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0" w:firstLineChars="0"/>
        <w:rPr>
          <w:rFonts w:ascii="仿宋" w:hAnsi="仿宋" w:eastAsia="仿宋" w:cs="仿宋"/>
          <w:sz w:val="32"/>
          <w:szCs w:val="32"/>
        </w:rPr>
      </w:pPr>
      <w:bookmarkStart w:id="0" w:name="_Toc92598697"/>
      <w:r>
        <w:rPr>
          <w:rFonts w:hint="eastAsia" w:ascii="仿宋" w:hAnsi="仿宋" w:eastAsia="仿宋" w:cs="仿宋"/>
          <w:sz w:val="32"/>
          <w:szCs w:val="32"/>
        </w:rPr>
        <w:t>项目编号:SXCXCG2022041</w:t>
      </w:r>
    </w:p>
    <w:p>
      <w:pPr>
        <w:pStyle w:val="2"/>
        <w:spacing w:line="360" w:lineRule="auto"/>
        <w:ind w:firstLine="0" w:firstLineChars="0"/>
        <w:jc w:val="center"/>
        <w:rPr>
          <w:rFonts w:ascii="仿宋" w:hAnsi="仿宋" w:eastAsia="仿宋" w:cs="仿宋"/>
          <w:b/>
          <w:bCs/>
          <w:sz w:val="56"/>
          <w:szCs w:val="56"/>
        </w:rPr>
      </w:pPr>
    </w:p>
    <w:p>
      <w:pPr>
        <w:pStyle w:val="2"/>
        <w:spacing w:line="360" w:lineRule="auto"/>
        <w:ind w:firstLine="0" w:firstLineChars="0"/>
        <w:jc w:val="center"/>
        <w:rPr>
          <w:rFonts w:ascii="仿宋" w:hAnsi="仿宋" w:eastAsia="仿宋" w:cs="仿宋"/>
          <w:b/>
          <w:bCs/>
          <w:sz w:val="52"/>
          <w:szCs w:val="52"/>
        </w:rPr>
      </w:pPr>
      <w:r>
        <w:rPr>
          <w:rFonts w:hint="eastAsia" w:ascii="仿宋" w:hAnsi="仿宋" w:eastAsia="仿宋" w:cs="仿宋"/>
          <w:b/>
          <w:bCs/>
          <w:sz w:val="52"/>
          <w:szCs w:val="52"/>
        </w:rPr>
        <w:t>陕西省柞水县妇幼保健计划生育服务中心门诊楼和住院楼升级改造设计项目</w:t>
      </w:r>
    </w:p>
    <w:p>
      <w:pPr>
        <w:pStyle w:val="2"/>
        <w:spacing w:line="360" w:lineRule="auto"/>
        <w:ind w:firstLine="883"/>
        <w:rPr>
          <w:rFonts w:ascii="仿宋" w:hAnsi="仿宋" w:eastAsia="仿宋" w:cs="仿宋"/>
          <w:b/>
          <w:bCs/>
          <w:sz w:val="44"/>
          <w:szCs w:val="44"/>
        </w:rPr>
      </w:pPr>
    </w:p>
    <w:p>
      <w:pPr>
        <w:pStyle w:val="2"/>
        <w:spacing w:line="360" w:lineRule="auto"/>
        <w:ind w:firstLine="883"/>
        <w:rPr>
          <w:rFonts w:ascii="仿宋" w:hAnsi="仿宋" w:eastAsia="仿宋" w:cs="仿宋"/>
          <w:b/>
          <w:bCs/>
          <w:sz w:val="44"/>
          <w:szCs w:val="44"/>
        </w:rPr>
      </w:pPr>
    </w:p>
    <w:p>
      <w:pPr>
        <w:pStyle w:val="2"/>
        <w:tabs>
          <w:tab w:val="left" w:pos="5923"/>
        </w:tabs>
        <w:spacing w:line="360" w:lineRule="auto"/>
        <w:ind w:firstLine="0" w:firstLineChars="0"/>
        <w:rPr>
          <w:rFonts w:ascii="仿宋" w:hAnsi="仿宋" w:eastAsia="仿宋" w:cs="仿宋"/>
          <w:b/>
          <w:bCs/>
          <w:sz w:val="44"/>
          <w:szCs w:val="44"/>
        </w:rPr>
      </w:pPr>
    </w:p>
    <w:p>
      <w:pPr>
        <w:pStyle w:val="2"/>
        <w:tabs>
          <w:tab w:val="left" w:pos="5923"/>
        </w:tabs>
        <w:spacing w:line="360" w:lineRule="auto"/>
        <w:ind w:firstLine="0" w:firstLineChars="0"/>
        <w:rPr>
          <w:rFonts w:ascii="仿宋" w:hAnsi="仿宋" w:eastAsia="仿宋" w:cs="仿宋"/>
          <w:b/>
          <w:bCs/>
          <w:sz w:val="44"/>
          <w:szCs w:val="44"/>
        </w:rPr>
      </w:pPr>
    </w:p>
    <w:p>
      <w:pPr>
        <w:tabs>
          <w:tab w:val="left" w:pos="5145"/>
        </w:tabs>
        <w:spacing w:line="360" w:lineRule="auto"/>
        <w:jc w:val="center"/>
        <w:rPr>
          <w:rFonts w:ascii="仿宋" w:hAnsi="仿宋" w:eastAsia="仿宋" w:cs="仿宋"/>
          <w:sz w:val="52"/>
          <w:szCs w:val="52"/>
        </w:rPr>
      </w:pPr>
      <w:r>
        <w:rPr>
          <w:rFonts w:hint="eastAsia" w:ascii="仿宋" w:hAnsi="仿宋" w:eastAsia="仿宋" w:cs="仿宋"/>
          <w:b/>
          <w:bCs/>
          <w:sz w:val="56"/>
          <w:szCs w:val="56"/>
        </w:rPr>
        <w:t>竞争性磋商文件</w:t>
      </w:r>
    </w:p>
    <w:p>
      <w:pPr>
        <w:snapToGrid w:val="0"/>
        <w:spacing w:line="360" w:lineRule="auto"/>
        <w:ind w:firstLine="2187" w:firstLineChars="495"/>
        <w:rPr>
          <w:rFonts w:ascii="仿宋" w:hAnsi="仿宋" w:eastAsia="仿宋" w:cs="仿宋"/>
          <w:b/>
          <w:sz w:val="44"/>
          <w:szCs w:val="44"/>
        </w:rPr>
      </w:pPr>
    </w:p>
    <w:p>
      <w:pPr>
        <w:snapToGrid w:val="0"/>
        <w:spacing w:line="360" w:lineRule="auto"/>
        <w:rPr>
          <w:rFonts w:ascii="仿宋" w:hAnsi="仿宋" w:eastAsia="仿宋" w:cs="仿宋"/>
          <w:b/>
          <w:sz w:val="44"/>
          <w:szCs w:val="44"/>
        </w:rPr>
      </w:pPr>
      <w:r>
        <w:rPr>
          <w:rFonts w:hint="eastAsia" w:ascii="仿宋" w:hAnsi="仿宋" w:eastAsia="仿宋" w:cs="仿宋"/>
          <w:b/>
          <w:sz w:val="44"/>
          <w:szCs w:val="44"/>
        </w:rPr>
        <w:t xml:space="preserve"> </w:t>
      </w:r>
    </w:p>
    <w:p>
      <w:pPr>
        <w:pStyle w:val="4"/>
        <w:spacing w:line="360" w:lineRule="auto"/>
        <w:rPr>
          <w:rFonts w:ascii="仿宋" w:hAnsi="仿宋" w:eastAsia="仿宋" w:cs="仿宋"/>
          <w:b w:val="0"/>
          <w:szCs w:val="44"/>
        </w:rPr>
      </w:pPr>
    </w:p>
    <w:p>
      <w:pPr>
        <w:spacing w:line="360" w:lineRule="auto"/>
      </w:pPr>
    </w:p>
    <w:p>
      <w:pPr>
        <w:pStyle w:val="8"/>
        <w:spacing w:line="360" w:lineRule="auto"/>
        <w:rPr>
          <w:rFonts w:ascii="仿宋" w:hAnsi="仿宋" w:eastAsia="仿宋" w:cs="仿宋"/>
        </w:rPr>
      </w:pPr>
    </w:p>
    <w:p>
      <w:pPr>
        <w:pStyle w:val="2"/>
        <w:spacing w:line="360" w:lineRule="auto"/>
        <w:ind w:firstLine="880"/>
        <w:rPr>
          <w:rFonts w:ascii="仿宋" w:hAnsi="仿宋" w:eastAsia="仿宋" w:cs="仿宋"/>
          <w:sz w:val="44"/>
          <w:szCs w:val="44"/>
        </w:rPr>
      </w:pPr>
    </w:p>
    <w:p>
      <w:pPr>
        <w:snapToGrid w:val="0"/>
        <w:spacing w:line="360" w:lineRule="auto"/>
        <w:ind w:firstLine="1285" w:firstLineChars="400"/>
        <w:rPr>
          <w:rFonts w:ascii="仿宋" w:hAnsi="仿宋" w:eastAsia="仿宋" w:cs="仿宋"/>
          <w:b/>
          <w:sz w:val="32"/>
          <w:szCs w:val="32"/>
        </w:rPr>
      </w:pPr>
    </w:p>
    <w:p>
      <w:pPr>
        <w:snapToGrid w:val="0"/>
        <w:spacing w:line="360" w:lineRule="auto"/>
        <w:ind w:firstLine="1285" w:firstLineChars="400"/>
        <w:rPr>
          <w:rFonts w:ascii="仿宋" w:hAnsi="仿宋" w:eastAsia="仿宋" w:cs="仿宋"/>
          <w:b/>
          <w:sz w:val="32"/>
          <w:szCs w:val="32"/>
        </w:rPr>
      </w:pPr>
      <w:r>
        <w:rPr>
          <w:rFonts w:hint="eastAsia" w:ascii="仿宋" w:hAnsi="仿宋" w:eastAsia="仿宋" w:cs="仿宋"/>
          <w:b/>
          <w:sz w:val="32"/>
          <w:szCs w:val="32"/>
        </w:rPr>
        <w:t>采 购 人：陕西省柞水县妇幼保健计划生育服务中心</w:t>
      </w:r>
    </w:p>
    <w:p>
      <w:pPr>
        <w:snapToGrid w:val="0"/>
        <w:spacing w:line="360" w:lineRule="auto"/>
        <w:ind w:firstLine="1285" w:firstLineChars="400"/>
        <w:rPr>
          <w:rFonts w:ascii="仿宋" w:hAnsi="仿宋" w:eastAsia="仿宋" w:cs="仿宋"/>
          <w:b/>
          <w:sz w:val="32"/>
          <w:szCs w:val="32"/>
        </w:rPr>
      </w:pPr>
      <w:r>
        <w:rPr>
          <w:rFonts w:hint="eastAsia" w:ascii="仿宋" w:hAnsi="仿宋" w:eastAsia="仿宋" w:cs="仿宋"/>
          <w:b/>
          <w:sz w:val="32"/>
          <w:szCs w:val="32"/>
        </w:rPr>
        <w:t xml:space="preserve">招标机构：陕西昶旭招标代理有限公司 </w:t>
      </w:r>
    </w:p>
    <w:p>
      <w:pPr>
        <w:snapToGrid w:val="0"/>
        <w:spacing w:line="360" w:lineRule="auto"/>
        <w:ind w:firstLine="1285" w:firstLineChars="400"/>
        <w:rPr>
          <w:rFonts w:ascii="仿宋" w:hAnsi="仿宋" w:eastAsia="仿宋" w:cs="仿宋"/>
          <w:b/>
          <w:sz w:val="32"/>
          <w:szCs w:val="32"/>
        </w:rPr>
      </w:pPr>
      <w:r>
        <w:rPr>
          <w:rFonts w:hint="eastAsia" w:ascii="仿宋" w:hAnsi="仿宋" w:eastAsia="仿宋" w:cs="仿宋"/>
          <w:b/>
          <w:sz w:val="32"/>
          <w:szCs w:val="32"/>
        </w:rPr>
        <w:t>日    期：二零二二年十一月</w:t>
      </w:r>
    </w:p>
    <w:p>
      <w:pPr>
        <w:spacing w:line="360" w:lineRule="auto"/>
        <w:jc w:val="center"/>
        <w:rPr>
          <w:rFonts w:ascii="仿宋" w:hAnsi="仿宋" w:eastAsia="仿宋" w:cs="仿宋"/>
          <w:b/>
          <w:bCs/>
          <w:szCs w:val="21"/>
        </w:rPr>
        <w:sectPr>
          <w:headerReference r:id="rId5" w:type="first"/>
          <w:headerReference r:id="rId3" w:type="default"/>
          <w:footerReference r:id="rId6" w:type="default"/>
          <w:headerReference r:id="rId4" w:type="even"/>
          <w:footerReference r:id="rId7" w:type="even"/>
          <w:pgSz w:w="11906" w:h="16838"/>
          <w:pgMar w:top="1440" w:right="1286" w:bottom="1440" w:left="1440" w:header="851" w:footer="992" w:gutter="0"/>
          <w:cols w:space="720" w:num="1"/>
          <w:titlePg/>
          <w:docGrid w:type="lines" w:linePitch="312" w:charSpace="0"/>
        </w:sectPr>
      </w:pPr>
    </w:p>
    <w:p>
      <w:pPr>
        <w:pStyle w:val="2"/>
        <w:spacing w:line="360" w:lineRule="auto"/>
        <w:rPr>
          <w:rFonts w:ascii="仿宋" w:hAnsi="仿宋" w:eastAsia="仿宋" w:cs="仿宋"/>
        </w:rPr>
      </w:pPr>
    </w:p>
    <w:p>
      <w:pPr>
        <w:spacing w:line="360" w:lineRule="auto"/>
        <w:jc w:val="center"/>
        <w:rPr>
          <w:rFonts w:ascii="仿宋" w:hAnsi="仿宋" w:eastAsia="仿宋" w:cs="仿宋"/>
          <w:sz w:val="32"/>
          <w:szCs w:val="32"/>
        </w:rPr>
      </w:pPr>
      <w:r>
        <w:rPr>
          <w:rFonts w:hint="eastAsia" w:ascii="仿宋" w:hAnsi="仿宋" w:eastAsia="仿宋" w:cs="仿宋"/>
          <w:b/>
          <w:bCs/>
          <w:sz w:val="32"/>
          <w:szCs w:val="32"/>
        </w:rPr>
        <w:t>特别提示</w:t>
      </w:r>
    </w:p>
    <w:p>
      <w:pPr>
        <w:pStyle w:val="9"/>
        <w:spacing w:line="360" w:lineRule="auto"/>
        <w:rPr>
          <w:rFonts w:ascii="仿宋" w:hAnsi="仿宋" w:eastAsia="仿宋" w:cs="仿宋"/>
          <w:sz w:val="24"/>
          <w:szCs w:val="24"/>
        </w:rPr>
      </w:pPr>
    </w:p>
    <w:p>
      <w:pPr>
        <w:pStyle w:val="9"/>
        <w:spacing w:line="360" w:lineRule="auto"/>
        <w:rPr>
          <w:rFonts w:ascii="仿宋" w:hAnsi="仿宋" w:eastAsia="仿宋" w:cs="仿宋"/>
          <w:sz w:val="24"/>
          <w:szCs w:val="24"/>
        </w:rPr>
      </w:pPr>
      <w:r>
        <w:rPr>
          <w:rFonts w:hint="eastAsia" w:ascii="仿宋" w:hAnsi="仿宋" w:eastAsia="仿宋" w:cs="仿宋"/>
          <w:sz w:val="24"/>
          <w:szCs w:val="24"/>
        </w:rPr>
        <w:t>各供应商，在此我们特别提醒您注意以下事项：</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一、有关竞争性磋商响应文件：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1、请您仔细阅读竞争性磋商文件并正确理解竞争性磋商文件中各项具体要求。如您对竞争性磋商文件有疑问，请在竞争性磋商文件规定的时间内以书面形式提出，逾期将被拒绝受理。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2、请您严格按照竞争性磋商文件载明的竞争性磋商响应文件的格式要求编制竞争性磋商响应文件，竞争性磋商响应文件须胶装成册。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3、请您仔细核对您的竞争性磋商响应文件是否已按照竞争性磋商文件的要求签字、签章和加盖单位公章，您的实质性条款是否满足竞争性磋商文件要求。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4、请您按照竞争性磋商文件要求密封磋商响应文件，并正确标记。</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提示：您的竞争性磋商响应文件若不满足以上条件将有被否决的风险。</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二、关于弃标的说明：</w:t>
      </w:r>
    </w:p>
    <w:p>
      <w:pPr>
        <w:spacing w:line="360" w:lineRule="auto"/>
        <w:ind w:firstLine="480" w:firstLineChars="200"/>
        <w:rPr>
          <w:rFonts w:ascii="仿宋" w:hAnsi="仿宋" w:eastAsia="仿宋" w:cs="仿宋"/>
          <w:b/>
          <w:sz w:val="24"/>
          <w:szCs w:val="24"/>
        </w:rPr>
      </w:pPr>
      <w:r>
        <w:rPr>
          <w:rFonts w:hint="eastAsia" w:ascii="仿宋" w:hAnsi="仿宋" w:eastAsia="仿宋" w:cs="仿宋"/>
          <w:sz w:val="24"/>
          <w:szCs w:val="24"/>
        </w:rPr>
        <w:t>参考《西安市财政局关于促进政府采购公平竞争优化营商环境的通知》（市财函〔2021) 431号）规定：供应商登记领取竞争性磋商文件的，如不参与项目投标，应在递交磋商响应文件截止时间前一日以书面形式告知釆购代理机构。否则，采购代理机构可以向财政部门反映情况并提供相应的佐证。供应商一年内累计出现三次该情形，将被监管部门记录为失信行为。</w:t>
      </w:r>
    </w:p>
    <w:p>
      <w:pPr>
        <w:pStyle w:val="2"/>
        <w:spacing w:line="360" w:lineRule="auto"/>
        <w:rPr>
          <w:rFonts w:ascii="仿宋" w:hAnsi="仿宋" w:eastAsia="仿宋" w:cs="仿宋"/>
        </w:rPr>
      </w:pPr>
    </w:p>
    <w:p>
      <w:pPr>
        <w:rPr>
          <w:rFonts w:ascii="仿宋" w:hAnsi="仿宋" w:eastAsia="仿宋" w:cs="仿宋"/>
          <w:b/>
          <w:bCs/>
          <w:sz w:val="48"/>
          <w:szCs w:val="48"/>
        </w:rPr>
      </w:pPr>
      <w:r>
        <w:rPr>
          <w:rFonts w:hint="eastAsia" w:ascii="仿宋" w:hAnsi="仿宋" w:eastAsia="仿宋" w:cs="仿宋"/>
          <w:b/>
          <w:bCs/>
          <w:sz w:val="48"/>
          <w:szCs w:val="48"/>
        </w:rPr>
        <w:br w:type="page"/>
      </w:r>
    </w:p>
    <w:p>
      <w:pPr>
        <w:spacing w:line="360" w:lineRule="auto"/>
        <w:jc w:val="center"/>
        <w:rPr>
          <w:rFonts w:ascii="仿宋" w:hAnsi="仿宋" w:eastAsia="仿宋" w:cs="仿宋"/>
          <w:b/>
          <w:bCs/>
          <w:sz w:val="48"/>
          <w:szCs w:val="48"/>
        </w:rPr>
      </w:pPr>
      <w:r>
        <w:rPr>
          <w:rFonts w:hint="eastAsia" w:ascii="仿宋" w:hAnsi="仿宋" w:eastAsia="仿宋" w:cs="仿宋"/>
          <w:b/>
          <w:bCs/>
          <w:sz w:val="48"/>
          <w:szCs w:val="48"/>
        </w:rPr>
        <w:t>目     录</w:t>
      </w:r>
    </w:p>
    <w:p>
      <w:pPr>
        <w:adjustRightInd w:val="0"/>
        <w:snapToGrid w:val="0"/>
        <w:spacing w:line="360" w:lineRule="auto"/>
        <w:rPr>
          <w:rFonts w:ascii="仿宋" w:hAnsi="仿宋" w:eastAsia="仿宋" w:cs="仿宋"/>
          <w:b/>
          <w:sz w:val="30"/>
          <w:szCs w:val="30"/>
        </w:rPr>
      </w:pPr>
    </w:p>
    <w:p>
      <w:pPr>
        <w:adjustRightInd w:val="0"/>
        <w:snapToGrid w:val="0"/>
        <w:spacing w:line="360" w:lineRule="auto"/>
        <w:rPr>
          <w:rFonts w:ascii="仿宋" w:hAnsi="仿宋" w:eastAsia="仿宋" w:cs="仿宋"/>
          <w:sz w:val="30"/>
          <w:szCs w:val="30"/>
        </w:rPr>
      </w:pPr>
    </w:p>
    <w:p>
      <w:pPr>
        <w:spacing w:line="360" w:lineRule="auto"/>
        <w:ind w:firstLine="1205" w:firstLineChars="400"/>
        <w:rPr>
          <w:rFonts w:ascii="仿宋" w:hAnsi="仿宋" w:eastAsia="仿宋" w:cs="仿宋"/>
          <w:sz w:val="30"/>
          <w:szCs w:val="30"/>
        </w:rPr>
      </w:pPr>
      <w:r>
        <w:rPr>
          <w:rFonts w:hint="eastAsia" w:ascii="仿宋" w:hAnsi="仿宋" w:eastAsia="仿宋" w:cs="仿宋"/>
          <w:b/>
          <w:sz w:val="30"/>
          <w:szCs w:val="30"/>
        </w:rPr>
        <w:t xml:space="preserve">     </w:t>
      </w:r>
      <w:r>
        <w:rPr>
          <w:rFonts w:hint="eastAsia" w:ascii="仿宋" w:hAnsi="仿宋" w:eastAsia="仿宋" w:cs="仿宋"/>
          <w:sz w:val="30"/>
          <w:szCs w:val="30"/>
        </w:rPr>
        <w:t xml:space="preserve">  第一部分    竞争性磋商公告</w:t>
      </w:r>
    </w:p>
    <w:p>
      <w:pPr>
        <w:spacing w:line="360" w:lineRule="auto"/>
        <w:ind w:firstLine="1200" w:firstLineChars="400"/>
        <w:rPr>
          <w:rFonts w:ascii="仿宋" w:hAnsi="仿宋" w:eastAsia="仿宋" w:cs="仿宋"/>
          <w:sz w:val="30"/>
          <w:szCs w:val="30"/>
        </w:rPr>
      </w:pPr>
    </w:p>
    <w:p>
      <w:pPr>
        <w:spacing w:line="360" w:lineRule="auto"/>
        <w:ind w:firstLine="1200" w:firstLineChars="400"/>
        <w:rPr>
          <w:rFonts w:ascii="仿宋" w:hAnsi="仿宋" w:eastAsia="仿宋" w:cs="仿宋"/>
          <w:sz w:val="30"/>
          <w:szCs w:val="30"/>
        </w:rPr>
      </w:pPr>
      <w:r>
        <w:rPr>
          <w:rFonts w:hint="eastAsia" w:ascii="仿宋" w:hAnsi="仿宋" w:eastAsia="仿宋" w:cs="仿宋"/>
          <w:sz w:val="30"/>
          <w:szCs w:val="30"/>
        </w:rPr>
        <w:t xml:space="preserve">       第二部分    供应商须知</w:t>
      </w:r>
    </w:p>
    <w:p>
      <w:pPr>
        <w:spacing w:line="360" w:lineRule="auto"/>
        <w:ind w:firstLine="1200" w:firstLineChars="400"/>
        <w:rPr>
          <w:rFonts w:ascii="仿宋" w:hAnsi="仿宋" w:eastAsia="仿宋" w:cs="仿宋"/>
          <w:sz w:val="30"/>
          <w:szCs w:val="30"/>
        </w:rPr>
      </w:pPr>
    </w:p>
    <w:p>
      <w:pPr>
        <w:spacing w:line="360" w:lineRule="auto"/>
        <w:ind w:firstLine="1200" w:firstLineChars="400"/>
        <w:rPr>
          <w:rFonts w:ascii="仿宋" w:hAnsi="仿宋" w:eastAsia="仿宋" w:cs="仿宋"/>
          <w:sz w:val="30"/>
          <w:szCs w:val="30"/>
        </w:rPr>
      </w:pPr>
      <w:r>
        <w:rPr>
          <w:rFonts w:hint="eastAsia" w:ascii="仿宋" w:hAnsi="仿宋" w:eastAsia="仿宋" w:cs="仿宋"/>
          <w:sz w:val="30"/>
          <w:szCs w:val="30"/>
        </w:rPr>
        <w:t xml:space="preserve">       第三部分    设计内容及要求</w:t>
      </w:r>
    </w:p>
    <w:p>
      <w:pPr>
        <w:spacing w:line="360" w:lineRule="auto"/>
        <w:ind w:firstLine="2250" w:firstLineChars="750"/>
        <w:rPr>
          <w:rFonts w:ascii="仿宋" w:hAnsi="仿宋" w:eastAsia="仿宋" w:cs="仿宋"/>
          <w:sz w:val="30"/>
          <w:szCs w:val="30"/>
        </w:rPr>
      </w:pPr>
    </w:p>
    <w:p>
      <w:pPr>
        <w:numPr>
          <w:ilvl w:val="0"/>
          <w:numId w:val="1"/>
        </w:numPr>
        <w:spacing w:line="360" w:lineRule="auto"/>
        <w:ind w:firstLine="2250" w:firstLineChars="750"/>
        <w:rPr>
          <w:rFonts w:ascii="仿宋" w:hAnsi="仿宋" w:eastAsia="仿宋" w:cs="仿宋"/>
          <w:sz w:val="30"/>
          <w:szCs w:val="30"/>
        </w:rPr>
      </w:pPr>
      <w:r>
        <w:rPr>
          <w:rFonts w:hint="eastAsia" w:ascii="仿宋" w:hAnsi="仿宋" w:eastAsia="仿宋" w:cs="仿宋"/>
          <w:sz w:val="30"/>
          <w:szCs w:val="30"/>
        </w:rPr>
        <w:t xml:space="preserve">   商务要求</w:t>
      </w:r>
    </w:p>
    <w:p>
      <w:pPr>
        <w:spacing w:line="360" w:lineRule="auto"/>
        <w:rPr>
          <w:rFonts w:ascii="仿宋" w:hAnsi="仿宋" w:eastAsia="仿宋" w:cs="仿宋"/>
          <w:sz w:val="30"/>
          <w:szCs w:val="30"/>
        </w:rPr>
      </w:pPr>
    </w:p>
    <w:p>
      <w:pPr>
        <w:numPr>
          <w:ilvl w:val="0"/>
          <w:numId w:val="1"/>
        </w:numPr>
        <w:spacing w:line="360" w:lineRule="auto"/>
        <w:ind w:firstLine="2250" w:firstLineChars="750"/>
        <w:rPr>
          <w:rFonts w:ascii="仿宋" w:hAnsi="仿宋" w:eastAsia="仿宋" w:cs="仿宋"/>
          <w:sz w:val="30"/>
          <w:szCs w:val="30"/>
        </w:rPr>
      </w:pPr>
      <w:r>
        <w:rPr>
          <w:rFonts w:hint="eastAsia" w:ascii="仿宋" w:hAnsi="仿宋" w:eastAsia="仿宋" w:cs="仿宋"/>
          <w:sz w:val="30"/>
          <w:szCs w:val="30"/>
        </w:rPr>
        <w:t xml:space="preserve">   合同条款</w:t>
      </w:r>
    </w:p>
    <w:p>
      <w:pPr>
        <w:spacing w:line="360" w:lineRule="auto"/>
        <w:ind w:firstLine="2250" w:firstLineChars="750"/>
        <w:rPr>
          <w:rFonts w:ascii="仿宋" w:hAnsi="仿宋" w:eastAsia="仿宋" w:cs="仿宋"/>
          <w:sz w:val="30"/>
          <w:szCs w:val="30"/>
        </w:rPr>
      </w:pPr>
    </w:p>
    <w:p>
      <w:pPr>
        <w:spacing w:line="360" w:lineRule="auto"/>
        <w:ind w:firstLine="2250" w:firstLineChars="750"/>
        <w:rPr>
          <w:rFonts w:ascii="仿宋" w:hAnsi="仿宋" w:eastAsia="仿宋" w:cs="仿宋"/>
          <w:sz w:val="30"/>
          <w:szCs w:val="30"/>
        </w:rPr>
      </w:pPr>
      <w:r>
        <w:rPr>
          <w:rFonts w:hint="eastAsia" w:ascii="仿宋" w:hAnsi="仿宋" w:eastAsia="仿宋" w:cs="仿宋"/>
          <w:sz w:val="30"/>
          <w:szCs w:val="30"/>
        </w:rPr>
        <w:t>第六部分    竞争性磋商响应文件格式</w:t>
      </w:r>
    </w:p>
    <w:p>
      <w:pPr>
        <w:spacing w:line="360" w:lineRule="auto"/>
        <w:ind w:firstLine="1575" w:firstLineChars="750"/>
        <w:rPr>
          <w:rFonts w:ascii="仿宋" w:hAnsi="仿宋" w:eastAsia="仿宋" w:cs="仿宋"/>
          <w:szCs w:val="21"/>
        </w:rPr>
      </w:pPr>
      <w:r>
        <w:rPr>
          <w:rFonts w:hint="eastAsia" w:ascii="仿宋" w:hAnsi="仿宋" w:eastAsia="仿宋" w:cs="仿宋"/>
          <w:szCs w:val="21"/>
        </w:rPr>
        <w:t xml:space="preserve"> </w:t>
      </w:r>
    </w:p>
    <w:p>
      <w:pPr>
        <w:adjustRightInd w:val="0"/>
        <w:snapToGrid w:val="0"/>
        <w:spacing w:line="360" w:lineRule="auto"/>
        <w:jc w:val="center"/>
        <w:rPr>
          <w:rFonts w:ascii="仿宋" w:hAnsi="仿宋" w:eastAsia="仿宋" w:cs="仿宋"/>
          <w:b/>
          <w:szCs w:val="21"/>
        </w:rPr>
      </w:pPr>
    </w:p>
    <w:p>
      <w:pPr>
        <w:spacing w:line="360" w:lineRule="auto"/>
        <w:ind w:left="1"/>
        <w:jc w:val="center"/>
        <w:rPr>
          <w:rFonts w:ascii="仿宋" w:hAnsi="仿宋" w:eastAsia="仿宋" w:cs="仿宋"/>
          <w:b/>
          <w:bCs/>
          <w:szCs w:val="21"/>
        </w:rPr>
        <w:sectPr>
          <w:footerReference r:id="rId9" w:type="first"/>
          <w:footerReference r:id="rId8" w:type="default"/>
          <w:pgSz w:w="11906" w:h="16838"/>
          <w:pgMar w:top="1440" w:right="1286" w:bottom="1440" w:left="1440" w:header="851" w:footer="992" w:gutter="0"/>
          <w:pgNumType w:start="1"/>
          <w:cols w:space="720" w:num="1"/>
          <w:docGrid w:type="lines" w:linePitch="312" w:charSpace="0"/>
        </w:sectPr>
      </w:pPr>
      <w:r>
        <w:rPr>
          <w:rFonts w:hint="eastAsia" w:ascii="仿宋" w:hAnsi="仿宋" w:eastAsia="仿宋" w:cs="仿宋"/>
          <w:b/>
          <w:bCs/>
          <w:szCs w:val="21"/>
        </w:rPr>
        <w:t xml:space="preserve">  </w:t>
      </w:r>
    </w:p>
    <w:p>
      <w:pPr>
        <w:spacing w:line="360" w:lineRule="auto"/>
        <w:ind w:left="1"/>
        <w:jc w:val="center"/>
        <w:rPr>
          <w:rFonts w:ascii="仿宋" w:hAnsi="仿宋" w:eastAsia="仿宋" w:cs="仿宋"/>
          <w:b/>
          <w:bCs/>
          <w:sz w:val="32"/>
          <w:szCs w:val="32"/>
        </w:rPr>
      </w:pPr>
      <w:r>
        <w:rPr>
          <w:rFonts w:hint="eastAsia" w:ascii="仿宋" w:hAnsi="仿宋" w:eastAsia="仿宋" w:cs="仿宋"/>
          <w:b/>
          <w:bCs/>
          <w:sz w:val="32"/>
          <w:szCs w:val="32"/>
        </w:rPr>
        <w:t xml:space="preserve"> 第一部分  </w:t>
      </w:r>
      <w:bookmarkEnd w:id="0"/>
      <w:r>
        <w:rPr>
          <w:rFonts w:hint="eastAsia" w:ascii="仿宋" w:hAnsi="仿宋" w:eastAsia="仿宋" w:cs="仿宋"/>
          <w:b/>
          <w:bCs/>
          <w:sz w:val="32"/>
          <w:szCs w:val="32"/>
        </w:rPr>
        <w:t>竞争性磋商公告</w:t>
      </w:r>
    </w:p>
    <w:p>
      <w:pPr>
        <w:pStyle w:val="17"/>
        <w:widowControl/>
        <w:spacing w:line="360" w:lineRule="auto"/>
        <w:ind w:firstLine="482" w:firstLineChars="200"/>
        <w:rPr>
          <w:rFonts w:ascii="仿宋" w:hAnsi="仿宋" w:eastAsia="仿宋" w:cs="仿宋"/>
          <w:sz w:val="24"/>
          <w:szCs w:val="24"/>
        </w:rPr>
      </w:pPr>
      <w:r>
        <w:rPr>
          <w:rFonts w:hint="eastAsia" w:ascii="仿宋" w:hAnsi="仿宋" w:eastAsia="仿宋" w:cs="仿宋"/>
          <w:color w:val="333333"/>
          <w:sz w:val="24"/>
          <w:szCs w:val="24"/>
        </w:rPr>
        <w:t xml:space="preserve">门诊楼和住院楼升级改造设计项目采购项目的潜在供应商应在西安市雁塔区科技路8号凯丽大厦西幢3106室获取采购文件，并于2022年11月28日14时30分（北京时间）前提交响应文件。 </w:t>
      </w:r>
    </w:p>
    <w:p>
      <w:pPr>
        <w:pStyle w:val="17"/>
        <w:widowControl/>
        <w:spacing w:line="360" w:lineRule="auto"/>
        <w:rPr>
          <w:rFonts w:ascii="仿宋" w:hAnsi="仿宋" w:eastAsia="仿宋" w:cs="仿宋"/>
          <w:sz w:val="24"/>
          <w:szCs w:val="24"/>
        </w:rPr>
      </w:pPr>
      <w:r>
        <w:rPr>
          <w:rFonts w:hint="eastAsia" w:ascii="仿宋" w:hAnsi="仿宋" w:eastAsia="仿宋" w:cs="仿宋"/>
          <w:color w:val="333333"/>
          <w:sz w:val="24"/>
          <w:szCs w:val="24"/>
        </w:rPr>
        <w:t>一、项目基本情况：</w:t>
      </w:r>
    </w:p>
    <w:p>
      <w:pPr>
        <w:pStyle w:val="11"/>
        <w:spacing w:line="360" w:lineRule="auto"/>
        <w:ind w:firstLine="420"/>
        <w:rPr>
          <w:rFonts w:ascii="仿宋" w:hAnsi="仿宋" w:eastAsia="仿宋" w:cs="仿宋"/>
        </w:rPr>
      </w:pPr>
      <w:r>
        <w:rPr>
          <w:rFonts w:hint="eastAsia" w:ascii="仿宋" w:hAnsi="仿宋" w:eastAsia="仿宋" w:cs="仿宋"/>
          <w:color w:val="333333"/>
        </w:rPr>
        <w:t>项目编号：SXCXCG2022041</w:t>
      </w:r>
    </w:p>
    <w:p>
      <w:pPr>
        <w:pStyle w:val="11"/>
        <w:spacing w:line="360" w:lineRule="auto"/>
        <w:ind w:firstLine="420"/>
        <w:rPr>
          <w:rFonts w:ascii="仿宋" w:hAnsi="仿宋" w:eastAsia="仿宋" w:cs="仿宋"/>
        </w:rPr>
      </w:pPr>
      <w:r>
        <w:rPr>
          <w:rFonts w:hint="eastAsia" w:ascii="仿宋" w:hAnsi="仿宋" w:eastAsia="仿宋" w:cs="仿宋"/>
          <w:color w:val="333333"/>
        </w:rPr>
        <w:t>项目名称：门诊楼和住院楼升级改造设计项目</w:t>
      </w:r>
    </w:p>
    <w:p>
      <w:pPr>
        <w:pStyle w:val="11"/>
        <w:spacing w:line="360" w:lineRule="auto"/>
        <w:ind w:firstLine="420"/>
        <w:rPr>
          <w:rFonts w:ascii="仿宋" w:hAnsi="仿宋" w:eastAsia="仿宋" w:cs="仿宋"/>
          <w:color w:val="333333"/>
        </w:rPr>
      </w:pPr>
      <w:r>
        <w:rPr>
          <w:rFonts w:hint="eastAsia" w:ascii="仿宋" w:hAnsi="仿宋" w:eastAsia="仿宋" w:cs="仿宋"/>
          <w:color w:val="333333"/>
        </w:rPr>
        <w:t>采购方式：竞争性磋商</w:t>
      </w:r>
    </w:p>
    <w:p>
      <w:pPr>
        <w:pStyle w:val="11"/>
        <w:spacing w:line="360" w:lineRule="auto"/>
        <w:ind w:firstLine="420"/>
        <w:rPr>
          <w:rFonts w:ascii="仿宋" w:hAnsi="仿宋" w:eastAsia="仿宋" w:cs="仿宋"/>
          <w:color w:val="333333"/>
        </w:rPr>
      </w:pPr>
      <w:r>
        <w:rPr>
          <w:rFonts w:hint="eastAsia" w:ascii="仿宋" w:hAnsi="仿宋" w:eastAsia="仿宋" w:cs="仿宋"/>
          <w:color w:val="333333"/>
        </w:rPr>
        <w:t>预算金额：290,000.00元</w:t>
      </w:r>
    </w:p>
    <w:p>
      <w:pPr>
        <w:pStyle w:val="11"/>
        <w:spacing w:line="360" w:lineRule="auto"/>
        <w:ind w:firstLine="420"/>
        <w:rPr>
          <w:rFonts w:ascii="仿宋" w:hAnsi="仿宋" w:eastAsia="仿宋" w:cs="仿宋"/>
          <w:color w:val="333333"/>
        </w:rPr>
      </w:pPr>
      <w:r>
        <w:rPr>
          <w:rFonts w:hint="eastAsia" w:ascii="仿宋" w:hAnsi="仿宋" w:eastAsia="仿宋" w:cs="仿宋"/>
          <w:color w:val="333333"/>
        </w:rPr>
        <w:t>采购需求：</w:t>
      </w:r>
    </w:p>
    <w:p>
      <w:pPr>
        <w:pStyle w:val="11"/>
        <w:spacing w:line="360" w:lineRule="auto"/>
        <w:ind w:firstLine="720" w:firstLineChars="300"/>
        <w:rPr>
          <w:rFonts w:ascii="仿宋" w:hAnsi="仿宋" w:eastAsia="仿宋" w:cs="仿宋"/>
          <w:color w:val="333333"/>
        </w:rPr>
      </w:pPr>
      <w:r>
        <w:rPr>
          <w:rFonts w:hint="eastAsia" w:ascii="仿宋" w:hAnsi="仿宋" w:eastAsia="仿宋" w:cs="仿宋"/>
          <w:color w:val="333333"/>
        </w:rPr>
        <w:t>合同包1(门诊楼和住院楼升级改造设计项目):</w:t>
      </w:r>
    </w:p>
    <w:p>
      <w:pPr>
        <w:pStyle w:val="11"/>
        <w:spacing w:line="360" w:lineRule="auto"/>
        <w:ind w:firstLine="720" w:firstLineChars="300"/>
        <w:rPr>
          <w:rFonts w:ascii="仿宋" w:hAnsi="仿宋" w:eastAsia="仿宋" w:cs="仿宋"/>
          <w:color w:val="333333"/>
        </w:rPr>
      </w:pPr>
      <w:r>
        <w:rPr>
          <w:rFonts w:hint="eastAsia" w:ascii="仿宋" w:hAnsi="仿宋" w:eastAsia="仿宋" w:cs="仿宋"/>
          <w:color w:val="333333"/>
        </w:rPr>
        <w:t>合同包预算金额：290,000.00元</w:t>
      </w:r>
    </w:p>
    <w:p>
      <w:pPr>
        <w:pStyle w:val="11"/>
        <w:spacing w:line="360" w:lineRule="auto"/>
        <w:ind w:firstLine="720" w:firstLineChars="300"/>
        <w:rPr>
          <w:rFonts w:ascii="仿宋" w:hAnsi="仿宋" w:eastAsia="仿宋" w:cs="仿宋"/>
          <w:color w:val="333333"/>
        </w:rPr>
      </w:pPr>
      <w:r>
        <w:rPr>
          <w:rFonts w:hint="eastAsia" w:ascii="仿宋" w:hAnsi="仿宋" w:eastAsia="仿宋" w:cs="仿宋"/>
          <w:color w:val="333333"/>
        </w:rPr>
        <w:t>合同包最高限价：290,000.00元</w:t>
      </w:r>
    </w:p>
    <w:tbl>
      <w:tblPr>
        <w:tblStyle w:val="13"/>
        <w:tblW w:w="4997" w:type="pct"/>
        <w:tblInd w:w="0" w:type="dxa"/>
        <w:tblLayout w:type="fixed"/>
        <w:tblCellMar>
          <w:top w:w="0" w:type="dxa"/>
          <w:left w:w="0" w:type="dxa"/>
          <w:bottom w:w="0" w:type="dxa"/>
          <w:right w:w="0" w:type="dxa"/>
        </w:tblCellMar>
      </w:tblPr>
      <w:tblGrid>
        <w:gridCol w:w="959"/>
        <w:gridCol w:w="1143"/>
        <w:gridCol w:w="1403"/>
        <w:gridCol w:w="1150"/>
        <w:gridCol w:w="1517"/>
        <w:gridCol w:w="1625"/>
        <w:gridCol w:w="1509"/>
      </w:tblGrid>
      <w:tr>
        <w:tblPrEx>
          <w:tblCellMar>
            <w:top w:w="0" w:type="dxa"/>
            <w:left w:w="0" w:type="dxa"/>
            <w:bottom w:w="0" w:type="dxa"/>
            <w:right w:w="0" w:type="dxa"/>
          </w:tblCellMar>
        </w:tblPrEx>
        <w:trPr>
          <w:trHeight w:val="728" w:hRule="atLeast"/>
          <w:tblHeader/>
        </w:trPr>
        <w:tc>
          <w:tcPr>
            <w:tcW w:w="51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仿宋" w:hAnsi="仿宋" w:eastAsia="仿宋" w:cs="仿宋"/>
                <w:b/>
                <w:bCs/>
                <w:color w:val="333333"/>
                <w:sz w:val="24"/>
                <w:szCs w:val="24"/>
              </w:rPr>
            </w:pPr>
            <w:r>
              <w:rPr>
                <w:rFonts w:hint="eastAsia" w:ascii="仿宋" w:hAnsi="仿宋" w:eastAsia="仿宋" w:cs="仿宋"/>
                <w:b/>
                <w:bCs/>
                <w:color w:val="333333"/>
                <w:kern w:val="0"/>
                <w:sz w:val="24"/>
                <w:szCs w:val="24"/>
                <w:lang w:bidi="ar"/>
              </w:rPr>
              <w:t>品目号</w:t>
            </w:r>
          </w:p>
        </w:tc>
        <w:tc>
          <w:tcPr>
            <w:tcW w:w="61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仿宋" w:hAnsi="仿宋" w:eastAsia="仿宋" w:cs="仿宋"/>
                <w:b/>
                <w:bCs/>
                <w:color w:val="333333"/>
                <w:sz w:val="24"/>
                <w:szCs w:val="24"/>
              </w:rPr>
            </w:pPr>
            <w:r>
              <w:rPr>
                <w:rFonts w:hint="eastAsia" w:ascii="仿宋" w:hAnsi="仿宋" w:eastAsia="仿宋" w:cs="仿宋"/>
                <w:b/>
                <w:bCs/>
                <w:color w:val="333333"/>
                <w:kern w:val="0"/>
                <w:sz w:val="24"/>
                <w:szCs w:val="24"/>
                <w:lang w:bidi="ar"/>
              </w:rPr>
              <w:t>品目名称</w:t>
            </w:r>
          </w:p>
        </w:tc>
        <w:tc>
          <w:tcPr>
            <w:tcW w:w="75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仿宋" w:hAnsi="仿宋" w:eastAsia="仿宋" w:cs="仿宋"/>
                <w:b/>
                <w:bCs/>
                <w:color w:val="333333"/>
                <w:sz w:val="24"/>
                <w:szCs w:val="24"/>
              </w:rPr>
            </w:pPr>
            <w:r>
              <w:rPr>
                <w:rFonts w:hint="eastAsia" w:ascii="仿宋" w:hAnsi="仿宋" w:eastAsia="仿宋" w:cs="仿宋"/>
                <w:b/>
                <w:bCs/>
                <w:color w:val="333333"/>
                <w:kern w:val="0"/>
                <w:sz w:val="24"/>
                <w:szCs w:val="24"/>
                <w:lang w:bidi="ar"/>
              </w:rPr>
              <w:t>采购标的</w:t>
            </w:r>
          </w:p>
        </w:tc>
        <w:tc>
          <w:tcPr>
            <w:tcW w:w="61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仿宋" w:hAnsi="仿宋" w:eastAsia="仿宋" w:cs="仿宋"/>
                <w:b/>
                <w:bCs/>
                <w:color w:val="333333"/>
                <w:kern w:val="0"/>
                <w:sz w:val="24"/>
                <w:szCs w:val="24"/>
                <w:lang w:bidi="ar"/>
              </w:rPr>
            </w:pPr>
            <w:r>
              <w:rPr>
                <w:rFonts w:hint="eastAsia" w:ascii="仿宋" w:hAnsi="仿宋" w:eastAsia="仿宋" w:cs="仿宋"/>
                <w:b/>
                <w:bCs/>
                <w:color w:val="333333"/>
                <w:kern w:val="0"/>
                <w:sz w:val="24"/>
                <w:szCs w:val="24"/>
                <w:lang w:bidi="ar"/>
              </w:rPr>
              <w:t>数量</w:t>
            </w:r>
          </w:p>
          <w:p>
            <w:pPr>
              <w:widowControl/>
              <w:wordWrap w:val="0"/>
              <w:spacing w:line="360" w:lineRule="auto"/>
              <w:jc w:val="center"/>
              <w:textAlignment w:val="center"/>
              <w:rPr>
                <w:rFonts w:ascii="仿宋" w:hAnsi="仿宋" w:eastAsia="仿宋" w:cs="仿宋"/>
                <w:b/>
                <w:bCs/>
                <w:color w:val="333333"/>
                <w:sz w:val="24"/>
                <w:szCs w:val="24"/>
              </w:rPr>
            </w:pPr>
            <w:r>
              <w:rPr>
                <w:rFonts w:hint="eastAsia" w:ascii="仿宋" w:hAnsi="仿宋" w:eastAsia="仿宋" w:cs="仿宋"/>
                <w:b/>
                <w:bCs/>
                <w:color w:val="333333"/>
                <w:kern w:val="0"/>
                <w:sz w:val="24"/>
                <w:szCs w:val="24"/>
                <w:lang w:bidi="ar"/>
              </w:rPr>
              <w:t>（单位）</w:t>
            </w:r>
          </w:p>
        </w:tc>
        <w:tc>
          <w:tcPr>
            <w:tcW w:w="81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仿宋" w:hAnsi="仿宋" w:eastAsia="仿宋" w:cs="仿宋"/>
                <w:b/>
                <w:bCs/>
                <w:color w:val="333333"/>
                <w:sz w:val="24"/>
                <w:szCs w:val="24"/>
              </w:rPr>
            </w:pPr>
            <w:r>
              <w:rPr>
                <w:rFonts w:hint="eastAsia" w:ascii="仿宋" w:hAnsi="仿宋" w:eastAsia="仿宋" w:cs="仿宋"/>
                <w:b/>
                <w:bCs/>
                <w:color w:val="333333"/>
                <w:kern w:val="0"/>
                <w:sz w:val="24"/>
                <w:szCs w:val="24"/>
                <w:lang w:bidi="ar"/>
              </w:rPr>
              <w:t>技术规格、参数及要求</w:t>
            </w:r>
          </w:p>
        </w:tc>
        <w:tc>
          <w:tcPr>
            <w:tcW w:w="87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仿宋" w:hAnsi="仿宋" w:eastAsia="仿宋" w:cs="仿宋"/>
                <w:b/>
                <w:bCs/>
                <w:color w:val="333333"/>
                <w:sz w:val="24"/>
                <w:szCs w:val="24"/>
              </w:rPr>
            </w:pPr>
            <w:r>
              <w:rPr>
                <w:rFonts w:hint="eastAsia" w:ascii="仿宋" w:hAnsi="仿宋" w:eastAsia="仿宋" w:cs="仿宋"/>
                <w:b/>
                <w:bCs/>
                <w:color w:val="333333"/>
                <w:kern w:val="0"/>
                <w:sz w:val="24"/>
                <w:szCs w:val="24"/>
                <w:lang w:bidi="ar"/>
              </w:rPr>
              <w:t>品目预算(元)</w:t>
            </w:r>
          </w:p>
        </w:tc>
        <w:tc>
          <w:tcPr>
            <w:tcW w:w="81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仿宋" w:hAnsi="仿宋" w:eastAsia="仿宋" w:cs="仿宋"/>
                <w:b/>
                <w:bCs/>
                <w:color w:val="333333"/>
                <w:sz w:val="24"/>
                <w:szCs w:val="24"/>
              </w:rPr>
            </w:pPr>
            <w:r>
              <w:rPr>
                <w:rFonts w:hint="eastAsia" w:ascii="仿宋" w:hAnsi="仿宋" w:eastAsia="仿宋" w:cs="仿宋"/>
                <w:b/>
                <w:bCs/>
                <w:color w:val="333333"/>
                <w:kern w:val="0"/>
                <w:sz w:val="24"/>
                <w:szCs w:val="24"/>
                <w:lang w:bidi="ar"/>
              </w:rPr>
              <w:t>最高限价(元)</w:t>
            </w:r>
          </w:p>
        </w:tc>
      </w:tr>
      <w:tr>
        <w:tblPrEx>
          <w:tblCellMar>
            <w:top w:w="0" w:type="dxa"/>
            <w:left w:w="0" w:type="dxa"/>
            <w:bottom w:w="0" w:type="dxa"/>
            <w:right w:w="0" w:type="dxa"/>
          </w:tblCellMar>
        </w:tblPrEx>
        <w:trPr>
          <w:trHeight w:val="480" w:hRule="atLeast"/>
        </w:trPr>
        <w:tc>
          <w:tcPr>
            <w:tcW w:w="51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仿宋" w:hAnsi="仿宋" w:eastAsia="仿宋" w:cs="仿宋"/>
                <w:color w:val="333333"/>
                <w:sz w:val="24"/>
                <w:szCs w:val="24"/>
              </w:rPr>
            </w:pPr>
            <w:r>
              <w:rPr>
                <w:rFonts w:hint="eastAsia" w:ascii="仿宋" w:hAnsi="仿宋" w:eastAsia="仿宋" w:cs="仿宋"/>
                <w:color w:val="333333"/>
                <w:kern w:val="0"/>
                <w:sz w:val="24"/>
                <w:szCs w:val="24"/>
                <w:lang w:bidi="ar"/>
              </w:rPr>
              <w:t>1-1</w:t>
            </w:r>
          </w:p>
        </w:tc>
        <w:tc>
          <w:tcPr>
            <w:tcW w:w="110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仿宋" w:hAnsi="仿宋" w:eastAsia="仿宋" w:cs="仿宋"/>
                <w:color w:val="333333"/>
                <w:kern w:val="0"/>
                <w:sz w:val="24"/>
                <w:szCs w:val="24"/>
                <w:lang w:bidi="ar"/>
              </w:rPr>
            </w:pPr>
            <w:r>
              <w:rPr>
                <w:rFonts w:hint="eastAsia" w:ascii="仿宋" w:hAnsi="仿宋" w:eastAsia="仿宋" w:cs="仿宋"/>
                <w:color w:val="333333"/>
                <w:kern w:val="0"/>
                <w:sz w:val="24"/>
                <w:szCs w:val="24"/>
                <w:lang w:bidi="ar"/>
              </w:rPr>
              <w:t>装修设计服务</w:t>
            </w:r>
          </w:p>
        </w:tc>
        <w:tc>
          <w:tcPr>
            <w:tcW w:w="136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仿宋" w:hAnsi="仿宋" w:eastAsia="仿宋" w:cs="仿宋"/>
                <w:color w:val="333333"/>
                <w:kern w:val="0"/>
                <w:sz w:val="24"/>
                <w:szCs w:val="24"/>
                <w:lang w:bidi="ar"/>
              </w:rPr>
            </w:pPr>
            <w:r>
              <w:rPr>
                <w:rFonts w:hint="eastAsia" w:ascii="仿宋" w:hAnsi="仿宋" w:eastAsia="仿宋" w:cs="仿宋"/>
                <w:color w:val="333333"/>
                <w:kern w:val="0"/>
                <w:sz w:val="24"/>
                <w:szCs w:val="24"/>
                <w:lang w:bidi="ar"/>
              </w:rPr>
              <w:t>门诊楼和住院楼升级改造设计项目</w:t>
            </w:r>
          </w:p>
        </w:tc>
        <w:tc>
          <w:tcPr>
            <w:tcW w:w="61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仿宋" w:hAnsi="仿宋" w:eastAsia="仿宋" w:cs="仿宋"/>
                <w:color w:val="333333"/>
                <w:sz w:val="24"/>
                <w:szCs w:val="24"/>
              </w:rPr>
            </w:pPr>
            <w:r>
              <w:rPr>
                <w:rFonts w:hint="eastAsia" w:ascii="仿宋" w:hAnsi="仿宋" w:eastAsia="仿宋" w:cs="仿宋"/>
                <w:color w:val="333333"/>
                <w:kern w:val="0"/>
                <w:sz w:val="24"/>
                <w:szCs w:val="24"/>
                <w:lang w:bidi="ar"/>
              </w:rPr>
              <w:t>1(项)</w:t>
            </w:r>
          </w:p>
        </w:tc>
        <w:tc>
          <w:tcPr>
            <w:tcW w:w="81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仿宋" w:hAnsi="仿宋" w:eastAsia="仿宋" w:cs="仿宋"/>
                <w:color w:val="333333"/>
                <w:sz w:val="24"/>
                <w:szCs w:val="24"/>
              </w:rPr>
            </w:pPr>
            <w:r>
              <w:rPr>
                <w:rFonts w:hint="eastAsia" w:ascii="仿宋" w:hAnsi="仿宋" w:eastAsia="仿宋" w:cs="仿宋"/>
                <w:color w:val="333333"/>
                <w:kern w:val="0"/>
                <w:sz w:val="24"/>
                <w:szCs w:val="24"/>
                <w:lang w:bidi="ar"/>
              </w:rPr>
              <w:t>详见采购文件</w:t>
            </w:r>
          </w:p>
        </w:tc>
        <w:tc>
          <w:tcPr>
            <w:tcW w:w="87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right"/>
              <w:textAlignment w:val="center"/>
              <w:rPr>
                <w:rFonts w:ascii="仿宋" w:hAnsi="仿宋" w:eastAsia="仿宋" w:cs="仿宋"/>
                <w:color w:val="333333"/>
                <w:sz w:val="24"/>
                <w:szCs w:val="24"/>
              </w:rPr>
            </w:pPr>
            <w:r>
              <w:rPr>
                <w:rFonts w:hint="eastAsia" w:ascii="仿宋" w:hAnsi="仿宋" w:eastAsia="仿宋" w:cs="仿宋"/>
                <w:color w:val="333333"/>
                <w:sz w:val="24"/>
                <w:szCs w:val="24"/>
              </w:rPr>
              <w:t>290,000.00</w:t>
            </w:r>
          </w:p>
        </w:tc>
        <w:tc>
          <w:tcPr>
            <w:tcW w:w="81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right"/>
              <w:textAlignment w:val="center"/>
              <w:rPr>
                <w:rFonts w:ascii="仿宋" w:hAnsi="仿宋" w:eastAsia="仿宋" w:cs="仿宋"/>
                <w:color w:val="333333"/>
                <w:sz w:val="24"/>
                <w:szCs w:val="24"/>
              </w:rPr>
            </w:pPr>
            <w:r>
              <w:rPr>
                <w:rFonts w:hint="eastAsia" w:ascii="仿宋" w:hAnsi="仿宋" w:eastAsia="仿宋" w:cs="仿宋"/>
                <w:color w:val="333333"/>
                <w:sz w:val="24"/>
                <w:szCs w:val="24"/>
              </w:rPr>
              <w:t>290,000.00</w:t>
            </w:r>
          </w:p>
        </w:tc>
      </w:tr>
    </w:tbl>
    <w:p>
      <w:pPr>
        <w:pStyle w:val="11"/>
        <w:spacing w:before="0" w:beforeAutospacing="0" w:after="0" w:afterAutospacing="0" w:line="360" w:lineRule="auto"/>
        <w:ind w:firstLine="720" w:firstLineChars="3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本合同包不接受联合体投标</w:t>
      </w:r>
    </w:p>
    <w:p>
      <w:pPr>
        <w:pStyle w:val="11"/>
        <w:spacing w:before="0" w:beforeAutospacing="0" w:after="0" w:afterAutospacing="0" w:line="360" w:lineRule="auto"/>
        <w:ind w:firstLine="720" w:firstLineChars="300"/>
        <w:jc w:val="both"/>
        <w:textAlignment w:val="baseline"/>
        <w:rPr>
          <w:rFonts w:ascii="仿宋" w:hAnsi="仿宋" w:eastAsia="仿宋" w:cs="仿宋"/>
          <w:color w:val="0000FF"/>
          <w:highlight w:val="yellow"/>
          <w:shd w:val="clear" w:color="auto" w:fill="FFFFFF"/>
        </w:rPr>
      </w:pPr>
      <w:r>
        <w:rPr>
          <w:rFonts w:hint="eastAsia" w:ascii="仿宋" w:hAnsi="仿宋" w:eastAsia="仿宋" w:cs="仿宋"/>
          <w:color w:val="333333"/>
          <w:shd w:val="clear" w:color="auto" w:fill="FFFFFF"/>
        </w:rPr>
        <w:t>合同履行期限：详见</w:t>
      </w:r>
      <w:r>
        <w:rPr>
          <w:rFonts w:hint="eastAsia" w:ascii="仿宋" w:hAnsi="仿宋" w:eastAsia="仿宋" w:cs="仿宋"/>
          <w:color w:val="333333"/>
          <w:lang w:bidi="ar"/>
        </w:rPr>
        <w:t>采购文件</w:t>
      </w:r>
    </w:p>
    <w:p>
      <w:pPr>
        <w:pStyle w:val="11"/>
        <w:spacing w:before="0" w:beforeAutospacing="0" w:after="0" w:afterAutospacing="0" w:line="360" w:lineRule="auto"/>
        <w:jc w:val="both"/>
        <w:textAlignment w:val="baseline"/>
        <w:rPr>
          <w:rFonts w:ascii="仿宋" w:hAnsi="仿宋" w:eastAsia="仿宋" w:cs="仿宋"/>
          <w:b/>
          <w:bCs/>
          <w:color w:val="333333"/>
          <w:shd w:val="clear" w:color="auto" w:fill="FFFFFF"/>
        </w:rPr>
      </w:pPr>
      <w:r>
        <w:rPr>
          <w:rFonts w:hint="eastAsia" w:ascii="仿宋" w:hAnsi="仿宋" w:eastAsia="仿宋" w:cs="仿宋"/>
          <w:b/>
          <w:bCs/>
          <w:color w:val="333333"/>
          <w:shd w:val="clear" w:color="auto" w:fill="FFFFFF"/>
        </w:rPr>
        <w:t>二、申请人的资格要求：</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1.满足《中华人民共和国政府采购法》第二十二条规定;</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2.落实政府采购政策需满足的资格要求：</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合同包1(门诊楼和住院楼升级改造设计项目)落实政府采购政策需满足的资格要求如下:</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（1）《政府采购促进中小企业发展管理办法》的通知--财库[2020]46号；</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（2）财政部司法部关于政府采购支持监狱企业发展有关问题的通知--财库〔2014〕68号；</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（3）《国务院办公厅关于建立政府强制采购节能产品制度的通知》--国办发〔2007〕51号；</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（4）《财政部发展改革委生态环境部市场监督总局关于调整优化节能产品、环境标志产品政府采购执行机制的通知》--（财库[2019]9号）；</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（5）《关于印发环境标志产品政府采购品目清单的通知》--（财库〔2019〕18号）；</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（6）《关于印发节能产品政府采购品目清单的通知》--（财库〔2019〕19号）；</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（7）《市场监督总局关于发布参与实施政府采购节能产品、环境标志产品认证机构名录的公告》—2019年第16号；</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（8）《财政部民政部中国残疾人联合会关于促进残疾人就业政府采购政策的通知》--（财库〔2017〕141号；）</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（9）《关于运用政府采购政策支持乡村产业振兴的通知》（财库〔2021〕19号）；</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（10）陕西省财政厅关于印发《陕西省中小企业政府采购信用融资办法》（陕财办〔2018〕23号）；</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（11）《陕西省财政厅关于加快推进我省中小企业政府采购信用融资工作的通知》（陕财办采〔2020〕15号）；</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（12）《关于进一步加强政府绿色采购有关问题的通知》（陕财办采〔2021〕29号）；</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（13）其他需要落实的政府采购政策。</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3.本项目的特定资格要求：</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合同包1(门诊楼和住院楼升级改造设计项目)特定资格要求如下:</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（1）法定代表人直接参加的，须出具法定代表人证明书、法人身份证；法定代表人授权代表参加的，须出具法定代表人证明书、法定代表人授权书、授权代表身份证；</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（2）供应商需具备建设行政主管部门颁发合法有效的工程设计综合甲级资质或建筑行业装饰工程设计乙级或以上资质；</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（3）拟派项目负责人具备</w:t>
      </w:r>
      <w:r>
        <w:rPr>
          <w:rFonts w:hint="eastAsia" w:ascii="仿宋" w:hAnsi="仿宋" w:eastAsia="仿宋" w:cs="仿宋"/>
        </w:rPr>
        <w:t>中级或以上建筑师职称资格</w:t>
      </w:r>
      <w:r>
        <w:rPr>
          <w:rFonts w:hint="eastAsia" w:ascii="仿宋" w:hAnsi="仿宋" w:eastAsia="仿宋" w:cs="仿宋"/>
          <w:color w:val="333333"/>
          <w:shd w:val="clear" w:color="auto" w:fill="FFFFFF"/>
        </w:rPr>
        <w:t>；</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（4）本项目为专门面向中小企业采购项目；</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（5）本项目不接受联合体磋商。</w:t>
      </w:r>
    </w:p>
    <w:p>
      <w:pPr>
        <w:pStyle w:val="11"/>
        <w:spacing w:before="0" w:beforeAutospacing="0" w:after="0" w:afterAutospacing="0" w:line="360" w:lineRule="auto"/>
        <w:jc w:val="both"/>
        <w:textAlignment w:val="baseline"/>
        <w:rPr>
          <w:rFonts w:ascii="仿宋" w:hAnsi="仿宋" w:eastAsia="仿宋" w:cs="仿宋"/>
          <w:b/>
          <w:bCs/>
          <w:color w:val="333333"/>
          <w:shd w:val="clear" w:color="auto" w:fill="FFFFFF"/>
        </w:rPr>
      </w:pPr>
      <w:r>
        <w:rPr>
          <w:rFonts w:hint="eastAsia" w:ascii="仿宋" w:hAnsi="仿宋" w:eastAsia="仿宋" w:cs="仿宋"/>
          <w:b/>
          <w:bCs/>
          <w:color w:val="333333"/>
          <w:shd w:val="clear" w:color="auto" w:fill="FFFFFF"/>
        </w:rPr>
        <w:t>三、获取磋商文件</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时间：2022年11月16日至2022年11月22日，每天上午08:00:00至12:00:00，下午13:30:00至17:00:00（北京时间）</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途径：西安市雁塔区科技路8号凯丽大厦西幢3106室</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方式：现场获取</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售价：500元</w:t>
      </w:r>
    </w:p>
    <w:p>
      <w:pPr>
        <w:pStyle w:val="11"/>
        <w:spacing w:before="0" w:beforeAutospacing="0" w:after="0" w:afterAutospacing="0" w:line="360" w:lineRule="auto"/>
        <w:jc w:val="both"/>
        <w:textAlignment w:val="baseline"/>
        <w:rPr>
          <w:rFonts w:ascii="仿宋" w:hAnsi="仿宋" w:eastAsia="仿宋" w:cs="仿宋"/>
          <w:b/>
          <w:bCs/>
          <w:color w:val="333333"/>
          <w:shd w:val="clear" w:color="auto" w:fill="FFFFFF"/>
        </w:rPr>
      </w:pPr>
      <w:r>
        <w:rPr>
          <w:rFonts w:hint="eastAsia" w:ascii="仿宋" w:hAnsi="仿宋" w:eastAsia="仿宋" w:cs="仿宋"/>
          <w:b/>
          <w:bCs/>
          <w:color w:val="333333"/>
          <w:shd w:val="clear" w:color="auto" w:fill="FFFFFF"/>
        </w:rPr>
        <w:t>四、提交投标文件截止时间、开标时间和地点</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时间：2022年11月28日14时30分00秒（北京时间）</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提交投标文件地点：西安市雁塔区科技路8号凯丽大厦西幢3106室</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开标地点：西安市雁塔区科技路8号凯丽大厦西幢3106室</w:t>
      </w:r>
    </w:p>
    <w:p>
      <w:pPr>
        <w:pStyle w:val="11"/>
        <w:spacing w:before="0" w:beforeAutospacing="0" w:after="0" w:afterAutospacing="0" w:line="360" w:lineRule="auto"/>
        <w:jc w:val="both"/>
        <w:textAlignment w:val="baseline"/>
        <w:rPr>
          <w:rFonts w:ascii="仿宋" w:hAnsi="仿宋" w:eastAsia="仿宋" w:cs="仿宋"/>
          <w:b/>
          <w:bCs/>
          <w:color w:val="333333"/>
          <w:shd w:val="clear" w:color="auto" w:fill="FFFFFF"/>
        </w:rPr>
      </w:pPr>
      <w:r>
        <w:rPr>
          <w:rFonts w:hint="eastAsia" w:ascii="仿宋" w:hAnsi="仿宋" w:eastAsia="仿宋" w:cs="仿宋"/>
          <w:b/>
          <w:bCs/>
          <w:color w:val="333333"/>
          <w:shd w:val="clear" w:color="auto" w:fill="FFFFFF"/>
        </w:rPr>
        <w:t>五、公告期限</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自本公告发布之日起3个工作日。</w:t>
      </w:r>
    </w:p>
    <w:p>
      <w:pPr>
        <w:pStyle w:val="11"/>
        <w:spacing w:before="0" w:beforeAutospacing="0" w:after="0" w:afterAutospacing="0" w:line="360" w:lineRule="auto"/>
        <w:jc w:val="both"/>
        <w:textAlignment w:val="baseline"/>
        <w:rPr>
          <w:rFonts w:ascii="仿宋" w:hAnsi="仿宋" w:eastAsia="仿宋" w:cs="仿宋"/>
          <w:b/>
          <w:bCs/>
          <w:color w:val="333333"/>
          <w:shd w:val="clear" w:color="auto" w:fill="FFFFFF"/>
        </w:rPr>
      </w:pPr>
      <w:r>
        <w:rPr>
          <w:rFonts w:hint="eastAsia" w:ascii="仿宋" w:hAnsi="仿宋" w:eastAsia="仿宋" w:cs="仿宋"/>
          <w:b/>
          <w:bCs/>
          <w:color w:val="333333"/>
          <w:shd w:val="clear" w:color="auto" w:fill="FFFFFF"/>
        </w:rPr>
        <w:t>六、其他补充事宜</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1、领取竞争性磋商文件需携带单位介绍信原件、报名人身份证原件及复印件加盖鲜章。</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2、请供应商按照陕西省财政厅关于政府采购供应商注册登记有关事项的通知中的要求，通过陕西省政府采购网（http://www.ccgp-shaanxi.gov.cn/）注册登记加入陕西省政府采购供应商库。</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3、标的所属行业：其他未列明行业。</w:t>
      </w:r>
    </w:p>
    <w:p>
      <w:pPr>
        <w:pStyle w:val="11"/>
        <w:spacing w:before="0" w:beforeAutospacing="0" w:after="0" w:afterAutospacing="0" w:line="360" w:lineRule="auto"/>
        <w:jc w:val="both"/>
        <w:textAlignment w:val="baseline"/>
        <w:rPr>
          <w:rFonts w:ascii="仿宋" w:hAnsi="仿宋" w:eastAsia="仿宋" w:cs="仿宋"/>
          <w:b/>
          <w:bCs/>
          <w:color w:val="333333"/>
          <w:shd w:val="clear" w:color="auto" w:fill="FFFFFF"/>
        </w:rPr>
      </w:pPr>
      <w:r>
        <w:rPr>
          <w:rFonts w:hint="eastAsia" w:ascii="仿宋" w:hAnsi="仿宋" w:eastAsia="仿宋" w:cs="仿宋"/>
          <w:b/>
          <w:bCs/>
          <w:color w:val="333333"/>
          <w:shd w:val="clear" w:color="auto" w:fill="FFFFFF"/>
        </w:rPr>
        <w:t>七、对本次招标提出询问，请按以下方式联系。</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1.采购人信息</w:t>
      </w:r>
    </w:p>
    <w:p>
      <w:pPr>
        <w:pStyle w:val="11"/>
        <w:spacing w:before="0" w:beforeAutospacing="0" w:after="0" w:afterAutospacing="0" w:line="360" w:lineRule="auto"/>
        <w:ind w:firstLine="720" w:firstLineChars="3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名称：陕西省柞水县妇幼保健计划生育服务中心</w:t>
      </w:r>
    </w:p>
    <w:p>
      <w:pPr>
        <w:pStyle w:val="11"/>
        <w:spacing w:before="0" w:beforeAutospacing="0" w:after="0" w:afterAutospacing="0" w:line="360" w:lineRule="auto"/>
        <w:ind w:firstLine="720" w:firstLineChars="3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地址：陕西省柞水县乾佑镇西新街2号</w:t>
      </w:r>
    </w:p>
    <w:p>
      <w:pPr>
        <w:pStyle w:val="11"/>
        <w:spacing w:before="0" w:beforeAutospacing="0" w:after="0" w:afterAutospacing="0" w:line="360" w:lineRule="auto"/>
        <w:ind w:firstLine="720" w:firstLineChars="3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联系方式：0914-4323967</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2.采购代理机构信息</w:t>
      </w:r>
    </w:p>
    <w:p>
      <w:pPr>
        <w:pStyle w:val="11"/>
        <w:spacing w:before="0" w:beforeAutospacing="0" w:after="0" w:afterAutospacing="0" w:line="360" w:lineRule="auto"/>
        <w:ind w:firstLine="720" w:firstLineChars="3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名称：陕西昶旭招标代理有限公司</w:t>
      </w:r>
    </w:p>
    <w:p>
      <w:pPr>
        <w:pStyle w:val="11"/>
        <w:spacing w:before="0" w:beforeAutospacing="0" w:after="0" w:afterAutospacing="0" w:line="360" w:lineRule="auto"/>
        <w:ind w:firstLine="720" w:firstLineChars="3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地址：西安市雁塔区科技路8号凯丽大厦西幢3106室</w:t>
      </w:r>
    </w:p>
    <w:p>
      <w:pPr>
        <w:pStyle w:val="11"/>
        <w:spacing w:before="0" w:beforeAutospacing="0" w:after="0" w:afterAutospacing="0" w:line="360" w:lineRule="auto"/>
        <w:ind w:firstLine="720" w:firstLineChars="3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联系方式：029-85414083</w:t>
      </w:r>
    </w:p>
    <w:p>
      <w:pPr>
        <w:pStyle w:val="11"/>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3.项目联系方式</w:t>
      </w:r>
    </w:p>
    <w:p>
      <w:pPr>
        <w:pStyle w:val="11"/>
        <w:spacing w:before="0" w:beforeAutospacing="0" w:after="0" w:afterAutospacing="0" w:line="360" w:lineRule="auto"/>
        <w:ind w:firstLine="720" w:firstLineChars="3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项目联系人：王佳</w:t>
      </w:r>
    </w:p>
    <w:p>
      <w:pPr>
        <w:pStyle w:val="11"/>
        <w:spacing w:before="0" w:beforeAutospacing="0" w:after="0" w:afterAutospacing="0" w:line="360" w:lineRule="auto"/>
        <w:ind w:firstLine="720" w:firstLineChars="3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电话：029-85414083</w:t>
      </w:r>
    </w:p>
    <w:p>
      <w:pPr>
        <w:adjustRightInd w:val="0"/>
        <w:snapToGrid w:val="0"/>
        <w:spacing w:line="360" w:lineRule="auto"/>
        <w:jc w:val="center"/>
        <w:rPr>
          <w:rFonts w:ascii="仿宋" w:hAnsi="仿宋" w:eastAsia="仿宋" w:cs="仿宋"/>
          <w:b/>
          <w:sz w:val="28"/>
          <w:szCs w:val="28"/>
        </w:rPr>
      </w:pPr>
    </w:p>
    <w:p>
      <w:pPr>
        <w:pStyle w:val="8"/>
        <w:spacing w:line="360" w:lineRule="auto"/>
        <w:rPr>
          <w:rFonts w:ascii="仿宋" w:hAnsi="仿宋" w:eastAsia="仿宋" w:cs="仿宋"/>
        </w:rPr>
      </w:pPr>
      <w:bookmarkStart w:id="1" w:name="_Toc10728"/>
    </w:p>
    <w:p>
      <w:pPr>
        <w:adjustRightInd w:val="0"/>
        <w:snapToGrid w:val="0"/>
        <w:spacing w:line="360" w:lineRule="auto"/>
        <w:jc w:val="center"/>
        <w:outlineLvl w:val="0"/>
        <w:rPr>
          <w:rFonts w:ascii="仿宋" w:hAnsi="仿宋" w:eastAsia="仿宋" w:cs="仿宋"/>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第二部分  供应商须知</w:t>
      </w:r>
      <w:bookmarkEnd w:id="1"/>
    </w:p>
    <w:p>
      <w:pPr>
        <w:spacing w:line="360" w:lineRule="auto"/>
        <w:ind w:firstLine="482" w:firstLineChars="200"/>
        <w:outlineLvl w:val="1"/>
        <w:rPr>
          <w:rFonts w:ascii="仿宋" w:hAnsi="仿宋" w:eastAsia="仿宋" w:cs="仿宋"/>
          <w:b/>
          <w:sz w:val="24"/>
          <w:szCs w:val="24"/>
        </w:rPr>
      </w:pPr>
      <w:bookmarkStart w:id="2" w:name="_Toc17599"/>
      <w:r>
        <w:rPr>
          <w:rFonts w:hint="eastAsia" w:ascii="仿宋" w:hAnsi="仿宋" w:eastAsia="仿宋" w:cs="仿宋"/>
          <w:b/>
          <w:sz w:val="24"/>
          <w:szCs w:val="24"/>
        </w:rPr>
        <w:t>一、名词解释</w:t>
      </w:r>
      <w:bookmarkEnd w:id="2"/>
    </w:p>
    <w:p>
      <w:pPr>
        <w:spacing w:line="360" w:lineRule="auto"/>
        <w:ind w:firstLine="600" w:firstLineChars="250"/>
        <w:rPr>
          <w:rFonts w:ascii="仿宋" w:hAnsi="仿宋" w:eastAsia="仿宋" w:cs="仿宋"/>
          <w:sz w:val="24"/>
          <w:szCs w:val="24"/>
        </w:rPr>
      </w:pPr>
      <w:r>
        <w:rPr>
          <w:rFonts w:hint="eastAsia" w:ascii="仿宋" w:hAnsi="仿宋" w:eastAsia="仿宋" w:cs="仿宋"/>
          <w:sz w:val="24"/>
          <w:szCs w:val="24"/>
        </w:rPr>
        <w:t>1 采购人：陕西省柞水县妇幼保健计划生育服务中心</w:t>
      </w:r>
    </w:p>
    <w:p>
      <w:pPr>
        <w:spacing w:line="360" w:lineRule="auto"/>
        <w:ind w:firstLine="600" w:firstLineChars="250"/>
        <w:rPr>
          <w:rFonts w:ascii="仿宋" w:hAnsi="仿宋" w:eastAsia="仿宋" w:cs="仿宋"/>
          <w:sz w:val="24"/>
          <w:szCs w:val="24"/>
        </w:rPr>
      </w:pPr>
      <w:r>
        <w:rPr>
          <w:rFonts w:hint="eastAsia" w:ascii="仿宋" w:hAnsi="仿宋" w:eastAsia="仿宋" w:cs="仿宋"/>
          <w:sz w:val="24"/>
          <w:szCs w:val="24"/>
        </w:rPr>
        <w:t>2 监督机构：项目所在地财政局</w:t>
      </w:r>
    </w:p>
    <w:p>
      <w:pPr>
        <w:spacing w:line="360" w:lineRule="auto"/>
        <w:ind w:firstLine="600" w:firstLineChars="250"/>
        <w:rPr>
          <w:rFonts w:ascii="仿宋" w:hAnsi="仿宋" w:eastAsia="仿宋" w:cs="仿宋"/>
          <w:sz w:val="24"/>
          <w:szCs w:val="24"/>
        </w:rPr>
      </w:pPr>
      <w:r>
        <w:rPr>
          <w:rFonts w:hint="eastAsia" w:ascii="仿宋" w:hAnsi="仿宋" w:eastAsia="仿宋" w:cs="仿宋"/>
          <w:sz w:val="24"/>
          <w:szCs w:val="24"/>
        </w:rPr>
        <w:t xml:space="preserve">3 采购代理机构：陕西昶旭招标代理有限公司 </w:t>
      </w:r>
    </w:p>
    <w:p>
      <w:pPr>
        <w:spacing w:line="360" w:lineRule="auto"/>
        <w:ind w:firstLine="600" w:firstLineChars="250"/>
        <w:rPr>
          <w:rFonts w:ascii="仿宋" w:hAnsi="仿宋" w:eastAsia="仿宋" w:cs="仿宋"/>
          <w:sz w:val="24"/>
          <w:szCs w:val="24"/>
        </w:rPr>
      </w:pPr>
      <w:r>
        <w:rPr>
          <w:rFonts w:hint="eastAsia" w:ascii="仿宋" w:hAnsi="仿宋" w:eastAsia="仿宋" w:cs="仿宋"/>
          <w:sz w:val="24"/>
          <w:szCs w:val="24"/>
        </w:rPr>
        <w:t>4 供应商：参加本次竞争性磋商活动的</w:t>
      </w:r>
      <w:bookmarkStart w:id="3" w:name="_Toc92598700"/>
      <w:r>
        <w:rPr>
          <w:rFonts w:hint="eastAsia" w:ascii="仿宋" w:hAnsi="仿宋" w:eastAsia="仿宋" w:cs="仿宋"/>
          <w:sz w:val="24"/>
          <w:szCs w:val="24"/>
        </w:rPr>
        <w:t>供应商</w:t>
      </w:r>
    </w:p>
    <w:p>
      <w:pPr>
        <w:spacing w:line="360" w:lineRule="auto"/>
        <w:outlineLvl w:val="1"/>
        <w:rPr>
          <w:rFonts w:ascii="仿宋" w:hAnsi="仿宋" w:eastAsia="仿宋" w:cs="仿宋"/>
          <w:b/>
          <w:sz w:val="24"/>
          <w:szCs w:val="24"/>
        </w:rPr>
      </w:pPr>
      <w:r>
        <w:rPr>
          <w:rFonts w:hint="eastAsia" w:ascii="仿宋" w:hAnsi="仿宋" w:eastAsia="仿宋" w:cs="仿宋"/>
          <w:b/>
          <w:sz w:val="24"/>
          <w:szCs w:val="24"/>
        </w:rPr>
        <w:t xml:space="preserve">    </w:t>
      </w:r>
      <w:bookmarkStart w:id="4" w:name="_Toc63"/>
      <w:r>
        <w:rPr>
          <w:rFonts w:hint="eastAsia" w:ascii="仿宋" w:hAnsi="仿宋" w:eastAsia="仿宋" w:cs="仿宋"/>
          <w:b/>
          <w:sz w:val="24"/>
          <w:szCs w:val="24"/>
        </w:rPr>
        <w:t>二、中小型企业</w:t>
      </w:r>
      <w:bookmarkEnd w:id="4"/>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 中小企业：竞争性磋商文件中所称的中小企业（含中型、小型、微型企业，下同）应当同时符合以下条件：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符合《</w:t>
      </w:r>
      <w:r>
        <w:fldChar w:fldCharType="begin"/>
      </w:r>
      <w:r>
        <w:instrText xml:space="preserve"> HYPERLINK "http://www.law-lib.com/law/lawml.asp?bbdw=%B9%A4%D2%B5%BA%CD%D0%C5%CF%A2%BB%AF%B2%BF%20%B9%FA%BC%D2%CD%B3%BC%C6%BE%D6%20%B9%FA%BC%D2%B7%A2%D5%B9%BA%CD%B8%C4%B8%EF%CE%AF%D4%B1%BB%E1%B5%C8" </w:instrText>
      </w:r>
      <w:r>
        <w:fldChar w:fldCharType="separate"/>
      </w:r>
      <w:r>
        <w:rPr>
          <w:rFonts w:hint="eastAsia" w:ascii="仿宋" w:hAnsi="仿宋" w:eastAsia="仿宋" w:cs="仿宋"/>
          <w:sz w:val="24"/>
          <w:szCs w:val="24"/>
        </w:rPr>
        <w:t>工业和信息化部、国家统计局、国家发展和改革委员会等</w:t>
      </w:r>
      <w:r>
        <w:rPr>
          <w:rFonts w:hint="eastAsia" w:ascii="仿宋" w:hAnsi="仿宋" w:eastAsia="仿宋" w:cs="仿宋"/>
          <w:sz w:val="24"/>
          <w:szCs w:val="24"/>
        </w:rPr>
        <w:fldChar w:fldCharType="end"/>
      </w:r>
      <w:r>
        <w:rPr>
          <w:rFonts w:hint="eastAsia" w:ascii="仿宋" w:hAnsi="仿宋" w:eastAsia="仿宋" w:cs="仿宋"/>
          <w:sz w:val="24"/>
          <w:szCs w:val="24"/>
        </w:rPr>
        <w:t>关于印发中小企业划型标准规定的通知》（工信部联企业〔2011〕300号）规定的中小企业划行标准；</w:t>
      </w:r>
    </w:p>
    <w:p>
      <w:pPr>
        <w:spacing w:line="360" w:lineRule="auto"/>
        <w:rPr>
          <w:rFonts w:ascii="仿宋" w:hAnsi="仿宋" w:eastAsia="仿宋" w:cs="仿宋"/>
          <w:sz w:val="24"/>
          <w:szCs w:val="24"/>
        </w:rPr>
      </w:pPr>
      <w:r>
        <w:rPr>
          <w:rFonts w:hint="eastAsia" w:ascii="仿宋" w:hAnsi="仿宋" w:eastAsia="仿宋" w:cs="仿宋"/>
          <w:sz w:val="24"/>
          <w:szCs w:val="24"/>
        </w:rPr>
        <w:t>根据《政府采购促进中小企业发展管理办法》（财库〔2020〕46号）的规定，中小企业应为提供本企业制造的服务、承担的工程或者服务，或者提供其他中小企业制造的服务。小型、微型企业提供中型企业制造的服务的，视同为中型企业。本项所称服务不包括使用大型企业注册商标的服务。</w:t>
      </w:r>
    </w:p>
    <w:p>
      <w:pPr>
        <w:spacing w:line="360" w:lineRule="auto"/>
        <w:rPr>
          <w:rFonts w:ascii="仿宋" w:hAnsi="仿宋" w:eastAsia="仿宋" w:cs="仿宋"/>
          <w:sz w:val="24"/>
          <w:szCs w:val="24"/>
        </w:rPr>
      </w:pPr>
      <w:r>
        <w:rPr>
          <w:rFonts w:hint="eastAsia" w:ascii="仿宋" w:hAnsi="仿宋" w:eastAsia="仿宋" w:cs="仿宋"/>
          <w:sz w:val="24"/>
          <w:szCs w:val="24"/>
        </w:rPr>
        <w:t xml:space="preserve">    2 采购人、供应商应优先采购、选供中华人民共和国财政部等公布的《节能产品政府采购清单》、《环境标志产品政府采购清单》内的产品。凡属产品的采购，采购人应按照《政府采购产品管理办法》的规定经本级政府采购监督管理机构核准。</w:t>
      </w:r>
    </w:p>
    <w:p>
      <w:pPr>
        <w:spacing w:line="360" w:lineRule="auto"/>
        <w:rPr>
          <w:rFonts w:ascii="仿宋" w:hAnsi="仿宋" w:eastAsia="仿宋" w:cs="仿宋"/>
          <w:sz w:val="24"/>
          <w:szCs w:val="24"/>
        </w:rPr>
      </w:pPr>
      <w:r>
        <w:rPr>
          <w:rFonts w:hint="eastAsia" w:ascii="仿宋" w:hAnsi="仿宋" w:eastAsia="仿宋" w:cs="仿宋"/>
          <w:sz w:val="24"/>
          <w:szCs w:val="24"/>
        </w:rPr>
        <w:t xml:space="preserve">    3 对于非专门面向中小企业的项目，小型和微型企业产品的价格给予10%的扣除，用扣除后的价格参与评审。</w:t>
      </w:r>
    </w:p>
    <w:p>
      <w:pPr>
        <w:spacing w:line="360" w:lineRule="auto"/>
        <w:rPr>
          <w:rFonts w:ascii="仿宋" w:hAnsi="仿宋" w:eastAsia="仿宋" w:cs="仿宋"/>
          <w:sz w:val="24"/>
          <w:szCs w:val="24"/>
        </w:rPr>
      </w:pPr>
      <w:r>
        <w:rPr>
          <w:rFonts w:hint="eastAsia" w:ascii="仿宋" w:hAnsi="仿宋" w:eastAsia="仿宋" w:cs="仿宋"/>
          <w:sz w:val="24"/>
          <w:szCs w:val="24"/>
        </w:rPr>
        <w:t xml:space="preserve">    4 三部门联合发布关于促进残疾人就业政府采购政策的通知(财库〔2017〕141号)的规定，符合条件的残疾人福利性单位在参加政府采购活动时，视同小型、微型企业，享受预留份额、评审中价格扣除等政府采购促进中小企业发展的政府采购政策。</w:t>
      </w:r>
    </w:p>
    <w:p>
      <w:pPr>
        <w:spacing w:line="360" w:lineRule="auto"/>
        <w:outlineLvl w:val="1"/>
        <w:rPr>
          <w:rFonts w:ascii="仿宋" w:hAnsi="仿宋" w:eastAsia="仿宋" w:cs="仿宋"/>
          <w:b/>
          <w:sz w:val="24"/>
          <w:szCs w:val="24"/>
        </w:rPr>
      </w:pPr>
      <w:bookmarkStart w:id="5" w:name="_Toc18170"/>
      <w:r>
        <w:rPr>
          <w:rFonts w:hint="eastAsia" w:ascii="仿宋" w:hAnsi="仿宋" w:eastAsia="仿宋" w:cs="仿宋"/>
          <w:b/>
          <w:sz w:val="24"/>
          <w:szCs w:val="24"/>
        </w:rPr>
        <w:t>三、</w:t>
      </w:r>
      <w:bookmarkEnd w:id="3"/>
      <w:r>
        <w:rPr>
          <w:rFonts w:hint="eastAsia" w:ascii="仿宋" w:hAnsi="仿宋" w:eastAsia="仿宋" w:cs="仿宋"/>
          <w:b/>
          <w:sz w:val="24"/>
          <w:szCs w:val="24"/>
        </w:rPr>
        <w:t>竞争性磋商文件</w:t>
      </w:r>
      <w:bookmarkEnd w:id="5"/>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 竞争性磋商文件购买：供应商须经过正常渠道购买竞争性磋商文件，且供应商名称与登记领取竞争性磋商文件的单位名称一致，否则将作为无效响应处理。</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2 竞争性磋商文件由竞争性磋商文件目录前五部分组成。</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3 供应商应详细阅读和充分理解竞争性磋商文件所有的事项、格式、条款和规范要求等，在竞争性磋商响应文件中对竞争性磋商文件的各方面都做出实质性的响应，按照竞争性磋商文件的要求提交全部资料。</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4 竞争性磋商文件的澄清或修改：</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4.1提交磋商响应文件截止时间前，采购人、采购代理机构可以以书面形式对竞争性磋商文件进行必要的澄清或修改，但不得改变采购标的和资格条件，并在原信息发布媒体上发布变更公告。澄清或修改的内容均为竞争性磋商文件的组成部分，并对采购人及供应商起约束作用。澄清或者修改的内容可能影响响应文件编制的，都将于提交磋商响应文件截止时间5日前以书面形式发送给所有参加磋商的供应商；不足5日的，采购人、采购代理机构顺延递交竞争性磋商响应文件的截止时间。</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4.2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5 供应商若对磋商文件有任何疑问，可以以书面形式向采购代理机构提出询问。</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6 供应商认为竞争性磋商文件使自己的权益受到损害的，可以在知道或者应知其权益受到损害之日起七个工作日内以书面形式向采购代理机构提出质疑，逾期提出的无效，因此带来的一切不利后果由供应商自负。</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7 在磋商截止时间前，根据采购工作进展实际情况，采购人可酌情延长递交竞争性磋商响应文件的截止时间，若延长将另行以书面形式通知各供应商并在原信息发布媒体上发布变更公告。采购代理机构和供应商的权利和义务将受到新的截止期的约束。</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8 供应商必须从采购代理机构购买竞争性磋商文件，供应商自行转让或复制竞争性磋商文件视为无效。竞争性磋商文件售后不退，仅作为本次采购使用。</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9 竞争性磋商文件的解释权归采购代理机构，如发现竞争性磋商文件内容与现行法律法规不相符的情况，以现行法律法规为准。</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10 现场勘查、标前答疑会不组织。</w:t>
      </w:r>
    </w:p>
    <w:p>
      <w:pPr>
        <w:spacing w:line="360" w:lineRule="auto"/>
        <w:ind w:firstLine="482" w:firstLineChars="200"/>
        <w:outlineLvl w:val="1"/>
        <w:rPr>
          <w:rFonts w:ascii="仿宋" w:hAnsi="仿宋" w:eastAsia="仿宋" w:cs="仿宋"/>
          <w:b/>
          <w:bCs/>
          <w:sz w:val="24"/>
          <w:szCs w:val="24"/>
        </w:rPr>
      </w:pPr>
      <w:bookmarkStart w:id="6" w:name="_Toc8392"/>
      <w:r>
        <w:rPr>
          <w:rFonts w:hint="eastAsia" w:ascii="仿宋" w:hAnsi="仿宋" w:eastAsia="仿宋" w:cs="仿宋"/>
          <w:b/>
          <w:bCs/>
          <w:sz w:val="24"/>
          <w:szCs w:val="24"/>
        </w:rPr>
        <w:t>四、竞争性磋商响应文件</w:t>
      </w:r>
      <w:bookmarkEnd w:id="6"/>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 供应商必备资格要求：</w:t>
      </w:r>
    </w:p>
    <w:p>
      <w:pPr>
        <w:widowControl/>
        <w:numPr>
          <w:ilvl w:val="1"/>
          <w:numId w:val="2"/>
        </w:numPr>
        <w:tabs>
          <w:tab w:val="left" w:pos="1620"/>
        </w:tabs>
        <w:wordWrap w:val="0"/>
        <w:spacing w:line="360" w:lineRule="auto"/>
        <w:ind w:right="-197" w:rightChars="-94" w:firstLine="482" w:firstLineChars="200"/>
        <w:rPr>
          <w:rFonts w:ascii="仿宋" w:hAnsi="仿宋" w:eastAsia="仿宋" w:cs="仿宋"/>
          <w:b/>
          <w:bCs/>
          <w:sz w:val="24"/>
          <w:szCs w:val="24"/>
        </w:rPr>
      </w:pPr>
      <w:r>
        <w:rPr>
          <w:rFonts w:hint="eastAsia" w:ascii="仿宋" w:hAnsi="仿宋" w:eastAsia="仿宋" w:cs="仿宋"/>
          <w:b/>
          <w:bCs/>
          <w:sz w:val="24"/>
          <w:szCs w:val="24"/>
        </w:rPr>
        <w:t>供应商具备《中华人民共和国政府采购法》第二十二条规定之资格条件。须提供的证明材料有：</w:t>
      </w:r>
    </w:p>
    <w:p>
      <w:pPr>
        <w:widowControl/>
        <w:tabs>
          <w:tab w:val="left" w:pos="1620"/>
        </w:tabs>
        <w:wordWrap w:val="0"/>
        <w:spacing w:line="360" w:lineRule="auto"/>
        <w:ind w:right="-197" w:rightChars="-94" w:firstLine="480" w:firstLineChars="200"/>
        <w:rPr>
          <w:rFonts w:ascii="仿宋" w:hAnsi="仿宋" w:eastAsia="仿宋" w:cs="仿宋"/>
          <w:sz w:val="24"/>
          <w:szCs w:val="24"/>
        </w:rPr>
      </w:pPr>
      <w:r>
        <w:rPr>
          <w:rFonts w:hint="eastAsia" w:ascii="仿宋" w:hAnsi="仿宋" w:eastAsia="仿宋" w:cs="仿宋"/>
          <w:sz w:val="24"/>
          <w:szCs w:val="24"/>
        </w:rPr>
        <w:t>1.1.1供应商应具有独立承担民事责任的能力的企业法人、事业法人、其他组织或自然人，并出具合法有效的营业执照或事业单位法人证书等国家规定的相关证明，自然人参与的提供其身份证明；</w:t>
      </w:r>
    </w:p>
    <w:p>
      <w:pPr>
        <w:widowControl/>
        <w:tabs>
          <w:tab w:val="left" w:pos="1620"/>
        </w:tabs>
        <w:wordWrap w:val="0"/>
        <w:spacing w:line="360" w:lineRule="auto"/>
        <w:ind w:right="-197" w:rightChars="-94" w:firstLine="480" w:firstLineChars="200"/>
        <w:rPr>
          <w:rFonts w:ascii="仿宋" w:hAnsi="仿宋" w:eastAsia="仿宋" w:cs="仿宋"/>
          <w:sz w:val="24"/>
          <w:szCs w:val="24"/>
        </w:rPr>
      </w:pPr>
      <w:r>
        <w:rPr>
          <w:rFonts w:hint="eastAsia" w:ascii="仿宋" w:hAnsi="仿宋" w:eastAsia="仿宋" w:cs="仿宋"/>
          <w:sz w:val="24"/>
          <w:szCs w:val="24"/>
        </w:rPr>
        <w:t>1.1.2供应商需提供其基本开户银行出具的有效资信证明或2019年度、2020年度、2021年度任意一年经审计的财务审计报告或财政部门认可的政府采购专业担保机构出具的投标担保函；（以上三种形式的资料提供任何一种即可）；</w:t>
      </w:r>
    </w:p>
    <w:p>
      <w:pPr>
        <w:widowControl/>
        <w:tabs>
          <w:tab w:val="left" w:pos="1620"/>
        </w:tabs>
        <w:wordWrap w:val="0"/>
        <w:spacing w:line="360" w:lineRule="auto"/>
        <w:ind w:right="-197" w:rightChars="-94" w:firstLine="480" w:firstLineChars="200"/>
        <w:rPr>
          <w:rFonts w:ascii="仿宋" w:hAnsi="仿宋" w:eastAsia="仿宋" w:cs="仿宋"/>
          <w:sz w:val="24"/>
          <w:szCs w:val="24"/>
        </w:rPr>
      </w:pPr>
      <w:r>
        <w:rPr>
          <w:rFonts w:hint="eastAsia" w:ascii="仿宋" w:hAnsi="仿宋" w:eastAsia="仿宋" w:cs="仿宋"/>
          <w:sz w:val="24"/>
          <w:szCs w:val="24"/>
        </w:rPr>
        <w:t>1.1.3依法缴纳税收的良好记录（提供磋商公告发布时间前六个月内任意一个月的税收缴纳凭证，依法免税的单位应提供相关证明材料）；</w:t>
      </w:r>
    </w:p>
    <w:p>
      <w:pPr>
        <w:widowControl/>
        <w:tabs>
          <w:tab w:val="left" w:pos="1620"/>
        </w:tabs>
        <w:wordWrap w:val="0"/>
        <w:spacing w:line="360" w:lineRule="auto"/>
        <w:ind w:right="-197" w:rightChars="-94" w:firstLine="480" w:firstLineChars="200"/>
        <w:rPr>
          <w:rFonts w:ascii="仿宋" w:hAnsi="仿宋" w:eastAsia="仿宋" w:cs="仿宋"/>
          <w:sz w:val="24"/>
          <w:szCs w:val="24"/>
        </w:rPr>
      </w:pPr>
      <w:r>
        <w:rPr>
          <w:rFonts w:hint="eastAsia" w:ascii="仿宋" w:hAnsi="仿宋" w:eastAsia="仿宋" w:cs="仿宋"/>
          <w:sz w:val="24"/>
          <w:szCs w:val="24"/>
        </w:rPr>
        <w:t>1.1.4依法缴纳社会保障资金的良好记录（提供磋商公告发布时间前六个月内任意一个月的社保缴纳凭证或社保中心出具的参保缴费证明）；</w:t>
      </w:r>
    </w:p>
    <w:p>
      <w:pPr>
        <w:widowControl/>
        <w:tabs>
          <w:tab w:val="left" w:pos="1620"/>
        </w:tabs>
        <w:wordWrap w:val="0"/>
        <w:spacing w:line="360" w:lineRule="auto"/>
        <w:ind w:right="-197" w:rightChars="-94" w:firstLine="480" w:firstLineChars="200"/>
        <w:rPr>
          <w:rFonts w:ascii="仿宋" w:hAnsi="仿宋" w:eastAsia="仿宋" w:cs="仿宋"/>
          <w:sz w:val="24"/>
          <w:szCs w:val="24"/>
        </w:rPr>
      </w:pPr>
      <w:r>
        <w:rPr>
          <w:rFonts w:hint="eastAsia" w:ascii="仿宋" w:hAnsi="仿宋" w:eastAsia="仿宋" w:cs="仿宋"/>
          <w:sz w:val="24"/>
          <w:szCs w:val="24"/>
        </w:rPr>
        <w:t>1.1.5提供具有履行合同所必需的设备和专业技术能力的书面承诺（抬头为采购人）；</w:t>
      </w:r>
    </w:p>
    <w:p>
      <w:pPr>
        <w:widowControl/>
        <w:tabs>
          <w:tab w:val="left" w:pos="1620"/>
        </w:tabs>
        <w:wordWrap w:val="0"/>
        <w:spacing w:line="360" w:lineRule="auto"/>
        <w:ind w:right="-197" w:rightChars="-94" w:firstLine="480" w:firstLineChars="200"/>
        <w:rPr>
          <w:rFonts w:ascii="仿宋" w:hAnsi="仿宋" w:eastAsia="仿宋" w:cs="仿宋"/>
          <w:sz w:val="24"/>
          <w:szCs w:val="24"/>
        </w:rPr>
      </w:pPr>
      <w:r>
        <w:rPr>
          <w:rFonts w:hint="eastAsia" w:ascii="仿宋" w:hAnsi="仿宋" w:eastAsia="仿宋" w:cs="仿宋"/>
          <w:sz w:val="24"/>
          <w:szCs w:val="24"/>
        </w:rPr>
        <w:t>1.1.6出具参加政府采购活动前3年内在经营活动中没有重大违法纪录的书面声明。</w:t>
      </w:r>
    </w:p>
    <w:p>
      <w:pPr>
        <w:widowControl/>
        <w:tabs>
          <w:tab w:val="left" w:pos="1620"/>
        </w:tabs>
        <w:wordWrap w:val="0"/>
        <w:spacing w:line="360" w:lineRule="auto"/>
        <w:ind w:right="-197" w:rightChars="-94" w:firstLine="482" w:firstLineChars="200"/>
        <w:rPr>
          <w:rFonts w:ascii="仿宋" w:hAnsi="仿宋" w:eastAsia="仿宋" w:cs="仿宋"/>
          <w:sz w:val="24"/>
          <w:szCs w:val="24"/>
        </w:rPr>
      </w:pPr>
      <w:r>
        <w:rPr>
          <w:rFonts w:hint="eastAsia" w:ascii="仿宋" w:hAnsi="仿宋" w:eastAsia="仿宋" w:cs="仿宋"/>
          <w:b/>
          <w:bCs/>
          <w:sz w:val="24"/>
          <w:szCs w:val="24"/>
        </w:rPr>
        <w:t>1.2、</w:t>
      </w:r>
      <w:r>
        <w:rPr>
          <w:rFonts w:hint="eastAsia" w:ascii="仿宋" w:hAnsi="仿宋" w:eastAsia="仿宋" w:cs="仿宋"/>
          <w:b/>
          <w:bCs/>
          <w:kern w:val="0"/>
          <w:sz w:val="24"/>
          <w:szCs w:val="24"/>
        </w:rPr>
        <w:t>资</w:t>
      </w:r>
      <w:r>
        <w:rPr>
          <w:rFonts w:hint="eastAsia" w:ascii="仿宋" w:hAnsi="仿宋" w:eastAsia="仿宋" w:cs="仿宋"/>
          <w:b/>
          <w:kern w:val="0"/>
          <w:sz w:val="24"/>
          <w:szCs w:val="24"/>
        </w:rPr>
        <w:t>格要求：</w:t>
      </w:r>
    </w:p>
    <w:p>
      <w:pPr>
        <w:widowControl/>
        <w:tabs>
          <w:tab w:val="left" w:pos="1620"/>
        </w:tabs>
        <w:wordWrap w:val="0"/>
        <w:spacing w:line="360" w:lineRule="auto"/>
        <w:ind w:right="-197" w:rightChars="-94" w:firstLine="480" w:firstLineChars="200"/>
        <w:rPr>
          <w:rFonts w:ascii="仿宋" w:hAnsi="仿宋" w:eastAsia="仿宋" w:cs="仿宋"/>
          <w:sz w:val="24"/>
          <w:szCs w:val="24"/>
        </w:rPr>
      </w:pPr>
      <w:r>
        <w:rPr>
          <w:rFonts w:hint="eastAsia" w:ascii="仿宋" w:hAnsi="仿宋" w:eastAsia="仿宋" w:cs="仿宋"/>
          <w:sz w:val="24"/>
          <w:szCs w:val="24"/>
        </w:rPr>
        <w:t>1.2.1、法定代表人直接参加的，须出具法定代表人证明书、法人身份证；法定代表人授权代表参加的，须出具法定代表人授权书、被授权代表身份证；</w:t>
      </w:r>
    </w:p>
    <w:p>
      <w:pPr>
        <w:widowControl/>
        <w:tabs>
          <w:tab w:val="left" w:pos="1620"/>
        </w:tabs>
        <w:wordWrap w:val="0"/>
        <w:spacing w:line="360" w:lineRule="auto"/>
        <w:ind w:right="-197" w:rightChars="-94" w:firstLine="480" w:firstLineChars="200"/>
        <w:rPr>
          <w:rFonts w:ascii="仿宋" w:hAnsi="仿宋" w:eastAsia="仿宋" w:cs="仿宋"/>
          <w:sz w:val="24"/>
          <w:szCs w:val="24"/>
        </w:rPr>
      </w:pPr>
      <w:r>
        <w:rPr>
          <w:rFonts w:hint="eastAsia" w:ascii="仿宋" w:hAnsi="仿宋" w:eastAsia="仿宋" w:cs="仿宋"/>
          <w:sz w:val="24"/>
          <w:szCs w:val="24"/>
        </w:rPr>
        <w:t>注：法人授权书有效期须与磋商响应文件有效期一致，法人直接参加的须提供法人身份证原件及身份证复印件加盖鲜章，被授权代表参加的须提供被授权代表身份证原件及法人授权书原件。</w:t>
      </w:r>
    </w:p>
    <w:p>
      <w:pPr>
        <w:widowControl/>
        <w:tabs>
          <w:tab w:val="left" w:pos="1620"/>
        </w:tabs>
        <w:wordWrap w:val="0"/>
        <w:spacing w:line="360" w:lineRule="auto"/>
        <w:ind w:right="-197" w:rightChars="-94" w:firstLine="480" w:firstLineChars="200"/>
        <w:rPr>
          <w:rFonts w:ascii="仿宋" w:hAnsi="仿宋" w:eastAsia="仿宋" w:cs="仿宋"/>
          <w:sz w:val="24"/>
          <w:szCs w:val="24"/>
        </w:rPr>
      </w:pPr>
      <w:r>
        <w:rPr>
          <w:rFonts w:hint="eastAsia" w:ascii="仿宋" w:hAnsi="仿宋" w:eastAsia="仿宋" w:cs="仿宋"/>
          <w:sz w:val="24"/>
          <w:szCs w:val="24"/>
        </w:rPr>
        <w:t>1.2.2、供应商需具备建设行政主管部门颁发合法有效的工程设计综合甲级资质或建筑行业装饰工程设计乙级或以上资质；</w:t>
      </w:r>
    </w:p>
    <w:p>
      <w:pPr>
        <w:widowControl/>
        <w:tabs>
          <w:tab w:val="left" w:pos="1620"/>
        </w:tabs>
        <w:wordWrap w:val="0"/>
        <w:spacing w:line="360" w:lineRule="auto"/>
        <w:ind w:right="-197" w:rightChars="-94" w:firstLine="480" w:firstLineChars="200"/>
        <w:rPr>
          <w:rFonts w:ascii="仿宋" w:hAnsi="仿宋" w:eastAsia="仿宋" w:cs="仿宋"/>
          <w:sz w:val="24"/>
          <w:szCs w:val="24"/>
        </w:rPr>
      </w:pPr>
      <w:r>
        <w:rPr>
          <w:rFonts w:hint="eastAsia" w:ascii="仿宋" w:hAnsi="仿宋" w:eastAsia="仿宋" w:cs="仿宋"/>
          <w:sz w:val="24"/>
          <w:szCs w:val="24"/>
        </w:rPr>
        <w:t>1.2.3、拟派项目负责人具备中级或以上建筑师职称资格；</w:t>
      </w:r>
    </w:p>
    <w:p>
      <w:pPr>
        <w:widowControl/>
        <w:tabs>
          <w:tab w:val="left" w:pos="1620"/>
        </w:tabs>
        <w:wordWrap w:val="0"/>
        <w:spacing w:line="360" w:lineRule="auto"/>
        <w:ind w:right="-197" w:rightChars="-94" w:firstLine="480" w:firstLineChars="200"/>
        <w:rPr>
          <w:rFonts w:ascii="仿宋" w:hAnsi="仿宋" w:eastAsia="仿宋" w:cs="仿宋"/>
          <w:sz w:val="24"/>
          <w:szCs w:val="24"/>
        </w:rPr>
      </w:pPr>
      <w:r>
        <w:rPr>
          <w:rFonts w:hint="eastAsia" w:ascii="仿宋" w:hAnsi="仿宋" w:eastAsia="仿宋" w:cs="仿宋"/>
          <w:sz w:val="24"/>
          <w:szCs w:val="24"/>
        </w:rPr>
        <w:t>1.2.4、</w:t>
      </w:r>
      <w:r>
        <w:rPr>
          <w:rFonts w:hint="eastAsia" w:ascii="仿宋" w:hAnsi="仿宋" w:eastAsia="仿宋" w:cs="仿宋"/>
          <w:kern w:val="0"/>
          <w:sz w:val="24"/>
          <w:szCs w:val="24"/>
        </w:rPr>
        <w:t>磋商保证金缴纳凭证（以银行到账转账凭证为准）或磋商担保函；</w:t>
      </w:r>
    </w:p>
    <w:p>
      <w:pPr>
        <w:widowControl/>
        <w:tabs>
          <w:tab w:val="left" w:pos="1620"/>
        </w:tabs>
        <w:wordWrap w:val="0"/>
        <w:spacing w:line="360" w:lineRule="auto"/>
        <w:ind w:right="-197" w:rightChars="-94" w:firstLine="480" w:firstLineChars="200"/>
        <w:rPr>
          <w:rFonts w:ascii="仿宋" w:hAnsi="仿宋" w:eastAsia="仿宋" w:cs="仿宋"/>
          <w:sz w:val="24"/>
          <w:szCs w:val="24"/>
        </w:rPr>
      </w:pPr>
      <w:r>
        <w:rPr>
          <w:rFonts w:hint="eastAsia" w:ascii="仿宋" w:hAnsi="仿宋" w:eastAsia="仿宋" w:cs="仿宋"/>
          <w:sz w:val="24"/>
          <w:szCs w:val="24"/>
        </w:rPr>
        <w:t>1.2.6、中小企业声明函；</w:t>
      </w:r>
    </w:p>
    <w:p>
      <w:pPr>
        <w:widowControl/>
        <w:tabs>
          <w:tab w:val="left" w:pos="1620"/>
        </w:tabs>
        <w:wordWrap w:val="0"/>
        <w:spacing w:line="360" w:lineRule="auto"/>
        <w:ind w:right="-197" w:rightChars="-94" w:firstLine="480" w:firstLineChars="200"/>
        <w:rPr>
          <w:rFonts w:ascii="仿宋" w:hAnsi="仿宋" w:eastAsia="仿宋" w:cs="仿宋"/>
          <w:b/>
          <w:bCs/>
          <w:sz w:val="24"/>
          <w:szCs w:val="24"/>
        </w:rPr>
      </w:pPr>
      <w:r>
        <w:rPr>
          <w:rFonts w:hint="eastAsia" w:ascii="仿宋" w:hAnsi="仿宋" w:eastAsia="仿宋" w:cs="仿宋"/>
          <w:sz w:val="24"/>
          <w:szCs w:val="24"/>
        </w:rPr>
        <w:t>1.2.7、出具非联合体磋商声明。</w:t>
      </w:r>
    </w:p>
    <w:p>
      <w:pPr>
        <w:widowControl/>
        <w:tabs>
          <w:tab w:val="left" w:pos="1620"/>
        </w:tabs>
        <w:wordWrap w:val="0"/>
        <w:spacing w:line="360" w:lineRule="auto"/>
        <w:ind w:right="-197" w:rightChars="-94" w:firstLine="480" w:firstLineChars="200"/>
        <w:rPr>
          <w:rFonts w:ascii="仿宋" w:hAnsi="仿宋" w:eastAsia="仿宋" w:cs="仿宋"/>
          <w:sz w:val="24"/>
          <w:szCs w:val="24"/>
        </w:rPr>
      </w:pPr>
      <w:r>
        <w:rPr>
          <w:rFonts w:hint="eastAsia" w:ascii="仿宋" w:hAnsi="仿宋" w:eastAsia="仿宋" w:cs="仿宋"/>
          <w:sz w:val="24"/>
          <w:szCs w:val="24"/>
        </w:rPr>
        <w:t>2 合格供应商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依照《中华人民共和国公司法》合法注册的法人或其他组织、符合《中华人民共和国政府采购法》及其实施条例等有关法律法规的规定并满足本项目资格条件。不符合上述规定的供应商，磋商响应无效。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3、竞争性磋商响应文件的组成</w:t>
      </w:r>
    </w:p>
    <w:p>
      <w:pPr>
        <w:spacing w:line="360" w:lineRule="auto"/>
        <w:ind w:firstLine="480" w:firstLineChars="200"/>
        <w:rPr>
          <w:rFonts w:ascii="仿宋" w:hAnsi="仿宋" w:eastAsia="仿宋" w:cs="仿宋"/>
          <w:color w:val="000000"/>
          <w:sz w:val="24"/>
          <w:szCs w:val="24"/>
        </w:rPr>
      </w:pPr>
      <w:r>
        <w:rPr>
          <w:rFonts w:hint="eastAsia" w:ascii="仿宋" w:hAnsi="仿宋" w:eastAsia="仿宋" w:cs="仿宋"/>
          <w:sz w:val="24"/>
          <w:szCs w:val="24"/>
        </w:rPr>
        <w:t xml:space="preserve">3.1 </w:t>
      </w:r>
      <w:r>
        <w:rPr>
          <w:rFonts w:hint="eastAsia" w:ascii="仿宋" w:hAnsi="仿宋" w:eastAsia="仿宋" w:cs="仿宋"/>
          <w:color w:val="000000"/>
          <w:sz w:val="24"/>
          <w:szCs w:val="24"/>
        </w:rPr>
        <w:t>磋商函；</w:t>
      </w:r>
    </w:p>
    <w:p>
      <w:pPr>
        <w:spacing w:line="360" w:lineRule="auto"/>
        <w:ind w:firstLine="480" w:firstLineChars="200"/>
        <w:rPr>
          <w:rFonts w:ascii="仿宋" w:hAnsi="仿宋" w:eastAsia="仿宋" w:cs="仿宋"/>
          <w:color w:val="000000"/>
          <w:sz w:val="24"/>
          <w:szCs w:val="24"/>
        </w:rPr>
      </w:pPr>
      <w:r>
        <w:rPr>
          <w:rFonts w:hint="eastAsia" w:ascii="仿宋" w:hAnsi="仿宋" w:eastAsia="仿宋" w:cs="仿宋"/>
          <w:sz w:val="24"/>
          <w:szCs w:val="24"/>
        </w:rPr>
        <w:t xml:space="preserve">3.2 </w:t>
      </w:r>
      <w:r>
        <w:rPr>
          <w:rFonts w:hint="eastAsia" w:ascii="仿宋" w:hAnsi="仿宋" w:eastAsia="仿宋" w:cs="仿宋"/>
          <w:color w:val="000000"/>
          <w:sz w:val="24"/>
          <w:szCs w:val="24"/>
        </w:rPr>
        <w:t>磋商文件技术部分；</w:t>
      </w:r>
    </w:p>
    <w:p>
      <w:pPr>
        <w:spacing w:line="360" w:lineRule="auto"/>
        <w:ind w:firstLine="480" w:firstLineChars="200"/>
        <w:rPr>
          <w:rFonts w:ascii="仿宋" w:hAnsi="仿宋" w:eastAsia="仿宋" w:cs="仿宋"/>
          <w:color w:val="000000"/>
          <w:sz w:val="24"/>
          <w:szCs w:val="24"/>
        </w:rPr>
      </w:pPr>
      <w:r>
        <w:rPr>
          <w:rFonts w:hint="eastAsia" w:ascii="仿宋" w:hAnsi="仿宋" w:eastAsia="仿宋" w:cs="仿宋"/>
          <w:sz w:val="24"/>
          <w:szCs w:val="24"/>
        </w:rPr>
        <w:t xml:space="preserve">3.3 </w:t>
      </w:r>
      <w:r>
        <w:rPr>
          <w:rFonts w:hint="eastAsia" w:ascii="仿宋" w:hAnsi="仿宋" w:eastAsia="仿宋" w:cs="仿宋"/>
          <w:color w:val="000000"/>
          <w:sz w:val="24"/>
          <w:szCs w:val="24"/>
        </w:rPr>
        <w:t>磋商文件商务部分；</w:t>
      </w:r>
    </w:p>
    <w:p>
      <w:pPr>
        <w:spacing w:line="360" w:lineRule="auto"/>
        <w:ind w:firstLine="480" w:firstLineChars="200"/>
        <w:rPr>
          <w:rFonts w:ascii="仿宋" w:hAnsi="仿宋" w:eastAsia="仿宋" w:cs="仿宋"/>
          <w:color w:val="000000"/>
          <w:sz w:val="24"/>
          <w:szCs w:val="24"/>
        </w:rPr>
      </w:pPr>
      <w:r>
        <w:rPr>
          <w:rFonts w:hint="eastAsia" w:ascii="仿宋" w:hAnsi="仿宋" w:eastAsia="仿宋" w:cs="仿宋"/>
          <w:sz w:val="24"/>
          <w:szCs w:val="24"/>
        </w:rPr>
        <w:t xml:space="preserve">3.4 </w:t>
      </w:r>
      <w:r>
        <w:rPr>
          <w:rFonts w:hint="eastAsia" w:ascii="仿宋" w:hAnsi="仿宋" w:eastAsia="仿宋" w:cs="仿宋"/>
          <w:color w:val="000000"/>
          <w:sz w:val="24"/>
          <w:szCs w:val="24"/>
        </w:rPr>
        <w:t>必备资格证明文件；</w:t>
      </w:r>
    </w:p>
    <w:p>
      <w:pPr>
        <w:spacing w:line="360" w:lineRule="auto"/>
        <w:ind w:firstLine="480" w:firstLineChars="200"/>
        <w:rPr>
          <w:rFonts w:ascii="仿宋" w:hAnsi="仿宋" w:eastAsia="仿宋" w:cs="仿宋"/>
          <w:color w:val="000000"/>
          <w:sz w:val="24"/>
          <w:szCs w:val="24"/>
        </w:rPr>
      </w:pPr>
      <w:r>
        <w:rPr>
          <w:rFonts w:hint="eastAsia" w:ascii="仿宋" w:hAnsi="仿宋" w:eastAsia="仿宋" w:cs="仿宋"/>
          <w:sz w:val="24"/>
          <w:szCs w:val="24"/>
        </w:rPr>
        <w:t xml:space="preserve">3.5 </w:t>
      </w:r>
      <w:r>
        <w:rPr>
          <w:rFonts w:hint="eastAsia" w:ascii="仿宋" w:hAnsi="仿宋" w:eastAsia="仿宋" w:cs="仿宋"/>
          <w:color w:val="000000"/>
          <w:sz w:val="24"/>
          <w:szCs w:val="24"/>
        </w:rPr>
        <w:t>其他资格证明文件其它部分组成。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供应商按照竞争性磋商文件要求，针对本项目的技术指标和要求作出实质性响应。包含以下内容：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3.5.1 技术响应文件；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3.5.2 项目实施方案；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3.5.3 技术响应偏离表；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3.5.4 供应商认为需要提供的文件和资料。</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注：技术响应证明资料所包含内容必须表述一致，如出现前后矛盾等情况将作为无效响应处理。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供应商按照竞争性磋商文件要求，针对本项目的商务要求作出实质性响应。包含以下内容：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（1）对商务要求的响应情况；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（2）商务响应偏离表；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（3）质量保证和售后服务承诺；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（4）供应商认为需要提供的文件和资料。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（5）磋商文件要求的其他资料。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4、竞争性磋商响应文件编写说明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4.1 竞争性磋商响应文件格式：竞争性磋商响应文件应当使用竞争性磋商文件规定的全部格式（表格可以按同样格式扩展）编写，除明确允许供应商可以自行编写的外，供应商不得以“竞争性磋商响应文件格式”规定之外的方式填写相关内容。否则，将作为无效响应处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4.2 供应商必须按照竞争性磋商文件的规定和要求由法定代表人或被授权代表签字或盖章，并加盖供应商公章（正本为鲜章）及骑缝章，如有遗漏，将作为无效响应处理。如果正本与副本不一致，以正本为准。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4.3 除供应商对错误处需修改外，全套竞争性磋商响应文件应无涂改或行间插字或增删。如有修改，修改处应加盖供应商公章及法定代表人签字确认。</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4.4 竞争性磋商响应文件的正本和副本均需打印或用不褪色、不变质的墨水书写。因字迹潦草或表达不清所引起的后果由供应商自行负责。</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 竞争性磋商响应文件的装订：</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5.1 磋商时，供应商应自行将磋商响应文件密封完好（封袋不得有破损）。标袋上应写明项目名称、项目编号、供应商名称、“正本”或“副本”字样及“</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sz w:val="24"/>
          <w:szCs w:val="24"/>
          <w:u w:val="single"/>
        </w:rPr>
        <w:t xml:space="preserve">  </w:t>
      </w:r>
      <w:r>
        <w:rPr>
          <w:rFonts w:hint="eastAsia" w:ascii="仿宋" w:hAnsi="仿宋" w:eastAsia="仿宋" w:cs="仿宋"/>
          <w:sz w:val="24"/>
          <w:szCs w:val="24"/>
        </w:rPr>
        <w:t>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分前不得启封”字样，并在密封条接缝处加盖单位公章和法定代表人签字或私章；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5.2 磋商响应文件一律采用书籍（胶装）方式装订。磋商响应文件正本一份，副本两份，电子版U盘一份（U盘里包含磋商响应文件word版一份，PDF版《签字、盖章的完整版扫描件》一份）。纸质竞争性磋商响应文件均须A4纸打印，正、副本各自装订成册并编制目录和页码，并用两个密封袋分别密封，电子版装入竞争性磋商文件正本中。</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注：对未按上述规定装订的磋商响应文件，将作为无效响应文件。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 竞争性磋商响应文件的计量单位</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竞争性磋商响应文件中所使用的计量单位，除有特殊要求外，均采用国家法定计量单位。</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 磋商报价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7.1 磋商货币：人民币，单位：元。</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7.2 磋商报价是指产品到达使用地点，达到正常使用条件下的所有费用，包括设计费、直接费、间接费、利润、税金及按现行税收政策征收的一切税费等。以竞争性磋商文件的内容和要求作为磋商响应依据。</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磋商报价=</w:t>
      </w:r>
      <w:r>
        <w:rPr>
          <w:rFonts w:hint="eastAsia" w:ascii="仿宋" w:hAnsi="仿宋" w:eastAsia="仿宋" w:cs="仿宋"/>
          <w:sz w:val="24"/>
          <w:szCs w:val="24"/>
          <w:lang w:val="zh-CN"/>
        </w:rPr>
        <w:t>设计费</w:t>
      </w:r>
      <w:r>
        <w:rPr>
          <w:rFonts w:hint="eastAsia" w:ascii="仿宋" w:hAnsi="仿宋" w:eastAsia="仿宋" w:cs="仿宋"/>
          <w:sz w:val="24"/>
        </w:rPr>
        <w:t>+</w:t>
      </w:r>
      <w:r>
        <w:rPr>
          <w:rFonts w:hint="eastAsia" w:ascii="仿宋" w:hAnsi="仿宋" w:eastAsia="仿宋" w:cs="仿宋"/>
          <w:kern w:val="0"/>
          <w:sz w:val="24"/>
          <w:szCs w:val="24"/>
        </w:rPr>
        <w:t>人工费+设计图制作打印费+</w:t>
      </w:r>
      <w:r>
        <w:rPr>
          <w:rFonts w:hint="eastAsia" w:ascii="仿宋" w:hAnsi="仿宋" w:eastAsia="仿宋" w:cs="仿宋"/>
          <w:sz w:val="24"/>
          <w:szCs w:val="24"/>
          <w:lang w:val="zh-CN"/>
        </w:rPr>
        <w:t>直接费</w:t>
      </w:r>
      <w:r>
        <w:rPr>
          <w:rFonts w:hint="eastAsia" w:ascii="仿宋" w:hAnsi="仿宋" w:eastAsia="仿宋" w:cs="仿宋"/>
          <w:sz w:val="24"/>
        </w:rPr>
        <w:t>+</w:t>
      </w:r>
      <w:r>
        <w:rPr>
          <w:rFonts w:hint="eastAsia" w:ascii="仿宋" w:hAnsi="仿宋" w:eastAsia="仿宋" w:cs="仿宋"/>
          <w:sz w:val="24"/>
          <w:szCs w:val="24"/>
          <w:lang w:val="zh-CN"/>
        </w:rPr>
        <w:t>间接费</w:t>
      </w:r>
      <w:r>
        <w:rPr>
          <w:rFonts w:hint="eastAsia" w:ascii="仿宋" w:hAnsi="仿宋" w:eastAsia="仿宋" w:cs="仿宋"/>
          <w:sz w:val="24"/>
        </w:rPr>
        <w:t>+</w:t>
      </w:r>
      <w:r>
        <w:rPr>
          <w:rFonts w:hint="eastAsia" w:ascii="仿宋" w:hAnsi="仿宋" w:eastAsia="仿宋" w:cs="仿宋"/>
          <w:sz w:val="24"/>
          <w:szCs w:val="24"/>
          <w:lang w:val="zh-CN"/>
        </w:rPr>
        <w:t>利润</w:t>
      </w:r>
      <w:r>
        <w:rPr>
          <w:rFonts w:hint="eastAsia" w:ascii="仿宋" w:hAnsi="仿宋" w:eastAsia="仿宋" w:cs="仿宋"/>
          <w:sz w:val="24"/>
        </w:rPr>
        <w:t>+</w:t>
      </w:r>
      <w:r>
        <w:rPr>
          <w:rFonts w:hint="eastAsia" w:ascii="仿宋" w:hAnsi="仿宋" w:eastAsia="仿宋" w:cs="仿宋"/>
          <w:sz w:val="24"/>
          <w:szCs w:val="24"/>
          <w:lang w:val="zh-CN"/>
        </w:rPr>
        <w:t>税金及其它相关等的一切费用。</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注：磋商报价（每轮）超过采购预算的，磋商响应文件无效。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7.3 供应商须对《设计内容及要求》中任何采购需求和要求进行完整报价，采购代理机构拒绝只对部分产品进行报价的磋商。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7.4 供应商所报的磋商价在合同执行过程中是固定不变的，不得以任何理由予以变更。任何包含价格调整要求的磋商，将被认为是非响应性磋商而予以拒绝。</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7.5 在磋商过程中采取二次报价的形式，即各供应商磋商响应文件中的报价即为第一次报价，能满足磋商文件实质性响应要求且最后报价最低的原则进行综合评审。如采购需求没有实质性变化，各供应商报价应逐次降低，本轮报价超过上轮报价为无效报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 各供应商须对以下内容做出承诺：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 供应商不得以他人名义磋商和串通磋商。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 必须根据竞争性磋商文件要求进行服务、供货等。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8.3 非经采购人同意，不得将本项目内容进行分包实施，一经发现，立即取消其成交资格，并承担由此引起的一切经济损失；经采购人同意，成交人可以依法采取分包方式履行合同。分包部分为成交项目的部分非主体、非关键性工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8.4、接受采购人委托的相关单位对服务内容、质量、进度、实施方案、价款支付与结算审核等的监督和管理。</w:t>
      </w:r>
    </w:p>
    <w:p>
      <w:pPr>
        <w:numPr>
          <w:ilvl w:val="0"/>
          <w:numId w:val="3"/>
        </w:numPr>
        <w:spacing w:line="360" w:lineRule="auto"/>
        <w:ind w:firstLine="482" w:firstLineChars="200"/>
        <w:rPr>
          <w:rFonts w:ascii="仿宋" w:hAnsi="仿宋" w:eastAsia="仿宋" w:cs="仿宋"/>
          <w:b/>
          <w:bCs/>
          <w:sz w:val="24"/>
          <w:szCs w:val="24"/>
        </w:rPr>
      </w:pPr>
      <w:bookmarkStart w:id="7" w:name="_Toc5663"/>
      <w:r>
        <w:rPr>
          <w:rFonts w:hint="eastAsia" w:ascii="仿宋" w:hAnsi="仿宋" w:eastAsia="仿宋" w:cs="仿宋"/>
          <w:b/>
          <w:bCs/>
          <w:sz w:val="24"/>
          <w:szCs w:val="24"/>
        </w:rPr>
        <w:t>磋商保证金：</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 保证金是竞争性磋商响应文件组成的一部分。用于保护本次竞争性磋商免受供应商的违规行为而引起的风险。</w:t>
      </w:r>
    </w:p>
    <w:p>
      <w:pPr>
        <w:spacing w:line="360" w:lineRule="auto"/>
        <w:ind w:left="420" w:leftChars="200"/>
        <w:rPr>
          <w:rFonts w:ascii="仿宋" w:hAnsi="仿宋" w:eastAsia="仿宋" w:cs="仿宋"/>
          <w:b/>
          <w:bCs/>
          <w:sz w:val="24"/>
          <w:szCs w:val="24"/>
        </w:rPr>
      </w:pPr>
      <w:r>
        <w:rPr>
          <w:rFonts w:hint="eastAsia" w:ascii="仿宋" w:hAnsi="仿宋" w:eastAsia="仿宋" w:cs="仿宋"/>
          <w:sz w:val="24"/>
          <w:szCs w:val="24"/>
        </w:rPr>
        <w:t>1.1、供应商须交纳磋商保证金：</w:t>
      </w:r>
      <w:r>
        <w:rPr>
          <w:rFonts w:hint="eastAsia" w:ascii="仿宋" w:hAnsi="仿宋" w:eastAsia="仿宋" w:cs="仿宋"/>
          <w:b/>
          <w:bCs/>
          <w:sz w:val="24"/>
          <w:szCs w:val="24"/>
        </w:rPr>
        <w:t>人民币伍仟伍佰元整。</w:t>
      </w:r>
    </w:p>
    <w:p>
      <w:pPr>
        <w:spacing w:line="360" w:lineRule="auto"/>
        <w:ind w:left="420" w:leftChars="200" w:firstLine="480" w:firstLineChars="200"/>
        <w:rPr>
          <w:rFonts w:ascii="仿宋" w:hAnsi="仿宋" w:eastAsia="仿宋" w:cs="仿宋"/>
          <w:sz w:val="24"/>
          <w:szCs w:val="24"/>
        </w:rPr>
      </w:pPr>
      <w:r>
        <w:rPr>
          <w:rFonts w:hint="eastAsia" w:ascii="仿宋" w:hAnsi="仿宋" w:eastAsia="仿宋" w:cs="仿宋"/>
          <w:sz w:val="24"/>
          <w:szCs w:val="24"/>
        </w:rPr>
        <w:t>供应商应在磋商截止时间前提交磋商保证金（不含开标当天）。</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1.2、保证金缴纳方式：通过银行转账、电汇等形式，以银行提供的已到帐单位名单为准。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1.3、担保函：供应商以非转账、电汇形式缴纳磋商保证金的，须在响应文件递交截止时间前将相关票证原件提交至采购代理机构。</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收款  单位：陕西昶旭招标代理有限公司</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开户行名称：中国建设银行股份有限公司西安新科大厦支行</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账      号：6105 0177 3700 0000 0363</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转账  事由：SXCXCG2022041磋商保证金</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汇款后，须将汇款凭证附在竞争性磋商响应文件中，作为保证金交纳的凭证，否则视为无效标处理。若供应商提供磋商担保函的，需在磋商截止时间前一天持担保函原件在采购代理机构做有效备案，以代理机构出具的有效凭证为准，否则其担保函无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1.4、未按规定提交磋商保证金的将被视为无效投标。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2、退还磋商保证金：</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2.1、在磋商截止时间前撤回已提交磋商响应文件的磋商人的磋商保证金，将在采购代理机构收到磋商人书面撤回通知之日起5个工作日内退还。</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w:t>
      </w:r>
      <w:r>
        <w:rPr>
          <w:rFonts w:hint="eastAsia" w:ascii="仿宋" w:hAnsi="仿宋" w:eastAsia="仿宋" w:cs="仿宋"/>
          <w:b/>
          <w:bCs/>
          <w:sz w:val="24"/>
          <w:szCs w:val="24"/>
        </w:rPr>
        <w:t>所有未成交人的磋商保证金，将在成交通知书发出后5个工作日内退还</w:t>
      </w:r>
      <w:r>
        <w:rPr>
          <w:rFonts w:hint="eastAsia" w:ascii="仿宋" w:hAnsi="仿宋" w:eastAsia="仿宋" w:cs="仿宋"/>
          <w:sz w:val="24"/>
          <w:szCs w:val="24"/>
        </w:rPr>
        <w:t>（退还时，须向采购代理机构提供磋商文件中《磋商保证金退还信息表》并加盖磋商人鲜章。）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2.3</w:t>
      </w:r>
      <w:r>
        <w:rPr>
          <w:rFonts w:hint="eastAsia" w:ascii="仿宋" w:hAnsi="仿宋" w:eastAsia="仿宋" w:cs="仿宋"/>
          <w:b/>
          <w:bCs/>
          <w:sz w:val="24"/>
          <w:szCs w:val="24"/>
        </w:rPr>
        <w:t>、成交人的磋商保证金在签订合同后，执合同予以5个工作日内退还</w:t>
      </w:r>
      <w:r>
        <w:rPr>
          <w:rFonts w:hint="eastAsia" w:ascii="仿宋" w:hAnsi="仿宋" w:eastAsia="仿宋" w:cs="仿宋"/>
          <w:sz w:val="24"/>
          <w:szCs w:val="24"/>
        </w:rPr>
        <w:t>（退还时，须向采购代理机构提供磋商文件中《磋商保证金退还信息表》并加盖磋商人鲜章、</w:t>
      </w:r>
      <w:r>
        <w:rPr>
          <w:rFonts w:hint="eastAsia" w:ascii="仿宋" w:hAnsi="仿宋" w:eastAsia="仿宋" w:cs="仿宋"/>
          <w:b/>
          <w:bCs/>
          <w:sz w:val="24"/>
          <w:szCs w:val="24"/>
        </w:rPr>
        <w:t>采购合同一份&lt;彩色扫描件或纸质版原件&gt;。</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3、如磋商发生下列情况之一时，磋商保证金将不予退还，提供担保函的供应商将由专业担保机构先行偿付采购人损失：</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3.1、供应商提供虚假资质谋取成交的；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3.2、供应商有围标、串标现象，经查证属实的；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3.3、供应商在磋商文件规定的磋商响应有效期内撤回磋商响应文件的；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3.4、供应商自行放弃磋商资格而未在磋商会议前以书面形式告知采购代理机构的；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3.5、供应商自行放弃成交资格的；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3.6、成交供应商不在规定的时效内领取《成交通知书》的；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3.7、成交供应商不按规定支付招标服务费的；</w:t>
      </w:r>
    </w:p>
    <w:p>
      <w:pPr>
        <w:pStyle w:val="4"/>
        <w:spacing w:line="360" w:lineRule="auto"/>
        <w:ind w:firstLine="723" w:firstLineChars="300"/>
        <w:rPr>
          <w:rFonts w:eastAsia="仿宋"/>
          <w:b w:val="0"/>
          <w:bCs w:val="0"/>
          <w:sz w:val="24"/>
        </w:rPr>
      </w:pPr>
      <w:r>
        <w:rPr>
          <w:rFonts w:hint="eastAsia" w:ascii="仿宋" w:hAnsi="仿宋" w:eastAsia="仿宋" w:cs="仿宋"/>
          <w:sz w:val="24"/>
        </w:rPr>
        <w:t>3.8、成交供应商因自身原因未能在规定期限内与采购人签订合同的。</w:t>
      </w:r>
    </w:p>
    <w:p>
      <w:pPr>
        <w:spacing w:line="360" w:lineRule="auto"/>
        <w:ind w:firstLine="482" w:firstLineChars="200"/>
        <w:outlineLvl w:val="1"/>
        <w:rPr>
          <w:rFonts w:ascii="仿宋" w:hAnsi="仿宋" w:eastAsia="仿宋" w:cs="仿宋"/>
          <w:b/>
          <w:bCs/>
          <w:sz w:val="24"/>
          <w:szCs w:val="24"/>
        </w:rPr>
      </w:pPr>
      <w:r>
        <w:rPr>
          <w:rFonts w:hint="eastAsia" w:ascii="仿宋" w:hAnsi="仿宋" w:eastAsia="仿宋" w:cs="仿宋"/>
          <w:b/>
          <w:bCs/>
          <w:sz w:val="24"/>
          <w:szCs w:val="24"/>
        </w:rPr>
        <w:t>六、磋商响应</w:t>
      </w:r>
      <w:bookmarkEnd w:id="7"/>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 磋商截止时间前竞争性磋商响应文件、供应商必备资格文件的提交：</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 供应商应在磋商截止时间前将必备资格文件和竞争性磋商响应文件密封送达磋商地点；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 除递交竞争性磋商响应文件和供应商必备资格外，如供应商代表为法定代表人还须单独手持一份加盖鲜章的身份证复印件；若是被授权代表，须单独手持一份《法定代表人授权书》原件。（注：单独手持，无需密封，进行投标身份确认后当面递交并办理签收手续，如若未按上述要求提供以上资料，招标代理机构有权不予接收供应商响应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 逾期送达或者未按照竞争性磋商文件要求密封的竞争性磋商响应文件，将被拒收；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 逾期送达的供应商必备资格文件，将被拒收；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 本次磋商不接受邮寄的竞争性磋商响应文件、供应商必备资格文件。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 竞争性磋商响应文件的补充、修改与撤回：</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 供应商在递交竞争性磋商响应文件以后，在规定的磋商截止时间之前,可以书面形式补充、修改或撤回已递交的竞争性磋商响应文件，并以书面形式通知采购代理机构。补充、修改的内容应当按竞争性磋商文件要求签署、盖章，并作为竞争性磋商响应文件的组成部分。补充、修改的内容与相应文件不一致的，以补充、修改的内容为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 供应商提出修改要求的，须在磋商响应截止时间前密封送到采购代理机构，并在封面上加注“修改”字样。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2.3 供应商提出撤标要求的，须在磋商响应截止时间前以书面形式（经由法定代表人或被授权人签字）通知采购代理机构。如采取传真形式撤回磋商响应，随后必须补充有法定代表人或被授权人签署的要求撤回磋商响应的正式文件。采购代理机构摄像留存后，将要“撤回”的磋商响应文件退还供应商，供应商签字确认领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2.4 磋商截止时间之后，供应商不得补充、修改竞争性磋商响应文件。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2.5 在磋商截止时间至磋商响应有效期满之前，供应商不得撤回其竞争性磋商响应文件。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 竞争性磋商响应文件有效期：</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3.1 自提交磋商响应文件的截止之日起不少于120个日历日。磋商响应有效期短于磋商文件规定的磋商响应有效期，按无效磋商响应处理。成交人的磋商响应有效期延长至合同执行完毕。</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3.2 在原有有效期结束前，采购代理机构可要求供应商延长磋商响应有效期。同意延长有效期的供应商应相应延长磋商担保的有效期，但不得修改磋商响应文件的实质性内容。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 供应商有下列情形之一的，属于恶意串通，对其依照《中华人民共和国政府采购法》第七十七条第一款的规定追究法律责任，磋商响应无效：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4.1 供应商直接或者间接从采购人或采购代理机构处获得其他供应商的相关情况并修改其磋商响应文件；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4.2 供应商按照采购人或采购代理机构的授意撤换、修改磋商响应文件；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4.3 供应商之间协商报价、技术方案等磋商响应文件的实质性内容；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4.4 属于同一集团、协会、商会等组织成员的供应商按照该组织要求协同参加政府采购活动；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4.5 供应商之间事先约定由某一特定供应商成交；</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4.6 供应商之间商定部分供应商放弃参加政府采购活动或放弃成交；</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4.7 供应商相互之间，为谋求特定供应商成交或排斥其他供应商的其他串通行为。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 有下列情形之一的，视为供应商串通磋商，其磋商响应无效：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5.1 不同供应商的磋商响应文件由同一单位或者个人编制；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5.2 不同供应商委托同一单位或者个人办理磋商事宜；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5.3 不同供应商的磋商响应文件载明的项目管理成员或者联系人为同一人；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5.4 不同供应商的磋商响应文件异常一致或者磋商报价呈现规律性差异；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5.5 不同供应商的磋商响应文件相互混装；</w:t>
      </w:r>
    </w:p>
    <w:p>
      <w:pPr>
        <w:spacing w:line="360" w:lineRule="auto"/>
        <w:ind w:firstLine="482" w:firstLineChars="200"/>
        <w:outlineLvl w:val="1"/>
        <w:rPr>
          <w:rFonts w:ascii="仿宋" w:hAnsi="仿宋" w:eastAsia="仿宋" w:cs="仿宋"/>
          <w:b/>
          <w:bCs/>
          <w:sz w:val="24"/>
          <w:szCs w:val="24"/>
        </w:rPr>
      </w:pPr>
      <w:bookmarkStart w:id="8" w:name="_Toc19960"/>
      <w:r>
        <w:rPr>
          <w:rFonts w:hint="eastAsia" w:ascii="仿宋" w:hAnsi="仿宋" w:eastAsia="仿宋" w:cs="仿宋"/>
          <w:b/>
          <w:bCs/>
          <w:sz w:val="24"/>
          <w:szCs w:val="24"/>
        </w:rPr>
        <w:t>七、磋商、评审及定标</w:t>
      </w:r>
      <w:bookmarkEnd w:id="8"/>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 磋商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 采购代理机构按竞争性磋商文件规定的时间、地点组织磋商。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 所有参会人员应签名报到，以证明其出席。供应商未参加磋商会议的，视同认可磋商结果。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 磋商会议由采购代理机构主持。主持人宣读磋商会议开始，并宣读会场纪律，宣布参加会议的供应商名单。</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 磋商会议开始时，由磋商评审小组依法对供应商的必备资格进行审查，不合格的供应商按响应无效处理。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1.5供应商的法定代表人或被授权人与监标人当众共同查验竞争性磋商响应文件的密封情况，签字确认并宣读检查结果。未通过审查的将作为无效响应处理。</w:t>
      </w:r>
    </w:p>
    <w:p>
      <w:pPr>
        <w:spacing w:line="360" w:lineRule="auto"/>
        <w:rPr>
          <w:rFonts w:ascii="仿宋" w:hAnsi="仿宋" w:eastAsia="仿宋" w:cs="仿宋"/>
          <w:sz w:val="24"/>
          <w:szCs w:val="24"/>
        </w:rPr>
      </w:pPr>
      <w:r>
        <w:rPr>
          <w:rFonts w:hint="eastAsia" w:ascii="仿宋" w:hAnsi="仿宋" w:eastAsia="仿宋" w:cs="仿宋"/>
          <w:sz w:val="24"/>
          <w:szCs w:val="24"/>
        </w:rPr>
        <w:t xml:space="preserve">    1.6 宣布磋商会议结束，所有供应商离场。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1.7 采购代理机构对磋商过程进行摄像、文字记录，并存档备查。</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1.8供应商代表对磋商过程有疑义的，以及认为采购人、采购代理机构相关工作人员有需要回避的情形的，应当场提出询问或回避申请。</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2、评审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 磋商小组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2.1.1采购代理机构根据《中华人民共和国政府采购法》及其实施条例、《政府采购竞争性磋商采购方式管理暂行办法》（财政部214号文）等规定，依法组建磋商小组。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2.1.2采购人可派一名代表进入磋商小组，但不得担任评审组长。</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2.1.3磋商小组应推荐一名评审专家担任评审组长，并由评审组长牵头组织该项目评审工作。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2.1.4磋商小组成员不得参加磋商活动。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2.1.5磋商小组成员应当遵守并履行下列职责义务：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（1）遵纪守法，客观、公正、认真负责地履行职责，根据磋商文件规定的评审程序、评审方法和评审标准审查磋商响应文件是否符合竞争性磋商文件的要求，并做出评价；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（2）确认或修定磋商文件；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（3）资格审查及符合性审查、评价磋商响应文件是否符合磋商文件的商务、技术等实质性要求；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（4）磋商小组可要求供应商就竞争性磋商响应文件中含义不明确的内容进行书面说明并提供相关材料；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（5）依据竞争性磋商文件的要求和评审标准进行评审，推荐成交候选单位名单，对评审意见承担个人责任；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（6）对评审过程及各供应商的商业机密予以保密；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（7）拟定评审结果；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（8）向财政部门报告在评审过程中发现的供应商的违法违规行为；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（9）配合采购人、采购代理机构答复各供应商提出的质疑；</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（10）配合各部门的投诉处理和监督检查工作。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2.2 在政府采购活动中，采购人员及相关人员（包括磋商小组）与供应商有下列利害关系之一的，应当回避：    </w:t>
      </w:r>
    </w:p>
    <w:p>
      <w:pPr>
        <w:spacing w:line="360" w:lineRule="auto"/>
        <w:rPr>
          <w:rFonts w:ascii="仿宋" w:hAnsi="仿宋" w:eastAsia="仿宋" w:cs="仿宋"/>
          <w:sz w:val="24"/>
          <w:szCs w:val="24"/>
        </w:rPr>
      </w:pPr>
      <w:r>
        <w:rPr>
          <w:rFonts w:hint="eastAsia" w:ascii="仿宋" w:hAnsi="仿宋" w:eastAsia="仿宋" w:cs="仿宋"/>
          <w:sz w:val="24"/>
          <w:szCs w:val="24"/>
        </w:rPr>
        <w:t>　　2.2.1参加采购活动前3年内与供应商存在劳动关系；</w:t>
      </w:r>
    </w:p>
    <w:p>
      <w:pPr>
        <w:spacing w:line="360" w:lineRule="auto"/>
        <w:rPr>
          <w:rFonts w:ascii="仿宋" w:hAnsi="仿宋" w:eastAsia="仿宋" w:cs="仿宋"/>
          <w:sz w:val="24"/>
          <w:szCs w:val="24"/>
        </w:rPr>
      </w:pPr>
      <w:r>
        <w:rPr>
          <w:rFonts w:hint="eastAsia" w:ascii="仿宋" w:hAnsi="仿宋" w:eastAsia="仿宋" w:cs="仿宋"/>
          <w:sz w:val="24"/>
          <w:szCs w:val="24"/>
        </w:rPr>
        <w:t>　　2.2.2参加采购活动前3年内担任供应商的董事、监事；</w:t>
      </w:r>
    </w:p>
    <w:p>
      <w:pPr>
        <w:spacing w:line="360" w:lineRule="auto"/>
        <w:rPr>
          <w:rFonts w:ascii="仿宋" w:hAnsi="仿宋" w:eastAsia="仿宋" w:cs="仿宋"/>
          <w:sz w:val="24"/>
          <w:szCs w:val="24"/>
        </w:rPr>
      </w:pPr>
      <w:r>
        <w:rPr>
          <w:rFonts w:hint="eastAsia" w:ascii="仿宋" w:hAnsi="仿宋" w:eastAsia="仿宋" w:cs="仿宋"/>
          <w:sz w:val="24"/>
          <w:szCs w:val="24"/>
        </w:rPr>
        <w:t>　　2.2.3参加采购活动前3年内是供应商的控股股东或者实际控制人；</w:t>
      </w:r>
    </w:p>
    <w:p>
      <w:pPr>
        <w:spacing w:line="360" w:lineRule="auto"/>
        <w:rPr>
          <w:rFonts w:ascii="仿宋" w:hAnsi="仿宋" w:eastAsia="仿宋" w:cs="仿宋"/>
          <w:sz w:val="24"/>
          <w:szCs w:val="24"/>
        </w:rPr>
      </w:pPr>
      <w:r>
        <w:rPr>
          <w:rFonts w:hint="eastAsia" w:ascii="仿宋" w:hAnsi="仿宋" w:eastAsia="仿宋" w:cs="仿宋"/>
          <w:sz w:val="24"/>
          <w:szCs w:val="24"/>
        </w:rPr>
        <w:t>　　2.2.4与供应商的法定代表人或者负责人有夫妻、直系血亲、三代以内旁系血亲或者近姻亲关系；</w:t>
      </w:r>
    </w:p>
    <w:p>
      <w:pPr>
        <w:spacing w:line="360" w:lineRule="auto"/>
        <w:rPr>
          <w:rFonts w:ascii="仿宋" w:hAnsi="仿宋" w:eastAsia="仿宋" w:cs="仿宋"/>
          <w:sz w:val="24"/>
          <w:szCs w:val="24"/>
        </w:rPr>
      </w:pPr>
      <w:r>
        <w:rPr>
          <w:rFonts w:hint="eastAsia" w:ascii="仿宋" w:hAnsi="仿宋" w:eastAsia="仿宋" w:cs="仿宋"/>
          <w:sz w:val="24"/>
          <w:szCs w:val="24"/>
        </w:rPr>
        <w:t>　　2.2.5与供应商有其他可能影响政府采购活动公平、公正进行的关系。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2.3 磋商原则：坚持公平、公正、择优，禁止不正当竞争。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2.4 评审办法：根据质量和服务均能满足磋商文件实质性响应要求且综合评分最高的原则确定成交人。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2.5 磋商工作程序: 资格性审查、符合性审查、澄清、评价、综合评分、推荐成交候选人的工作程序进行评审。</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2.5.1 资格性审查</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磋商会议开始时，由磋商评审小组依法对供应商的必备资格进行审查，不合格的供应商按响应无效处理。供应商须在提交竞争性磋商响应文件递交截止时间前单独密封（身份证原件无需密封，携带备查）提交供应商必备资格要求证明材料原件或复印件加盖公章，逾期不接受任何补充资料。（密封要求同竞争性磋商响应文件）</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2.5.2 磋商响应文件符合性审查</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依据磋商文件的规定，对资格合格者磋商响应文件的有效性，完整性和对磋商文件的响应程度进行审查，以确定是否对磋商文件的实质性内容做出响应，实质性要求未作出明确响应的，为无效响应文件，包含但不限于以下内容（后附评议内容“初审”审核内容为本条简化版本，如出现本条及其他属于符合性审查内容的，亦参照评议内容表格“其他”执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（1）除明确允许供应商可以自行编写的外，竞争性磋商响应文件是否按照磋商文件要求的格式编制；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（2）竞争性磋商响应文件是否按照磋商文件要求的方式装订；</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（3）竞争性磋商响应文件是否按照磋商文件的要求盖章签字；</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（4）竞争性磋商响应文件是否符合磋商文件要求的数量；</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（5）磋商响应内容是否有重大缺漏项；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（6）磋商报价是否超过采购预算；</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（7）磋商有效期是否符合竞争性磋商文件的要求；</w:t>
      </w:r>
    </w:p>
    <w:p>
      <w:pPr>
        <w:spacing w:line="360" w:lineRule="auto"/>
        <w:rPr>
          <w:rFonts w:ascii="仿宋" w:hAnsi="仿宋" w:eastAsia="仿宋" w:cs="仿宋"/>
          <w:sz w:val="24"/>
          <w:szCs w:val="24"/>
        </w:rPr>
      </w:pPr>
      <w:r>
        <w:rPr>
          <w:rFonts w:hint="eastAsia" w:ascii="仿宋" w:hAnsi="仿宋" w:eastAsia="仿宋" w:cs="仿宋"/>
          <w:sz w:val="24"/>
          <w:szCs w:val="24"/>
        </w:rPr>
        <w:t xml:space="preserve">    （8）对竞争性磋商文件商务要求是否作了明确且实质性响应；</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（9）竞争性磋商响应文件是否含有采购人不能接受的附加条件；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（10）对竞争性磋商文件技术要求是否完全复制，未作出明确响应；</w:t>
      </w:r>
    </w:p>
    <w:p>
      <w:pPr>
        <w:spacing w:line="360" w:lineRule="auto"/>
        <w:ind w:firstLine="480" w:firstLineChars="200"/>
        <w:rPr>
          <w:rFonts w:ascii="仿宋" w:hAnsi="仿宋" w:eastAsia="仿宋" w:cs="仿宋"/>
          <w:color w:val="000000"/>
          <w:sz w:val="24"/>
          <w:szCs w:val="24"/>
        </w:rPr>
      </w:pPr>
      <w:r>
        <w:rPr>
          <w:rFonts w:hint="eastAsia" w:ascii="仿宋" w:hAnsi="仿宋" w:eastAsia="仿宋" w:cs="仿宋"/>
          <w:sz w:val="24"/>
          <w:szCs w:val="24"/>
        </w:rPr>
        <w:t>（11）</w:t>
      </w:r>
      <w:r>
        <w:rPr>
          <w:rFonts w:hint="eastAsia" w:ascii="仿宋" w:hAnsi="仿宋" w:eastAsia="仿宋" w:cs="仿宋"/>
          <w:color w:val="000000"/>
          <w:sz w:val="24"/>
          <w:szCs w:val="24"/>
        </w:rPr>
        <w:t>供应商需自行声明本公司在参加本项目磋商过程中未提供虚假证明、虚假资质。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2.5.3 竞争性磋商响应文件的澄清：</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（2）书写错误的评审标准：</w:t>
      </w:r>
    </w:p>
    <w:p>
      <w:pPr>
        <w:spacing w:line="360" w:lineRule="auto"/>
        <w:rPr>
          <w:rFonts w:ascii="仿宋" w:hAnsi="仿宋" w:eastAsia="仿宋" w:cs="仿宋"/>
          <w:sz w:val="24"/>
          <w:szCs w:val="24"/>
        </w:rPr>
      </w:pPr>
      <w:r>
        <w:rPr>
          <w:rFonts w:hint="eastAsia" w:ascii="仿宋" w:hAnsi="仿宋" w:eastAsia="仿宋" w:cs="仿宋"/>
          <w:sz w:val="24"/>
          <w:szCs w:val="24"/>
        </w:rPr>
        <w:t>磋商小组在评审过程中，发现竞争性磋商响应文件出现下列情况之一者，按以下原则修正：</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a、磋商响应文件有关内容与“磋商报价一览表”不一致的，以“磋商报价一览表”为准；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b、大写金额与小写金额不一致的，以大写金额为准；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c、单价金额小数点或者百分比有明显错位的，以“磋商报价一览表”的总价为准，并修改单价；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d、总价金额与按单价汇总金额不一致的，以单价乘以数量的计算结果为准；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e、磋商响应文件图表与文字不符时，以文字为准；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f、磋商响应文件正本与副本不符时，以正本为准；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g、对不同文字文本磋商响应文件的解释发生异议的，以中文文本为准；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h、多处内容交叉不符时，以磋商小组评审结果为准。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注：按上述方法修正的内容（其中，同时出现上述a至d两种以上不一致的，按上述规定的顺序修正），经供应商确认后产生约束力，供应商不确认的，其磋商响应无效。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pPr>
        <w:spacing w:line="360" w:lineRule="auto"/>
        <w:rPr>
          <w:rFonts w:ascii="仿宋" w:hAnsi="仿宋" w:eastAsia="仿宋" w:cs="仿宋"/>
          <w:sz w:val="24"/>
          <w:szCs w:val="24"/>
        </w:rPr>
      </w:pPr>
      <w:r>
        <w:rPr>
          <w:rFonts w:hint="eastAsia" w:ascii="仿宋" w:hAnsi="仿宋" w:eastAsia="仿宋" w:cs="仿宋"/>
          <w:sz w:val="24"/>
          <w:szCs w:val="24"/>
        </w:rPr>
        <w:t>2.5.4评议内容及赋分方式（满分100分）：</w:t>
      </w:r>
    </w:p>
    <w:tbl>
      <w:tblPr>
        <w:tblStyle w:val="13"/>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214"/>
        <w:gridCol w:w="7"/>
        <w:gridCol w:w="3602"/>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285" w:type="dxa"/>
            <w:vAlign w:val="center"/>
          </w:tcPr>
          <w:p>
            <w:pPr>
              <w:widowControl/>
              <w:spacing w:line="36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评审内容</w:t>
            </w:r>
          </w:p>
        </w:tc>
        <w:tc>
          <w:tcPr>
            <w:tcW w:w="4823" w:type="dxa"/>
            <w:gridSpan w:val="3"/>
            <w:vAlign w:val="bottom"/>
          </w:tcPr>
          <w:p>
            <w:pPr>
              <w:widowControl/>
              <w:spacing w:line="36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评审因素</w:t>
            </w:r>
          </w:p>
        </w:tc>
        <w:tc>
          <w:tcPr>
            <w:tcW w:w="3452" w:type="dxa"/>
            <w:vAlign w:val="bottom"/>
          </w:tcPr>
          <w:p>
            <w:pPr>
              <w:widowControl/>
              <w:spacing w:line="36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5" w:type="dxa"/>
            <w:vAlign w:val="center"/>
          </w:tcPr>
          <w:p>
            <w:pPr>
              <w:widowControl/>
              <w:spacing w:line="360" w:lineRule="auto"/>
              <w:jc w:val="left"/>
              <w:rPr>
                <w:rFonts w:ascii="仿宋" w:hAnsi="仿宋" w:eastAsia="仿宋" w:cs="仿宋"/>
                <w:kern w:val="0"/>
                <w:sz w:val="24"/>
                <w:szCs w:val="24"/>
              </w:rPr>
            </w:pPr>
            <w:r>
              <w:rPr>
                <w:rFonts w:hint="eastAsia" w:ascii="仿宋" w:hAnsi="仿宋" w:eastAsia="仿宋" w:cs="仿宋"/>
                <w:b/>
                <w:bCs/>
                <w:kern w:val="0"/>
                <w:sz w:val="24"/>
                <w:szCs w:val="24"/>
              </w:rPr>
              <w:t>资格审查</w:t>
            </w:r>
          </w:p>
        </w:tc>
        <w:tc>
          <w:tcPr>
            <w:tcW w:w="4823" w:type="dxa"/>
            <w:gridSpan w:val="3"/>
            <w:vAlign w:val="center"/>
          </w:tcPr>
          <w:p>
            <w:pPr>
              <w:spacing w:line="360" w:lineRule="auto"/>
              <w:rPr>
                <w:rFonts w:ascii="仿宋" w:hAnsi="仿宋" w:eastAsia="仿宋" w:cs="仿宋"/>
                <w:b/>
                <w:bCs/>
                <w:kern w:val="0"/>
                <w:sz w:val="24"/>
                <w:szCs w:val="24"/>
              </w:rPr>
            </w:pPr>
            <w:r>
              <w:rPr>
                <w:rFonts w:hint="eastAsia" w:ascii="仿宋" w:hAnsi="仿宋" w:eastAsia="仿宋" w:cs="仿宋"/>
                <w:b/>
                <w:bCs/>
                <w:kern w:val="0"/>
                <w:sz w:val="24"/>
                <w:szCs w:val="24"/>
              </w:rPr>
              <w:t>1、供应商具备《中华人民共和国政府采购法》第二十二条规定之资格条件。须提供的证明材料有：</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1.1、供应商应具有独立承担民事责任的能力的企业法人、事业法人、其他组织或自然人，并出具合法有效的营业执照或事业单位法人证书等国家规定的相关证明，自然人参与的提供其身份证明；</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1.2、供应商需提供其基本开户银行出具的有效资信证明或2019年度、2020年度、2021年度任意一年经审计的财务审计报告或财政部门认可的政府采购专业担保机构出具的投标担保函；（以上三种形式的资料提供任何一种即可）；</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1.3、依法缴纳税收的良好记录（提供磋商公告发布时间前六个月内任意一个月的税收缴纳凭证，依法免税的单位应提供相关证明材料）；</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1.4、依法缴纳社会保障资金的良好记录（提供磋商公告发布时间前六个月内任意一个月的社保缴纳凭证或社保中心出具的参保缴费证明）；</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1.5、提供具有履行合同所必需的设备和专业技术能力的书面承诺（抬头为采购人）；</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1.6、出具参加政府采购活动前3年内在经营活动中没有重大违法纪录的书面声明。</w:t>
            </w:r>
          </w:p>
          <w:p>
            <w:pPr>
              <w:spacing w:line="360" w:lineRule="auto"/>
              <w:rPr>
                <w:rFonts w:ascii="仿宋" w:hAnsi="仿宋" w:eastAsia="仿宋" w:cs="仿宋"/>
                <w:kern w:val="0"/>
                <w:sz w:val="24"/>
                <w:szCs w:val="24"/>
              </w:rPr>
            </w:pPr>
            <w:r>
              <w:rPr>
                <w:rFonts w:hint="eastAsia" w:ascii="仿宋" w:hAnsi="仿宋" w:eastAsia="仿宋" w:cs="仿宋"/>
                <w:b/>
                <w:bCs/>
                <w:kern w:val="0"/>
                <w:sz w:val="24"/>
                <w:szCs w:val="24"/>
              </w:rPr>
              <w:t>2、资格要求：</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2.1、法定代表人直接参加的，须出具法定代表人证明书、法人身份证；法定代表人授权代表参加的，须出具法定代表人授权书、被授权代表身份证；</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注：法人授权书有效期须与磋商响应文件有效期一致，法人直接参加的须提供法人身份证原件及身份证复印件加盖鲜章，被授权代表参加的须提供被授权代表身份证原件及法人授权书原件。</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2.2、供应商需具备建设行政主管部门颁发合法有效的工程设计综合甲级资质或建筑行业装饰工程设计乙级或以上资质；</w:t>
            </w:r>
            <w:bookmarkStart w:id="91" w:name="_GoBack"/>
            <w:bookmarkEnd w:id="91"/>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2.3拟派项目负责人具备中级或以上建筑师职称资格；</w:t>
            </w:r>
          </w:p>
          <w:p>
            <w:pPr>
              <w:widowControl/>
              <w:tabs>
                <w:tab w:val="left" w:pos="1620"/>
              </w:tabs>
              <w:wordWrap w:val="0"/>
              <w:spacing w:line="360" w:lineRule="auto"/>
              <w:ind w:right="-197" w:rightChars="-94"/>
              <w:rPr>
                <w:rFonts w:ascii="仿宋" w:hAnsi="仿宋" w:eastAsia="仿宋" w:cs="仿宋"/>
                <w:sz w:val="24"/>
                <w:szCs w:val="24"/>
              </w:rPr>
            </w:pPr>
            <w:r>
              <w:rPr>
                <w:rFonts w:hint="eastAsia" w:ascii="仿宋" w:hAnsi="仿宋" w:eastAsia="仿宋" w:cs="仿宋"/>
                <w:kern w:val="0"/>
                <w:sz w:val="24"/>
                <w:szCs w:val="24"/>
              </w:rPr>
              <w:t>2.4、磋商保证金缴纳凭证（以银行到账转账凭证为准）或磋商担保函；</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2.5、</w:t>
            </w:r>
            <w:r>
              <w:rPr>
                <w:rFonts w:hint="eastAsia" w:ascii="仿宋" w:hAnsi="仿宋" w:eastAsia="仿宋" w:cs="仿宋"/>
                <w:sz w:val="24"/>
                <w:szCs w:val="24"/>
              </w:rPr>
              <w:t>中小企业声明函；</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2.6、出具非联合体磋商声明；</w:t>
            </w:r>
          </w:p>
        </w:tc>
        <w:tc>
          <w:tcPr>
            <w:tcW w:w="345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原件或复印件加盖公章</w:t>
            </w:r>
          </w:p>
          <w:p>
            <w:pPr>
              <w:widowControl/>
              <w:spacing w:line="360" w:lineRule="auto"/>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85" w:type="dxa"/>
            <w:vMerge w:val="restart"/>
            <w:vAlign w:val="center"/>
          </w:tcPr>
          <w:p>
            <w:pPr>
              <w:widowControl/>
              <w:spacing w:line="36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初审</w:t>
            </w:r>
          </w:p>
        </w:tc>
        <w:tc>
          <w:tcPr>
            <w:tcW w:w="4823" w:type="dxa"/>
            <w:gridSpan w:val="3"/>
            <w:vAlign w:val="center"/>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tc>
        <w:tc>
          <w:tcPr>
            <w:tcW w:w="3452" w:type="dxa"/>
            <w:vAlign w:val="center"/>
          </w:tcPr>
          <w:p>
            <w:pPr>
              <w:widowControl/>
              <w:spacing w:line="360" w:lineRule="auto"/>
              <w:jc w:val="center"/>
              <w:rPr>
                <w:rFonts w:ascii="仿宋" w:hAnsi="仿宋" w:eastAsia="仿宋" w:cs="仿宋"/>
                <w:kern w:val="0"/>
                <w:sz w:val="24"/>
                <w:szCs w:val="24"/>
              </w:rPr>
            </w:pPr>
            <w:r>
              <w:rPr>
                <w:rFonts w:hint="eastAsia" w:ascii="仿宋" w:hAnsi="仿宋" w:eastAsia="仿宋" w:cs="仿宋"/>
                <w:sz w:val="24"/>
                <w:szCs w:val="24"/>
              </w:rPr>
              <w:t>（磋商截止时间后2小时为查询截止时间，由采购人或者采购代理机构现场查询，查询截图以电子版或纸质形式留存，若不符合按无效投标处理）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85" w:type="dxa"/>
            <w:vMerge w:val="continue"/>
            <w:vAlign w:val="center"/>
          </w:tcPr>
          <w:p>
            <w:pPr>
              <w:widowControl/>
              <w:spacing w:line="360" w:lineRule="auto"/>
              <w:jc w:val="center"/>
              <w:rPr>
                <w:rFonts w:ascii="仿宋" w:hAnsi="仿宋" w:eastAsia="仿宋" w:cs="仿宋"/>
                <w:b/>
                <w:bCs/>
                <w:kern w:val="0"/>
                <w:sz w:val="24"/>
                <w:szCs w:val="24"/>
              </w:rPr>
            </w:pPr>
          </w:p>
        </w:tc>
        <w:tc>
          <w:tcPr>
            <w:tcW w:w="4823" w:type="dxa"/>
            <w:gridSpan w:val="3"/>
            <w:vAlign w:val="center"/>
          </w:tcPr>
          <w:p>
            <w:pPr>
              <w:widowControl/>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磋商响应文件报价</w:t>
            </w:r>
          </w:p>
        </w:tc>
        <w:tc>
          <w:tcPr>
            <w:tcW w:w="3452" w:type="dxa"/>
            <w:vAlign w:val="center"/>
          </w:tcPr>
          <w:p>
            <w:pPr>
              <w:widowControl/>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内容无重大缺漏项，报价唯一，且没有低于成本价或高于采购预算。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85" w:type="dxa"/>
            <w:vMerge w:val="continue"/>
            <w:vAlign w:val="center"/>
          </w:tcPr>
          <w:p>
            <w:pPr>
              <w:widowControl/>
              <w:spacing w:line="360" w:lineRule="auto"/>
              <w:jc w:val="left"/>
              <w:rPr>
                <w:rFonts w:ascii="仿宋" w:hAnsi="仿宋" w:eastAsia="仿宋" w:cs="仿宋"/>
                <w:b/>
                <w:bCs/>
                <w:kern w:val="0"/>
                <w:sz w:val="24"/>
                <w:szCs w:val="24"/>
              </w:rPr>
            </w:pPr>
          </w:p>
        </w:tc>
        <w:tc>
          <w:tcPr>
            <w:tcW w:w="4823" w:type="dxa"/>
            <w:gridSpan w:val="3"/>
            <w:vAlign w:val="center"/>
          </w:tcPr>
          <w:p>
            <w:pPr>
              <w:widowControl/>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磋商响应文件有效性</w:t>
            </w:r>
          </w:p>
        </w:tc>
        <w:tc>
          <w:tcPr>
            <w:tcW w:w="3452" w:type="dxa"/>
            <w:vAlign w:val="center"/>
          </w:tcPr>
          <w:p>
            <w:pPr>
              <w:widowControl/>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磋商响应文件的签署、加盖印章是否合格、有效；提供的各种证明文件、数据、资料是否齐全、有效。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285" w:type="dxa"/>
            <w:vMerge w:val="continue"/>
            <w:vAlign w:val="center"/>
          </w:tcPr>
          <w:p>
            <w:pPr>
              <w:widowControl/>
              <w:spacing w:line="360" w:lineRule="auto"/>
              <w:jc w:val="left"/>
              <w:rPr>
                <w:rFonts w:ascii="仿宋" w:hAnsi="仿宋" w:eastAsia="仿宋" w:cs="仿宋"/>
                <w:b/>
                <w:bCs/>
                <w:kern w:val="0"/>
                <w:sz w:val="24"/>
                <w:szCs w:val="24"/>
              </w:rPr>
            </w:pPr>
          </w:p>
        </w:tc>
        <w:tc>
          <w:tcPr>
            <w:tcW w:w="4823" w:type="dxa"/>
            <w:gridSpan w:val="3"/>
            <w:vAlign w:val="center"/>
          </w:tcPr>
          <w:p>
            <w:pPr>
              <w:widowControl/>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磋商有效期</w:t>
            </w:r>
          </w:p>
        </w:tc>
        <w:tc>
          <w:tcPr>
            <w:tcW w:w="3452" w:type="dxa"/>
            <w:vAlign w:val="center"/>
          </w:tcPr>
          <w:p>
            <w:pPr>
              <w:widowControl/>
              <w:spacing w:line="360" w:lineRule="auto"/>
              <w:jc w:val="left"/>
              <w:rPr>
                <w:rFonts w:ascii="仿宋" w:hAnsi="仿宋" w:eastAsia="仿宋" w:cs="仿宋"/>
                <w:kern w:val="0"/>
                <w:sz w:val="24"/>
                <w:szCs w:val="24"/>
              </w:rPr>
            </w:pPr>
            <w:r>
              <w:rPr>
                <w:rFonts w:hint="eastAsia" w:ascii="仿宋" w:hAnsi="仿宋" w:eastAsia="仿宋" w:cs="仿宋"/>
                <w:sz w:val="24"/>
                <w:szCs w:val="24"/>
              </w:rPr>
              <w:t>自提交磋商响应文件的截止之日起不少于120个日历日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285" w:type="dxa"/>
            <w:vMerge w:val="continue"/>
            <w:vAlign w:val="center"/>
          </w:tcPr>
          <w:p>
            <w:pPr>
              <w:widowControl/>
              <w:spacing w:line="360" w:lineRule="auto"/>
              <w:jc w:val="left"/>
              <w:rPr>
                <w:rFonts w:ascii="仿宋" w:hAnsi="仿宋" w:eastAsia="仿宋" w:cs="仿宋"/>
                <w:b/>
                <w:bCs/>
                <w:kern w:val="0"/>
                <w:sz w:val="24"/>
                <w:szCs w:val="24"/>
              </w:rPr>
            </w:pPr>
          </w:p>
        </w:tc>
        <w:tc>
          <w:tcPr>
            <w:tcW w:w="4823" w:type="dxa"/>
            <w:gridSpan w:val="3"/>
            <w:vAlign w:val="center"/>
          </w:tcPr>
          <w:p>
            <w:pPr>
              <w:widowControl/>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磋商响应文件</w:t>
            </w:r>
            <w:r>
              <w:rPr>
                <w:rFonts w:hint="eastAsia" w:ascii="仿宋" w:hAnsi="仿宋" w:eastAsia="仿宋" w:cs="仿宋"/>
                <w:sz w:val="24"/>
                <w:szCs w:val="24"/>
              </w:rPr>
              <w:t>响应性</w:t>
            </w:r>
          </w:p>
        </w:tc>
        <w:tc>
          <w:tcPr>
            <w:tcW w:w="3452" w:type="dxa"/>
            <w:vAlign w:val="center"/>
          </w:tcPr>
          <w:p>
            <w:pPr>
              <w:widowControl/>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投标内容、完成时间是否响应磋商文件要求。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285" w:type="dxa"/>
            <w:vMerge w:val="continue"/>
            <w:vAlign w:val="center"/>
          </w:tcPr>
          <w:p>
            <w:pPr>
              <w:widowControl/>
              <w:spacing w:line="360" w:lineRule="auto"/>
              <w:jc w:val="left"/>
              <w:rPr>
                <w:rFonts w:ascii="仿宋" w:hAnsi="仿宋" w:eastAsia="仿宋" w:cs="仿宋"/>
                <w:b/>
                <w:bCs/>
                <w:kern w:val="0"/>
                <w:sz w:val="24"/>
                <w:szCs w:val="24"/>
              </w:rPr>
            </w:pPr>
          </w:p>
        </w:tc>
        <w:tc>
          <w:tcPr>
            <w:tcW w:w="4823" w:type="dxa"/>
            <w:gridSpan w:val="3"/>
            <w:vAlign w:val="center"/>
          </w:tcPr>
          <w:p>
            <w:pPr>
              <w:spacing w:line="360" w:lineRule="auto"/>
              <w:jc w:val="left"/>
              <w:rPr>
                <w:rFonts w:ascii="仿宋" w:hAnsi="仿宋" w:eastAsia="仿宋" w:cs="仿宋"/>
                <w:kern w:val="0"/>
                <w:sz w:val="24"/>
                <w:szCs w:val="24"/>
              </w:rPr>
            </w:pPr>
            <w:r>
              <w:rPr>
                <w:rFonts w:hint="eastAsia" w:ascii="仿宋" w:hAnsi="仿宋" w:eastAsia="仿宋" w:cs="仿宋"/>
                <w:sz w:val="24"/>
                <w:szCs w:val="24"/>
              </w:rPr>
              <w:t>其他</w:t>
            </w:r>
          </w:p>
        </w:tc>
        <w:tc>
          <w:tcPr>
            <w:tcW w:w="3452" w:type="dxa"/>
            <w:vAlign w:val="center"/>
          </w:tcPr>
          <w:p>
            <w:pPr>
              <w:spacing w:line="360" w:lineRule="auto"/>
              <w:rPr>
                <w:rFonts w:ascii="仿宋" w:hAnsi="仿宋" w:eastAsia="仿宋" w:cs="仿宋"/>
                <w:kern w:val="0"/>
                <w:sz w:val="24"/>
                <w:szCs w:val="24"/>
              </w:rPr>
            </w:pPr>
            <w:r>
              <w:rPr>
                <w:rFonts w:hint="eastAsia" w:ascii="仿宋" w:hAnsi="仿宋" w:eastAsia="仿宋" w:cs="仿宋"/>
                <w:sz w:val="24"/>
                <w:szCs w:val="24"/>
              </w:rPr>
              <w:t>完全理解并接受法律法规和磋商文件对供应商合法经营的各类规约和责任义务要求，没有出现法律法规或磋商文件规定的其他无效情形。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85"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评</w:t>
            </w:r>
          </w:p>
          <w:p>
            <w:pPr>
              <w:spacing w:line="36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标</w:t>
            </w:r>
          </w:p>
          <w:p>
            <w:pPr>
              <w:spacing w:line="36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办</w:t>
            </w:r>
          </w:p>
          <w:p>
            <w:pPr>
              <w:spacing w:line="360" w:lineRule="auto"/>
              <w:jc w:val="center"/>
              <w:rPr>
                <w:rFonts w:ascii="仿宋" w:hAnsi="仿宋" w:eastAsia="仿宋" w:cs="仿宋"/>
                <w:sz w:val="24"/>
                <w:szCs w:val="24"/>
                <w:lang w:bidi="ar"/>
              </w:rPr>
            </w:pPr>
            <w:r>
              <w:rPr>
                <w:rFonts w:hint="eastAsia" w:ascii="仿宋" w:hAnsi="仿宋" w:eastAsia="仿宋" w:cs="仿宋"/>
                <w:b/>
                <w:bCs/>
                <w:kern w:val="0"/>
                <w:sz w:val="24"/>
                <w:szCs w:val="24"/>
              </w:rPr>
              <w:t>法</w:t>
            </w:r>
          </w:p>
        </w:tc>
        <w:tc>
          <w:tcPr>
            <w:tcW w:w="12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lang w:bidi="ar"/>
              </w:rPr>
            </w:pPr>
            <w:r>
              <w:rPr>
                <w:rFonts w:hint="eastAsia" w:ascii="仿宋" w:hAnsi="仿宋" w:eastAsia="仿宋" w:cs="仿宋"/>
                <w:sz w:val="24"/>
                <w:szCs w:val="24"/>
                <w:lang w:bidi="ar"/>
              </w:rPr>
              <w:t>评分项目</w:t>
            </w:r>
          </w:p>
        </w:tc>
        <w:tc>
          <w:tcPr>
            <w:tcW w:w="706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lang w:bidi="ar"/>
              </w:rPr>
            </w:pPr>
            <w:r>
              <w:rPr>
                <w:rFonts w:hint="eastAsia" w:ascii="仿宋" w:hAnsi="仿宋" w:eastAsia="仿宋" w:cs="仿宋"/>
                <w:sz w:val="24"/>
                <w:szCs w:val="24"/>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285" w:type="dxa"/>
            <w:vMerge w:val="continue"/>
            <w:tcBorders>
              <w:left w:val="single" w:color="auto" w:sz="4" w:space="0"/>
              <w:right w:val="single" w:color="auto" w:sz="4" w:space="0"/>
            </w:tcBorders>
            <w:vAlign w:val="center"/>
          </w:tcPr>
          <w:p>
            <w:pPr>
              <w:spacing w:line="360" w:lineRule="auto"/>
              <w:rPr>
                <w:rFonts w:ascii="仿宋" w:hAnsi="仿宋" w:eastAsia="仿宋" w:cs="仿宋"/>
                <w:sz w:val="24"/>
                <w:szCs w:val="24"/>
                <w:lang w:bidi="ar"/>
              </w:rPr>
            </w:pPr>
          </w:p>
        </w:tc>
        <w:tc>
          <w:tcPr>
            <w:tcW w:w="1221" w:type="dxa"/>
            <w:gridSpan w:val="2"/>
            <w:tcBorders>
              <w:left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投标总报价</w:t>
            </w:r>
          </w:p>
          <w:p>
            <w:pPr>
              <w:spacing w:line="360" w:lineRule="auto"/>
              <w:jc w:val="center"/>
              <w:rPr>
                <w:rFonts w:ascii="仿宋" w:hAnsi="仿宋" w:eastAsia="仿宋" w:cs="仿宋"/>
                <w:sz w:val="24"/>
                <w:szCs w:val="24"/>
              </w:rPr>
            </w:pPr>
            <w:r>
              <w:rPr>
                <w:rFonts w:hint="eastAsia" w:ascii="仿宋" w:hAnsi="仿宋" w:eastAsia="仿宋" w:cs="仿宋"/>
                <w:sz w:val="24"/>
                <w:szCs w:val="24"/>
              </w:rPr>
              <w:t>（10分）</w:t>
            </w:r>
          </w:p>
        </w:tc>
        <w:tc>
          <w:tcPr>
            <w:tcW w:w="70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采用低价优先法计算，即满足磋商文件要求且价格最低的投标报价为评标基准价，其价格分为满分。</w:t>
            </w:r>
          </w:p>
          <w:p>
            <w:pPr>
              <w:spacing w:line="360" w:lineRule="auto"/>
              <w:rPr>
                <w:rFonts w:ascii="仿宋" w:hAnsi="仿宋" w:eastAsia="仿宋" w:cs="仿宋"/>
                <w:sz w:val="24"/>
                <w:szCs w:val="24"/>
              </w:rPr>
            </w:pPr>
            <w:r>
              <w:rPr>
                <w:rFonts w:hint="eastAsia" w:ascii="仿宋" w:hAnsi="仿宋" w:eastAsia="仿宋" w:cs="仿宋"/>
                <w:sz w:val="24"/>
                <w:szCs w:val="24"/>
              </w:rPr>
              <w:t>投标报价得分＝（评标基准价/投标报价）×10</w:t>
            </w:r>
          </w:p>
          <w:p>
            <w:pPr>
              <w:spacing w:line="360" w:lineRule="auto"/>
              <w:rPr>
                <w:rFonts w:ascii="仿宋" w:hAnsi="仿宋" w:eastAsia="仿宋" w:cs="仿宋"/>
                <w:sz w:val="24"/>
                <w:szCs w:val="24"/>
              </w:rPr>
            </w:pPr>
            <w:r>
              <w:rPr>
                <w:rFonts w:hint="eastAsia" w:ascii="仿宋" w:hAnsi="仿宋" w:eastAsia="仿宋" w:cs="仿宋"/>
                <w:sz w:val="24"/>
                <w:szCs w:val="24"/>
              </w:rPr>
              <w:t>评标委员会二分之一以上成员认为某投标报价有低于成本价嫌疑的，为无效报价。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85"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sz w:val="24"/>
                <w:szCs w:val="24"/>
                <w:lang w:bidi="ar"/>
              </w:rPr>
            </w:pPr>
          </w:p>
        </w:tc>
        <w:tc>
          <w:tcPr>
            <w:tcW w:w="1221" w:type="dxa"/>
            <w:gridSpan w:val="2"/>
            <w:vMerge w:val="restart"/>
            <w:tcBorders>
              <w:left w:val="single" w:color="auto" w:sz="4" w:space="0"/>
              <w:right w:val="single" w:color="auto" w:sz="4" w:space="0"/>
            </w:tcBorders>
            <w:vAlign w:val="center"/>
          </w:tcPr>
          <w:p>
            <w:pPr>
              <w:spacing w:line="360" w:lineRule="auto"/>
              <w:jc w:val="center"/>
              <w:rPr>
                <w:rFonts w:ascii="仿宋" w:hAnsi="仿宋" w:eastAsia="仿宋" w:cs="仿宋"/>
                <w:sz w:val="24"/>
                <w:szCs w:val="24"/>
                <w:lang w:bidi="ar"/>
              </w:rPr>
            </w:pPr>
            <w:r>
              <w:rPr>
                <w:rFonts w:hint="eastAsia" w:ascii="仿宋" w:hAnsi="仿宋" w:eastAsia="仿宋" w:cs="仿宋"/>
                <w:sz w:val="24"/>
                <w:szCs w:val="24"/>
                <w:lang w:bidi="ar"/>
              </w:rPr>
              <w:t>服务方案</w:t>
            </w:r>
          </w:p>
          <w:p>
            <w:pPr>
              <w:spacing w:line="360" w:lineRule="auto"/>
              <w:jc w:val="center"/>
              <w:rPr>
                <w:rFonts w:ascii="仿宋" w:hAnsi="仿宋" w:eastAsia="仿宋" w:cs="仿宋"/>
                <w:sz w:val="24"/>
                <w:szCs w:val="24"/>
                <w:lang w:bidi="ar"/>
              </w:rPr>
            </w:pPr>
            <w:r>
              <w:rPr>
                <w:rFonts w:hint="eastAsia" w:ascii="仿宋" w:hAnsi="仿宋" w:eastAsia="仿宋" w:cs="仿宋"/>
                <w:sz w:val="24"/>
                <w:szCs w:val="24"/>
                <w:lang w:bidi="ar"/>
              </w:rPr>
              <w:t>（35分）</w:t>
            </w:r>
          </w:p>
        </w:tc>
        <w:tc>
          <w:tcPr>
            <w:tcW w:w="7058" w:type="dxa"/>
            <w:gridSpan w:val="2"/>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仿宋" w:hAnsi="仿宋" w:eastAsia="仿宋" w:cs="仿宋"/>
                <w:sz w:val="24"/>
                <w:szCs w:val="24"/>
              </w:rPr>
            </w:pPr>
            <w:r>
              <w:rPr>
                <w:rFonts w:hint="eastAsia" w:ascii="仿宋" w:hAnsi="仿宋" w:eastAsia="仿宋" w:cs="仿宋"/>
                <w:sz w:val="24"/>
                <w:szCs w:val="24"/>
              </w:rPr>
              <w:t>1. 根据供应商对方案及所在地区建设条件的理解，对改造设计的特点、难点分析及对应措施进行打分：</w:t>
            </w:r>
          </w:p>
          <w:p>
            <w:pPr>
              <w:spacing w:line="360" w:lineRule="auto"/>
              <w:rPr>
                <w:rFonts w:hint="eastAsia" w:ascii="仿宋" w:hAnsi="仿宋" w:eastAsia="仿宋" w:cs="仿宋"/>
                <w:sz w:val="24"/>
                <w:szCs w:val="24"/>
              </w:rPr>
            </w:pPr>
            <w:r>
              <w:rPr>
                <w:rFonts w:hint="eastAsia" w:ascii="仿宋" w:hAnsi="仿宋" w:eastAsia="仿宋" w:cs="仿宋"/>
                <w:sz w:val="24"/>
                <w:szCs w:val="24"/>
              </w:rPr>
              <w:t>理解透彻，分析准确、清晰，措施合理、针对性强的、计10.1-15分;</w:t>
            </w:r>
          </w:p>
          <w:p>
            <w:pPr>
              <w:spacing w:line="360" w:lineRule="auto"/>
              <w:rPr>
                <w:rFonts w:hint="eastAsia" w:ascii="仿宋" w:hAnsi="仿宋" w:eastAsia="仿宋" w:cs="仿宋"/>
                <w:sz w:val="24"/>
                <w:szCs w:val="24"/>
              </w:rPr>
            </w:pPr>
            <w:r>
              <w:rPr>
                <w:rFonts w:hint="eastAsia" w:ascii="仿宋" w:hAnsi="仿宋" w:eastAsia="仿宋" w:cs="仿宋"/>
                <w:sz w:val="24"/>
                <w:szCs w:val="24"/>
              </w:rPr>
              <w:t>理解分析片面，措施可行、计5.1-10分;</w:t>
            </w:r>
          </w:p>
          <w:p>
            <w:pPr>
              <w:spacing w:line="360" w:lineRule="auto"/>
              <w:rPr>
                <w:rFonts w:hint="eastAsia" w:ascii="仿宋" w:hAnsi="仿宋" w:eastAsia="仿宋" w:cs="仿宋"/>
                <w:sz w:val="24"/>
                <w:szCs w:val="24"/>
              </w:rPr>
            </w:pPr>
            <w:r>
              <w:rPr>
                <w:rFonts w:hint="eastAsia" w:ascii="仿宋" w:hAnsi="仿宋" w:eastAsia="仿宋" w:cs="仿宋"/>
                <w:sz w:val="24"/>
                <w:szCs w:val="24"/>
              </w:rPr>
              <w:t>理解分析不准确，措施不可行的、计0-5分。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85" w:type="dxa"/>
            <w:vMerge w:val="continue"/>
            <w:tcBorders>
              <w:left w:val="single" w:color="auto" w:sz="4" w:space="0"/>
              <w:right w:val="single" w:color="auto" w:sz="4" w:space="0"/>
            </w:tcBorders>
            <w:vAlign w:val="center"/>
          </w:tcPr>
          <w:p>
            <w:pPr>
              <w:spacing w:line="360" w:lineRule="auto"/>
              <w:rPr>
                <w:rFonts w:ascii="仿宋" w:hAnsi="仿宋" w:eastAsia="仿宋" w:cs="仿宋"/>
                <w:sz w:val="24"/>
                <w:szCs w:val="24"/>
                <w:lang w:bidi="ar"/>
              </w:rPr>
            </w:pPr>
          </w:p>
        </w:tc>
        <w:tc>
          <w:tcPr>
            <w:tcW w:w="1221" w:type="dxa"/>
            <w:gridSpan w:val="2"/>
            <w:vMerge w:val="continue"/>
            <w:tcBorders>
              <w:left w:val="single" w:color="auto" w:sz="4" w:space="0"/>
              <w:right w:val="single" w:color="auto" w:sz="4" w:space="0"/>
            </w:tcBorders>
            <w:vAlign w:val="center"/>
          </w:tcPr>
          <w:p>
            <w:pPr>
              <w:spacing w:line="360" w:lineRule="auto"/>
              <w:jc w:val="center"/>
              <w:rPr>
                <w:rFonts w:ascii="仿宋" w:hAnsi="仿宋" w:eastAsia="仿宋" w:cs="仿宋"/>
                <w:sz w:val="24"/>
                <w:szCs w:val="24"/>
                <w:lang w:bidi="ar"/>
              </w:rPr>
            </w:pPr>
          </w:p>
        </w:tc>
        <w:tc>
          <w:tcPr>
            <w:tcW w:w="70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2. 根据功能分区是否明确，科室布局配置是否合理，医疗流程工艺设计是否考虑到项目未来的使用需求进行打分，流程是否结合妇幼保健院大部制业务规划要求。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功能分区明确，科室布局配置合理可行，医疗工艺流程设计充分结合妇幼保健院大部制业务规划要求能够完全满足采购人及各科室的具体实施要求的、计6.1-10分；</w:t>
            </w:r>
          </w:p>
          <w:p>
            <w:pPr>
              <w:spacing w:line="360" w:lineRule="auto"/>
              <w:rPr>
                <w:rFonts w:hint="eastAsia" w:ascii="仿宋" w:hAnsi="仿宋" w:eastAsia="仿宋" w:cs="仿宋"/>
                <w:sz w:val="24"/>
                <w:szCs w:val="24"/>
              </w:rPr>
            </w:pPr>
            <w:r>
              <w:rPr>
                <w:rFonts w:hint="eastAsia" w:ascii="仿宋" w:hAnsi="仿宋" w:eastAsia="仿宋" w:cs="仿宋"/>
                <w:sz w:val="24"/>
                <w:szCs w:val="24"/>
              </w:rPr>
              <w:t>功能分区明确，科室布局配置有欠缺，不能完全满足采购人及各科室的具体实施要求的、计3.1-6分；</w:t>
            </w:r>
          </w:p>
          <w:p>
            <w:pPr>
              <w:spacing w:line="360" w:lineRule="auto"/>
              <w:rPr>
                <w:rFonts w:hint="eastAsia" w:ascii="仿宋" w:hAnsi="仿宋" w:eastAsia="仿宋" w:cs="仿宋"/>
                <w:sz w:val="24"/>
                <w:szCs w:val="24"/>
              </w:rPr>
            </w:pPr>
            <w:r>
              <w:rPr>
                <w:rFonts w:hint="eastAsia" w:ascii="仿宋" w:hAnsi="仿宋" w:eastAsia="仿宋" w:cs="仿宋"/>
                <w:sz w:val="24"/>
                <w:szCs w:val="24"/>
              </w:rPr>
              <w:t>功能分区不明确，科室布局配置不合理，且不能满足采购人及各科室的具体实施要求的、计0-3分。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85" w:type="dxa"/>
            <w:vMerge w:val="continue"/>
            <w:tcBorders>
              <w:left w:val="single" w:color="auto" w:sz="4" w:space="0"/>
              <w:right w:val="single" w:color="auto" w:sz="4" w:space="0"/>
            </w:tcBorders>
            <w:vAlign w:val="center"/>
          </w:tcPr>
          <w:p>
            <w:pPr>
              <w:spacing w:line="360" w:lineRule="auto"/>
              <w:rPr>
                <w:rFonts w:ascii="仿宋" w:hAnsi="仿宋" w:eastAsia="仿宋" w:cs="仿宋"/>
                <w:sz w:val="24"/>
                <w:szCs w:val="24"/>
                <w:lang w:bidi="ar"/>
              </w:rPr>
            </w:pPr>
          </w:p>
        </w:tc>
        <w:tc>
          <w:tcPr>
            <w:tcW w:w="1221" w:type="dxa"/>
            <w:gridSpan w:val="2"/>
            <w:vMerge w:val="continue"/>
            <w:tcBorders>
              <w:left w:val="single" w:color="auto" w:sz="4" w:space="0"/>
              <w:right w:val="single" w:color="auto" w:sz="4" w:space="0"/>
            </w:tcBorders>
            <w:vAlign w:val="center"/>
          </w:tcPr>
          <w:p>
            <w:pPr>
              <w:spacing w:line="360" w:lineRule="auto"/>
              <w:jc w:val="center"/>
              <w:rPr>
                <w:rFonts w:ascii="仿宋" w:hAnsi="仿宋" w:eastAsia="仿宋" w:cs="仿宋"/>
                <w:sz w:val="24"/>
                <w:szCs w:val="24"/>
                <w:lang w:bidi="ar"/>
              </w:rPr>
            </w:pPr>
          </w:p>
        </w:tc>
        <w:tc>
          <w:tcPr>
            <w:tcW w:w="70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3. 根据供应商设计方案的科学性、合理性、经济性、美观性、人性化、安全性、日常维护方便性、色彩搭配的合理性、造型以及是否充分考虑与自然环境协调进行综合打分：</w:t>
            </w:r>
          </w:p>
          <w:p>
            <w:pPr>
              <w:spacing w:line="360" w:lineRule="auto"/>
              <w:rPr>
                <w:rFonts w:hint="eastAsia" w:ascii="仿宋" w:hAnsi="仿宋" w:eastAsia="仿宋" w:cs="仿宋"/>
                <w:sz w:val="24"/>
                <w:szCs w:val="24"/>
              </w:rPr>
            </w:pPr>
            <w:r>
              <w:rPr>
                <w:rFonts w:hint="eastAsia" w:ascii="仿宋" w:hAnsi="仿宋" w:eastAsia="仿宋" w:cs="仿宋"/>
                <w:sz w:val="24"/>
                <w:szCs w:val="24"/>
              </w:rPr>
              <w:t>方案完全切合妇幼保健院特色要求，科学合理，充分考虑与自然环境协调等因素、计6.1-10分；</w:t>
            </w:r>
          </w:p>
          <w:p>
            <w:pPr>
              <w:spacing w:line="360" w:lineRule="auto"/>
              <w:rPr>
                <w:rFonts w:hint="eastAsia" w:ascii="仿宋" w:hAnsi="仿宋" w:eastAsia="仿宋" w:cs="仿宋"/>
                <w:sz w:val="24"/>
                <w:szCs w:val="24"/>
              </w:rPr>
            </w:pPr>
            <w:r>
              <w:rPr>
                <w:rFonts w:hint="eastAsia" w:ascii="仿宋" w:hAnsi="仿宋" w:eastAsia="仿宋" w:cs="仿宋"/>
                <w:sz w:val="24"/>
                <w:szCs w:val="24"/>
              </w:rPr>
              <w:t>方案切合总体规划方案要求，可行，考虑了与自然环境协调等因素计3.1-6分；</w:t>
            </w:r>
          </w:p>
          <w:p>
            <w:pPr>
              <w:spacing w:line="360" w:lineRule="auto"/>
              <w:rPr>
                <w:rFonts w:hint="eastAsia" w:ascii="仿宋" w:hAnsi="仿宋" w:eastAsia="仿宋" w:cs="仿宋"/>
                <w:sz w:val="24"/>
                <w:szCs w:val="24"/>
              </w:rPr>
            </w:pPr>
            <w:r>
              <w:rPr>
                <w:rFonts w:hint="eastAsia" w:ascii="仿宋" w:hAnsi="仿宋" w:eastAsia="仿宋" w:cs="仿宋"/>
                <w:sz w:val="24"/>
                <w:szCs w:val="24"/>
              </w:rPr>
              <w:t>方案不切合总体规划方案要求，不可行，未考虑与自然环境协调等因素得计0-</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85"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sz w:val="24"/>
                <w:szCs w:val="24"/>
                <w:lang w:bidi="ar"/>
              </w:rPr>
            </w:pPr>
          </w:p>
        </w:tc>
        <w:tc>
          <w:tcPr>
            <w:tcW w:w="1221" w:type="dxa"/>
            <w:gridSpan w:val="2"/>
            <w:tcBorders>
              <w:left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设计选材选择与医院感染控制规范执行</w:t>
            </w:r>
            <w:r>
              <w:rPr>
                <w:rFonts w:hint="eastAsia" w:ascii="仿宋" w:hAnsi="仿宋" w:eastAsia="仿宋" w:cs="仿宋"/>
                <w:sz w:val="24"/>
                <w:szCs w:val="24"/>
              </w:rPr>
              <w:t>（15分）</w:t>
            </w:r>
          </w:p>
        </w:tc>
        <w:tc>
          <w:tcPr>
            <w:tcW w:w="70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设计选材实用、抗污、耐用，符合建筑节能与环保设计要求；方案按国家医院感染规范执行方案，完全符合妇幼保健院特殊人群感染管理规范要求计10.1-15分。</w:t>
            </w:r>
          </w:p>
          <w:p>
            <w:pPr>
              <w:spacing w:line="360" w:lineRule="auto"/>
              <w:rPr>
                <w:rFonts w:hint="eastAsia" w:ascii="仿宋" w:hAnsi="仿宋" w:eastAsia="仿宋" w:cs="仿宋"/>
                <w:sz w:val="24"/>
                <w:szCs w:val="24"/>
              </w:rPr>
            </w:pPr>
            <w:r>
              <w:rPr>
                <w:rFonts w:hint="eastAsia" w:ascii="仿宋" w:hAnsi="仿宋" w:eastAsia="仿宋" w:cs="仿宋"/>
                <w:sz w:val="24"/>
                <w:szCs w:val="24"/>
              </w:rPr>
              <w:t>设计选材实用、符合建筑节能设计要求；按国家医院感染规范执行方案计5.1-10分。</w:t>
            </w:r>
          </w:p>
          <w:p>
            <w:pPr>
              <w:spacing w:line="360" w:lineRule="auto"/>
              <w:rPr>
                <w:rFonts w:hint="eastAsia" w:ascii="仿宋" w:hAnsi="仿宋" w:eastAsia="仿宋" w:cs="仿宋"/>
                <w:sz w:val="24"/>
                <w:szCs w:val="24"/>
              </w:rPr>
            </w:pPr>
            <w:r>
              <w:rPr>
                <w:rFonts w:hint="eastAsia" w:ascii="仿宋" w:hAnsi="仿宋" w:eastAsia="仿宋" w:cs="仿宋"/>
                <w:sz w:val="24"/>
                <w:szCs w:val="24"/>
              </w:rPr>
              <w:t>设计选材不实用，不符合建筑节能与环保设计要求；未按国家医院感染规范执行方案计0-5分。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85"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sz w:val="24"/>
                <w:szCs w:val="24"/>
                <w:lang w:bidi="ar"/>
              </w:rPr>
            </w:pPr>
          </w:p>
        </w:tc>
        <w:tc>
          <w:tcPr>
            <w:tcW w:w="1221" w:type="dxa"/>
            <w:gridSpan w:val="2"/>
            <w:tcBorders>
              <w:left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项目管理机构配置</w:t>
            </w:r>
          </w:p>
          <w:p>
            <w:pPr>
              <w:spacing w:line="360" w:lineRule="auto"/>
              <w:jc w:val="center"/>
              <w:rPr>
                <w:rFonts w:ascii="仿宋" w:hAnsi="仿宋" w:eastAsia="仿宋" w:cs="仿宋"/>
                <w:sz w:val="24"/>
                <w:szCs w:val="24"/>
              </w:rPr>
            </w:pPr>
            <w:r>
              <w:rPr>
                <w:rFonts w:hint="eastAsia" w:ascii="仿宋" w:hAnsi="仿宋" w:eastAsia="仿宋" w:cs="仿宋"/>
                <w:sz w:val="24"/>
                <w:szCs w:val="24"/>
              </w:rPr>
              <w:t>（10分）</w:t>
            </w:r>
          </w:p>
        </w:tc>
        <w:tc>
          <w:tcPr>
            <w:tcW w:w="70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人员配备：根据项目工作的开展或后期服务及工程设计过程中配合施工服务的人员配备情况（职称、专业、数量）等。</w:t>
            </w:r>
          </w:p>
          <w:p>
            <w:pPr>
              <w:spacing w:line="360" w:lineRule="auto"/>
              <w:rPr>
                <w:rFonts w:ascii="仿宋" w:hAnsi="仿宋" w:eastAsia="仿宋" w:cs="仿宋"/>
                <w:sz w:val="24"/>
                <w:szCs w:val="24"/>
              </w:rPr>
            </w:pPr>
            <w:r>
              <w:rPr>
                <w:rFonts w:hint="eastAsia" w:ascii="仿宋" w:hAnsi="仿宋" w:eastAsia="仿宋" w:cs="仿宋"/>
                <w:sz w:val="24"/>
                <w:szCs w:val="24"/>
              </w:rPr>
              <w:t>人员配备合理、可行计6.1-10分；方案较合理、可行计3.1-6分；方案不合理、可行计0-3分。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85"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sz w:val="24"/>
                <w:szCs w:val="24"/>
                <w:lang w:bidi="ar"/>
              </w:rPr>
            </w:pPr>
          </w:p>
        </w:tc>
        <w:tc>
          <w:tcPr>
            <w:tcW w:w="1221" w:type="dxa"/>
            <w:gridSpan w:val="2"/>
            <w:tcBorders>
              <w:left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类似业绩</w:t>
            </w:r>
          </w:p>
          <w:p>
            <w:pPr>
              <w:spacing w:line="360" w:lineRule="auto"/>
              <w:jc w:val="center"/>
              <w:rPr>
                <w:rFonts w:ascii="仿宋" w:hAnsi="仿宋" w:eastAsia="仿宋" w:cs="仿宋"/>
                <w:sz w:val="24"/>
                <w:szCs w:val="24"/>
              </w:rPr>
            </w:pPr>
            <w:r>
              <w:rPr>
                <w:rFonts w:hint="eastAsia" w:ascii="仿宋" w:hAnsi="仿宋" w:eastAsia="仿宋" w:cs="仿宋"/>
                <w:sz w:val="24"/>
                <w:szCs w:val="24"/>
              </w:rPr>
              <w:t>（10分）</w:t>
            </w:r>
          </w:p>
        </w:tc>
        <w:tc>
          <w:tcPr>
            <w:tcW w:w="70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提供自2019年1月1日以来（以合同签订日期为准）完成的类似项目业绩（需提供中标通知书或合同复印件），每提供一份计2分，满分10分。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85" w:type="dxa"/>
            <w:vMerge w:val="continue"/>
            <w:tcBorders>
              <w:left w:val="single" w:color="auto" w:sz="4" w:space="0"/>
              <w:right w:val="single" w:color="auto" w:sz="4" w:space="0"/>
            </w:tcBorders>
            <w:vAlign w:val="center"/>
          </w:tcPr>
          <w:p>
            <w:pPr>
              <w:pStyle w:val="5"/>
              <w:tabs>
                <w:tab w:val="left" w:pos="600"/>
              </w:tabs>
              <w:spacing w:line="360" w:lineRule="auto"/>
              <w:rPr>
                <w:rFonts w:ascii="仿宋" w:hAnsi="仿宋" w:eastAsia="仿宋" w:cs="仿宋"/>
                <w:sz w:val="24"/>
                <w:szCs w:val="24"/>
                <w:lang w:bidi="ar"/>
              </w:rPr>
            </w:pPr>
          </w:p>
        </w:tc>
        <w:tc>
          <w:tcPr>
            <w:tcW w:w="1221" w:type="dxa"/>
            <w:gridSpan w:val="2"/>
            <w:tcBorders>
              <w:left w:val="single" w:color="auto" w:sz="4" w:space="0"/>
              <w:right w:val="single" w:color="auto" w:sz="4" w:space="0"/>
            </w:tcBorders>
            <w:vAlign w:val="center"/>
          </w:tcPr>
          <w:p>
            <w:pPr>
              <w:pStyle w:val="5"/>
              <w:tabs>
                <w:tab w:val="left" w:pos="600"/>
              </w:tabs>
              <w:spacing w:line="360" w:lineRule="auto"/>
              <w:ind w:left="0" w:leftChars="0"/>
              <w:jc w:val="center"/>
              <w:rPr>
                <w:rFonts w:ascii="仿宋" w:hAnsi="仿宋" w:eastAsia="仿宋" w:cs="仿宋"/>
                <w:sz w:val="24"/>
                <w:szCs w:val="24"/>
              </w:rPr>
            </w:pPr>
            <w:r>
              <w:rPr>
                <w:rFonts w:hint="eastAsia" w:ascii="仿宋" w:hAnsi="仿宋" w:eastAsia="仿宋" w:cs="仿宋"/>
                <w:sz w:val="24"/>
                <w:szCs w:val="24"/>
              </w:rPr>
              <w:t>服务承诺</w:t>
            </w:r>
          </w:p>
          <w:p>
            <w:pPr>
              <w:pStyle w:val="5"/>
              <w:tabs>
                <w:tab w:val="left" w:pos="600"/>
              </w:tabs>
              <w:spacing w:line="360" w:lineRule="auto"/>
              <w:ind w:left="0" w:leftChars="0"/>
              <w:jc w:val="center"/>
              <w:rPr>
                <w:rFonts w:ascii="仿宋" w:hAnsi="仿宋" w:eastAsia="仿宋" w:cs="仿宋"/>
                <w:sz w:val="24"/>
                <w:szCs w:val="24"/>
              </w:rPr>
            </w:pPr>
            <w:r>
              <w:rPr>
                <w:rFonts w:hint="eastAsia" w:ascii="仿宋" w:hAnsi="仿宋" w:eastAsia="仿宋" w:cs="仿宋"/>
                <w:sz w:val="24"/>
                <w:szCs w:val="24"/>
              </w:rPr>
              <w:t>（10分）</w:t>
            </w:r>
          </w:p>
        </w:tc>
        <w:tc>
          <w:tcPr>
            <w:tcW w:w="70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szCs w:val="24"/>
              </w:rPr>
            </w:pPr>
            <w:r>
              <w:rPr>
                <w:rFonts w:ascii="仿宋" w:hAnsi="仿宋" w:eastAsia="仿宋" w:cs="仿宋"/>
                <w:sz w:val="24"/>
                <w:szCs w:val="24"/>
              </w:rPr>
              <w:t>主要内容为本项目设计的管理措施、设计</w:t>
            </w:r>
            <w:r>
              <w:rPr>
                <w:rFonts w:hint="eastAsia" w:ascii="仿宋" w:hAnsi="仿宋" w:eastAsia="仿宋" w:cs="仿宋"/>
                <w:sz w:val="24"/>
                <w:szCs w:val="24"/>
              </w:rPr>
              <w:t>各方配合</w:t>
            </w:r>
            <w:r>
              <w:rPr>
                <w:rFonts w:ascii="仿宋" w:hAnsi="仿宋" w:eastAsia="仿宋" w:cs="仿宋"/>
                <w:sz w:val="24"/>
                <w:szCs w:val="24"/>
              </w:rPr>
              <w:t>保障措施，就技术支持、确保完成时限、控制</w:t>
            </w:r>
            <w:r>
              <w:rPr>
                <w:rFonts w:hint="eastAsia" w:ascii="仿宋" w:hAnsi="仿宋" w:eastAsia="仿宋" w:cs="仿宋"/>
                <w:sz w:val="24"/>
                <w:szCs w:val="24"/>
              </w:rPr>
              <w:t>设计</w:t>
            </w:r>
            <w:r>
              <w:rPr>
                <w:rFonts w:ascii="仿宋" w:hAnsi="仿宋" w:eastAsia="仿宋" w:cs="仿宋"/>
                <w:sz w:val="24"/>
                <w:szCs w:val="24"/>
              </w:rPr>
              <w:t>失误、项目负责人全过程负责项目方案。</w:t>
            </w:r>
          </w:p>
          <w:p>
            <w:pPr>
              <w:spacing w:line="360" w:lineRule="auto"/>
              <w:rPr>
                <w:rFonts w:ascii="仿宋" w:hAnsi="仿宋" w:eastAsia="仿宋" w:cs="仿宋"/>
                <w:sz w:val="24"/>
                <w:szCs w:val="24"/>
              </w:rPr>
            </w:pPr>
            <w:r>
              <w:rPr>
                <w:rFonts w:hint="eastAsia" w:ascii="仿宋" w:hAnsi="仿宋" w:eastAsia="仿宋" w:cs="仿宋"/>
                <w:sz w:val="24"/>
                <w:szCs w:val="24"/>
              </w:rPr>
              <w:t>方案措施有明确，且具体、切实可行计6.1-10分；方案措施承诺较明确，且较具体、切实可行计3.1-6分；方案措施承诺不明确，且不具体、切实可行的计0-3分。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85" w:type="dxa"/>
            <w:vMerge w:val="continue"/>
            <w:tcBorders>
              <w:left w:val="single" w:color="auto" w:sz="4" w:space="0"/>
              <w:right w:val="single" w:color="auto" w:sz="4" w:space="0"/>
            </w:tcBorders>
            <w:vAlign w:val="center"/>
          </w:tcPr>
          <w:p>
            <w:pPr>
              <w:spacing w:line="360" w:lineRule="auto"/>
              <w:ind w:firstLine="28"/>
              <w:jc w:val="center"/>
              <w:rPr>
                <w:rFonts w:ascii="仿宋" w:hAnsi="仿宋" w:eastAsia="仿宋" w:cs="仿宋"/>
                <w:sz w:val="24"/>
                <w:szCs w:val="24"/>
                <w:lang w:bidi="ar"/>
              </w:rPr>
            </w:pPr>
          </w:p>
        </w:tc>
        <w:tc>
          <w:tcPr>
            <w:tcW w:w="1221" w:type="dxa"/>
            <w:gridSpan w:val="2"/>
            <w:tcBorders>
              <w:left w:val="single" w:color="auto" w:sz="4" w:space="0"/>
              <w:right w:val="single" w:color="auto" w:sz="4" w:space="0"/>
            </w:tcBorders>
            <w:vAlign w:val="center"/>
          </w:tcPr>
          <w:p>
            <w:pPr>
              <w:spacing w:line="360" w:lineRule="auto"/>
              <w:ind w:firstLine="28"/>
              <w:jc w:val="center"/>
              <w:rPr>
                <w:rFonts w:ascii="仿宋" w:hAnsi="仿宋" w:eastAsia="仿宋" w:cs="仿宋"/>
                <w:sz w:val="24"/>
                <w:szCs w:val="24"/>
              </w:rPr>
            </w:pPr>
            <w:r>
              <w:rPr>
                <w:rFonts w:hint="eastAsia" w:ascii="仿宋" w:hAnsi="仿宋" w:eastAsia="仿宋" w:cs="仿宋"/>
                <w:sz w:val="24"/>
                <w:szCs w:val="24"/>
              </w:rPr>
              <w:t>服务机构</w:t>
            </w:r>
          </w:p>
          <w:p>
            <w:pPr>
              <w:spacing w:line="360" w:lineRule="auto"/>
              <w:ind w:firstLine="28"/>
              <w:jc w:val="center"/>
              <w:rPr>
                <w:rFonts w:ascii="仿宋" w:hAnsi="仿宋" w:eastAsia="仿宋" w:cs="仿宋"/>
                <w:sz w:val="24"/>
                <w:szCs w:val="24"/>
              </w:rPr>
            </w:pPr>
            <w:r>
              <w:rPr>
                <w:rFonts w:hint="eastAsia" w:ascii="仿宋" w:hAnsi="仿宋" w:eastAsia="仿宋" w:cs="仿宋"/>
                <w:sz w:val="24"/>
                <w:szCs w:val="24"/>
              </w:rPr>
              <w:t>（6分）</w:t>
            </w:r>
          </w:p>
        </w:tc>
        <w:tc>
          <w:tcPr>
            <w:tcW w:w="70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售后服务机构健全，具有相应的物力、人力保障，能够保证服务正常运转的计4.1-6分；</w:t>
            </w:r>
          </w:p>
          <w:p>
            <w:pPr>
              <w:spacing w:line="360" w:lineRule="auto"/>
              <w:rPr>
                <w:rFonts w:ascii="仿宋" w:hAnsi="仿宋" w:eastAsia="仿宋" w:cs="仿宋"/>
                <w:sz w:val="24"/>
                <w:szCs w:val="24"/>
              </w:rPr>
            </w:pPr>
            <w:r>
              <w:rPr>
                <w:rFonts w:hint="eastAsia" w:ascii="仿宋" w:hAnsi="仿宋" w:eastAsia="仿宋" w:cs="仿宋"/>
                <w:sz w:val="24"/>
                <w:szCs w:val="24"/>
              </w:rPr>
              <w:t>售后服务机构</w:t>
            </w:r>
            <w:r>
              <w:rPr>
                <w:rFonts w:hint="eastAsia" w:ascii="仿宋" w:hAnsi="仿宋" w:eastAsia="仿宋" w:cs="仿宋"/>
                <w:kern w:val="0"/>
                <w:sz w:val="24"/>
                <w:szCs w:val="24"/>
              </w:rPr>
              <w:t>较</w:t>
            </w:r>
            <w:r>
              <w:rPr>
                <w:rFonts w:hint="eastAsia" w:ascii="仿宋" w:hAnsi="仿宋" w:eastAsia="仿宋" w:cs="仿宋"/>
                <w:sz w:val="24"/>
                <w:szCs w:val="24"/>
              </w:rPr>
              <w:t>健全，具有部分相应的物力、人力保障，能够部分保证服务正常运转的计2.1-4分；</w:t>
            </w:r>
          </w:p>
          <w:p>
            <w:pPr>
              <w:spacing w:line="360" w:lineRule="auto"/>
              <w:rPr>
                <w:rFonts w:ascii="仿宋" w:hAnsi="仿宋" w:eastAsia="仿宋" w:cs="仿宋"/>
                <w:sz w:val="24"/>
                <w:szCs w:val="24"/>
              </w:rPr>
            </w:pPr>
            <w:r>
              <w:rPr>
                <w:rFonts w:hint="eastAsia" w:ascii="仿宋" w:hAnsi="仿宋" w:eastAsia="仿宋" w:cs="仿宋"/>
                <w:sz w:val="24"/>
                <w:szCs w:val="24"/>
              </w:rPr>
              <w:t>售后服务机构不健全，不具有相应的物力、人力保障，不能够保证服务正常运转的计0-2分。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85" w:type="dxa"/>
            <w:vMerge w:val="continue"/>
            <w:tcBorders>
              <w:left w:val="single" w:color="auto" w:sz="4" w:space="0"/>
              <w:right w:val="single" w:color="auto" w:sz="4" w:space="0"/>
            </w:tcBorders>
            <w:vAlign w:val="center"/>
          </w:tcPr>
          <w:p>
            <w:pPr>
              <w:spacing w:line="360" w:lineRule="auto"/>
              <w:ind w:firstLine="28"/>
              <w:jc w:val="center"/>
              <w:rPr>
                <w:rFonts w:ascii="仿宋" w:hAnsi="仿宋" w:eastAsia="仿宋" w:cs="仿宋"/>
                <w:sz w:val="24"/>
                <w:szCs w:val="24"/>
                <w:lang w:bidi="ar"/>
              </w:rPr>
            </w:pPr>
          </w:p>
        </w:tc>
        <w:tc>
          <w:tcPr>
            <w:tcW w:w="1221" w:type="dxa"/>
            <w:gridSpan w:val="2"/>
            <w:tcBorders>
              <w:left w:val="single" w:color="auto" w:sz="4" w:space="0"/>
              <w:right w:val="single" w:color="auto" w:sz="4" w:space="0"/>
            </w:tcBorders>
            <w:vAlign w:val="center"/>
          </w:tcPr>
          <w:p>
            <w:pPr>
              <w:spacing w:line="360" w:lineRule="auto"/>
              <w:ind w:firstLine="28"/>
              <w:jc w:val="center"/>
              <w:rPr>
                <w:rFonts w:ascii="仿宋" w:hAnsi="仿宋" w:eastAsia="仿宋" w:cs="仿宋"/>
                <w:sz w:val="24"/>
                <w:szCs w:val="24"/>
              </w:rPr>
            </w:pPr>
            <w:r>
              <w:rPr>
                <w:rFonts w:hint="eastAsia" w:ascii="仿宋" w:hAnsi="仿宋" w:eastAsia="仿宋" w:cs="仿宋"/>
                <w:sz w:val="24"/>
                <w:szCs w:val="24"/>
              </w:rPr>
              <w:t>商务响应</w:t>
            </w:r>
          </w:p>
          <w:p>
            <w:pPr>
              <w:spacing w:line="360" w:lineRule="auto"/>
              <w:ind w:firstLine="28"/>
              <w:jc w:val="center"/>
            </w:pPr>
            <w:r>
              <w:rPr>
                <w:rFonts w:hint="eastAsia" w:ascii="仿宋" w:hAnsi="仿宋" w:eastAsia="仿宋" w:cs="仿宋"/>
                <w:sz w:val="24"/>
                <w:szCs w:val="24"/>
              </w:rPr>
              <w:t>（4分）</w:t>
            </w:r>
          </w:p>
        </w:tc>
        <w:tc>
          <w:tcPr>
            <w:tcW w:w="70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经过有效性和符合性审核合格的供应商，响应文件中对设计周期、</w:t>
            </w:r>
            <w:r>
              <w:rPr>
                <w:rFonts w:hint="eastAsia" w:ascii="仿宋" w:hAnsi="仿宋" w:eastAsia="仿宋" w:cs="仿宋"/>
                <w:sz w:val="24"/>
              </w:rPr>
              <w:t>结算方式</w:t>
            </w:r>
            <w:r>
              <w:rPr>
                <w:rFonts w:hint="eastAsia" w:ascii="仿宋" w:hAnsi="仿宋" w:eastAsia="仿宋" w:cs="仿宋"/>
                <w:sz w:val="24"/>
                <w:szCs w:val="24"/>
              </w:rPr>
              <w:t>等方面进行响应说明。</w:t>
            </w:r>
          </w:p>
          <w:p>
            <w:pPr>
              <w:spacing w:line="360" w:lineRule="auto"/>
              <w:rPr>
                <w:rFonts w:ascii="仿宋" w:hAnsi="仿宋" w:eastAsia="仿宋" w:cs="仿宋"/>
                <w:sz w:val="24"/>
                <w:szCs w:val="24"/>
              </w:rPr>
            </w:pPr>
            <w:r>
              <w:rPr>
                <w:rFonts w:hint="eastAsia" w:ascii="仿宋" w:hAnsi="仿宋" w:eastAsia="仿宋" w:cs="仿宋"/>
                <w:sz w:val="24"/>
                <w:szCs w:val="24"/>
              </w:rPr>
              <w:t>响应说明有明确的承诺，且具体、可行计3.1-4分；响应说明承诺较明确，且较具体、可行计2.1-3分；响应说明不明确，且不具体、可行的计0-2分。</w:t>
            </w:r>
          </w:p>
        </w:tc>
      </w:tr>
    </w:tbl>
    <w:p>
      <w:pPr>
        <w:spacing w:line="360" w:lineRule="auto"/>
        <w:rPr>
          <w:rFonts w:ascii="仿宋" w:hAnsi="仿宋" w:eastAsia="仿宋" w:cs="仿宋"/>
          <w:b/>
          <w:bCs/>
          <w:sz w:val="24"/>
          <w:szCs w:val="24"/>
        </w:rPr>
      </w:pPr>
      <w:r>
        <w:rPr>
          <w:rFonts w:hint="eastAsia" w:ascii="仿宋" w:hAnsi="仿宋" w:eastAsia="仿宋" w:cs="仿宋"/>
          <w:b/>
          <w:bCs/>
          <w:sz w:val="24"/>
          <w:szCs w:val="24"/>
        </w:rPr>
        <w:t>备注：</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（1）若出现综合得分并列时，比较价格得分，此分项得分高者排序在前；若磋商报价得分仍相同，则由磋商小组无记名投票，得票高者排序在前。</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（2）评委打分超过得分界限或未按本方法赋分时，该评委的打分按废票处理。</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（3）各种计算采用插入法，数字均保留两位小数，第三位“四舍五入”。</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（4）以上任何一项因素不符合审查标准的供应商，不进入下一轮报价。</w:t>
      </w:r>
    </w:p>
    <w:p>
      <w:pPr>
        <w:spacing w:line="360" w:lineRule="auto"/>
        <w:rPr>
          <w:rFonts w:ascii="仿宋" w:hAnsi="仿宋" w:eastAsia="仿宋" w:cs="仿宋"/>
          <w:sz w:val="24"/>
          <w:szCs w:val="24"/>
        </w:rPr>
      </w:pPr>
      <w:r>
        <w:rPr>
          <w:rFonts w:hint="eastAsia" w:ascii="仿宋" w:hAnsi="仿宋" w:eastAsia="仿宋" w:cs="仿宋"/>
          <w:sz w:val="24"/>
          <w:szCs w:val="24"/>
        </w:rPr>
        <w:t>2.5.5磋商小组评审竞争性磋商响应文件响应性及符合性只根据竞争性磋商响应文件本身的内容，而不寻求其他外部证据。</w:t>
      </w:r>
    </w:p>
    <w:p>
      <w:pPr>
        <w:spacing w:line="360" w:lineRule="auto"/>
        <w:rPr>
          <w:rFonts w:ascii="仿宋" w:hAnsi="仿宋" w:eastAsia="仿宋" w:cs="仿宋"/>
          <w:sz w:val="24"/>
          <w:szCs w:val="24"/>
        </w:rPr>
      </w:pPr>
      <w:r>
        <w:rPr>
          <w:rFonts w:hint="eastAsia" w:ascii="仿宋" w:hAnsi="仿宋" w:eastAsia="仿宋" w:cs="仿宋"/>
          <w:sz w:val="24"/>
          <w:szCs w:val="24"/>
        </w:rPr>
        <w:t>2.5.6磋商小组所有成员应当集中与单一供应商分别进行磋商，并给予所有参加磋商的供应商平等的磋商机会。</w:t>
      </w:r>
    </w:p>
    <w:p>
      <w:pPr>
        <w:spacing w:line="360" w:lineRule="auto"/>
        <w:rPr>
          <w:rFonts w:ascii="仿宋" w:hAnsi="仿宋" w:eastAsia="仿宋" w:cs="仿宋"/>
          <w:sz w:val="24"/>
          <w:szCs w:val="24"/>
        </w:rPr>
      </w:pPr>
      <w:r>
        <w:rPr>
          <w:rFonts w:hint="eastAsia" w:ascii="仿宋" w:hAnsi="仿宋" w:eastAsia="仿宋" w:cs="仿宋"/>
          <w:sz w:val="24"/>
          <w:szCs w:val="24"/>
        </w:rPr>
        <w:t>2.5.7在磋商过程中，磋商小组可以根据磋商文件和磋商情况实质性变动采购需求中的技术、服务要求以及合同草案条款，但不得变动磋商文件中的其他内容。实质性变动的内容，须经采购人代表确认。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rPr>
          <w:rFonts w:ascii="仿宋" w:hAnsi="仿宋" w:eastAsia="仿宋" w:cs="仿宋"/>
          <w:sz w:val="24"/>
          <w:szCs w:val="24"/>
        </w:rPr>
      </w:pPr>
      <w:r>
        <w:rPr>
          <w:rFonts w:hint="eastAsia" w:ascii="仿宋" w:hAnsi="仿宋" w:eastAsia="仿宋" w:cs="仿宋"/>
          <w:sz w:val="24"/>
          <w:szCs w:val="24"/>
        </w:rPr>
        <w:t>2.5.8磋商结束后，磋商小组应当要求所有实质性响应的供应商在规定时间内提交最后报价。</w:t>
      </w:r>
    </w:p>
    <w:p>
      <w:pPr>
        <w:spacing w:line="360" w:lineRule="auto"/>
        <w:rPr>
          <w:rFonts w:ascii="仿宋" w:hAnsi="仿宋" w:eastAsia="仿宋" w:cs="仿宋"/>
          <w:sz w:val="24"/>
          <w:szCs w:val="24"/>
        </w:rPr>
      </w:pPr>
      <w:r>
        <w:rPr>
          <w:rFonts w:hint="eastAsia" w:ascii="仿宋" w:hAnsi="仿宋" w:eastAsia="仿宋" w:cs="仿宋"/>
          <w:sz w:val="24"/>
          <w:szCs w:val="24"/>
        </w:rPr>
        <w:t>2.5.9评审采取逐项分步评审方式，每一步评审不符合者，不进入下一步评审。磋商小组应当从质量和服务均能满足磋商文件实质性响应要求的供应商中，按照综合得分由高到低的顺序推荐候选人。</w:t>
      </w:r>
    </w:p>
    <w:p>
      <w:pPr>
        <w:spacing w:line="360" w:lineRule="auto"/>
        <w:rPr>
          <w:rFonts w:ascii="仿宋" w:hAnsi="仿宋" w:eastAsia="仿宋" w:cs="仿宋"/>
          <w:sz w:val="24"/>
          <w:szCs w:val="24"/>
        </w:rPr>
      </w:pPr>
      <w:r>
        <w:rPr>
          <w:rFonts w:hint="eastAsia" w:ascii="仿宋" w:hAnsi="仿宋" w:eastAsia="仿宋" w:cs="仿宋"/>
          <w:sz w:val="24"/>
          <w:szCs w:val="24"/>
        </w:rPr>
        <w:t>2.5.10其他需说明的情况：</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（1）对于竞争性磋商响应文件中不构成实质性偏差的小的不正规、不一致或不规则，采购人可以接受，但这种接受不能损害或影响任何供应商的相对排序；</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（2）如果磋商响应实质上没有响应竞争性磋商文件的要求，其磋商响应将被拒绝，供应商不得通过修正或撤消不合要求的偏离或保留从而使其磋商响应成为实质上响应的磋商响应。</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（3）无论磋商的结果如何，磋商期间一切费用自理。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2.6 政府采购政策评分优惠标准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2.6.1 小微企业的价格评分标准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（1）对小型、微型企业产品的价格给予10%的扣除，用扣除后的价格参与评审，其评审价=磋商报价x（1-10%）；</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color w:val="000000"/>
          <w:kern w:val="0"/>
          <w:sz w:val="24"/>
          <w:szCs w:val="24"/>
          <w:lang w:bidi="ar"/>
        </w:rPr>
        <w:t xml:space="preserve">在货物采购项目中，货物由中小企业制造，即货物由中小企业生产且使用该中小企业商号或者注册商标；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color w:val="000000"/>
          <w:kern w:val="0"/>
          <w:sz w:val="24"/>
          <w:szCs w:val="24"/>
          <w:lang w:bidi="ar"/>
        </w:rPr>
        <w:t xml:space="preserve">在工程采购项目中，工程由中小企业承建，即工程施工单位为中小企业；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color w:val="000000"/>
          <w:kern w:val="0"/>
          <w:sz w:val="24"/>
          <w:szCs w:val="24"/>
          <w:lang w:bidi="ar"/>
        </w:rPr>
        <w:t xml:space="preserve">在服务采购项目中，服务由中小企业承接，即提2 供服务的人员为中小企业依照《中华人民共和国劳动合同法》订立劳动合同的从业人员。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color w:val="000000"/>
          <w:kern w:val="0"/>
          <w:sz w:val="24"/>
          <w:szCs w:val="24"/>
          <w:lang w:bidi="ar"/>
        </w:rPr>
        <w:t xml:space="preserve">在货物采购项目中，供应商提供的货物既有中小企业制造货物，也有大型企业制造货物的，不享受本办法规定的中小企业扶持政策。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（7）货物服务采购项目联合协议或者分包意向协议约定小微企业的合同份额占到合同总金额30%以上的，对联合体或者大中型企业的报价给予4%的扣除，用扣除后的价格参加评审。</w:t>
      </w:r>
    </w:p>
    <w:p>
      <w:pPr>
        <w:pStyle w:val="8"/>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（8）投标时需提供“中小企业声明函”（成交单位如为小微企业并填写声明函，代理机构在</w:t>
      </w:r>
      <w:r>
        <w:rPr>
          <w:rFonts w:hint="eastAsia" w:ascii="仿宋" w:hAnsi="仿宋" w:eastAsia="仿宋" w:cs="仿宋"/>
          <w:color w:val="000000"/>
          <w:kern w:val="0"/>
          <w:sz w:val="24"/>
          <w:szCs w:val="24"/>
          <w:lang w:bidi="ar"/>
        </w:rPr>
        <w:t>《陕西省政府采购网》</w:t>
      </w:r>
      <w:r>
        <w:rPr>
          <w:rFonts w:hint="eastAsia" w:ascii="仿宋" w:hAnsi="仿宋" w:eastAsia="仿宋" w:cs="仿宋"/>
          <w:sz w:val="24"/>
          <w:szCs w:val="24"/>
        </w:rPr>
        <w:t>发布成交公告时同步公告声明函相关信息）。</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2.6.2 监狱企业的价格评分标准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在政府采购活动中，监狱企业视同小型、微型企业，享受预留份额、评审中价格扣除等政府采购促进中小企业发展的政府采购政策。对监狱企业产品的价格给予10%的扣除，用扣除后的价格参与评审，其评审价=磋商报价x（1-10%）。</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（2）监狱企业参加政府采购活动时，应当提供由省级以上监狱管理局、戒毒管理局（含新疆生产建设兵团）出具的属于监狱企业的证明文件。</w:t>
      </w:r>
    </w:p>
    <w:p>
      <w:pPr>
        <w:spacing w:line="360" w:lineRule="auto"/>
        <w:rPr>
          <w:rFonts w:ascii="仿宋" w:hAnsi="仿宋" w:eastAsia="仿宋" w:cs="仿宋"/>
          <w:sz w:val="24"/>
          <w:szCs w:val="24"/>
        </w:rPr>
      </w:pPr>
      <w:r>
        <w:rPr>
          <w:rFonts w:hint="eastAsia" w:ascii="仿宋" w:hAnsi="仿宋" w:eastAsia="仿宋" w:cs="仿宋"/>
          <w:sz w:val="24"/>
          <w:szCs w:val="24"/>
        </w:rPr>
        <w:t xml:space="preserve">    （3）监狱企业按《财政部、司法部关于政府采购支持监狱企业发展有关问题的通知》（财库〔2014〕68号）文件规定标准执行。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2.6.3 残疾人福利性单位的价格评分标准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在政府采购活动中，残疾人福利性单位视同小型、微型企业，享受预留份额、评审中价格扣除等政府采购促进中小企业发展的政府采购政策。对残疾人福利性单位产品的价格给予10%的扣除，用扣除后的价格参与评审，其评标价=投标报价x（1-10%）。</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（2）残疾人福利性单位属于小型、微型企业的，不重复享受政策。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（3）符合条件的残疾人福利性单位在参加政府采购活动时，应当提供本通知规定的《残疾人福利性单位声明函》（见附件），并对声明的真实性负责，未提供的不视为残疾人福利性单位。</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2.6.4 节能产品、环境标志产品政策：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节能产品根据《财政部、国家发展和改革委员会关于印发&lt;节能产品政府采购实施意见&gt;的通知》（财库【2004】185号）、《国务院办公厅关于建立政府强制采购节能产品制度的通知》（国办发〔2007〕51号）的有关规定，以中国政府采购网（http://www.ccgp.gov.cn/）公布的最新一期节能产品政府采购清单为准。节能清单所列产品包括政府强制采购和优先采购的节能产品，标注“★”的品目为政府强制采购的节能产品，其他品目为政府优先采购的节能产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环境标志产品根据《财政部、国家环保总局联合印发&lt;关于环境标志产品政府采购实施的意见&gt;》（财库【2006】90号）的规定，以中国政府采购网（http://www.ccgp.gov.cn/）公布的最新一期环境标志产品政府采购清单为准。环保清单所列产品为政府优先采购产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供应商在磋商响应文件中对所投产品为节能、环保、环境标志产品清单中的产品，在磋商报价时必须对此类产品单独分项报价，并提供属于清单内产品的证明资料（从中国政府采购网上下载的网页公告等）。未提供节能、环保、环境标志产品计分明细表及属于清单内产品的证明资料的不给予折扣。其评标价=最终磋商报价x（1-1%）。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（4）若节能、环保、环境标志清单内的产品仅是构成所投产品的部件、组件或零件的，则该所投产品不享受鼓励优惠政策。</w:t>
      </w:r>
    </w:p>
    <w:p>
      <w:pPr>
        <w:pStyle w:val="18"/>
        <w:rPr>
          <w:rFonts w:ascii="仿宋" w:hAnsi="仿宋" w:eastAsia="仿宋" w:cs="仿宋"/>
          <w:sz w:val="24"/>
          <w:szCs w:val="24"/>
        </w:rPr>
      </w:pPr>
      <w:r>
        <w:rPr>
          <w:rFonts w:hint="eastAsia" w:ascii="仿宋" w:hAnsi="仿宋" w:eastAsia="仿宋" w:cs="仿宋"/>
          <w:sz w:val="24"/>
          <w:szCs w:val="24"/>
        </w:rPr>
        <w:t>2.6.5关于落实政府采购信用融资有关政策要求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陕西省财政厅关于印发&lt;陕西省中小企业政府采购信用融资办法&gt;的通知》（陕财办采〔2018〕23号）相关规定，有融资需求的供应商可根据自身情况，在陕西省政府采购信用融资平台（网址如下）自主选择金融机构及其融资产品，凭政府采购中标（成交）通知书或政府采购合同提出融资申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网址：</w:t>
      </w:r>
      <w:r>
        <w:rPr>
          <w:rFonts w:hint="eastAsia" w:ascii="仿宋" w:hAnsi="仿宋" w:eastAsia="仿宋" w:cs="仿宋"/>
          <w:spacing w:val="-23"/>
          <w:sz w:val="24"/>
          <w:szCs w:val="24"/>
        </w:rPr>
        <w:t>http://www.ccgp-shaanxi.gov.cn/zcdservice/zcd/shanxi/</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2.7 特殊情况处理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提供相同品牌产品且通过资格审查、符合性审查的不同供应商参加同一合同项下磋商的，按一家供应商计算，评审后得分最高的同品牌供应商获得成交人推荐资格；评审得分相同的，最后磋商报价低的获得成交人推荐资格，若最后磋商报价得分相同，技术得分高者获得成交人推荐资格，若上述两项得分相同，则由全体磋商小组成员无记名投票，得票高者获得成交人推荐资格，其他同品牌供应商不作为成交候选供应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非单一产品采购项目，多家供应商提供的核心产品品牌相同的，按照前款规定处理。</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3 定标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3.1 定标程序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磋商小组依据磋商文件的要求，对供应商进行认真评审。经过评审、磋商、澄清、最后报价等程序后，从质量和服务均能满足磋商文件实质性响应要求的供应商中，按照最后综合评分由高到低的顺序推荐3名成交候选人，并编写评审报告。</w:t>
      </w:r>
    </w:p>
    <w:p>
      <w:pPr>
        <w:spacing w:line="360" w:lineRule="auto"/>
        <w:rPr>
          <w:rFonts w:ascii="仿宋" w:hAnsi="仿宋" w:eastAsia="仿宋" w:cs="仿宋"/>
          <w:sz w:val="24"/>
          <w:szCs w:val="24"/>
        </w:rPr>
      </w:pPr>
      <w:r>
        <w:rPr>
          <w:rFonts w:hint="eastAsia" w:ascii="仿宋" w:hAnsi="仿宋" w:eastAsia="仿宋" w:cs="仿宋"/>
          <w:sz w:val="24"/>
          <w:szCs w:val="24"/>
        </w:rPr>
        <w:t xml:space="preserve">    （2）磋商小组成员应当在评审报告上签字，对自己的评审意见承担法律责任。磋商小组成员对评审报告有异议的，磋商小组按照少数服从多数的原则推荐成交候选人。对评审报告有异议的，应当在评审报告上签署不同意见，并说明理由，否则视为同意评审报告。</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采购代理机构应当自评审结束之日起2个工作日内将评审报告送交采购人。采购人在收到评审报告5个工作日内，从评审报告提出的成交候选人中，根据质量和服务均能满足采购文件实质性响应要求且最后综合得分高的原则确定成交人。成交候选人并列的，最后报价低的成为成交人，若最后报价得分相同，技术得分高的成为成交人。确定结果后，采购人向采购代理机构出具《定标复函》。采购人逾期未确定成交人且不提出异议的，视为确定评审报告推荐的最后综合得分高的供应商为成交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（4）采购代理机构接到采购人的《成交复函》后，在2个工作日内，将成交结果在陕西省政府采购网上发布公告。公告发布1个工作日，其他供应商若有异议，按《政府采购法》相关规定执行。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3.2 成交人确定后，采购人和采购代理机构对未成交原因不作任何解释，竞争性磋商响应文件不予退还。</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5 成交通知书</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5.1 成交通知书将在成交公告发布的同时由采购代理机构向成交人发出，成交人应在接到采购代理机构通知之日起七日内领取成交通知书。</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5.2、成交通知书发出后，采购人不得违法改变成交结果，成交人无正当理由不得弃成交。</w:t>
      </w:r>
    </w:p>
    <w:p>
      <w:pPr>
        <w:spacing w:line="360" w:lineRule="auto"/>
        <w:ind w:firstLine="482" w:firstLineChars="200"/>
        <w:outlineLvl w:val="1"/>
        <w:rPr>
          <w:rFonts w:ascii="仿宋" w:hAnsi="仿宋" w:eastAsia="仿宋" w:cs="仿宋"/>
          <w:b/>
          <w:bCs/>
          <w:sz w:val="24"/>
          <w:szCs w:val="24"/>
        </w:rPr>
      </w:pPr>
      <w:bookmarkStart w:id="9" w:name="_Toc14123"/>
      <w:r>
        <w:rPr>
          <w:rFonts w:hint="eastAsia" w:ascii="仿宋" w:hAnsi="仿宋" w:eastAsia="仿宋" w:cs="仿宋"/>
          <w:b/>
          <w:bCs/>
          <w:sz w:val="24"/>
          <w:szCs w:val="24"/>
        </w:rPr>
        <w:t>八、合同授予</w:t>
      </w:r>
      <w:bookmarkEnd w:id="9"/>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 成交人在收到成交通知书后三十（30）个日历日内，应按竞争性磋商文件的要求与采购人签订合同并交于代理机构壹份留存《原件或彩色扫描件》。成交人因自身原因不按规定与采购人签订供货合同，则采购人将废除授标。给采购人造成损失超过履约保证金额的，还应当对超过部分予以赔偿，并依法承担相应法律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 成交人因不可抗力或者自身原因不能履行政府采购合同的，采购人可以与排位在成交人之后第一位的成交候选供应商签订政府采购合同，以此类推，也可以重新开展采购活动。因自身原因拒绝签订政府采购合同的或者未按合同约定进行履约的，成交人不得参加对该项目重新开展的招标活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 成交通知书将是合同的重要组成部分。竞争性磋商文件、成交人的竞争性磋商响应文件及评议过程中有关的澄清文件均作为合同附件。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 成交后，成交人应按照合同约定履行义务，完成磋商项目的供货，经采购人同意，成交人可以依法采取分包方式履行合同。分包部分为成交项目的部分非主体、非关键性工作。接受分包的供应商应当具备相应的资格条件，并不得再次分包。分包履行的，成交人就采购项目和分包项目向采购人负责，分包供应商就分包项目承担责任。《政府采购促进中小企业发展管理办法》（财库〔2020〕46号）规定的政策获取政府采购合同后，小型、微型企业不得分包或转包给大型、中型企业，中型企业不得分包或转包给大型企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 所签订的合同不得对磋商文件确定的事项和成交人磋商响应文件作实质性修改。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 采购人需追加与合同标的相同的服务、工程或服务的，在不改变合同其他条款的前提下，可以与供应商协商签订补充合同，但所有补充合同的采购金额不得超过原合同采购金额的百分之十。</w:t>
      </w:r>
    </w:p>
    <w:p>
      <w:pPr>
        <w:spacing w:line="360" w:lineRule="auto"/>
        <w:ind w:firstLine="482" w:firstLineChars="200"/>
        <w:outlineLvl w:val="1"/>
        <w:rPr>
          <w:rFonts w:ascii="仿宋" w:hAnsi="仿宋" w:eastAsia="仿宋" w:cs="仿宋"/>
          <w:b/>
          <w:bCs/>
          <w:sz w:val="24"/>
          <w:szCs w:val="24"/>
        </w:rPr>
      </w:pPr>
      <w:bookmarkStart w:id="10" w:name="_Toc10055"/>
      <w:r>
        <w:rPr>
          <w:rFonts w:hint="eastAsia" w:ascii="仿宋" w:hAnsi="仿宋" w:eastAsia="仿宋" w:cs="仿宋"/>
          <w:b/>
          <w:bCs/>
          <w:sz w:val="24"/>
          <w:szCs w:val="24"/>
        </w:rPr>
        <w:t>九、合同的履约验收</w:t>
      </w:r>
      <w:bookmarkEnd w:id="10"/>
    </w:p>
    <w:p>
      <w:pPr>
        <w:spacing w:line="360" w:lineRule="auto"/>
        <w:rPr>
          <w:rFonts w:ascii="仿宋" w:hAnsi="仿宋" w:eastAsia="仿宋" w:cs="仿宋"/>
          <w:sz w:val="24"/>
          <w:szCs w:val="24"/>
        </w:rPr>
      </w:pPr>
      <w:r>
        <w:rPr>
          <w:rFonts w:hint="eastAsia" w:ascii="仿宋" w:hAnsi="仿宋" w:eastAsia="仿宋" w:cs="仿宋"/>
          <w:sz w:val="24"/>
          <w:szCs w:val="24"/>
        </w:rPr>
        <w:t xml:space="preserve">     采购人应按照政府采购合同约定的技术、服务、安全标准组织对供应商每一项技术、服务、安全标准的履约情况进行验收，并出具验收书。</w:t>
      </w:r>
    </w:p>
    <w:p>
      <w:pPr>
        <w:spacing w:line="360" w:lineRule="auto"/>
        <w:ind w:firstLine="482" w:firstLineChars="200"/>
        <w:outlineLvl w:val="1"/>
        <w:rPr>
          <w:rFonts w:ascii="仿宋" w:hAnsi="仿宋" w:eastAsia="仿宋" w:cs="仿宋"/>
          <w:b/>
          <w:bCs/>
          <w:sz w:val="24"/>
          <w:szCs w:val="24"/>
        </w:rPr>
      </w:pPr>
      <w:bookmarkStart w:id="11" w:name="_Toc31242"/>
      <w:r>
        <w:rPr>
          <w:rFonts w:hint="eastAsia" w:ascii="仿宋" w:hAnsi="仿宋" w:eastAsia="仿宋" w:cs="仿宋"/>
          <w:b/>
          <w:bCs/>
          <w:sz w:val="24"/>
          <w:szCs w:val="24"/>
        </w:rPr>
        <w:t>十、成交服务费</w:t>
      </w:r>
      <w:bookmarkEnd w:id="11"/>
    </w:p>
    <w:p>
      <w:pPr>
        <w:spacing w:line="360" w:lineRule="auto"/>
        <w:ind w:firstLine="480" w:firstLineChars="200"/>
        <w:rPr>
          <w:rFonts w:ascii="仿宋" w:hAnsi="仿宋" w:eastAsia="仿宋" w:cs="仿宋"/>
          <w:sz w:val="24"/>
          <w:szCs w:val="24"/>
        </w:rPr>
      </w:pPr>
      <w:bookmarkStart w:id="12" w:name="_Toc26098"/>
      <w:r>
        <w:rPr>
          <w:rFonts w:hint="eastAsia" w:ascii="仿宋" w:hAnsi="仿宋" w:eastAsia="仿宋" w:cs="仿宋"/>
          <w:sz w:val="24"/>
          <w:szCs w:val="24"/>
        </w:rPr>
        <w:t>1、成交人在领取成交通知书时，</w:t>
      </w:r>
      <w:r>
        <w:rPr>
          <w:rFonts w:hint="eastAsia" w:ascii="仿宋" w:hAnsi="仿宋" w:eastAsia="仿宋" w:cs="仿宋"/>
          <w:color w:val="000000"/>
          <w:sz w:val="24"/>
          <w:szCs w:val="24"/>
        </w:rPr>
        <w:t>依据参照国家计委颁发的《招标代理服务收费管理暂行办法》（计价格[2002]1980号）和国家发改委颁发的《关于招标代理服务收费有关问题的通知》（发改办价格[2003]857号）等相关文件规定向</w:t>
      </w:r>
      <w:r>
        <w:rPr>
          <w:rFonts w:hint="eastAsia" w:ascii="仿宋" w:hAnsi="仿宋" w:eastAsia="仿宋" w:cs="仿宋"/>
          <w:sz w:val="24"/>
          <w:szCs w:val="24"/>
        </w:rPr>
        <w:t>代理公司交纳本次竞争性磋商代理服务费。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2、竞争性磋商服务费应采用转账、刷卡、现金形式缴纳。</w:t>
      </w:r>
    </w:p>
    <w:p>
      <w:pPr>
        <w:spacing w:line="360" w:lineRule="auto"/>
        <w:ind w:firstLine="482" w:firstLineChars="200"/>
        <w:outlineLvl w:val="1"/>
        <w:rPr>
          <w:rFonts w:ascii="仿宋" w:hAnsi="仿宋" w:eastAsia="仿宋" w:cs="仿宋"/>
          <w:sz w:val="24"/>
          <w:szCs w:val="24"/>
        </w:rPr>
      </w:pPr>
      <w:r>
        <w:rPr>
          <w:rFonts w:hint="eastAsia" w:ascii="仿宋" w:hAnsi="仿宋" w:eastAsia="仿宋" w:cs="仿宋"/>
          <w:b/>
          <w:bCs/>
          <w:sz w:val="24"/>
          <w:szCs w:val="24"/>
        </w:rPr>
        <w:t>十一</w:t>
      </w:r>
      <w:r>
        <w:rPr>
          <w:rFonts w:hint="eastAsia" w:ascii="仿宋" w:hAnsi="仿宋" w:eastAsia="仿宋" w:cs="仿宋"/>
          <w:b/>
          <w:bCs/>
          <w:color w:val="000000"/>
          <w:sz w:val="24"/>
          <w:szCs w:val="24"/>
        </w:rPr>
        <w:t>、废标及变更采购方式</w:t>
      </w:r>
      <w:bookmarkEnd w:id="12"/>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如果发生下列情况之一的，采购人或采购代理机构将按《政府采购法》、《政府采购非招标方式管理办法》等有关规定重新组织采购（或继续进行）：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 因情况变化，不再符合规定的竞争性磋商采购方式适用情形的；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 出现影响采购公正的违法、违规行为的；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 磋商小组三分之二以上的专家认定所有磋商报价存在价格不实的现象；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 提交最后报价的供应商不足三家的；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 除《政府采购非招标采购方式管理办法》第二十七条第二款规定的情形外，在采购过程中符合竞争要求的供应商或者报价未超过采购预算的供应商不足三家的。</w:t>
      </w:r>
    </w:p>
    <w:p>
      <w:pPr>
        <w:spacing w:line="360" w:lineRule="auto"/>
        <w:ind w:firstLine="482" w:firstLineChars="200"/>
        <w:outlineLvl w:val="1"/>
        <w:rPr>
          <w:rFonts w:ascii="仿宋" w:hAnsi="仿宋" w:eastAsia="仿宋" w:cs="仿宋"/>
          <w:b/>
          <w:bCs/>
          <w:sz w:val="24"/>
          <w:szCs w:val="24"/>
        </w:rPr>
      </w:pPr>
      <w:bookmarkStart w:id="13" w:name="_Toc19794"/>
      <w:r>
        <w:rPr>
          <w:rFonts w:hint="eastAsia" w:ascii="仿宋" w:hAnsi="仿宋" w:eastAsia="仿宋" w:cs="仿宋"/>
          <w:b/>
          <w:bCs/>
          <w:sz w:val="24"/>
          <w:szCs w:val="24"/>
        </w:rPr>
        <w:t>十二、询问、质疑与投诉</w:t>
      </w:r>
      <w:bookmarkEnd w:id="13"/>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 询问</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供应商对政府采购活动事项有疑问的，可以向采购人、采购代理机构提出询问。</w:t>
      </w:r>
    </w:p>
    <w:p>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 质疑</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2.1 供应商认为采购文件、采购过程、成交结果使自己的权益受到损害的，可以在知道或者应知其权益受到损害之日起七个工作日内，以书面形式向采购代理机构提出（质疑函接收联系人、联系电话和通讯地址等详见磋商公告）。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 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质疑函应当包括下列内容：</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2.2.1 供应商的姓名或者名称、地址、邮编、联系人及联系电话；</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2.2.2 质疑项目的名称、编号；</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2.2.3 具体、明确的质疑事项和与质疑事项相关的请求；</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2.2.4 事实依据；</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2.2.5 必要的法律依据；</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 xml:space="preserve">2.2.6 提出质疑的日期。 </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备注：供应商须在法定质疑期内一次性提出针对同一采购程序环节的质疑。</w:t>
      </w:r>
    </w:p>
    <w:p>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2.3 质疑有以下情形之一的，采购代理机构不予受理：</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2.3.1 未按规定程序和渠道提出质疑的；</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 xml:space="preserve">2.3.2 超过法定质疑期限的； </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2.3.3 书面质疑的形式和内容不符合上述要求的；</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2.3.4 提出的质疑事项已经明确答复的；</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 xml:space="preserve">2.3.5缺乏必要的证明材料，或捏造事实、提供虚假材料，或以非法手 段取得证明材料的； </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2.3.6 法律法规规定的其他不予受理的条件。</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2.4.采购代理机构应当在收到质疑函后七个工作日内做出书面答复。答复内容同时通知与处理结果有关的供应商，但答复内容不得涉及供应商的商业秘密。</w:t>
      </w:r>
    </w:p>
    <w:p>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3 投诉</w:t>
      </w:r>
    </w:p>
    <w:p>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质疑供应商对采购人、采购代理机构的答复不满意或者采购人、采购代理机构未在规定的时间内作出答复的，供应商可以自收到质疑回复起按《政府采购质疑和投诉办法》第十七条等有关规定执行。</w:t>
      </w:r>
    </w:p>
    <w:p>
      <w:pPr>
        <w:spacing w:line="360" w:lineRule="auto"/>
        <w:ind w:firstLine="482" w:firstLineChars="200"/>
        <w:outlineLvl w:val="1"/>
        <w:rPr>
          <w:rFonts w:ascii="仿宋" w:hAnsi="仿宋" w:eastAsia="仿宋" w:cs="仿宋"/>
          <w:b/>
          <w:bCs/>
          <w:sz w:val="24"/>
          <w:szCs w:val="24"/>
        </w:rPr>
      </w:pPr>
      <w:bookmarkStart w:id="14" w:name="_Toc20183"/>
      <w:r>
        <w:rPr>
          <w:rFonts w:hint="eastAsia" w:ascii="仿宋" w:hAnsi="仿宋" w:eastAsia="仿宋" w:cs="仿宋"/>
          <w:b/>
          <w:bCs/>
          <w:sz w:val="24"/>
          <w:szCs w:val="24"/>
        </w:rPr>
        <w:t>十三、拒绝商业贿赂</w:t>
      </w:r>
      <w:bookmarkEnd w:id="14"/>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 遵照陕西省财政厅的规定，采购人、采购代理机构、供应商和评审专家在磋商活动中，都要签订相应的《拒绝政府采购领域商业贿赂承诺书》，并对违反承诺的行为承担全部责任。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 供应商必须填写一份《拒绝政府采购领域商业贿赂承诺书》（附件），并附在竞争性磋商响应文件中，同时应保证磋商响应文件正、副本中一致。</w:t>
      </w:r>
    </w:p>
    <w:p>
      <w:pPr>
        <w:spacing w:line="360" w:lineRule="auto"/>
        <w:ind w:firstLine="562" w:firstLineChars="200"/>
        <w:jc w:val="cente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第三部分  设计内容及要求</w:t>
      </w:r>
    </w:p>
    <w:p>
      <w:pPr>
        <w:pStyle w:val="6"/>
        <w:spacing w:line="360" w:lineRule="auto"/>
        <w:ind w:left="315" w:leftChars="150" w:right="315" w:rightChars="150" w:firstLine="535" w:firstLineChars="222"/>
        <w:rPr>
          <w:rFonts w:ascii="仿宋" w:hAnsi="仿宋" w:eastAsia="仿宋" w:cs="仿宋"/>
          <w:b/>
          <w:kern w:val="0"/>
          <w:sz w:val="24"/>
          <w:szCs w:val="24"/>
        </w:rPr>
      </w:pPr>
      <w:r>
        <w:rPr>
          <w:rFonts w:hint="eastAsia" w:ascii="仿宋" w:hAnsi="仿宋" w:eastAsia="仿宋" w:cs="仿宋"/>
          <w:b/>
          <w:kern w:val="0"/>
          <w:sz w:val="24"/>
          <w:szCs w:val="24"/>
        </w:rPr>
        <w:t>一、工程概况</w:t>
      </w:r>
    </w:p>
    <w:p>
      <w:pPr>
        <w:pStyle w:val="10"/>
        <w:widowControl w:val="0"/>
        <w:spacing w:line="360" w:lineRule="auto"/>
        <w:ind w:left="315" w:leftChars="150" w:right="315" w:rightChars="150" w:firstLine="480" w:firstLineChars="200"/>
        <w:jc w:val="both"/>
        <w:rPr>
          <w:rFonts w:ascii="仿宋" w:hAnsi="仿宋" w:eastAsia="仿宋" w:cs="仿宋"/>
          <w:sz w:val="24"/>
          <w:szCs w:val="24"/>
        </w:rPr>
      </w:pPr>
      <w:r>
        <w:rPr>
          <w:rFonts w:hint="eastAsia" w:ascii="仿宋" w:hAnsi="仿宋" w:eastAsia="仿宋" w:cs="仿宋"/>
          <w:sz w:val="24"/>
          <w:szCs w:val="24"/>
        </w:rPr>
        <w:t>1.项目名称：门诊楼和住院楼升级改造设计项目</w:t>
      </w:r>
    </w:p>
    <w:p>
      <w:pPr>
        <w:pStyle w:val="10"/>
        <w:spacing w:line="360" w:lineRule="auto"/>
        <w:ind w:left="315" w:leftChars="150" w:right="315" w:rightChars="150" w:firstLine="480" w:firstLineChars="200"/>
        <w:jc w:val="both"/>
        <w:rPr>
          <w:rFonts w:ascii="仿宋" w:hAnsi="仿宋" w:eastAsia="仿宋" w:cs="仿宋"/>
          <w:sz w:val="24"/>
          <w:szCs w:val="24"/>
          <w:u w:val="single"/>
        </w:rPr>
      </w:pPr>
      <w:r>
        <w:rPr>
          <w:rFonts w:hint="eastAsia" w:ascii="仿宋" w:hAnsi="仿宋" w:eastAsia="仿宋" w:cs="仿宋"/>
          <w:sz w:val="24"/>
          <w:szCs w:val="24"/>
        </w:rPr>
        <w:t>2.院区室内设计面积：门诊楼</w:t>
      </w:r>
      <w:r>
        <w:rPr>
          <w:rFonts w:hint="eastAsia" w:ascii="仿宋" w:hAnsi="仿宋" w:eastAsia="仿宋" w:cs="仿宋"/>
          <w:sz w:val="24"/>
          <w:szCs w:val="24"/>
          <w:u w:val="single"/>
        </w:rPr>
        <w:t xml:space="preserve">1715 </w:t>
      </w:r>
      <w:r>
        <w:rPr>
          <w:rFonts w:hint="eastAsia" w:ascii="仿宋" w:hAnsi="仿宋" w:eastAsia="仿宋" w:cs="仿宋"/>
          <w:sz w:val="24"/>
          <w:szCs w:val="24"/>
        </w:rPr>
        <w:t>㎡ （1-3层，不含检验科、PCR实验室），住院楼</w:t>
      </w:r>
      <w:r>
        <w:rPr>
          <w:rFonts w:hint="eastAsia" w:ascii="仿宋" w:hAnsi="仿宋" w:eastAsia="仿宋" w:cs="仿宋"/>
          <w:sz w:val="24"/>
          <w:szCs w:val="24"/>
          <w:u w:val="single"/>
        </w:rPr>
        <w:t>1987㎡。</w:t>
      </w:r>
    </w:p>
    <w:p>
      <w:pPr>
        <w:pStyle w:val="10"/>
        <w:spacing w:line="360" w:lineRule="auto"/>
        <w:ind w:left="315" w:leftChars="150" w:right="315" w:rightChars="150" w:firstLine="480" w:firstLineChars="200"/>
        <w:jc w:val="both"/>
        <w:rPr>
          <w:rFonts w:ascii="仿宋" w:hAnsi="仿宋" w:eastAsia="仿宋" w:cs="仿宋"/>
          <w:sz w:val="24"/>
          <w:szCs w:val="24"/>
          <w:u w:val="single"/>
        </w:rPr>
      </w:pPr>
      <w:r>
        <w:rPr>
          <w:rFonts w:hint="eastAsia" w:ascii="仿宋" w:hAnsi="仿宋" w:eastAsia="仿宋" w:cs="仿宋"/>
          <w:sz w:val="24"/>
          <w:szCs w:val="24"/>
        </w:rPr>
        <w:t>总设计面积：</w:t>
      </w:r>
      <w:r>
        <w:rPr>
          <w:rFonts w:hint="eastAsia" w:ascii="仿宋" w:hAnsi="仿宋" w:eastAsia="仿宋" w:cs="仿宋"/>
          <w:sz w:val="24"/>
          <w:szCs w:val="24"/>
          <w:u w:val="single"/>
        </w:rPr>
        <w:t>3702</w:t>
      </w:r>
      <w:r>
        <w:rPr>
          <w:rFonts w:hint="eastAsia" w:ascii="仿宋" w:hAnsi="仿宋" w:eastAsia="仿宋" w:cs="仿宋"/>
          <w:sz w:val="24"/>
          <w:szCs w:val="24"/>
        </w:rPr>
        <w:t>㎡。</w:t>
      </w:r>
    </w:p>
    <w:p>
      <w:pPr>
        <w:pStyle w:val="10"/>
        <w:spacing w:line="360" w:lineRule="auto"/>
        <w:ind w:left="315" w:leftChars="150" w:right="315" w:rightChars="150" w:firstLine="482" w:firstLineChars="200"/>
        <w:jc w:val="both"/>
        <w:rPr>
          <w:rFonts w:ascii="仿宋" w:hAnsi="仿宋" w:eastAsia="仿宋" w:cs="仿宋"/>
          <w:b/>
          <w:sz w:val="24"/>
          <w:szCs w:val="24"/>
        </w:rPr>
      </w:pPr>
      <w:r>
        <w:rPr>
          <w:rFonts w:hint="eastAsia" w:ascii="仿宋" w:hAnsi="仿宋" w:eastAsia="仿宋" w:cs="仿宋"/>
          <w:b/>
          <w:sz w:val="24"/>
          <w:szCs w:val="24"/>
        </w:rPr>
        <w:t>二、服务内容及要求</w:t>
      </w:r>
    </w:p>
    <w:p>
      <w:pPr>
        <w:spacing w:line="360" w:lineRule="auto"/>
        <w:ind w:left="315" w:leftChars="150" w:right="315" w:rightChars="150" w:firstLine="482" w:firstLineChars="200"/>
        <w:rPr>
          <w:rFonts w:ascii="仿宋" w:hAnsi="仿宋" w:eastAsia="仿宋" w:cs="仿宋"/>
          <w:kern w:val="0"/>
          <w:sz w:val="24"/>
          <w:szCs w:val="24"/>
        </w:rPr>
      </w:pPr>
      <w:r>
        <w:rPr>
          <w:rFonts w:hint="eastAsia" w:ascii="仿宋" w:hAnsi="仿宋" w:eastAsia="仿宋" w:cs="仿宋"/>
          <w:b/>
          <w:bCs/>
          <w:kern w:val="0"/>
          <w:sz w:val="24"/>
          <w:szCs w:val="24"/>
        </w:rPr>
        <w:t>1.医疗工艺设计</w:t>
      </w:r>
      <w:r>
        <w:rPr>
          <w:rFonts w:hint="eastAsia" w:ascii="仿宋" w:hAnsi="仿宋" w:eastAsia="仿宋" w:cs="仿宋"/>
          <w:kern w:val="0"/>
          <w:sz w:val="24"/>
          <w:szCs w:val="24"/>
        </w:rPr>
        <w:t>：依据以患者为中心和相关建设标准及业务技术规范指南进行整体业务框架设计，依据建筑方案进行医疗工艺流程设计。通过医疗工艺设计确定详细的医疗功能单元设置规划、房间分配的基本数据、院内感染控制及操作流程，确定业务结构、运行经济指标可行条件下最优。医疗工艺符合国家对专科建设等方面的新要求。</w:t>
      </w:r>
    </w:p>
    <w:p>
      <w:pPr>
        <w:spacing w:line="360" w:lineRule="auto"/>
        <w:ind w:left="315" w:leftChars="150" w:right="315" w:rightChars="150" w:firstLine="482" w:firstLineChars="200"/>
        <w:rPr>
          <w:rFonts w:ascii="仿宋" w:hAnsi="仿宋" w:eastAsia="仿宋" w:cs="仿宋"/>
          <w:b/>
          <w:bCs/>
          <w:sz w:val="24"/>
          <w:szCs w:val="24"/>
        </w:rPr>
      </w:pPr>
      <w:r>
        <w:rPr>
          <w:rFonts w:hint="eastAsia" w:ascii="仿宋" w:hAnsi="仿宋" w:eastAsia="仿宋" w:cs="仿宋"/>
          <w:b/>
          <w:bCs/>
          <w:sz w:val="24"/>
          <w:szCs w:val="24"/>
        </w:rPr>
        <w:t>设计要求：</w:t>
      </w:r>
    </w:p>
    <w:p>
      <w:pPr>
        <w:spacing w:line="360" w:lineRule="auto"/>
        <w:ind w:left="315" w:leftChars="150" w:right="315" w:rightChars="150" w:firstLine="480" w:firstLineChars="200"/>
        <w:rPr>
          <w:rFonts w:ascii="仿宋" w:hAnsi="仿宋" w:eastAsia="仿宋" w:cs="仿宋"/>
          <w:sz w:val="24"/>
          <w:szCs w:val="24"/>
        </w:rPr>
      </w:pPr>
      <w:r>
        <w:rPr>
          <w:rFonts w:hint="eastAsia" w:ascii="仿宋" w:hAnsi="仿宋" w:eastAsia="仿宋" w:cs="仿宋"/>
          <w:sz w:val="24"/>
          <w:szCs w:val="24"/>
        </w:rPr>
        <w:t>1）满足业务规范的所有科室的平面布局；</w:t>
      </w:r>
    </w:p>
    <w:p>
      <w:pPr>
        <w:spacing w:line="360" w:lineRule="auto"/>
        <w:ind w:left="315" w:leftChars="150" w:right="315" w:rightChars="150" w:firstLine="480" w:firstLineChars="200"/>
        <w:rPr>
          <w:rFonts w:ascii="仿宋" w:hAnsi="仿宋" w:eastAsia="仿宋" w:cs="仿宋"/>
          <w:sz w:val="24"/>
          <w:szCs w:val="24"/>
        </w:rPr>
      </w:pPr>
      <w:r>
        <w:rPr>
          <w:rFonts w:hint="eastAsia" w:ascii="仿宋" w:hAnsi="仿宋" w:eastAsia="仿宋" w:cs="仿宋"/>
          <w:sz w:val="24"/>
          <w:szCs w:val="24"/>
        </w:rPr>
        <w:t>2）业务操作规范所要求的设备设施布置；</w:t>
      </w:r>
    </w:p>
    <w:p>
      <w:pPr>
        <w:spacing w:line="360" w:lineRule="auto"/>
        <w:ind w:left="315" w:leftChars="150" w:right="315" w:rightChars="150" w:firstLine="480" w:firstLineChars="200"/>
        <w:rPr>
          <w:rFonts w:ascii="仿宋" w:hAnsi="仿宋" w:eastAsia="仿宋" w:cs="仿宋"/>
          <w:sz w:val="24"/>
          <w:szCs w:val="24"/>
        </w:rPr>
      </w:pPr>
      <w:r>
        <w:rPr>
          <w:rFonts w:hint="eastAsia" w:ascii="仿宋" w:hAnsi="仿宋" w:eastAsia="仿宋" w:cs="仿宋"/>
          <w:sz w:val="24"/>
          <w:szCs w:val="24"/>
        </w:rPr>
        <w:t>3）业务操作规范所需要的人员工位。</w:t>
      </w:r>
    </w:p>
    <w:p>
      <w:pPr>
        <w:spacing w:line="360" w:lineRule="auto"/>
        <w:ind w:left="315" w:leftChars="150" w:right="315" w:rightChars="150" w:firstLine="480" w:firstLineChars="200"/>
        <w:rPr>
          <w:rFonts w:ascii="仿宋" w:hAnsi="仿宋" w:eastAsia="仿宋" w:cs="仿宋"/>
          <w:sz w:val="24"/>
          <w:szCs w:val="24"/>
        </w:rPr>
      </w:pPr>
      <w:r>
        <w:rPr>
          <w:rFonts w:hint="eastAsia" w:ascii="仿宋" w:hAnsi="仿宋" w:eastAsia="仿宋" w:cs="仿宋"/>
          <w:sz w:val="24"/>
          <w:szCs w:val="24"/>
        </w:rPr>
        <w:t>4）室内空间业务分区清晰；</w:t>
      </w:r>
    </w:p>
    <w:p>
      <w:pPr>
        <w:spacing w:line="360" w:lineRule="auto"/>
        <w:ind w:left="315" w:leftChars="150" w:right="315" w:rightChars="150" w:firstLine="480" w:firstLineChars="200"/>
        <w:rPr>
          <w:rFonts w:ascii="仿宋" w:hAnsi="仿宋" w:eastAsia="仿宋" w:cs="仿宋"/>
          <w:sz w:val="24"/>
          <w:szCs w:val="24"/>
        </w:rPr>
      </w:pPr>
      <w:r>
        <w:rPr>
          <w:rFonts w:hint="eastAsia" w:ascii="仿宋" w:hAnsi="仿宋" w:eastAsia="仿宋" w:cs="仿宋"/>
          <w:sz w:val="24"/>
          <w:szCs w:val="24"/>
        </w:rPr>
        <w:t>5）业务科室落实到房间；</w:t>
      </w:r>
    </w:p>
    <w:p>
      <w:pPr>
        <w:spacing w:line="360" w:lineRule="auto"/>
        <w:ind w:left="315" w:leftChars="150" w:right="315" w:rightChars="150" w:firstLine="480" w:firstLineChars="200"/>
        <w:rPr>
          <w:rFonts w:ascii="仿宋" w:hAnsi="仿宋" w:eastAsia="仿宋" w:cs="仿宋"/>
          <w:sz w:val="24"/>
          <w:szCs w:val="24"/>
        </w:rPr>
      </w:pPr>
      <w:r>
        <w:rPr>
          <w:rFonts w:hint="eastAsia" w:ascii="仿宋" w:hAnsi="仿宋" w:eastAsia="仿宋" w:cs="仿宋"/>
          <w:sz w:val="24"/>
          <w:szCs w:val="24"/>
        </w:rPr>
        <w:t>6）主要医疗设备落实到位（房间内参考位置）；</w:t>
      </w:r>
    </w:p>
    <w:p>
      <w:pPr>
        <w:spacing w:line="360" w:lineRule="auto"/>
        <w:ind w:left="315" w:leftChars="150" w:right="315" w:rightChars="150" w:firstLine="482" w:firstLineChars="200"/>
        <w:rPr>
          <w:rFonts w:ascii="仿宋" w:hAnsi="仿宋" w:eastAsia="仿宋" w:cs="仿宋"/>
          <w:kern w:val="0"/>
          <w:sz w:val="24"/>
          <w:szCs w:val="24"/>
        </w:rPr>
      </w:pPr>
      <w:r>
        <w:rPr>
          <w:rFonts w:hint="eastAsia" w:ascii="仿宋" w:hAnsi="仿宋" w:eastAsia="仿宋" w:cs="仿宋"/>
          <w:b/>
          <w:bCs/>
          <w:kern w:val="0"/>
          <w:sz w:val="24"/>
          <w:szCs w:val="24"/>
        </w:rPr>
        <w:t>2.装饰装修设计：</w:t>
      </w:r>
      <w:r>
        <w:rPr>
          <w:rFonts w:hint="eastAsia" w:ascii="仿宋" w:hAnsi="仿宋" w:eastAsia="仿宋" w:cs="仿宋"/>
          <w:kern w:val="0"/>
          <w:sz w:val="24"/>
          <w:szCs w:val="24"/>
        </w:rPr>
        <w:t>设计要求功能具备，设计方案科学合理，造型新颖、美观、布局紧凑，符合经济性、美观性、人性化、安全性、日常维护方便性、色彩搭配的合理性，充分考虑与当地自然环境、人文环境的协调。符合医院特点,追求创意、有创新点，为医护人员和患者提供最佳工作环境和就诊环境。</w:t>
      </w:r>
    </w:p>
    <w:p>
      <w:pPr>
        <w:spacing w:line="360" w:lineRule="auto"/>
        <w:ind w:left="315" w:leftChars="150" w:right="315" w:rightChars="150" w:firstLine="482" w:firstLineChars="200"/>
        <w:rPr>
          <w:rFonts w:ascii="仿宋" w:hAnsi="仿宋" w:eastAsia="仿宋" w:cs="仿宋"/>
          <w:b/>
          <w:bCs/>
          <w:kern w:val="0"/>
          <w:sz w:val="24"/>
          <w:szCs w:val="24"/>
        </w:rPr>
      </w:pPr>
      <w:r>
        <w:rPr>
          <w:rFonts w:hint="eastAsia" w:ascii="仿宋" w:hAnsi="仿宋" w:eastAsia="仿宋" w:cs="仿宋"/>
          <w:b/>
          <w:bCs/>
          <w:kern w:val="0"/>
          <w:sz w:val="24"/>
          <w:szCs w:val="24"/>
        </w:rPr>
        <w:t>设计要求</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1）整体设计须充分满足各项功能要求，装修设计要简洁、明快并与保健院整体建筑风格相协调。设计单位根据设计理念，在满足使用功能及室内装修各专业各项现行规范要求及所有相关专业的具体位置布置的基础上，对原有建筑设计中空间造型，灯光布置，顶、墙、地等所用材料及造型、色彩进行深化设计。设计要求功能具备，效果美观，符合妇幼保健院的特点,追求创意、有创新点，符合国家对妇幼保健院有关四部制、专科建设等方面的新要求。每个区域、每个房间要色泽搭配协调，立足当前、满足基本功能要求，考虑未来发展、设计理念超前，有生命力。</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2）室内环境设计。突出妇幼保健院特色。与外围景观相互应协调。医疗工艺流程设计符合二级甲等妇幼保健院业务用房要求、医疗流线符合医院感染规范要求。</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3）就诊环境要维护个体的私密性。将服务对象个人领域空间的概念突出表现，更好地满足病人对私密性的要求；要创造公共的交流空间，提供医务人员和患者、患者和患者、患者和亲属、患者和不同群体之间的信息、思想和感情交流空间；要利用建筑艺术手段，在原本单调的医疗环境中，增加生活空间元素，将现代生活氛围引入医疗保健，促进病人康复。</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5）造型设计：充分运用造型设计的三大要素使空间设计流畅，富有层次感，空间造型既要大气舒适，又要有精巧的细部及美观。</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6）室内灯光环境：根据不同区域功能，能营造出光色自然、效果宜人、柔和温馨的视觉环境，又要考虑节约能源。</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7）防火分区和材料耐火等级：符合现行的室内设计规范要求。</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8）突出各学科的专业内容、就诊流线分区设计。</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9）注意事项：</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（1）科学组织人流和物流，避免或减少交叉感染。</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2）功能要求：根据不同使用空间的功能进行细分及明确，针对使用要求及人体工程学要求合理布置家居、插座、灯具、扶手、洁具、防撞设施等功能设施，同时针对卫生间等易出现的湿滑、通风欠缺；墙面、台面易脏、易污、去脏、去污；材料防腐、防霉等通病在选材及细部设计上有针对性设计。</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（3）卫生间优化设计，充分考虑服务对象的使用特点，在无障碍设计上，如何有效解决地面积水，保证室内通风，安全防护，家具、室内门等防腐、防霉等给予重点明确。</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（4）电梯间墙面、地面材料的选择要考虑耐用、便于维护及防撞等要求，设计上要注意细节。</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（5）大厅地面、墙面、顶面所用材料及造型要明确。具体方案可根据项目实际和有关规范、标准对比进行调整和优化，并提出合理的优化建议。</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10）方案设计成果要求：</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（1）方案设计综合说明；</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（2）各项设计重点部位及节点的平面布置图或效果图；</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（3）主要公共空间的效果图，包括大厅、电梯、护士站、候诊区、各个公共空间等（需提供效果图的重点部位详见设计范围）。</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11）施工图纸要求：</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（1）各部装修平面布置要求注明材料、尺寸；</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（2）各部装修平顶、吊顶图要求注明材料、尺寸及灯具、风口、等安装位置；</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（3）装修立面局部详图要求注明材料、尺寸；</w:t>
      </w:r>
    </w:p>
    <w:p>
      <w:pPr>
        <w:spacing w:line="360" w:lineRule="auto"/>
        <w:ind w:left="315" w:leftChars="150" w:right="315" w:rightChars="150" w:firstLine="480" w:firstLineChars="200"/>
        <w:rPr>
          <w:rFonts w:ascii="仿宋" w:hAnsi="仿宋" w:eastAsia="仿宋" w:cs="仿宋"/>
          <w:kern w:val="0"/>
          <w:sz w:val="24"/>
          <w:szCs w:val="24"/>
        </w:rPr>
      </w:pPr>
      <w:r>
        <w:rPr>
          <w:rFonts w:hint="eastAsia" w:ascii="仿宋" w:hAnsi="仿宋" w:eastAsia="仿宋" w:cs="仿宋"/>
          <w:kern w:val="0"/>
          <w:sz w:val="24"/>
          <w:szCs w:val="24"/>
        </w:rPr>
        <w:t>（4）装修重点详图要求注明材料、尺寸。以上方案成果以达到表述完整为要求，有关图纸由设计单位根据项目实际，在充分体现设计者设计意图的基础上出图，图幅及张数由设计者自定。</w:t>
      </w:r>
    </w:p>
    <w:p>
      <w:pPr>
        <w:spacing w:line="360" w:lineRule="auto"/>
        <w:ind w:left="315" w:leftChars="150" w:right="315" w:rightChars="150" w:firstLine="480" w:firstLineChars="200"/>
        <w:rPr>
          <w:rFonts w:ascii="仿宋" w:hAnsi="仿宋" w:eastAsia="仿宋" w:cs="仿宋"/>
          <w:b/>
          <w:bCs/>
          <w:sz w:val="24"/>
          <w:szCs w:val="24"/>
        </w:rPr>
      </w:pPr>
      <w:r>
        <w:rPr>
          <w:rFonts w:hint="eastAsia" w:ascii="仿宋" w:hAnsi="仿宋" w:eastAsia="仿宋" w:cs="仿宋"/>
          <w:kern w:val="0"/>
          <w:sz w:val="24"/>
          <w:szCs w:val="24"/>
        </w:rPr>
        <w:t xml:space="preserve"> </w:t>
      </w:r>
      <w:r>
        <w:rPr>
          <w:rFonts w:hint="eastAsia" w:ascii="仿宋" w:hAnsi="仿宋" w:eastAsia="仿宋" w:cs="仿宋"/>
          <w:b/>
          <w:bCs/>
          <w:sz w:val="24"/>
          <w:szCs w:val="24"/>
        </w:rPr>
        <w:t>设计成果：</w:t>
      </w:r>
    </w:p>
    <w:p>
      <w:pPr>
        <w:spacing w:line="360" w:lineRule="auto"/>
        <w:ind w:left="315" w:leftChars="150" w:right="315" w:rightChars="150" w:firstLine="482" w:firstLineChars="200"/>
        <w:rPr>
          <w:rFonts w:ascii="仿宋" w:hAnsi="仿宋" w:eastAsia="仿宋" w:cs="仿宋"/>
          <w:kern w:val="0"/>
          <w:sz w:val="24"/>
          <w:szCs w:val="24"/>
        </w:rPr>
      </w:pPr>
      <w:r>
        <w:rPr>
          <w:rFonts w:hint="eastAsia" w:ascii="仿宋" w:hAnsi="仿宋" w:eastAsia="仿宋" w:cs="仿宋"/>
          <w:b/>
          <w:bCs/>
          <w:kern w:val="0"/>
          <w:sz w:val="24"/>
          <w:szCs w:val="24"/>
        </w:rPr>
        <w:t>效果图设计方案：</w:t>
      </w:r>
      <w:r>
        <w:rPr>
          <w:rFonts w:hint="eastAsia" w:ascii="仿宋" w:hAnsi="仿宋" w:eastAsia="仿宋" w:cs="仿宋"/>
          <w:kern w:val="0"/>
          <w:sz w:val="24"/>
          <w:szCs w:val="24"/>
        </w:rPr>
        <w:t xml:space="preserve">范围一楼门诊大厅、孕产保健部公共区、孕妇 学校、儿童保健部公共区、妇女保健部公共区、住院大厅、护士站、产后康复室、中医治疗室、诊室、功能用房等。     </w:t>
      </w:r>
    </w:p>
    <w:p>
      <w:pPr>
        <w:spacing w:line="360" w:lineRule="auto"/>
        <w:ind w:left="315" w:leftChars="150" w:right="315" w:rightChars="150" w:firstLine="482" w:firstLineChars="200"/>
        <w:rPr>
          <w:rFonts w:ascii="仿宋" w:hAnsi="仿宋" w:eastAsia="仿宋" w:cs="仿宋"/>
          <w:kern w:val="0"/>
          <w:sz w:val="24"/>
          <w:szCs w:val="24"/>
        </w:rPr>
      </w:pPr>
      <w:r>
        <w:rPr>
          <w:rFonts w:hint="eastAsia" w:ascii="仿宋" w:hAnsi="仿宋" w:eastAsia="仿宋" w:cs="仿宋"/>
          <w:b/>
          <w:bCs/>
          <w:kern w:val="0"/>
          <w:sz w:val="24"/>
          <w:szCs w:val="24"/>
        </w:rPr>
        <w:t>施工图：</w:t>
      </w:r>
      <w:r>
        <w:rPr>
          <w:rFonts w:hint="eastAsia" w:ascii="仿宋" w:hAnsi="仿宋" w:eastAsia="仿宋" w:cs="仿宋"/>
          <w:kern w:val="0"/>
          <w:sz w:val="24"/>
          <w:szCs w:val="24"/>
        </w:rPr>
        <w:t>各层平面布置图、地面材质布置图、天花布置图、主要部位效果图及其它能清晰反殃思路及形式的相关图纸、图册含（各分部空间设计效果图）重要部位及空间等彩色效果图。</w:t>
      </w:r>
    </w:p>
    <w:p>
      <w:pPr>
        <w:pStyle w:val="10"/>
        <w:spacing w:line="360" w:lineRule="auto"/>
        <w:ind w:left="315" w:leftChars="150" w:right="315" w:rightChars="150" w:firstLine="482" w:firstLineChars="200"/>
        <w:jc w:val="both"/>
        <w:rPr>
          <w:rFonts w:ascii="仿宋" w:hAnsi="仿宋" w:eastAsia="仿宋" w:cs="仿宋"/>
          <w:b/>
          <w:sz w:val="24"/>
          <w:szCs w:val="24"/>
        </w:rPr>
      </w:pPr>
      <w:r>
        <w:rPr>
          <w:rFonts w:hint="eastAsia" w:ascii="仿宋" w:hAnsi="仿宋" w:eastAsia="仿宋" w:cs="仿宋"/>
          <w:b/>
          <w:sz w:val="24"/>
          <w:szCs w:val="24"/>
        </w:rPr>
        <w:t>三、设计内容面积明细</w:t>
      </w: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2"/>
        <w:gridCol w:w="4141"/>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43" w:type="pct"/>
            <w:vAlign w:val="center"/>
          </w:tcPr>
          <w:p>
            <w:pPr>
              <w:pStyle w:val="10"/>
              <w:spacing w:line="480" w:lineRule="auto"/>
              <w:ind w:left="315" w:leftChars="150" w:right="315" w:rightChars="150"/>
              <w:jc w:val="center"/>
              <w:rPr>
                <w:rFonts w:ascii="仿宋" w:hAnsi="仿宋" w:eastAsia="仿宋" w:cs="仿宋"/>
                <w:sz w:val="24"/>
                <w:szCs w:val="24"/>
              </w:rPr>
            </w:pPr>
            <w:r>
              <w:rPr>
                <w:rFonts w:hint="eastAsia" w:ascii="仿宋" w:hAnsi="仿宋" w:eastAsia="仿宋" w:cs="仿宋"/>
                <w:sz w:val="24"/>
                <w:szCs w:val="24"/>
              </w:rPr>
              <w:t>设计内容</w:t>
            </w:r>
          </w:p>
        </w:tc>
        <w:tc>
          <w:tcPr>
            <w:tcW w:w="2230" w:type="pct"/>
            <w:vAlign w:val="center"/>
          </w:tcPr>
          <w:p>
            <w:pPr>
              <w:pStyle w:val="10"/>
              <w:spacing w:line="480" w:lineRule="auto"/>
              <w:ind w:left="315" w:leftChars="150" w:right="315" w:rightChars="150"/>
              <w:jc w:val="center"/>
              <w:rPr>
                <w:rFonts w:ascii="仿宋" w:hAnsi="仿宋" w:eastAsia="仿宋" w:cs="仿宋"/>
                <w:sz w:val="24"/>
                <w:szCs w:val="24"/>
              </w:rPr>
            </w:pPr>
            <w:r>
              <w:rPr>
                <w:rFonts w:hint="eastAsia" w:ascii="仿宋" w:hAnsi="仿宋" w:eastAsia="仿宋" w:cs="仿宋"/>
                <w:sz w:val="24"/>
                <w:szCs w:val="24"/>
              </w:rPr>
              <w:t>面积</w:t>
            </w:r>
          </w:p>
        </w:tc>
        <w:tc>
          <w:tcPr>
            <w:tcW w:w="925" w:type="pct"/>
            <w:vAlign w:val="center"/>
          </w:tcPr>
          <w:p>
            <w:pPr>
              <w:pStyle w:val="10"/>
              <w:spacing w:line="480" w:lineRule="auto"/>
              <w:ind w:left="315" w:leftChars="150" w:right="315" w:rightChars="150"/>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843" w:type="pct"/>
            <w:vAlign w:val="center"/>
          </w:tcPr>
          <w:p>
            <w:pPr>
              <w:pStyle w:val="10"/>
              <w:spacing w:line="480" w:lineRule="auto"/>
              <w:ind w:left="315" w:leftChars="150" w:right="315" w:rightChars="150"/>
              <w:jc w:val="center"/>
              <w:rPr>
                <w:rFonts w:ascii="仿宋" w:hAnsi="仿宋" w:eastAsia="仿宋" w:cs="仿宋"/>
                <w:sz w:val="24"/>
                <w:szCs w:val="24"/>
              </w:rPr>
            </w:pPr>
            <w:r>
              <w:rPr>
                <w:rFonts w:hint="eastAsia" w:ascii="仿宋" w:hAnsi="仿宋" w:eastAsia="仿宋" w:cs="仿宋"/>
                <w:sz w:val="24"/>
                <w:szCs w:val="24"/>
              </w:rPr>
              <w:t>医疗工艺流程设计</w:t>
            </w:r>
          </w:p>
        </w:tc>
        <w:tc>
          <w:tcPr>
            <w:tcW w:w="2230" w:type="pct"/>
            <w:vAlign w:val="center"/>
          </w:tcPr>
          <w:p>
            <w:pPr>
              <w:pStyle w:val="10"/>
              <w:spacing w:line="480" w:lineRule="auto"/>
              <w:ind w:left="315" w:leftChars="150" w:right="315" w:rightChars="150"/>
              <w:jc w:val="center"/>
              <w:rPr>
                <w:rFonts w:ascii="仿宋" w:hAnsi="仿宋" w:eastAsia="仿宋" w:cs="仿宋"/>
                <w:sz w:val="24"/>
                <w:szCs w:val="24"/>
              </w:rPr>
            </w:pPr>
            <w:r>
              <w:rPr>
                <w:rFonts w:hint="eastAsia" w:ascii="仿宋" w:hAnsi="仿宋" w:eastAsia="仿宋" w:cs="仿宋"/>
                <w:sz w:val="24"/>
                <w:szCs w:val="24"/>
              </w:rPr>
              <w:t>3702㎡</w:t>
            </w:r>
          </w:p>
        </w:tc>
        <w:tc>
          <w:tcPr>
            <w:tcW w:w="925" w:type="pct"/>
            <w:vAlign w:val="center"/>
          </w:tcPr>
          <w:p>
            <w:pPr>
              <w:pStyle w:val="10"/>
              <w:spacing w:line="480" w:lineRule="auto"/>
              <w:ind w:left="315" w:leftChars="150" w:right="315" w:rightChars="15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843" w:type="pct"/>
            <w:vAlign w:val="center"/>
          </w:tcPr>
          <w:p>
            <w:pPr>
              <w:pStyle w:val="10"/>
              <w:spacing w:line="480" w:lineRule="auto"/>
              <w:ind w:left="315" w:leftChars="150" w:right="315" w:rightChars="150"/>
              <w:jc w:val="center"/>
              <w:rPr>
                <w:rFonts w:ascii="仿宋" w:hAnsi="仿宋" w:eastAsia="仿宋" w:cs="仿宋"/>
                <w:sz w:val="24"/>
                <w:szCs w:val="24"/>
              </w:rPr>
            </w:pPr>
            <w:r>
              <w:rPr>
                <w:rFonts w:hint="eastAsia" w:ascii="仿宋" w:hAnsi="仿宋" w:eastAsia="仿宋" w:cs="仿宋"/>
                <w:sz w:val="24"/>
                <w:szCs w:val="24"/>
              </w:rPr>
              <w:t>室内精装设计</w:t>
            </w:r>
          </w:p>
        </w:tc>
        <w:tc>
          <w:tcPr>
            <w:tcW w:w="2230" w:type="pct"/>
            <w:vAlign w:val="center"/>
          </w:tcPr>
          <w:p>
            <w:pPr>
              <w:pStyle w:val="10"/>
              <w:spacing w:line="480" w:lineRule="auto"/>
              <w:ind w:left="315" w:leftChars="150" w:right="315" w:rightChars="150"/>
              <w:jc w:val="center"/>
              <w:rPr>
                <w:rFonts w:ascii="仿宋" w:hAnsi="仿宋" w:eastAsia="仿宋" w:cs="仿宋"/>
                <w:sz w:val="24"/>
                <w:szCs w:val="24"/>
                <w:u w:val="single"/>
              </w:rPr>
            </w:pPr>
            <w:r>
              <w:rPr>
                <w:rFonts w:hint="eastAsia" w:ascii="仿宋" w:hAnsi="仿宋" w:eastAsia="仿宋" w:cs="仿宋"/>
                <w:sz w:val="24"/>
                <w:szCs w:val="24"/>
              </w:rPr>
              <w:t>3702㎡</w:t>
            </w:r>
          </w:p>
        </w:tc>
        <w:tc>
          <w:tcPr>
            <w:tcW w:w="925" w:type="pct"/>
            <w:vAlign w:val="center"/>
          </w:tcPr>
          <w:p>
            <w:pPr>
              <w:pStyle w:val="10"/>
              <w:spacing w:line="480" w:lineRule="auto"/>
              <w:ind w:left="315" w:leftChars="150" w:right="315" w:rightChars="150"/>
              <w:jc w:val="center"/>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843" w:type="pct"/>
            <w:vAlign w:val="center"/>
          </w:tcPr>
          <w:p>
            <w:pPr>
              <w:pStyle w:val="10"/>
              <w:spacing w:line="480" w:lineRule="auto"/>
              <w:ind w:left="315" w:leftChars="150" w:right="315" w:rightChars="150"/>
              <w:jc w:val="center"/>
              <w:rPr>
                <w:rFonts w:ascii="仿宋" w:hAnsi="仿宋" w:eastAsia="仿宋" w:cs="仿宋"/>
                <w:sz w:val="24"/>
                <w:szCs w:val="24"/>
              </w:rPr>
            </w:pPr>
            <w:r>
              <w:rPr>
                <w:rFonts w:hint="eastAsia" w:ascii="仿宋" w:hAnsi="仿宋" w:eastAsia="仿宋" w:cs="仿宋"/>
                <w:sz w:val="24"/>
                <w:szCs w:val="24"/>
              </w:rPr>
              <w:t>建筑外墙方案设计</w:t>
            </w:r>
          </w:p>
        </w:tc>
        <w:tc>
          <w:tcPr>
            <w:tcW w:w="2230" w:type="pct"/>
            <w:vAlign w:val="center"/>
          </w:tcPr>
          <w:p>
            <w:pPr>
              <w:pStyle w:val="10"/>
              <w:spacing w:line="480" w:lineRule="auto"/>
              <w:ind w:right="315" w:rightChars="150"/>
              <w:jc w:val="center"/>
              <w:rPr>
                <w:rFonts w:ascii="仿宋" w:hAnsi="仿宋" w:eastAsia="仿宋" w:cs="仿宋"/>
                <w:sz w:val="24"/>
                <w:szCs w:val="24"/>
              </w:rPr>
            </w:pPr>
            <w:r>
              <w:rPr>
                <w:rFonts w:hint="eastAsia" w:ascii="仿宋" w:hAnsi="仿宋" w:eastAsia="仿宋" w:cs="仿宋"/>
                <w:sz w:val="24"/>
                <w:szCs w:val="24"/>
              </w:rPr>
              <w:t>门诊楼、住院楼</w:t>
            </w:r>
          </w:p>
        </w:tc>
        <w:tc>
          <w:tcPr>
            <w:tcW w:w="925" w:type="pct"/>
            <w:vAlign w:val="center"/>
          </w:tcPr>
          <w:p>
            <w:pPr>
              <w:pStyle w:val="10"/>
              <w:spacing w:line="480" w:lineRule="auto"/>
              <w:ind w:left="315" w:leftChars="150" w:right="315" w:rightChars="15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843" w:type="pct"/>
            <w:vAlign w:val="center"/>
          </w:tcPr>
          <w:p>
            <w:pPr>
              <w:pStyle w:val="10"/>
              <w:spacing w:line="480" w:lineRule="auto"/>
              <w:ind w:left="315" w:leftChars="150" w:right="315" w:rightChars="150"/>
              <w:jc w:val="center"/>
              <w:rPr>
                <w:rFonts w:ascii="仿宋" w:hAnsi="仿宋" w:eastAsia="仿宋" w:cs="仿宋"/>
                <w:sz w:val="24"/>
                <w:szCs w:val="24"/>
              </w:rPr>
            </w:pPr>
            <w:r>
              <w:rPr>
                <w:rFonts w:hint="eastAsia" w:ascii="仿宋" w:hAnsi="仿宋" w:eastAsia="仿宋" w:cs="仿宋"/>
                <w:sz w:val="24"/>
                <w:szCs w:val="24"/>
              </w:rPr>
              <w:t>暖通设计</w:t>
            </w:r>
          </w:p>
        </w:tc>
        <w:tc>
          <w:tcPr>
            <w:tcW w:w="2230" w:type="pct"/>
            <w:vAlign w:val="center"/>
          </w:tcPr>
          <w:p>
            <w:pPr>
              <w:pStyle w:val="10"/>
              <w:spacing w:line="480" w:lineRule="auto"/>
              <w:ind w:right="315" w:rightChars="150"/>
              <w:jc w:val="center"/>
              <w:rPr>
                <w:rFonts w:ascii="仿宋" w:hAnsi="仿宋" w:eastAsia="仿宋" w:cs="仿宋"/>
                <w:sz w:val="24"/>
                <w:szCs w:val="24"/>
              </w:rPr>
            </w:pPr>
            <w:r>
              <w:rPr>
                <w:rFonts w:hint="eastAsia" w:ascii="仿宋" w:hAnsi="仿宋" w:eastAsia="仿宋" w:cs="仿宋"/>
                <w:sz w:val="24"/>
                <w:szCs w:val="24"/>
              </w:rPr>
              <w:t>4500㎡</w:t>
            </w:r>
          </w:p>
        </w:tc>
        <w:tc>
          <w:tcPr>
            <w:tcW w:w="925" w:type="pct"/>
            <w:vAlign w:val="center"/>
          </w:tcPr>
          <w:p>
            <w:pPr>
              <w:pStyle w:val="10"/>
              <w:spacing w:line="480" w:lineRule="auto"/>
              <w:ind w:left="315" w:leftChars="150" w:right="315" w:rightChars="150"/>
              <w:jc w:val="center"/>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843" w:type="pct"/>
            <w:vAlign w:val="center"/>
          </w:tcPr>
          <w:p>
            <w:pPr>
              <w:pStyle w:val="10"/>
              <w:spacing w:line="480" w:lineRule="auto"/>
              <w:ind w:left="315" w:leftChars="150" w:right="315" w:rightChars="150"/>
              <w:jc w:val="center"/>
              <w:rPr>
                <w:rFonts w:ascii="仿宋" w:hAnsi="仿宋" w:eastAsia="仿宋" w:cs="仿宋"/>
                <w:sz w:val="24"/>
                <w:szCs w:val="24"/>
              </w:rPr>
            </w:pPr>
            <w:r>
              <w:rPr>
                <w:rFonts w:hint="eastAsia" w:ascii="仿宋" w:hAnsi="仿宋" w:eastAsia="仿宋" w:cs="仿宋"/>
                <w:sz w:val="24"/>
                <w:szCs w:val="24"/>
              </w:rPr>
              <w:t>给排水设计</w:t>
            </w:r>
          </w:p>
        </w:tc>
        <w:tc>
          <w:tcPr>
            <w:tcW w:w="2230" w:type="pct"/>
            <w:vAlign w:val="center"/>
          </w:tcPr>
          <w:p>
            <w:pPr>
              <w:pStyle w:val="10"/>
              <w:spacing w:line="480" w:lineRule="auto"/>
              <w:ind w:right="315" w:rightChars="150"/>
              <w:jc w:val="center"/>
              <w:rPr>
                <w:rFonts w:ascii="仿宋" w:hAnsi="仿宋" w:eastAsia="仿宋" w:cs="仿宋"/>
                <w:sz w:val="24"/>
                <w:szCs w:val="24"/>
              </w:rPr>
            </w:pPr>
            <w:r>
              <w:rPr>
                <w:rFonts w:hint="eastAsia" w:ascii="仿宋" w:hAnsi="仿宋" w:eastAsia="仿宋" w:cs="仿宋"/>
                <w:sz w:val="24"/>
                <w:szCs w:val="24"/>
              </w:rPr>
              <w:t>3702㎡</w:t>
            </w:r>
          </w:p>
        </w:tc>
        <w:tc>
          <w:tcPr>
            <w:tcW w:w="925" w:type="pct"/>
            <w:vAlign w:val="center"/>
          </w:tcPr>
          <w:p>
            <w:pPr>
              <w:pStyle w:val="10"/>
              <w:spacing w:line="480" w:lineRule="auto"/>
              <w:ind w:left="315" w:leftChars="150" w:right="315" w:rightChars="15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43" w:type="pct"/>
            <w:vAlign w:val="center"/>
          </w:tcPr>
          <w:p>
            <w:pPr>
              <w:pStyle w:val="10"/>
              <w:spacing w:line="480" w:lineRule="auto"/>
              <w:ind w:left="315" w:leftChars="150" w:right="315" w:rightChars="150"/>
              <w:jc w:val="center"/>
              <w:rPr>
                <w:rFonts w:ascii="仿宋" w:hAnsi="仿宋" w:eastAsia="仿宋" w:cs="仿宋"/>
                <w:sz w:val="24"/>
                <w:szCs w:val="24"/>
              </w:rPr>
            </w:pPr>
            <w:r>
              <w:rPr>
                <w:rFonts w:hint="eastAsia" w:ascii="仿宋" w:hAnsi="仿宋" w:eastAsia="仿宋" w:cs="仿宋"/>
                <w:sz w:val="24"/>
                <w:szCs w:val="24"/>
              </w:rPr>
              <w:t>电气设计</w:t>
            </w:r>
          </w:p>
        </w:tc>
        <w:tc>
          <w:tcPr>
            <w:tcW w:w="2230" w:type="pct"/>
            <w:vAlign w:val="center"/>
          </w:tcPr>
          <w:p>
            <w:pPr>
              <w:pStyle w:val="10"/>
              <w:spacing w:line="480" w:lineRule="auto"/>
              <w:ind w:right="315" w:rightChars="150"/>
              <w:jc w:val="center"/>
              <w:rPr>
                <w:rFonts w:ascii="仿宋" w:hAnsi="仿宋" w:eastAsia="仿宋" w:cs="仿宋"/>
                <w:sz w:val="24"/>
                <w:szCs w:val="24"/>
              </w:rPr>
            </w:pPr>
            <w:r>
              <w:rPr>
                <w:rFonts w:hint="eastAsia" w:ascii="仿宋" w:hAnsi="仿宋" w:eastAsia="仿宋" w:cs="仿宋"/>
                <w:sz w:val="24"/>
                <w:szCs w:val="24"/>
              </w:rPr>
              <w:t>3702㎡</w:t>
            </w:r>
          </w:p>
        </w:tc>
        <w:tc>
          <w:tcPr>
            <w:tcW w:w="925" w:type="pct"/>
            <w:vAlign w:val="center"/>
          </w:tcPr>
          <w:p>
            <w:pPr>
              <w:pStyle w:val="10"/>
              <w:spacing w:line="480" w:lineRule="auto"/>
              <w:ind w:left="315" w:leftChars="150" w:right="315" w:rightChars="150"/>
              <w:jc w:val="center"/>
              <w:rPr>
                <w:rFonts w:ascii="仿宋" w:hAnsi="仿宋" w:eastAsia="仿宋" w:cs="仿宋"/>
                <w:sz w:val="24"/>
                <w:szCs w:val="24"/>
                <w:u w:val="single"/>
              </w:rPr>
            </w:pPr>
          </w:p>
        </w:tc>
      </w:tr>
    </w:tbl>
    <w:p>
      <w:pPr>
        <w:spacing w:line="360" w:lineRule="auto"/>
        <w:jc w:val="cente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第四部分  商务要求</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一、设计地点：</w:t>
      </w:r>
      <w:r>
        <w:rPr>
          <w:rFonts w:hint="eastAsia" w:ascii="仿宋" w:hAnsi="仿宋" w:eastAsia="仿宋" w:cs="仿宋"/>
          <w:sz w:val="24"/>
        </w:rPr>
        <w:t>采购人指定地点。</w:t>
      </w:r>
    </w:p>
    <w:p>
      <w:pPr>
        <w:spacing w:line="360" w:lineRule="auto"/>
        <w:ind w:firstLine="482" w:firstLineChars="200"/>
        <w:rPr>
          <w:rFonts w:ascii="仿宋" w:hAnsi="仿宋" w:eastAsia="仿宋" w:cs="仿宋"/>
          <w:sz w:val="24"/>
          <w:szCs w:val="22"/>
        </w:rPr>
      </w:pPr>
      <w:r>
        <w:rPr>
          <w:rFonts w:hint="eastAsia" w:ascii="仿宋" w:hAnsi="仿宋" w:eastAsia="仿宋" w:cs="仿宋"/>
          <w:b/>
          <w:bCs/>
          <w:sz w:val="24"/>
        </w:rPr>
        <w:t>二、</w:t>
      </w:r>
      <w:r>
        <w:rPr>
          <w:rFonts w:hint="eastAsia" w:ascii="仿宋" w:hAnsi="仿宋" w:eastAsia="仿宋" w:cs="仿宋"/>
          <w:b/>
          <w:bCs/>
          <w:color w:val="000000"/>
          <w:sz w:val="24"/>
        </w:rPr>
        <w:t>设计周期：</w:t>
      </w:r>
      <w:r>
        <w:rPr>
          <w:rFonts w:hint="eastAsia" w:ascii="仿宋" w:hAnsi="仿宋" w:eastAsia="仿宋" w:cs="仿宋"/>
          <w:sz w:val="24"/>
          <w:szCs w:val="22"/>
        </w:rPr>
        <w:t>签订合同后30个日历日内。</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 xml:space="preserve">三、价    格： </w:t>
      </w:r>
    </w:p>
    <w:p>
      <w:pPr>
        <w:spacing w:line="360" w:lineRule="auto"/>
        <w:ind w:firstLine="720" w:firstLineChars="300"/>
        <w:rPr>
          <w:rFonts w:ascii="仿宋" w:hAnsi="仿宋" w:eastAsia="仿宋" w:cs="仿宋"/>
          <w:sz w:val="24"/>
        </w:rPr>
      </w:pPr>
      <w:r>
        <w:rPr>
          <w:rFonts w:hint="eastAsia" w:ascii="仿宋" w:hAnsi="仿宋" w:eastAsia="仿宋" w:cs="仿宋"/>
          <w:sz w:val="24"/>
        </w:rPr>
        <w:t>（一）合同总价包括：</w:t>
      </w:r>
      <w:r>
        <w:rPr>
          <w:rFonts w:hint="eastAsia" w:ascii="仿宋" w:hAnsi="仿宋" w:eastAsia="仿宋" w:cs="仿宋"/>
          <w:sz w:val="24"/>
          <w:szCs w:val="24"/>
          <w:lang w:val="zh-CN"/>
        </w:rPr>
        <w:t>设计费</w:t>
      </w:r>
      <w:r>
        <w:rPr>
          <w:rFonts w:hint="eastAsia" w:ascii="仿宋" w:hAnsi="仿宋" w:eastAsia="仿宋" w:cs="仿宋"/>
          <w:sz w:val="24"/>
        </w:rPr>
        <w:t>+</w:t>
      </w:r>
      <w:r>
        <w:rPr>
          <w:rFonts w:hint="eastAsia" w:ascii="仿宋" w:hAnsi="仿宋" w:eastAsia="仿宋" w:cs="仿宋"/>
          <w:kern w:val="0"/>
          <w:sz w:val="24"/>
          <w:szCs w:val="24"/>
        </w:rPr>
        <w:t>人工费+设计图制作打印费+</w:t>
      </w:r>
      <w:r>
        <w:rPr>
          <w:rFonts w:hint="eastAsia" w:ascii="仿宋" w:hAnsi="仿宋" w:eastAsia="仿宋" w:cs="仿宋"/>
          <w:sz w:val="24"/>
          <w:szCs w:val="24"/>
          <w:lang w:val="zh-CN"/>
        </w:rPr>
        <w:t>直接费</w:t>
      </w:r>
      <w:r>
        <w:rPr>
          <w:rFonts w:hint="eastAsia" w:ascii="仿宋" w:hAnsi="仿宋" w:eastAsia="仿宋" w:cs="仿宋"/>
          <w:sz w:val="24"/>
        </w:rPr>
        <w:t>+</w:t>
      </w:r>
      <w:r>
        <w:rPr>
          <w:rFonts w:hint="eastAsia" w:ascii="仿宋" w:hAnsi="仿宋" w:eastAsia="仿宋" w:cs="仿宋"/>
          <w:sz w:val="24"/>
          <w:szCs w:val="24"/>
          <w:lang w:val="zh-CN"/>
        </w:rPr>
        <w:t>间接费</w:t>
      </w:r>
      <w:r>
        <w:rPr>
          <w:rFonts w:hint="eastAsia" w:ascii="仿宋" w:hAnsi="仿宋" w:eastAsia="仿宋" w:cs="仿宋"/>
          <w:sz w:val="24"/>
        </w:rPr>
        <w:t>+</w:t>
      </w:r>
      <w:r>
        <w:rPr>
          <w:rFonts w:hint="eastAsia" w:ascii="仿宋" w:hAnsi="仿宋" w:eastAsia="仿宋" w:cs="仿宋"/>
          <w:sz w:val="24"/>
          <w:szCs w:val="24"/>
          <w:lang w:val="zh-CN"/>
        </w:rPr>
        <w:t>利润</w:t>
      </w:r>
      <w:r>
        <w:rPr>
          <w:rFonts w:hint="eastAsia" w:ascii="仿宋" w:hAnsi="仿宋" w:eastAsia="仿宋" w:cs="仿宋"/>
          <w:sz w:val="24"/>
        </w:rPr>
        <w:t>+</w:t>
      </w:r>
      <w:r>
        <w:rPr>
          <w:rFonts w:hint="eastAsia" w:ascii="仿宋" w:hAnsi="仿宋" w:eastAsia="仿宋" w:cs="仿宋"/>
          <w:sz w:val="24"/>
          <w:szCs w:val="24"/>
          <w:lang w:val="zh-CN"/>
        </w:rPr>
        <w:t>税金及其它相关等的一切费用</w:t>
      </w:r>
      <w:r>
        <w:rPr>
          <w:rFonts w:hint="eastAsia" w:ascii="仿宋" w:hAnsi="仿宋" w:eastAsia="仿宋" w:cs="仿宋"/>
          <w:sz w:val="24"/>
        </w:rPr>
        <w:t>。</w:t>
      </w:r>
    </w:p>
    <w:p>
      <w:pPr>
        <w:spacing w:line="360" w:lineRule="auto"/>
        <w:ind w:firstLine="720" w:firstLineChars="300"/>
        <w:rPr>
          <w:rFonts w:ascii="仿宋" w:hAnsi="仿宋" w:eastAsia="仿宋" w:cs="仿宋"/>
          <w:sz w:val="24"/>
        </w:rPr>
      </w:pPr>
      <w:r>
        <w:rPr>
          <w:rFonts w:hint="eastAsia" w:ascii="仿宋" w:hAnsi="仿宋" w:eastAsia="仿宋" w:cs="仿宋"/>
          <w:sz w:val="24"/>
        </w:rPr>
        <w:t>（二）合同有效期内，合同总价一次包死，不受国家政策性调价或原材料价格变化及外汇汇率变化的影响，并作为最终结算的唯一依据。</w:t>
      </w:r>
    </w:p>
    <w:p>
      <w:pPr>
        <w:spacing w:line="360" w:lineRule="auto"/>
        <w:ind w:firstLine="720" w:firstLineChars="300"/>
        <w:rPr>
          <w:rFonts w:ascii="仿宋" w:hAnsi="仿宋" w:eastAsia="仿宋" w:cs="仿宋"/>
          <w:sz w:val="24"/>
        </w:rPr>
      </w:pPr>
      <w:r>
        <w:rPr>
          <w:rFonts w:hint="eastAsia" w:ascii="仿宋" w:hAnsi="仿宋" w:eastAsia="仿宋" w:cs="仿宋"/>
          <w:sz w:val="24"/>
        </w:rPr>
        <w:t>（三）结算方式：</w:t>
      </w:r>
    </w:p>
    <w:p>
      <w:pPr>
        <w:spacing w:line="360" w:lineRule="auto"/>
        <w:ind w:firstLine="960" w:firstLineChars="400"/>
        <w:rPr>
          <w:rFonts w:ascii="仿宋" w:hAnsi="仿宋" w:eastAsia="仿宋" w:cs="仿宋"/>
          <w:sz w:val="24"/>
        </w:rPr>
      </w:pPr>
      <w:r>
        <w:rPr>
          <w:rFonts w:hint="eastAsia" w:ascii="仿宋" w:hAnsi="仿宋" w:eastAsia="仿宋" w:cs="仿宋"/>
          <w:sz w:val="24"/>
        </w:rPr>
        <w:t>A:合同签订后支付合同总价款的20%；</w:t>
      </w:r>
    </w:p>
    <w:p>
      <w:pPr>
        <w:spacing w:line="360" w:lineRule="auto"/>
        <w:ind w:firstLine="960" w:firstLineChars="400"/>
        <w:rPr>
          <w:rFonts w:ascii="仿宋" w:hAnsi="仿宋" w:eastAsia="仿宋" w:cs="仿宋"/>
          <w:color w:val="000000"/>
          <w:sz w:val="24"/>
          <w:szCs w:val="22"/>
        </w:rPr>
      </w:pPr>
      <w:r>
        <w:rPr>
          <w:rFonts w:hint="eastAsia" w:ascii="仿宋" w:hAnsi="仿宋" w:eastAsia="仿宋" w:cs="仿宋"/>
          <w:color w:val="000000"/>
          <w:sz w:val="24"/>
          <w:szCs w:val="22"/>
        </w:rPr>
        <w:t>B:方案通过后支付合同总价款的30%；</w:t>
      </w:r>
    </w:p>
    <w:p>
      <w:pPr>
        <w:spacing w:line="360" w:lineRule="auto"/>
        <w:ind w:firstLine="960" w:firstLineChars="400"/>
        <w:rPr>
          <w:rFonts w:ascii="仿宋" w:hAnsi="仿宋" w:eastAsia="仿宋" w:cs="仿宋"/>
          <w:color w:val="000000"/>
          <w:sz w:val="24"/>
          <w:szCs w:val="22"/>
        </w:rPr>
      </w:pPr>
      <w:r>
        <w:rPr>
          <w:rFonts w:hint="eastAsia" w:ascii="仿宋" w:hAnsi="仿宋" w:eastAsia="仿宋" w:cs="仿宋"/>
          <w:color w:val="000000"/>
          <w:sz w:val="24"/>
          <w:szCs w:val="22"/>
        </w:rPr>
        <w:t>C:施工图图审合格通过后支付合同总价款的40%；</w:t>
      </w:r>
    </w:p>
    <w:p>
      <w:pPr>
        <w:spacing w:line="360" w:lineRule="auto"/>
        <w:ind w:firstLine="960" w:firstLineChars="400"/>
        <w:rPr>
          <w:rFonts w:ascii="仿宋" w:hAnsi="仿宋" w:eastAsia="仿宋" w:cs="仿宋"/>
          <w:color w:val="000000"/>
          <w:sz w:val="24"/>
          <w:szCs w:val="22"/>
        </w:rPr>
      </w:pPr>
      <w:r>
        <w:rPr>
          <w:rFonts w:hint="eastAsia" w:ascii="仿宋" w:hAnsi="仿宋" w:eastAsia="仿宋" w:cs="仿宋"/>
          <w:color w:val="000000"/>
          <w:sz w:val="24"/>
          <w:szCs w:val="22"/>
        </w:rPr>
        <w:t>D:项目竣工验收，合格备案后一次性支付剩余总款项的10%；</w:t>
      </w:r>
    </w:p>
    <w:p>
      <w:pPr>
        <w:widowControl/>
        <w:tabs>
          <w:tab w:val="left" w:pos="1620"/>
        </w:tabs>
        <w:wordWrap w:val="0"/>
        <w:spacing w:line="360" w:lineRule="auto"/>
        <w:ind w:right="-197" w:rightChars="-94" w:firstLine="723" w:firstLineChars="300"/>
        <w:rPr>
          <w:rFonts w:ascii="仿宋" w:hAnsi="仿宋" w:eastAsia="仿宋" w:cs="仿宋"/>
          <w:b/>
          <w:bCs/>
          <w:sz w:val="24"/>
          <w:szCs w:val="22"/>
        </w:rPr>
      </w:pPr>
      <w:r>
        <w:rPr>
          <w:rFonts w:hint="eastAsia" w:ascii="仿宋" w:hAnsi="仿宋" w:eastAsia="仿宋" w:cs="仿宋"/>
          <w:b/>
          <w:bCs/>
          <w:sz w:val="24"/>
          <w:szCs w:val="22"/>
        </w:rPr>
        <w:t>（具体以甲乙双方签订合同为准）</w:t>
      </w:r>
    </w:p>
    <w:p>
      <w:pPr>
        <w:widowControl/>
        <w:tabs>
          <w:tab w:val="left" w:pos="1620"/>
        </w:tabs>
        <w:wordWrap w:val="0"/>
        <w:spacing w:line="360" w:lineRule="auto"/>
        <w:ind w:right="-197" w:rightChars="-94" w:firstLine="960" w:firstLineChars="400"/>
        <w:rPr>
          <w:rFonts w:ascii="仿宋" w:hAnsi="仿宋" w:eastAsia="仿宋" w:cs="仿宋"/>
          <w:sz w:val="24"/>
        </w:rPr>
      </w:pPr>
      <w:r>
        <w:rPr>
          <w:rFonts w:hint="eastAsia" w:ascii="仿宋" w:hAnsi="仿宋" w:eastAsia="仿宋" w:cs="仿宋"/>
          <w:sz w:val="24"/>
          <w:szCs w:val="22"/>
        </w:rPr>
        <w:t>结算单位：</w:t>
      </w:r>
      <w:r>
        <w:rPr>
          <w:rFonts w:hint="eastAsia" w:ascii="仿宋" w:hAnsi="仿宋" w:eastAsia="仿宋" w:cs="仿宋"/>
          <w:sz w:val="24"/>
        </w:rPr>
        <w:t>有关部门验收合格后，供应商凭政府采购验收单、合同、成交通知书及发票原件到相关部门办理结算手续。</w:t>
      </w:r>
    </w:p>
    <w:p>
      <w:pPr>
        <w:spacing w:line="360" w:lineRule="auto"/>
        <w:ind w:firstLine="472" w:firstLineChars="196"/>
        <w:rPr>
          <w:rFonts w:ascii="仿宋" w:hAnsi="仿宋" w:eastAsia="仿宋" w:cs="仿宋"/>
          <w:color w:val="000000"/>
          <w:sz w:val="24"/>
        </w:rPr>
      </w:pPr>
      <w:r>
        <w:rPr>
          <w:rFonts w:hint="eastAsia" w:ascii="仿宋" w:hAnsi="仿宋" w:eastAsia="仿宋" w:cs="仿宋"/>
          <w:b/>
          <w:color w:val="000000"/>
          <w:sz w:val="24"/>
        </w:rPr>
        <w:t>四、技术服务：</w:t>
      </w:r>
    </w:p>
    <w:p>
      <w:pPr>
        <w:spacing w:line="360" w:lineRule="auto"/>
        <w:ind w:firstLine="960" w:firstLineChars="400"/>
        <w:rPr>
          <w:rFonts w:ascii="仿宋" w:hAnsi="仿宋" w:eastAsia="仿宋" w:cs="仿宋"/>
          <w:sz w:val="24"/>
        </w:rPr>
      </w:pPr>
      <w:r>
        <w:rPr>
          <w:rFonts w:hint="eastAsia" w:ascii="仿宋" w:hAnsi="仿宋" w:eastAsia="仿宋" w:cs="仿宋"/>
          <w:sz w:val="24"/>
        </w:rPr>
        <w:t>1、成交方未经采购单位及有关部门同意，不得擅自变更本项目在磋商响应承诺中认定的设计方案和项目负责人。</w:t>
      </w:r>
    </w:p>
    <w:p>
      <w:pPr>
        <w:spacing w:line="360" w:lineRule="auto"/>
        <w:ind w:firstLine="960" w:firstLineChars="400"/>
        <w:rPr>
          <w:rFonts w:ascii="仿宋" w:hAnsi="仿宋" w:eastAsia="仿宋" w:cs="仿宋"/>
          <w:sz w:val="24"/>
        </w:rPr>
      </w:pPr>
      <w:r>
        <w:rPr>
          <w:rFonts w:hint="eastAsia" w:ascii="仿宋" w:hAnsi="仿宋" w:eastAsia="仿宋" w:cs="仿宋"/>
          <w:sz w:val="24"/>
        </w:rPr>
        <w:t>2、成交方必须自行出图，不得转包、分包。为了确保设计方案质量，成交方应组织一支强有力的技术骨干队伍，建立严格的质量管理体系，规范操作。</w:t>
      </w:r>
    </w:p>
    <w:p>
      <w:pPr>
        <w:spacing w:line="360" w:lineRule="auto"/>
        <w:ind w:firstLine="960" w:firstLineChars="400"/>
        <w:rPr>
          <w:rFonts w:ascii="仿宋" w:hAnsi="仿宋" w:eastAsia="仿宋" w:cs="仿宋"/>
          <w:sz w:val="24"/>
        </w:rPr>
      </w:pPr>
      <w:r>
        <w:rPr>
          <w:rFonts w:hint="eastAsia" w:ascii="仿宋" w:hAnsi="仿宋" w:eastAsia="仿宋" w:cs="仿宋"/>
          <w:sz w:val="24"/>
        </w:rPr>
        <w:t>3、在施工中如有方案调整等事宜，成交方应免费负责更换、调整设计方案，并提供本项目全部技术资料；</w:t>
      </w:r>
    </w:p>
    <w:p>
      <w:pPr>
        <w:spacing w:line="360" w:lineRule="auto"/>
        <w:ind w:firstLine="960" w:firstLineChars="400"/>
        <w:rPr>
          <w:rFonts w:ascii="仿宋" w:hAnsi="仿宋" w:eastAsia="仿宋" w:cs="仿宋"/>
          <w:sz w:val="24"/>
        </w:rPr>
      </w:pPr>
      <w:r>
        <w:rPr>
          <w:rFonts w:hint="eastAsia" w:ascii="仿宋" w:hAnsi="仿宋" w:eastAsia="仿宋" w:cs="仿宋"/>
          <w:sz w:val="24"/>
        </w:rPr>
        <w:t>4成交方必须按照国家有关行业规定规划方案设计、初步设计、施工图设计，保质保量的完成设计方案制作，符合国家建筑设计规范标准要求和国家设计深度要求。</w:t>
      </w:r>
    </w:p>
    <w:p>
      <w:pPr>
        <w:spacing w:line="360" w:lineRule="auto"/>
        <w:ind w:firstLine="960" w:firstLineChars="400"/>
        <w:rPr>
          <w:rFonts w:ascii="仿宋" w:hAnsi="仿宋" w:eastAsia="仿宋" w:cs="仿宋"/>
          <w:sz w:val="24"/>
          <w:szCs w:val="22"/>
        </w:rPr>
      </w:pPr>
      <w:r>
        <w:rPr>
          <w:rFonts w:hint="eastAsia" w:ascii="仿宋" w:hAnsi="仿宋" w:eastAsia="仿宋" w:cs="仿宋"/>
          <w:sz w:val="24"/>
          <w:szCs w:val="22"/>
        </w:rPr>
        <w:t>5、在施工中设计方案与施工现场情况发生冲突时，设计方应无条件积极配合并解决施工中所出现的设计问题。</w:t>
      </w:r>
    </w:p>
    <w:p>
      <w:pPr>
        <w:spacing w:line="360" w:lineRule="auto"/>
        <w:ind w:firstLine="960" w:firstLineChars="400"/>
        <w:rPr>
          <w:rFonts w:ascii="仿宋" w:hAnsi="仿宋" w:eastAsia="仿宋" w:cs="仿宋"/>
          <w:sz w:val="24"/>
          <w:szCs w:val="22"/>
        </w:rPr>
      </w:pPr>
      <w:r>
        <w:rPr>
          <w:rFonts w:hint="eastAsia" w:ascii="仿宋" w:hAnsi="仿宋" w:eastAsia="仿宋" w:cs="仿宋"/>
          <w:sz w:val="24"/>
          <w:szCs w:val="22"/>
        </w:rPr>
        <w:t>6、为了保证设计成果的很好使用，成交单位应安排专人驻守、定期和不定期前往驻场解决实际问题，并保证关键节点现场解决。</w:t>
      </w:r>
    </w:p>
    <w:p>
      <w:pPr>
        <w:spacing w:line="360" w:lineRule="auto"/>
        <w:ind w:firstLine="482" w:firstLineChars="200"/>
        <w:rPr>
          <w:rFonts w:ascii="仿宋" w:hAnsi="仿宋" w:eastAsia="仿宋" w:cs="仿宋"/>
          <w:b/>
          <w:bCs/>
          <w:sz w:val="24"/>
          <w:szCs w:val="22"/>
        </w:rPr>
      </w:pPr>
      <w:r>
        <w:rPr>
          <w:rFonts w:hint="eastAsia" w:ascii="仿宋" w:hAnsi="仿宋" w:eastAsia="仿宋" w:cs="仿宋"/>
          <w:b/>
          <w:bCs/>
          <w:sz w:val="24"/>
          <w:szCs w:val="22"/>
        </w:rPr>
        <w:t>五、质量保证</w:t>
      </w:r>
    </w:p>
    <w:p>
      <w:pPr>
        <w:spacing w:line="360" w:lineRule="auto"/>
        <w:ind w:firstLine="960" w:firstLineChars="400"/>
        <w:rPr>
          <w:rFonts w:ascii="仿宋" w:hAnsi="仿宋" w:eastAsia="仿宋" w:cs="仿宋"/>
          <w:sz w:val="24"/>
          <w:szCs w:val="22"/>
        </w:rPr>
      </w:pPr>
      <w:r>
        <w:rPr>
          <w:rFonts w:hint="eastAsia" w:ascii="仿宋" w:hAnsi="仿宋" w:eastAsia="仿宋" w:cs="仿宋"/>
          <w:sz w:val="24"/>
          <w:szCs w:val="22"/>
        </w:rPr>
        <w:t>整个项目需执行国家相关标准、行业标准、地方标准或者其他标准、规范：执行国家及陕西省有关规定，满足质量、安全、技术规格、物理特性等要求，质量达到合格标准，符合国家、行业、地方规定的质量和安全标准要求。</w:t>
      </w:r>
    </w:p>
    <w:p>
      <w:pPr>
        <w:spacing w:line="360" w:lineRule="auto"/>
        <w:ind w:firstLine="482" w:firstLineChars="200"/>
        <w:rPr>
          <w:rFonts w:ascii="仿宋" w:hAnsi="仿宋" w:eastAsia="仿宋" w:cs="仿宋"/>
          <w:b/>
          <w:bCs/>
          <w:sz w:val="24"/>
          <w:szCs w:val="22"/>
        </w:rPr>
      </w:pPr>
      <w:r>
        <w:rPr>
          <w:rFonts w:hint="eastAsia" w:ascii="仿宋" w:hAnsi="仿宋" w:eastAsia="仿宋" w:cs="仿宋"/>
          <w:b/>
          <w:bCs/>
          <w:sz w:val="24"/>
          <w:szCs w:val="22"/>
        </w:rPr>
        <w:t>六、验收</w:t>
      </w:r>
    </w:p>
    <w:p>
      <w:pPr>
        <w:spacing w:line="360" w:lineRule="auto"/>
        <w:ind w:firstLine="480" w:firstLineChars="200"/>
        <w:rPr>
          <w:rFonts w:ascii="仿宋" w:hAnsi="仿宋" w:eastAsia="仿宋" w:cs="仿宋"/>
          <w:sz w:val="24"/>
        </w:rPr>
      </w:pPr>
      <w:r>
        <w:rPr>
          <w:rFonts w:hint="eastAsia" w:ascii="仿宋" w:hAnsi="仿宋" w:eastAsia="仿宋" w:cs="仿宋"/>
          <w:sz w:val="24"/>
        </w:rPr>
        <w:t>1、成交单位设计方案及图纸完成后，进行自检，自检合格后准备验收文件，并书面通知采购单位。</w:t>
      </w:r>
    </w:p>
    <w:p>
      <w:pPr>
        <w:spacing w:line="360" w:lineRule="auto"/>
        <w:ind w:firstLine="480" w:firstLineChars="200"/>
        <w:rPr>
          <w:rFonts w:ascii="仿宋" w:hAnsi="仿宋" w:eastAsia="仿宋" w:cs="仿宋"/>
          <w:sz w:val="24"/>
        </w:rPr>
      </w:pPr>
      <w:r>
        <w:rPr>
          <w:rFonts w:hint="eastAsia" w:ascii="仿宋" w:hAnsi="仿宋" w:eastAsia="仿宋" w:cs="仿宋"/>
          <w:sz w:val="24"/>
        </w:rPr>
        <w:t>2、采购单位确认成交单位的自检内容后，组织（必要时抽取专家）进行验收,验收合格作为设计方案及图纸被最终认可的唯一依据，成交单位对最终的设计方案、图纸等负完全责任。</w:t>
      </w:r>
    </w:p>
    <w:p>
      <w:pPr>
        <w:spacing w:line="360" w:lineRule="auto"/>
        <w:ind w:firstLine="480" w:firstLineChars="200"/>
        <w:rPr>
          <w:rFonts w:ascii="仿宋" w:hAnsi="仿宋" w:eastAsia="仿宋" w:cs="仿宋"/>
          <w:sz w:val="24"/>
          <w:szCs w:val="22"/>
        </w:rPr>
      </w:pPr>
      <w:r>
        <w:rPr>
          <w:rFonts w:hint="eastAsia" w:ascii="仿宋" w:hAnsi="仿宋" w:eastAsia="仿宋" w:cs="仿宋"/>
          <w:sz w:val="24"/>
        </w:rPr>
        <w:t>3、</w:t>
      </w:r>
      <w:r>
        <w:rPr>
          <w:rFonts w:hint="eastAsia" w:ascii="仿宋" w:hAnsi="仿宋" w:eastAsia="仿宋" w:cs="仿宋"/>
          <w:sz w:val="24"/>
          <w:szCs w:val="22"/>
        </w:rPr>
        <w:t>双方本着科学、公正、实事求是的原则，约定按以下标准和方式对乙方提交的技术咨询成果进行验收：</w:t>
      </w:r>
    </w:p>
    <w:p>
      <w:pPr>
        <w:widowControl/>
        <w:tabs>
          <w:tab w:val="left" w:pos="1620"/>
        </w:tabs>
        <w:wordWrap w:val="0"/>
        <w:spacing w:line="360" w:lineRule="auto"/>
        <w:ind w:right="-197" w:rightChars="-94" w:firstLine="720" w:firstLineChars="300"/>
        <w:rPr>
          <w:rFonts w:ascii="仿宋" w:hAnsi="仿宋" w:eastAsia="仿宋" w:cs="仿宋"/>
          <w:sz w:val="24"/>
          <w:szCs w:val="22"/>
        </w:rPr>
      </w:pPr>
      <w:r>
        <w:rPr>
          <w:rFonts w:hint="eastAsia" w:ascii="仿宋" w:hAnsi="仿宋" w:eastAsia="仿宋" w:cs="仿宋"/>
          <w:sz w:val="24"/>
          <w:szCs w:val="22"/>
        </w:rPr>
        <w:t>3.1.乙方完成技术工作的形式：见设计任务书。</w:t>
      </w:r>
    </w:p>
    <w:p>
      <w:pPr>
        <w:widowControl/>
        <w:tabs>
          <w:tab w:val="left" w:pos="1620"/>
        </w:tabs>
        <w:wordWrap w:val="0"/>
        <w:spacing w:line="360" w:lineRule="auto"/>
        <w:ind w:right="-197" w:rightChars="-94" w:firstLine="720" w:firstLineChars="300"/>
        <w:rPr>
          <w:rFonts w:ascii="仿宋" w:hAnsi="仿宋" w:eastAsia="仿宋" w:cs="仿宋"/>
          <w:sz w:val="24"/>
          <w:szCs w:val="22"/>
        </w:rPr>
      </w:pPr>
      <w:r>
        <w:rPr>
          <w:rFonts w:hint="eastAsia" w:ascii="仿宋" w:hAnsi="仿宋" w:eastAsia="仿宋" w:cs="仿宋"/>
          <w:sz w:val="24"/>
          <w:szCs w:val="22"/>
        </w:rPr>
        <w:t>3.2.技术工作成果的验收标准：甲方验收认可。</w:t>
      </w:r>
    </w:p>
    <w:p>
      <w:pPr>
        <w:widowControl/>
        <w:tabs>
          <w:tab w:val="left" w:pos="1620"/>
        </w:tabs>
        <w:wordWrap w:val="0"/>
        <w:spacing w:line="360" w:lineRule="auto"/>
        <w:ind w:right="-197" w:rightChars="-94" w:firstLine="720" w:firstLineChars="300"/>
        <w:rPr>
          <w:rFonts w:ascii="仿宋" w:hAnsi="仿宋" w:eastAsia="仿宋" w:cs="仿宋"/>
          <w:sz w:val="24"/>
          <w:szCs w:val="22"/>
        </w:rPr>
      </w:pPr>
      <w:r>
        <w:rPr>
          <w:rFonts w:hint="eastAsia" w:ascii="仿宋" w:hAnsi="仿宋" w:eastAsia="仿宋" w:cs="仿宋"/>
          <w:sz w:val="24"/>
          <w:szCs w:val="22"/>
        </w:rPr>
        <w:t>3.3.技术工作成果的验收办法：甲方组织审查会。</w:t>
      </w:r>
    </w:p>
    <w:p>
      <w:pPr>
        <w:widowControl/>
        <w:tabs>
          <w:tab w:val="left" w:pos="1620"/>
        </w:tabs>
        <w:wordWrap w:val="0"/>
        <w:spacing w:line="360" w:lineRule="auto"/>
        <w:ind w:right="-197" w:rightChars="-94" w:firstLine="720" w:firstLineChars="300"/>
        <w:rPr>
          <w:rFonts w:ascii="仿宋" w:hAnsi="仿宋" w:eastAsia="仿宋" w:cs="仿宋"/>
          <w:sz w:val="24"/>
          <w:szCs w:val="22"/>
        </w:rPr>
      </w:pPr>
      <w:r>
        <w:rPr>
          <w:rFonts w:hint="eastAsia" w:ascii="仿宋" w:hAnsi="仿宋" w:eastAsia="仿宋" w:cs="仿宋"/>
          <w:sz w:val="24"/>
          <w:szCs w:val="22"/>
        </w:rPr>
        <w:t>3.4验收的时间和地点：由甲方提前3日向乙方发出验收通知。</w:t>
      </w:r>
    </w:p>
    <w:p>
      <w:pPr>
        <w:spacing w:line="360" w:lineRule="auto"/>
        <w:ind w:firstLine="960" w:firstLineChars="400"/>
        <w:rPr>
          <w:rFonts w:ascii="仿宋" w:hAnsi="仿宋" w:eastAsia="仿宋" w:cs="仿宋"/>
          <w:sz w:val="24"/>
        </w:rPr>
      </w:pPr>
      <w:r>
        <w:rPr>
          <w:rFonts w:hint="eastAsia" w:ascii="仿宋" w:hAnsi="仿宋" w:eastAsia="仿宋" w:cs="仿宋"/>
          <w:sz w:val="24"/>
        </w:rPr>
        <w:t>3.5验收依据：</w:t>
      </w:r>
    </w:p>
    <w:p>
      <w:pPr>
        <w:spacing w:line="360" w:lineRule="auto"/>
        <w:ind w:firstLine="960" w:firstLineChars="400"/>
        <w:rPr>
          <w:rFonts w:ascii="仿宋" w:hAnsi="仿宋" w:eastAsia="仿宋" w:cs="仿宋"/>
          <w:sz w:val="24"/>
        </w:rPr>
      </w:pPr>
      <w:r>
        <w:rPr>
          <w:rFonts w:hint="eastAsia" w:ascii="仿宋" w:hAnsi="仿宋" w:eastAsia="仿宋" w:cs="仿宋"/>
          <w:sz w:val="24"/>
        </w:rPr>
        <w:t>（1）合同；</w:t>
      </w:r>
    </w:p>
    <w:p>
      <w:pPr>
        <w:spacing w:line="360" w:lineRule="auto"/>
        <w:ind w:firstLine="960" w:firstLineChars="400"/>
        <w:rPr>
          <w:rFonts w:ascii="仿宋" w:hAnsi="仿宋" w:eastAsia="仿宋" w:cs="仿宋"/>
          <w:sz w:val="24"/>
        </w:rPr>
      </w:pPr>
      <w:r>
        <w:rPr>
          <w:rFonts w:hint="eastAsia" w:ascii="仿宋" w:hAnsi="仿宋" w:eastAsia="仿宋" w:cs="仿宋"/>
          <w:sz w:val="24"/>
        </w:rPr>
        <w:t>（2）国家有关的验收标准及规范；</w:t>
      </w:r>
    </w:p>
    <w:p>
      <w:pPr>
        <w:spacing w:line="360" w:lineRule="auto"/>
        <w:ind w:firstLine="960" w:firstLineChars="400"/>
        <w:rPr>
          <w:rFonts w:ascii="仿宋" w:hAnsi="仿宋" w:eastAsia="仿宋" w:cs="仿宋"/>
          <w:sz w:val="24"/>
        </w:rPr>
      </w:pPr>
      <w:r>
        <w:rPr>
          <w:rFonts w:hint="eastAsia" w:ascii="仿宋" w:hAnsi="仿宋" w:eastAsia="仿宋" w:cs="仿宋"/>
          <w:sz w:val="24"/>
        </w:rPr>
        <w:t>（3）竞争性磋商文件、竞争性磋商响应文件。</w:t>
      </w:r>
    </w:p>
    <w:p>
      <w:pPr>
        <w:spacing w:line="360" w:lineRule="auto"/>
        <w:ind w:firstLine="482" w:firstLineChars="200"/>
        <w:rPr>
          <w:rFonts w:ascii="仿宋" w:hAnsi="仿宋" w:eastAsia="仿宋" w:cs="仿宋"/>
          <w:b/>
          <w:bCs/>
          <w:sz w:val="24"/>
          <w:szCs w:val="22"/>
        </w:rPr>
      </w:pPr>
      <w:r>
        <w:rPr>
          <w:rFonts w:hint="eastAsia" w:ascii="仿宋" w:hAnsi="仿宋" w:eastAsia="仿宋" w:cs="仿宋"/>
          <w:b/>
          <w:bCs/>
          <w:sz w:val="24"/>
          <w:szCs w:val="22"/>
        </w:rPr>
        <w:t>七、合同实施：</w:t>
      </w:r>
    </w:p>
    <w:p>
      <w:pPr>
        <w:widowControl/>
        <w:tabs>
          <w:tab w:val="left" w:pos="1620"/>
        </w:tabs>
        <w:wordWrap w:val="0"/>
        <w:spacing w:line="360" w:lineRule="auto"/>
        <w:ind w:right="-197" w:rightChars="-94" w:firstLine="720" w:firstLineChars="300"/>
        <w:rPr>
          <w:rFonts w:ascii="仿宋" w:hAnsi="仿宋" w:eastAsia="仿宋" w:cs="仿宋"/>
          <w:sz w:val="24"/>
          <w:szCs w:val="22"/>
        </w:rPr>
      </w:pPr>
      <w:r>
        <w:rPr>
          <w:rFonts w:hint="eastAsia" w:ascii="仿宋" w:hAnsi="仿宋" w:eastAsia="仿宋" w:cs="仿宋"/>
          <w:sz w:val="24"/>
          <w:szCs w:val="22"/>
        </w:rPr>
        <w:t>1 、成交单位应在合同签订后7个日历日内安排人员（项目组成人员简历表所列）与使用单位就设计服务等工作进行安排、部署。</w:t>
      </w:r>
    </w:p>
    <w:p>
      <w:pPr>
        <w:widowControl/>
        <w:tabs>
          <w:tab w:val="left" w:pos="1620"/>
        </w:tabs>
        <w:wordWrap w:val="0"/>
        <w:spacing w:line="360" w:lineRule="auto"/>
        <w:ind w:right="-197" w:rightChars="-94" w:firstLine="720" w:firstLineChars="300"/>
        <w:rPr>
          <w:rFonts w:ascii="仿宋" w:hAnsi="仿宋" w:eastAsia="仿宋" w:cs="仿宋"/>
          <w:sz w:val="24"/>
          <w:szCs w:val="22"/>
        </w:rPr>
      </w:pPr>
      <w:r>
        <w:rPr>
          <w:rFonts w:hint="eastAsia" w:ascii="仿宋" w:hAnsi="仿宋" w:eastAsia="仿宋" w:cs="仿宋"/>
          <w:sz w:val="24"/>
          <w:szCs w:val="22"/>
        </w:rPr>
        <w:t>2 、若因成交单位原因未能在设计周期内完成合同规定的义务，由此对采购人造成的延误和一切损失，由成交单位人承担和赔偿。</w:t>
      </w:r>
    </w:p>
    <w:p>
      <w:pPr>
        <w:spacing w:line="360" w:lineRule="auto"/>
        <w:ind w:firstLine="482" w:firstLineChars="200"/>
        <w:rPr>
          <w:rFonts w:ascii="仿宋" w:hAnsi="仿宋" w:eastAsia="仿宋" w:cs="仿宋"/>
          <w:b/>
          <w:bCs/>
          <w:sz w:val="24"/>
          <w:szCs w:val="22"/>
        </w:rPr>
      </w:pPr>
      <w:r>
        <w:rPr>
          <w:rFonts w:hint="eastAsia" w:ascii="仿宋" w:hAnsi="仿宋" w:eastAsia="仿宋" w:cs="仿宋"/>
          <w:b/>
          <w:bCs/>
          <w:sz w:val="24"/>
          <w:szCs w:val="22"/>
        </w:rPr>
        <w:t>七、违约责任：</w:t>
      </w:r>
    </w:p>
    <w:p>
      <w:pPr>
        <w:widowControl/>
        <w:tabs>
          <w:tab w:val="left" w:pos="1620"/>
        </w:tabs>
        <w:wordWrap w:val="0"/>
        <w:spacing w:line="360" w:lineRule="auto"/>
        <w:ind w:right="-197" w:rightChars="-94" w:firstLine="720" w:firstLineChars="300"/>
        <w:rPr>
          <w:rFonts w:ascii="仿宋" w:hAnsi="仿宋" w:eastAsia="仿宋" w:cs="仿宋"/>
          <w:sz w:val="24"/>
          <w:szCs w:val="22"/>
        </w:rPr>
      </w:pPr>
      <w:r>
        <w:rPr>
          <w:rFonts w:hint="eastAsia" w:ascii="仿宋" w:hAnsi="仿宋" w:eastAsia="仿宋" w:cs="仿宋"/>
          <w:sz w:val="24"/>
          <w:szCs w:val="22"/>
        </w:rPr>
        <w:t>1、按《中华人民共和国民典法》中的相关条款执行。</w:t>
      </w:r>
    </w:p>
    <w:p>
      <w:pPr>
        <w:widowControl/>
        <w:tabs>
          <w:tab w:val="left" w:pos="1620"/>
        </w:tabs>
        <w:wordWrap w:val="0"/>
        <w:spacing w:line="360" w:lineRule="auto"/>
        <w:ind w:right="-197" w:rightChars="-94" w:firstLine="720" w:firstLineChars="300"/>
        <w:rPr>
          <w:rFonts w:ascii="仿宋" w:hAnsi="仿宋" w:eastAsia="仿宋" w:cs="仿宋"/>
          <w:sz w:val="24"/>
          <w:szCs w:val="22"/>
        </w:rPr>
      </w:pPr>
      <w:r>
        <w:rPr>
          <w:rFonts w:hint="eastAsia" w:ascii="仿宋" w:hAnsi="仿宋" w:eastAsia="仿宋" w:cs="仿宋"/>
          <w:sz w:val="24"/>
          <w:szCs w:val="22"/>
        </w:rPr>
        <w:t>2、未按合同要求提供产品或产品质量不能满足技术要求，采购人有权终止合同，并对供方违约行为进行追究，同时按有关规定进行处罚。</w:t>
      </w:r>
    </w:p>
    <w:p>
      <w:pPr>
        <w:widowControl/>
        <w:tabs>
          <w:tab w:val="left" w:pos="1620"/>
        </w:tabs>
        <w:wordWrap w:val="0"/>
        <w:spacing w:line="360" w:lineRule="auto"/>
        <w:ind w:right="-197" w:rightChars="-94" w:firstLine="720" w:firstLineChars="300"/>
        <w:rPr>
          <w:rFonts w:ascii="仿宋" w:hAnsi="仿宋" w:eastAsia="仿宋" w:cs="仿宋"/>
          <w:sz w:val="24"/>
          <w:szCs w:val="22"/>
        </w:rPr>
      </w:pPr>
      <w:r>
        <w:rPr>
          <w:rFonts w:hint="eastAsia" w:ascii="仿宋" w:hAnsi="仿宋" w:eastAsia="仿宋" w:cs="仿宋"/>
          <w:sz w:val="24"/>
          <w:szCs w:val="22"/>
        </w:rPr>
        <w:t>注：商务要求为实质性要求，不得负偏离。</w:t>
      </w:r>
    </w:p>
    <w:p>
      <w:pPr>
        <w:spacing w:line="360" w:lineRule="auto"/>
        <w:ind w:firstLine="482" w:firstLineChars="200"/>
        <w:rPr>
          <w:rFonts w:ascii="仿宋" w:hAnsi="仿宋" w:eastAsia="仿宋" w:cs="仿宋"/>
          <w:b/>
          <w:bCs/>
          <w:sz w:val="24"/>
          <w:szCs w:val="22"/>
        </w:rPr>
      </w:pPr>
      <w:r>
        <w:rPr>
          <w:rFonts w:hint="eastAsia" w:ascii="仿宋" w:hAnsi="仿宋" w:eastAsia="仿宋" w:cs="仿宋"/>
          <w:b/>
          <w:bCs/>
          <w:sz w:val="24"/>
          <w:szCs w:val="22"/>
        </w:rPr>
        <w:t>八、争议</w:t>
      </w:r>
    </w:p>
    <w:p>
      <w:pPr>
        <w:widowControl/>
        <w:tabs>
          <w:tab w:val="left" w:pos="1620"/>
        </w:tabs>
        <w:wordWrap w:val="0"/>
        <w:spacing w:line="360" w:lineRule="auto"/>
        <w:ind w:right="-197" w:rightChars="-94" w:firstLine="720" w:firstLineChars="300"/>
        <w:rPr>
          <w:rFonts w:ascii="仿宋" w:hAnsi="仿宋" w:eastAsia="仿宋" w:cs="仿宋"/>
          <w:sz w:val="24"/>
          <w:szCs w:val="22"/>
        </w:rPr>
      </w:pPr>
      <w:r>
        <w:rPr>
          <w:rFonts w:hint="eastAsia" w:ascii="仿宋" w:hAnsi="仿宋" w:eastAsia="仿宋" w:cs="仿宋"/>
          <w:sz w:val="24"/>
          <w:szCs w:val="22"/>
        </w:rPr>
        <w:t>在签订正式合同时再约定。</w:t>
      </w:r>
    </w:p>
    <w:p>
      <w:pPr>
        <w:spacing w:line="360" w:lineRule="auto"/>
        <w:ind w:firstLine="482" w:firstLineChars="200"/>
        <w:rPr>
          <w:rFonts w:ascii="仿宋" w:hAnsi="仿宋" w:eastAsia="仿宋" w:cs="仿宋"/>
          <w:b/>
          <w:bCs/>
          <w:sz w:val="24"/>
          <w:szCs w:val="22"/>
        </w:rPr>
      </w:pPr>
      <w:r>
        <w:rPr>
          <w:rFonts w:hint="eastAsia" w:ascii="仿宋" w:hAnsi="仿宋" w:eastAsia="仿宋" w:cs="仿宋"/>
          <w:b/>
          <w:bCs/>
          <w:sz w:val="24"/>
          <w:szCs w:val="22"/>
        </w:rPr>
        <w:t>九、其他</w:t>
      </w:r>
    </w:p>
    <w:p>
      <w:pPr>
        <w:widowControl/>
        <w:tabs>
          <w:tab w:val="left" w:pos="1620"/>
        </w:tabs>
        <w:wordWrap w:val="0"/>
        <w:spacing w:line="360" w:lineRule="auto"/>
        <w:ind w:right="-197" w:rightChars="-94" w:firstLine="720" w:firstLineChars="300"/>
        <w:rPr>
          <w:rFonts w:ascii="仿宋" w:hAnsi="仿宋" w:eastAsia="仿宋" w:cs="仿宋"/>
          <w:sz w:val="24"/>
          <w:szCs w:val="22"/>
        </w:rPr>
      </w:pPr>
      <w:r>
        <w:rPr>
          <w:rFonts w:hint="eastAsia" w:ascii="仿宋" w:hAnsi="仿宋" w:eastAsia="仿宋" w:cs="仿宋"/>
          <w:sz w:val="24"/>
          <w:szCs w:val="22"/>
        </w:rPr>
        <w:t>（一）合同份数</w:t>
      </w:r>
    </w:p>
    <w:p>
      <w:pPr>
        <w:widowControl/>
        <w:tabs>
          <w:tab w:val="left" w:pos="1620"/>
        </w:tabs>
        <w:wordWrap w:val="0"/>
        <w:spacing w:line="360" w:lineRule="auto"/>
        <w:ind w:right="-197" w:rightChars="-94" w:firstLine="720" w:firstLineChars="300"/>
        <w:rPr>
          <w:rFonts w:ascii="仿宋" w:hAnsi="仿宋" w:eastAsia="仿宋" w:cs="仿宋"/>
          <w:sz w:val="24"/>
          <w:szCs w:val="22"/>
        </w:rPr>
      </w:pPr>
      <w:r>
        <w:rPr>
          <w:rFonts w:hint="eastAsia" w:ascii="仿宋" w:hAnsi="仿宋" w:eastAsia="仿宋" w:cs="仿宋"/>
          <w:sz w:val="24"/>
          <w:szCs w:val="22"/>
        </w:rPr>
        <w:t>见正式合同。</w:t>
      </w:r>
    </w:p>
    <w:p>
      <w:pPr>
        <w:widowControl/>
        <w:tabs>
          <w:tab w:val="left" w:pos="1620"/>
        </w:tabs>
        <w:wordWrap w:val="0"/>
        <w:spacing w:line="360" w:lineRule="auto"/>
        <w:ind w:right="-197" w:rightChars="-94" w:firstLine="720" w:firstLineChars="300"/>
        <w:rPr>
          <w:rFonts w:ascii="仿宋" w:hAnsi="仿宋" w:eastAsia="仿宋" w:cs="仿宋"/>
          <w:sz w:val="24"/>
          <w:szCs w:val="22"/>
        </w:rPr>
      </w:pPr>
      <w:r>
        <w:rPr>
          <w:rFonts w:hint="eastAsia" w:ascii="仿宋" w:hAnsi="仿宋" w:eastAsia="仿宋" w:cs="仿宋"/>
          <w:sz w:val="24"/>
          <w:szCs w:val="22"/>
        </w:rPr>
        <w:t>（二）补充条款</w:t>
      </w:r>
    </w:p>
    <w:p>
      <w:pPr>
        <w:widowControl/>
        <w:tabs>
          <w:tab w:val="left" w:pos="1620"/>
        </w:tabs>
        <w:wordWrap w:val="0"/>
        <w:spacing w:line="360" w:lineRule="auto"/>
        <w:ind w:right="-197" w:rightChars="-94" w:firstLine="720" w:firstLineChars="300"/>
        <w:rPr>
          <w:rFonts w:ascii="仿宋" w:hAnsi="仿宋" w:eastAsia="仿宋" w:cs="仿宋"/>
          <w:sz w:val="24"/>
          <w:szCs w:val="22"/>
        </w:rPr>
      </w:pPr>
      <w:r>
        <w:rPr>
          <w:rFonts w:hint="eastAsia" w:ascii="仿宋" w:hAnsi="仿宋" w:eastAsia="仿宋" w:cs="仿宋"/>
          <w:sz w:val="24"/>
          <w:szCs w:val="22"/>
        </w:rPr>
        <w:t xml:space="preserve">   具体内容以正式合同为准。</w:t>
      </w:r>
    </w:p>
    <w:p>
      <w:pPr>
        <w:widowControl/>
        <w:tabs>
          <w:tab w:val="left" w:pos="1620"/>
        </w:tabs>
        <w:wordWrap w:val="0"/>
        <w:spacing w:line="360" w:lineRule="auto"/>
        <w:ind w:right="-197" w:rightChars="-94" w:firstLine="720" w:firstLineChars="300"/>
        <w:rPr>
          <w:rFonts w:ascii="仿宋" w:hAnsi="仿宋" w:eastAsia="仿宋" w:cs="仿宋"/>
          <w:sz w:val="24"/>
          <w:szCs w:val="22"/>
        </w:rPr>
      </w:pPr>
      <w:r>
        <w:rPr>
          <w:rFonts w:hint="eastAsia" w:ascii="仿宋" w:hAnsi="仿宋" w:eastAsia="仿宋" w:cs="仿宋"/>
          <w:sz w:val="24"/>
          <w:szCs w:val="22"/>
        </w:rPr>
        <w:t>(三)本项目代理服务费在成交单位领取成交通知书时，由成交单位向代理公司支付。自成交公示发布之日起七个日历日内若未领取成交通知书的，视为自动放弃本项目成交资格。</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注：商务要求为实质性要求，不得负偏离。</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十、争议：</w:t>
      </w:r>
      <w:r>
        <w:rPr>
          <w:rFonts w:hint="eastAsia" w:ascii="仿宋" w:hAnsi="仿宋" w:eastAsia="仿宋" w:cs="仿宋"/>
          <w:sz w:val="24"/>
        </w:rPr>
        <w:t>在签订正式合同时再约定。</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十一、其他:</w:t>
      </w:r>
      <w:r>
        <w:rPr>
          <w:rFonts w:hint="eastAsia" w:ascii="仿宋" w:hAnsi="仿宋" w:eastAsia="仿宋" w:cs="仿宋"/>
          <w:sz w:val="24"/>
        </w:rPr>
        <w:t>（一）合同份数:见正式合同。</w:t>
      </w:r>
    </w:p>
    <w:p>
      <w:pPr>
        <w:spacing w:line="360" w:lineRule="auto"/>
        <w:ind w:firstLine="1680" w:firstLineChars="700"/>
        <w:rPr>
          <w:rFonts w:ascii="仿宋" w:hAnsi="仿宋" w:eastAsia="仿宋" w:cs="仿宋"/>
          <w:color w:val="000000"/>
          <w:sz w:val="24"/>
          <w:szCs w:val="22"/>
        </w:rPr>
      </w:pPr>
      <w:r>
        <w:rPr>
          <w:rFonts w:hint="eastAsia" w:ascii="仿宋" w:hAnsi="仿宋" w:eastAsia="仿宋" w:cs="仿宋"/>
          <w:color w:val="000000"/>
          <w:sz w:val="24"/>
          <w:szCs w:val="22"/>
        </w:rPr>
        <w:t>（二）补充条款:具体内容以正式合同为准。</w:t>
      </w:r>
    </w:p>
    <w:p>
      <w:pPr>
        <w:pStyle w:val="2"/>
        <w:spacing w:line="360" w:lineRule="auto"/>
        <w:ind w:firstLine="1040"/>
        <w:jc w:val="center"/>
        <w:rPr>
          <w:rFonts w:ascii="仿宋" w:hAnsi="仿宋" w:eastAsia="仿宋" w:cs="仿宋"/>
          <w:b/>
          <w:color w:val="000000"/>
          <w:sz w:val="28"/>
          <w:szCs w:val="28"/>
        </w:rPr>
      </w:pPr>
      <w:r>
        <w:rPr>
          <w:rFonts w:hint="eastAsia" w:ascii="宋体" w:hAnsi="宋体" w:cs="宋体"/>
          <w:bCs/>
          <w:kern w:val="0"/>
          <w:sz w:val="52"/>
          <w:szCs w:val="52"/>
        </w:rPr>
        <w:br w:type="page"/>
      </w:r>
      <w:bookmarkStart w:id="15" w:name="_Toc27040"/>
      <w:r>
        <w:rPr>
          <w:rFonts w:hint="eastAsia" w:ascii="仿宋" w:hAnsi="仿宋" w:eastAsia="仿宋" w:cs="仿宋"/>
          <w:b/>
          <w:color w:val="000000"/>
          <w:sz w:val="28"/>
          <w:szCs w:val="28"/>
        </w:rPr>
        <w:t>第五部分  合同条款</w:t>
      </w:r>
      <w:ins w:id="0" w:author="Administrator" w:date="2017-11-10T09:44:00Z">
        <w:r>
          <w:rPr>
            <w:rFonts w:hint="eastAsia" w:ascii="仿宋" w:hAnsi="仿宋" w:eastAsia="仿宋" w:cs="仿宋"/>
            <w:b/>
            <w:color w:val="FF0000"/>
            <w:sz w:val="28"/>
            <w:szCs w:val="28"/>
          </w:rPr>
          <w:t>（参考）</w:t>
        </w:r>
      </w:ins>
    </w:p>
    <w:p>
      <w:pPr>
        <w:spacing w:line="360" w:lineRule="auto"/>
        <w:rPr>
          <w:rFonts w:ascii="仿宋" w:hAnsi="仿宋" w:eastAsia="仿宋" w:cs="仿宋"/>
          <w:b/>
          <w:bCs/>
          <w:szCs w:val="21"/>
        </w:rPr>
      </w:pPr>
    </w:p>
    <w:p>
      <w:pPr>
        <w:spacing w:line="360" w:lineRule="auto"/>
        <w:rPr>
          <w:rFonts w:ascii="仿宋" w:hAnsi="仿宋" w:eastAsia="仿宋" w:cs="仿宋"/>
          <w:b/>
          <w:bCs/>
          <w:szCs w:val="21"/>
        </w:rPr>
      </w:pPr>
      <w:r>
        <w:rPr>
          <w:rFonts w:hint="eastAsia" w:ascii="仿宋" w:hAnsi="仿宋" w:eastAsia="仿宋" w:cs="仿宋"/>
          <w:b/>
          <w:bCs/>
          <w:szCs w:val="21"/>
        </w:rPr>
        <w:t>注：本合同条款仅供参考，甲乙双方须根据实际情况进行编写。</w:t>
      </w:r>
    </w:p>
    <w:p>
      <w:pPr>
        <w:spacing w:line="360" w:lineRule="auto"/>
        <w:ind w:firstLine="496" w:firstLineChars="200"/>
        <w:rPr>
          <w:rFonts w:ascii="仿宋" w:hAnsi="仿宋" w:eastAsia="仿宋" w:cs="仿宋"/>
          <w:spacing w:val="4"/>
          <w:sz w:val="24"/>
          <w:szCs w:val="24"/>
        </w:rPr>
      </w:pPr>
      <w:r>
        <w:rPr>
          <w:rFonts w:hint="eastAsia" w:ascii="仿宋" w:hAnsi="仿宋" w:eastAsia="仿宋" w:cs="仿宋"/>
          <w:spacing w:val="4"/>
          <w:sz w:val="24"/>
          <w:szCs w:val="24"/>
        </w:rPr>
        <w:t>（一）招标项目为民用建设工程的，合同采用国家建设部和国家工商行政管理局制定的《民用建设工程设计合同〈示范文本〉》（GF-2015-0209）。</w:t>
      </w:r>
    </w:p>
    <w:p>
      <w:pPr>
        <w:spacing w:line="360" w:lineRule="auto"/>
        <w:jc w:val="center"/>
        <w:rPr>
          <w:rFonts w:ascii="仿宋" w:hAnsi="仿宋" w:eastAsia="仿宋" w:cs="仿宋"/>
          <w:sz w:val="24"/>
          <w:szCs w:val="24"/>
        </w:rPr>
      </w:pPr>
    </w:p>
    <w:p>
      <w:pPr>
        <w:spacing w:line="360" w:lineRule="auto"/>
        <w:jc w:val="center"/>
        <w:rPr>
          <w:rFonts w:ascii="仿宋" w:hAnsi="仿宋" w:eastAsia="仿宋" w:cs="仿宋"/>
          <w:sz w:val="24"/>
          <w:szCs w:val="24"/>
        </w:rPr>
      </w:pPr>
    </w:p>
    <w:p>
      <w:pPr>
        <w:spacing w:line="360" w:lineRule="auto"/>
        <w:jc w:val="center"/>
        <w:rPr>
          <w:rFonts w:ascii="仿宋" w:hAnsi="仿宋" w:eastAsia="仿宋" w:cs="仿宋"/>
          <w:sz w:val="24"/>
          <w:szCs w:val="24"/>
        </w:rPr>
      </w:pPr>
      <w:r>
        <w:rPr>
          <w:rFonts w:hint="eastAsia" w:ascii="仿宋" w:hAnsi="仿宋" w:eastAsia="仿宋" w:cs="仿宋"/>
          <w:sz w:val="24"/>
          <w:szCs w:val="24"/>
        </w:rPr>
        <w:t>建筑工程设计合同（一）</w:t>
      </w:r>
    </w:p>
    <w:p>
      <w:pPr>
        <w:spacing w:line="360" w:lineRule="auto"/>
        <w:jc w:val="center"/>
        <w:rPr>
          <w:rFonts w:ascii="仿宋" w:hAnsi="仿宋" w:eastAsia="仿宋" w:cs="仿宋"/>
          <w:sz w:val="24"/>
          <w:szCs w:val="24"/>
        </w:rPr>
      </w:pPr>
      <w:r>
        <w:rPr>
          <w:rFonts w:hint="eastAsia" w:ascii="仿宋" w:hAnsi="仿宋" w:eastAsia="仿宋" w:cs="仿宋"/>
          <w:sz w:val="24"/>
          <w:szCs w:val="24"/>
        </w:rPr>
        <w:t>（民用建设工程设计合同）</w:t>
      </w:r>
    </w:p>
    <w:p>
      <w:pPr>
        <w:spacing w:line="360" w:lineRule="auto"/>
        <w:ind w:firstLine="360" w:firstLineChars="150"/>
        <w:rPr>
          <w:rFonts w:ascii="仿宋" w:hAnsi="仿宋" w:eastAsia="仿宋" w:cs="仿宋"/>
          <w:sz w:val="24"/>
          <w:szCs w:val="24"/>
        </w:rPr>
      </w:pPr>
    </w:p>
    <w:p>
      <w:pPr>
        <w:spacing w:line="360" w:lineRule="auto"/>
        <w:ind w:firstLine="360" w:firstLineChars="150"/>
        <w:rPr>
          <w:rFonts w:ascii="仿宋" w:hAnsi="仿宋" w:eastAsia="仿宋" w:cs="仿宋"/>
          <w:sz w:val="24"/>
          <w:szCs w:val="24"/>
        </w:rPr>
      </w:pP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工程名称：</w:t>
      </w:r>
      <w:r>
        <w:rPr>
          <w:rFonts w:hint="eastAsia" w:ascii="仿宋" w:hAnsi="仿宋" w:eastAsia="仿宋" w:cs="仿宋"/>
          <w:sz w:val="24"/>
          <w:szCs w:val="24"/>
          <w:u w:val="single"/>
        </w:rPr>
        <w:t xml:space="preserve">                                              </w:t>
      </w:r>
    </w:p>
    <w:p>
      <w:pPr>
        <w:spacing w:line="360" w:lineRule="auto"/>
        <w:ind w:firstLine="360" w:firstLineChars="150"/>
        <w:rPr>
          <w:rFonts w:ascii="仿宋" w:hAnsi="仿宋" w:eastAsia="仿宋" w:cs="仿宋"/>
          <w:sz w:val="24"/>
          <w:szCs w:val="24"/>
          <w:u w:val="single"/>
        </w:rPr>
      </w:pPr>
      <w:r>
        <w:rPr>
          <w:rFonts w:hint="eastAsia" w:ascii="仿宋" w:hAnsi="仿宋" w:eastAsia="仿宋" w:cs="仿宋"/>
          <w:sz w:val="24"/>
          <w:szCs w:val="24"/>
        </w:rPr>
        <w:t>工程地点：</w:t>
      </w:r>
      <w:r>
        <w:rPr>
          <w:rFonts w:hint="eastAsia" w:ascii="仿宋" w:hAnsi="仿宋" w:eastAsia="仿宋" w:cs="仿宋"/>
          <w:sz w:val="24"/>
          <w:szCs w:val="24"/>
          <w:u w:val="single"/>
        </w:rPr>
        <w:t xml:space="preserve">                                              </w:t>
      </w:r>
    </w:p>
    <w:p>
      <w:pPr>
        <w:spacing w:line="360" w:lineRule="auto"/>
        <w:ind w:firstLine="360" w:firstLineChars="150"/>
        <w:rPr>
          <w:rFonts w:ascii="仿宋" w:hAnsi="仿宋" w:eastAsia="仿宋" w:cs="仿宋"/>
          <w:sz w:val="24"/>
          <w:szCs w:val="24"/>
          <w:u w:val="single"/>
        </w:rPr>
      </w:pPr>
      <w:r>
        <w:rPr>
          <w:rFonts w:hint="eastAsia" w:ascii="仿宋" w:hAnsi="仿宋" w:eastAsia="仿宋" w:cs="仿宋"/>
          <w:sz w:val="24"/>
          <w:szCs w:val="24"/>
        </w:rPr>
        <w:t>合同编号：</w:t>
      </w:r>
      <w:r>
        <w:rPr>
          <w:rFonts w:hint="eastAsia" w:ascii="仿宋" w:hAnsi="仿宋" w:eastAsia="仿宋" w:cs="仿宋"/>
          <w:sz w:val="24"/>
          <w:szCs w:val="24"/>
          <w:u w:val="single"/>
        </w:rPr>
        <w:t xml:space="preserve">                                              </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（由设计人编填）</w:t>
      </w:r>
    </w:p>
    <w:p>
      <w:pPr>
        <w:spacing w:line="360" w:lineRule="auto"/>
        <w:ind w:firstLine="360" w:firstLineChars="150"/>
        <w:rPr>
          <w:rFonts w:ascii="仿宋" w:hAnsi="仿宋" w:eastAsia="仿宋" w:cs="仿宋"/>
          <w:sz w:val="24"/>
          <w:szCs w:val="24"/>
          <w:u w:val="single"/>
        </w:rPr>
      </w:pPr>
      <w:r>
        <w:rPr>
          <w:rFonts w:hint="eastAsia" w:ascii="仿宋" w:hAnsi="仿宋" w:eastAsia="仿宋" w:cs="仿宋"/>
          <w:sz w:val="24"/>
          <w:szCs w:val="24"/>
        </w:rPr>
        <w:t>设计证书等级：</w:t>
      </w:r>
      <w:r>
        <w:rPr>
          <w:rFonts w:hint="eastAsia" w:ascii="仿宋" w:hAnsi="仿宋" w:eastAsia="仿宋" w:cs="仿宋"/>
          <w:sz w:val="24"/>
          <w:szCs w:val="24"/>
          <w:u w:val="single"/>
        </w:rPr>
        <w:t xml:space="preserve">                                          </w:t>
      </w:r>
    </w:p>
    <w:p>
      <w:pPr>
        <w:spacing w:line="360" w:lineRule="auto"/>
        <w:ind w:firstLine="360" w:firstLineChars="150"/>
        <w:rPr>
          <w:rFonts w:ascii="仿宋" w:hAnsi="仿宋" w:eastAsia="仿宋" w:cs="仿宋"/>
          <w:sz w:val="24"/>
          <w:szCs w:val="24"/>
          <w:u w:val="single"/>
        </w:rPr>
      </w:pPr>
      <w:r>
        <w:rPr>
          <w:rFonts w:hint="eastAsia" w:ascii="仿宋" w:hAnsi="仿宋" w:eastAsia="仿宋" w:cs="仿宋"/>
          <w:sz w:val="24"/>
          <w:szCs w:val="24"/>
        </w:rPr>
        <w:t>发包人：</w:t>
      </w:r>
      <w:r>
        <w:rPr>
          <w:rFonts w:hint="eastAsia" w:ascii="仿宋" w:hAnsi="仿宋" w:eastAsia="仿宋" w:cs="仿宋"/>
          <w:sz w:val="24"/>
          <w:szCs w:val="24"/>
          <w:u w:val="single"/>
        </w:rPr>
        <w:t xml:space="preserve">                                                 .</w:t>
      </w:r>
    </w:p>
    <w:p>
      <w:pPr>
        <w:spacing w:line="360" w:lineRule="auto"/>
        <w:ind w:firstLine="360" w:firstLineChars="150"/>
        <w:rPr>
          <w:rFonts w:ascii="仿宋" w:hAnsi="仿宋" w:eastAsia="仿宋" w:cs="仿宋"/>
          <w:sz w:val="24"/>
          <w:szCs w:val="24"/>
          <w:u w:val="single"/>
        </w:rPr>
      </w:pPr>
      <w:r>
        <w:rPr>
          <w:rFonts w:hint="eastAsia" w:ascii="仿宋" w:hAnsi="仿宋" w:eastAsia="仿宋" w:cs="仿宋"/>
          <w:sz w:val="24"/>
          <w:szCs w:val="24"/>
        </w:rPr>
        <w:t>设计人：</w:t>
      </w:r>
      <w:r>
        <w:rPr>
          <w:rFonts w:hint="eastAsia" w:ascii="仿宋" w:hAnsi="仿宋" w:eastAsia="仿宋" w:cs="仿宋"/>
          <w:sz w:val="24"/>
          <w:szCs w:val="24"/>
          <w:u w:val="single"/>
        </w:rPr>
        <w:t xml:space="preserve">              　                                 </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签订日期：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360" w:lineRule="auto"/>
        <w:ind w:firstLine="2400" w:firstLineChars="1000"/>
        <w:rPr>
          <w:rFonts w:ascii="仿宋" w:hAnsi="仿宋" w:eastAsia="仿宋" w:cs="仿宋"/>
          <w:sz w:val="24"/>
          <w:szCs w:val="24"/>
        </w:rPr>
      </w:pPr>
    </w:p>
    <w:p>
      <w:pPr>
        <w:spacing w:line="360" w:lineRule="auto"/>
        <w:ind w:firstLine="2400" w:firstLineChars="1000"/>
        <w:rPr>
          <w:rFonts w:ascii="仿宋" w:hAnsi="仿宋" w:eastAsia="仿宋" w:cs="仿宋"/>
          <w:sz w:val="24"/>
          <w:szCs w:val="24"/>
        </w:rPr>
      </w:pPr>
    </w:p>
    <w:p>
      <w:pPr>
        <w:spacing w:line="360" w:lineRule="auto"/>
        <w:ind w:firstLine="2400" w:firstLineChars="1000"/>
        <w:rPr>
          <w:rFonts w:ascii="仿宋" w:hAnsi="仿宋" w:eastAsia="仿宋" w:cs="仿宋"/>
          <w:sz w:val="24"/>
          <w:szCs w:val="24"/>
        </w:rPr>
      </w:pPr>
    </w:p>
    <w:p>
      <w:pPr>
        <w:spacing w:line="360" w:lineRule="auto"/>
        <w:ind w:firstLine="2400" w:firstLineChars="1000"/>
        <w:rPr>
          <w:rFonts w:ascii="仿宋" w:hAnsi="仿宋" w:eastAsia="仿宋" w:cs="仿宋"/>
          <w:sz w:val="24"/>
          <w:szCs w:val="24"/>
        </w:rPr>
      </w:pPr>
      <w:r>
        <w:rPr>
          <w:rFonts w:hint="eastAsia" w:ascii="仿宋" w:hAnsi="仿宋" w:eastAsia="仿宋" w:cs="仿宋"/>
          <w:sz w:val="24"/>
          <w:szCs w:val="24"/>
        </w:rPr>
        <w:t>中华人民共和国建设部</w:t>
      </w:r>
    </w:p>
    <w:p>
      <w:pPr>
        <w:spacing w:line="360" w:lineRule="auto"/>
        <w:ind w:firstLine="2400" w:firstLineChars="1000"/>
        <w:rPr>
          <w:rFonts w:ascii="仿宋" w:hAnsi="仿宋" w:eastAsia="仿宋" w:cs="仿宋"/>
          <w:sz w:val="24"/>
          <w:szCs w:val="24"/>
        </w:rPr>
      </w:pPr>
      <w:r>
        <w:rPr>
          <w:rFonts w:hint="eastAsia" w:ascii="仿宋" w:hAnsi="仿宋" w:eastAsia="仿宋" w:cs="仿宋"/>
          <w:sz w:val="24"/>
          <w:szCs w:val="24"/>
        </w:rPr>
        <w:t xml:space="preserve">                        监制</w:t>
      </w:r>
    </w:p>
    <w:p>
      <w:pPr>
        <w:spacing w:line="360" w:lineRule="auto"/>
        <w:ind w:firstLine="2520" w:firstLineChars="1050"/>
        <w:rPr>
          <w:rFonts w:ascii="仿宋" w:hAnsi="仿宋" w:eastAsia="仿宋" w:cs="仿宋"/>
          <w:sz w:val="24"/>
          <w:szCs w:val="24"/>
        </w:rPr>
      </w:pPr>
      <w:r>
        <w:rPr>
          <w:rFonts w:hint="eastAsia" w:ascii="仿宋" w:hAnsi="仿宋" w:eastAsia="仿宋" w:cs="仿宋"/>
          <w:sz w:val="24"/>
          <w:szCs w:val="24"/>
        </w:rPr>
        <w:t>国家工商行政管理局</w:t>
      </w:r>
    </w:p>
    <w:p>
      <w:pPr>
        <w:spacing w:line="360" w:lineRule="auto"/>
        <w:rPr>
          <w:rFonts w:ascii="仿宋" w:hAnsi="仿宋" w:eastAsia="仿宋" w:cs="仿宋"/>
          <w:sz w:val="28"/>
          <w:szCs w:val="28"/>
        </w:rPr>
      </w:pPr>
      <w:r>
        <w:rPr>
          <w:rFonts w:hint="eastAsia" w:ascii="仿宋" w:hAnsi="仿宋" w:eastAsia="仿宋" w:cs="仿宋"/>
          <w:sz w:val="28"/>
          <w:szCs w:val="28"/>
        </w:rPr>
        <w:t xml:space="preserve">                        二〇二〇年  月</w:t>
      </w: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发包人：</w:t>
      </w:r>
      <w:r>
        <w:rPr>
          <w:rFonts w:hint="eastAsia" w:ascii="仿宋" w:hAnsi="仿宋" w:eastAsia="仿宋" w:cs="仿宋"/>
          <w:sz w:val="24"/>
          <w:szCs w:val="24"/>
          <w:u w:val="single"/>
        </w:rPr>
        <w:t>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设计人：</w:t>
      </w:r>
      <w:r>
        <w:rPr>
          <w:rFonts w:hint="eastAsia" w:ascii="仿宋" w:hAnsi="仿宋" w:eastAsia="仿宋" w:cs="仿宋"/>
          <w:sz w:val="24"/>
          <w:szCs w:val="24"/>
          <w:u w:val="single"/>
        </w:rPr>
        <w:t xml:space="preserve">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发包人委托设计人承担</w:t>
      </w:r>
      <w:r>
        <w:rPr>
          <w:rFonts w:hint="eastAsia" w:ascii="仿宋" w:hAnsi="仿宋" w:eastAsia="仿宋" w:cs="仿宋"/>
          <w:sz w:val="24"/>
          <w:szCs w:val="24"/>
          <w:u w:val="single"/>
        </w:rPr>
        <w:t>　　　　　　　</w:t>
      </w:r>
      <w:r>
        <w:rPr>
          <w:rFonts w:hint="eastAsia" w:ascii="仿宋" w:hAnsi="仿宋" w:eastAsia="仿宋" w:cs="仿宋"/>
          <w:sz w:val="24"/>
          <w:szCs w:val="24"/>
        </w:rPr>
        <w:t>工程设计，经双方协商一致，签订本合同。</w:t>
      </w:r>
    </w:p>
    <w:p>
      <w:pPr>
        <w:spacing w:line="360" w:lineRule="auto"/>
        <w:rPr>
          <w:rFonts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b/>
          <w:sz w:val="24"/>
          <w:szCs w:val="24"/>
        </w:rPr>
        <w:t>第一条</w:t>
      </w:r>
      <w:r>
        <w:rPr>
          <w:rFonts w:hint="eastAsia" w:ascii="仿宋" w:hAnsi="仿宋" w:eastAsia="仿宋" w:cs="仿宋"/>
          <w:sz w:val="24"/>
          <w:szCs w:val="24"/>
        </w:rPr>
        <w:t>　本合同依据下列文件签订：</w:t>
      </w:r>
    </w:p>
    <w:p>
      <w:pPr>
        <w:spacing w:line="360" w:lineRule="auto"/>
        <w:ind w:left="309" w:leftChars="1" w:hanging="307" w:hangingChars="128"/>
        <w:rPr>
          <w:rFonts w:ascii="仿宋" w:hAnsi="仿宋" w:eastAsia="仿宋" w:cs="仿宋"/>
          <w:sz w:val="24"/>
          <w:szCs w:val="24"/>
        </w:rPr>
      </w:pPr>
      <w:r>
        <w:rPr>
          <w:rFonts w:hint="eastAsia" w:ascii="仿宋" w:hAnsi="仿宋" w:eastAsia="仿宋" w:cs="仿宋"/>
          <w:sz w:val="24"/>
          <w:szCs w:val="24"/>
        </w:rPr>
        <w:t>　　　　1.1《中华人民共和国民典法》《中华人民共和国建筑法》《建设工程勘察设计市场管理规定》。</w:t>
      </w:r>
    </w:p>
    <w:p>
      <w:pPr>
        <w:spacing w:line="360" w:lineRule="auto"/>
        <w:rPr>
          <w:rFonts w:ascii="仿宋" w:hAnsi="仿宋" w:eastAsia="仿宋" w:cs="仿宋"/>
          <w:sz w:val="24"/>
          <w:szCs w:val="24"/>
        </w:rPr>
      </w:pPr>
      <w:r>
        <w:rPr>
          <w:rFonts w:hint="eastAsia" w:ascii="仿宋" w:hAnsi="仿宋" w:eastAsia="仿宋" w:cs="仿宋"/>
          <w:sz w:val="24"/>
          <w:szCs w:val="24"/>
        </w:rPr>
        <w:t>　　　　1.2国家及地方有关建设工程勘察设计管理法规和规章。</w:t>
      </w:r>
    </w:p>
    <w:p>
      <w:pPr>
        <w:spacing w:line="360" w:lineRule="auto"/>
        <w:rPr>
          <w:rFonts w:ascii="仿宋" w:hAnsi="仿宋" w:eastAsia="仿宋" w:cs="仿宋"/>
          <w:sz w:val="24"/>
          <w:szCs w:val="24"/>
        </w:rPr>
      </w:pPr>
      <w:r>
        <w:rPr>
          <w:rFonts w:hint="eastAsia" w:ascii="仿宋" w:hAnsi="仿宋" w:eastAsia="仿宋" w:cs="仿宋"/>
          <w:sz w:val="24"/>
          <w:szCs w:val="24"/>
        </w:rPr>
        <w:t>　　　　1.3建设工程批准文件。</w:t>
      </w:r>
    </w:p>
    <w:p>
      <w:pPr>
        <w:spacing w:line="360" w:lineRule="auto"/>
        <w:ind w:firstLine="570"/>
        <w:rPr>
          <w:rFonts w:ascii="仿宋" w:hAnsi="仿宋" w:eastAsia="仿宋" w:cs="仿宋"/>
          <w:sz w:val="24"/>
          <w:szCs w:val="24"/>
        </w:rPr>
      </w:pPr>
      <w:r>
        <w:rPr>
          <w:rFonts w:hint="eastAsia" w:ascii="仿宋" w:hAnsi="仿宋" w:eastAsia="仿宋" w:cs="仿宋"/>
          <w:b/>
          <w:sz w:val="24"/>
          <w:szCs w:val="24"/>
        </w:rPr>
        <w:t>第二条</w:t>
      </w:r>
      <w:r>
        <w:rPr>
          <w:rFonts w:hint="eastAsia" w:ascii="仿宋" w:hAnsi="仿宋" w:eastAsia="仿宋" w:cs="仿宋"/>
          <w:sz w:val="24"/>
          <w:szCs w:val="24"/>
        </w:rPr>
        <w:t>　本合同设计项目的内容：名称、规模、阶段、投资及设计费等见下表。</w:t>
      </w:r>
    </w:p>
    <w:tbl>
      <w:tblPr>
        <w:tblStyle w:val="13"/>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563"/>
        <w:gridCol w:w="618"/>
        <w:gridCol w:w="1192"/>
        <w:gridCol w:w="787"/>
        <w:gridCol w:w="817"/>
        <w:gridCol w:w="787"/>
        <w:gridCol w:w="1392"/>
        <w:gridCol w:w="785"/>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Merge w:val="restart"/>
            <w:vAlign w:val="center"/>
          </w:tcPr>
          <w:p>
            <w:pPr>
              <w:spacing w:line="360" w:lineRule="auto"/>
              <w:jc w:val="center"/>
              <w:rPr>
                <w:rFonts w:ascii="仿宋" w:hAnsi="仿宋" w:eastAsia="仿宋" w:cs="仿宋"/>
                <w:szCs w:val="21"/>
              </w:rPr>
            </w:pPr>
            <w:r>
              <w:rPr>
                <w:rFonts w:hint="eastAsia" w:ascii="仿宋" w:hAnsi="仿宋" w:eastAsia="仿宋" w:cs="仿宋"/>
                <w:szCs w:val="21"/>
              </w:rPr>
              <w:t>序</w:t>
            </w:r>
          </w:p>
          <w:p>
            <w:pPr>
              <w:spacing w:line="360" w:lineRule="auto"/>
              <w:jc w:val="center"/>
              <w:rPr>
                <w:rFonts w:ascii="仿宋" w:hAnsi="仿宋" w:eastAsia="仿宋" w:cs="仿宋"/>
                <w:szCs w:val="21"/>
              </w:rPr>
            </w:pPr>
            <w:r>
              <w:rPr>
                <w:rFonts w:hint="eastAsia" w:ascii="仿宋" w:hAnsi="仿宋" w:eastAsia="仿宋" w:cs="仿宋"/>
                <w:szCs w:val="21"/>
              </w:rPr>
              <w:t>号</w:t>
            </w:r>
          </w:p>
        </w:tc>
        <w:tc>
          <w:tcPr>
            <w:tcW w:w="1563" w:type="dxa"/>
            <w:vMerge w:val="restart"/>
            <w:vAlign w:val="center"/>
          </w:tcPr>
          <w:p>
            <w:pPr>
              <w:spacing w:line="360" w:lineRule="auto"/>
              <w:jc w:val="center"/>
              <w:rPr>
                <w:rFonts w:ascii="仿宋" w:hAnsi="仿宋" w:eastAsia="仿宋" w:cs="仿宋"/>
                <w:szCs w:val="21"/>
              </w:rPr>
            </w:pPr>
            <w:r>
              <w:rPr>
                <w:rFonts w:hint="eastAsia" w:ascii="仿宋" w:hAnsi="仿宋" w:eastAsia="仿宋" w:cs="仿宋"/>
                <w:szCs w:val="21"/>
              </w:rPr>
              <w:t>分项目名称</w:t>
            </w:r>
          </w:p>
        </w:tc>
        <w:tc>
          <w:tcPr>
            <w:tcW w:w="1810" w:type="dxa"/>
            <w:gridSpan w:val="2"/>
            <w:vAlign w:val="center"/>
          </w:tcPr>
          <w:p>
            <w:pPr>
              <w:spacing w:line="360" w:lineRule="auto"/>
              <w:jc w:val="center"/>
              <w:rPr>
                <w:rFonts w:ascii="仿宋" w:hAnsi="仿宋" w:eastAsia="仿宋" w:cs="仿宋"/>
                <w:szCs w:val="21"/>
              </w:rPr>
            </w:pPr>
            <w:r>
              <w:rPr>
                <w:rFonts w:hint="eastAsia" w:ascii="仿宋" w:hAnsi="仿宋" w:eastAsia="仿宋" w:cs="仿宋"/>
                <w:szCs w:val="21"/>
              </w:rPr>
              <w:t>建设规模</w:t>
            </w:r>
          </w:p>
        </w:tc>
        <w:tc>
          <w:tcPr>
            <w:tcW w:w="2391" w:type="dxa"/>
            <w:gridSpan w:val="3"/>
            <w:vAlign w:val="center"/>
          </w:tcPr>
          <w:p>
            <w:pPr>
              <w:spacing w:line="360" w:lineRule="auto"/>
              <w:jc w:val="center"/>
              <w:rPr>
                <w:rFonts w:ascii="仿宋" w:hAnsi="仿宋" w:eastAsia="仿宋" w:cs="仿宋"/>
                <w:szCs w:val="21"/>
              </w:rPr>
            </w:pPr>
            <w:r>
              <w:rPr>
                <w:rFonts w:hint="eastAsia" w:ascii="仿宋" w:hAnsi="仿宋" w:eastAsia="仿宋" w:cs="仿宋"/>
                <w:szCs w:val="21"/>
              </w:rPr>
              <w:t>设计阶段及内容</w:t>
            </w:r>
          </w:p>
        </w:tc>
        <w:tc>
          <w:tcPr>
            <w:tcW w:w="1392" w:type="dxa"/>
            <w:vMerge w:val="restart"/>
            <w:vAlign w:val="center"/>
          </w:tcPr>
          <w:p>
            <w:pPr>
              <w:spacing w:line="360" w:lineRule="auto"/>
              <w:jc w:val="center"/>
              <w:rPr>
                <w:rFonts w:ascii="仿宋" w:hAnsi="仿宋" w:eastAsia="仿宋" w:cs="仿宋"/>
                <w:szCs w:val="21"/>
              </w:rPr>
            </w:pPr>
            <w:r>
              <w:rPr>
                <w:rFonts w:hint="eastAsia" w:ascii="仿宋" w:hAnsi="仿宋" w:eastAsia="仿宋" w:cs="仿宋"/>
                <w:szCs w:val="21"/>
              </w:rPr>
              <w:t>估算总投资</w:t>
            </w:r>
          </w:p>
          <w:p>
            <w:pPr>
              <w:spacing w:line="360" w:lineRule="auto"/>
              <w:jc w:val="center"/>
              <w:rPr>
                <w:rFonts w:ascii="仿宋" w:hAnsi="仿宋" w:eastAsia="仿宋" w:cs="仿宋"/>
                <w:szCs w:val="21"/>
              </w:rPr>
            </w:pPr>
            <w:r>
              <w:rPr>
                <w:rFonts w:hint="eastAsia" w:ascii="仿宋" w:hAnsi="仿宋" w:eastAsia="仿宋" w:cs="仿宋"/>
                <w:szCs w:val="21"/>
              </w:rPr>
              <w:t>（万元）</w:t>
            </w:r>
          </w:p>
        </w:tc>
        <w:tc>
          <w:tcPr>
            <w:tcW w:w="785" w:type="dxa"/>
            <w:vMerge w:val="restart"/>
            <w:vAlign w:val="center"/>
          </w:tcPr>
          <w:p>
            <w:pPr>
              <w:spacing w:line="360" w:lineRule="auto"/>
              <w:jc w:val="center"/>
              <w:rPr>
                <w:rFonts w:ascii="仿宋" w:hAnsi="仿宋" w:eastAsia="仿宋" w:cs="仿宋"/>
                <w:szCs w:val="21"/>
              </w:rPr>
            </w:pPr>
            <w:r>
              <w:rPr>
                <w:rFonts w:hint="eastAsia" w:ascii="仿宋" w:hAnsi="仿宋" w:eastAsia="仿宋" w:cs="仿宋"/>
                <w:szCs w:val="21"/>
              </w:rPr>
              <w:t>费率</w:t>
            </w:r>
          </w:p>
          <w:p>
            <w:pPr>
              <w:spacing w:line="360" w:lineRule="auto"/>
              <w:jc w:val="center"/>
              <w:rPr>
                <w:rFonts w:ascii="仿宋" w:hAnsi="仿宋" w:eastAsia="仿宋" w:cs="仿宋"/>
                <w:szCs w:val="21"/>
              </w:rPr>
            </w:pPr>
            <w:r>
              <w:rPr>
                <w:rFonts w:hint="eastAsia" w:ascii="仿宋" w:hAnsi="仿宋" w:eastAsia="仿宋" w:cs="仿宋"/>
                <w:szCs w:val="21"/>
              </w:rPr>
              <w:t>%</w:t>
            </w:r>
          </w:p>
        </w:tc>
        <w:tc>
          <w:tcPr>
            <w:tcW w:w="884" w:type="dxa"/>
            <w:vMerge w:val="restart"/>
            <w:vAlign w:val="center"/>
          </w:tcPr>
          <w:p>
            <w:pPr>
              <w:spacing w:line="360" w:lineRule="auto"/>
              <w:jc w:val="center"/>
              <w:rPr>
                <w:rFonts w:ascii="仿宋" w:hAnsi="仿宋" w:eastAsia="仿宋" w:cs="仿宋"/>
                <w:szCs w:val="21"/>
              </w:rPr>
            </w:pPr>
            <w:r>
              <w:rPr>
                <w:rFonts w:hint="eastAsia" w:ascii="仿宋" w:hAnsi="仿宋" w:eastAsia="仿宋" w:cs="仿宋"/>
                <w:szCs w:val="21"/>
              </w:rPr>
              <w:t>估算设</w:t>
            </w:r>
          </w:p>
          <w:p>
            <w:pPr>
              <w:spacing w:line="360" w:lineRule="auto"/>
              <w:jc w:val="center"/>
              <w:rPr>
                <w:rFonts w:ascii="仿宋" w:hAnsi="仿宋" w:eastAsia="仿宋" w:cs="仿宋"/>
                <w:szCs w:val="21"/>
              </w:rPr>
            </w:pPr>
            <w:r>
              <w:rPr>
                <w:rFonts w:hint="eastAsia" w:ascii="仿宋" w:hAnsi="仿宋" w:eastAsia="仿宋" w:cs="仿宋"/>
                <w:szCs w:val="21"/>
              </w:rPr>
              <w:t>计费</w:t>
            </w:r>
          </w:p>
          <w:p>
            <w:pPr>
              <w:spacing w:line="360" w:lineRule="auto"/>
              <w:jc w:val="center"/>
              <w:rPr>
                <w:rFonts w:ascii="仿宋" w:hAnsi="仿宋" w:eastAsia="仿宋" w:cs="仿宋"/>
                <w:szCs w:val="21"/>
              </w:rPr>
            </w:pPr>
            <w:r>
              <w:rPr>
                <w:rFonts w:hint="eastAsia" w:ascii="仿宋" w:hAnsi="仿宋" w:eastAsia="仿宋" w:cs="仿宋"/>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62" w:hRule="atLeast"/>
        </w:trPr>
        <w:tc>
          <w:tcPr>
            <w:tcW w:w="456" w:type="dxa"/>
            <w:vMerge w:val="continue"/>
            <w:vAlign w:val="center"/>
          </w:tcPr>
          <w:p>
            <w:pPr>
              <w:spacing w:line="360" w:lineRule="auto"/>
              <w:jc w:val="center"/>
              <w:rPr>
                <w:rFonts w:ascii="仿宋" w:hAnsi="仿宋" w:eastAsia="仿宋" w:cs="仿宋"/>
                <w:szCs w:val="21"/>
              </w:rPr>
            </w:pPr>
          </w:p>
        </w:tc>
        <w:tc>
          <w:tcPr>
            <w:tcW w:w="1563" w:type="dxa"/>
            <w:vMerge w:val="continue"/>
            <w:vAlign w:val="center"/>
          </w:tcPr>
          <w:p>
            <w:pPr>
              <w:spacing w:line="360" w:lineRule="auto"/>
              <w:jc w:val="center"/>
              <w:rPr>
                <w:rFonts w:ascii="仿宋" w:hAnsi="仿宋" w:eastAsia="仿宋" w:cs="仿宋"/>
                <w:szCs w:val="21"/>
              </w:rPr>
            </w:pPr>
          </w:p>
        </w:tc>
        <w:tc>
          <w:tcPr>
            <w:tcW w:w="618"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层数</w:t>
            </w:r>
          </w:p>
        </w:tc>
        <w:tc>
          <w:tcPr>
            <w:tcW w:w="1192"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建筑面积</w:t>
            </w:r>
          </w:p>
          <w:p>
            <w:pPr>
              <w:spacing w:line="360" w:lineRule="auto"/>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r>
              <w:rPr>
                <w:rFonts w:hint="eastAsia" w:ascii="仿宋" w:hAnsi="仿宋" w:eastAsia="仿宋" w:cs="仿宋"/>
                <w:szCs w:val="21"/>
              </w:rPr>
              <w:t>）</w:t>
            </w:r>
          </w:p>
        </w:tc>
        <w:tc>
          <w:tcPr>
            <w:tcW w:w="787"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方案</w:t>
            </w:r>
          </w:p>
        </w:tc>
        <w:tc>
          <w:tcPr>
            <w:tcW w:w="817"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初步</w:t>
            </w:r>
          </w:p>
          <w:p>
            <w:pPr>
              <w:spacing w:line="360" w:lineRule="auto"/>
              <w:jc w:val="center"/>
              <w:rPr>
                <w:rFonts w:ascii="仿宋" w:hAnsi="仿宋" w:eastAsia="仿宋" w:cs="仿宋"/>
                <w:szCs w:val="21"/>
              </w:rPr>
            </w:pPr>
            <w:r>
              <w:rPr>
                <w:rFonts w:hint="eastAsia" w:ascii="仿宋" w:hAnsi="仿宋" w:eastAsia="仿宋" w:cs="仿宋"/>
                <w:szCs w:val="21"/>
              </w:rPr>
              <w:t>设计</w:t>
            </w:r>
          </w:p>
        </w:tc>
        <w:tc>
          <w:tcPr>
            <w:tcW w:w="787"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施工</w:t>
            </w:r>
          </w:p>
          <w:p>
            <w:pPr>
              <w:spacing w:line="360" w:lineRule="auto"/>
              <w:jc w:val="center"/>
              <w:rPr>
                <w:rFonts w:ascii="仿宋" w:hAnsi="仿宋" w:eastAsia="仿宋" w:cs="仿宋"/>
                <w:szCs w:val="21"/>
              </w:rPr>
            </w:pPr>
            <w:r>
              <w:rPr>
                <w:rFonts w:hint="eastAsia" w:ascii="仿宋" w:hAnsi="仿宋" w:eastAsia="仿宋" w:cs="仿宋"/>
                <w:szCs w:val="21"/>
              </w:rPr>
              <w:t>图</w:t>
            </w:r>
          </w:p>
        </w:tc>
        <w:tc>
          <w:tcPr>
            <w:tcW w:w="1392" w:type="dxa"/>
            <w:vMerge w:val="continue"/>
            <w:vAlign w:val="center"/>
          </w:tcPr>
          <w:p>
            <w:pPr>
              <w:spacing w:line="360" w:lineRule="auto"/>
              <w:jc w:val="center"/>
              <w:rPr>
                <w:rFonts w:ascii="仿宋" w:hAnsi="仿宋" w:eastAsia="仿宋" w:cs="仿宋"/>
                <w:szCs w:val="21"/>
              </w:rPr>
            </w:pPr>
          </w:p>
        </w:tc>
        <w:tc>
          <w:tcPr>
            <w:tcW w:w="785" w:type="dxa"/>
            <w:vMerge w:val="continue"/>
            <w:vAlign w:val="center"/>
          </w:tcPr>
          <w:p>
            <w:pPr>
              <w:spacing w:line="360" w:lineRule="auto"/>
              <w:jc w:val="center"/>
              <w:rPr>
                <w:rFonts w:ascii="仿宋" w:hAnsi="仿宋" w:eastAsia="仿宋" w:cs="仿宋"/>
                <w:szCs w:val="21"/>
              </w:rPr>
            </w:pPr>
          </w:p>
        </w:tc>
        <w:tc>
          <w:tcPr>
            <w:tcW w:w="884" w:type="dxa"/>
            <w:vMerge w:val="continue"/>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spacing w:line="360" w:lineRule="auto"/>
              <w:rPr>
                <w:rFonts w:ascii="仿宋" w:hAnsi="仿宋" w:eastAsia="仿宋" w:cs="仿宋"/>
                <w:sz w:val="24"/>
              </w:rPr>
            </w:pPr>
          </w:p>
        </w:tc>
        <w:tc>
          <w:tcPr>
            <w:tcW w:w="1563" w:type="dxa"/>
          </w:tcPr>
          <w:p>
            <w:pPr>
              <w:spacing w:line="360" w:lineRule="auto"/>
              <w:rPr>
                <w:rFonts w:ascii="仿宋" w:hAnsi="仿宋" w:eastAsia="仿宋" w:cs="仿宋"/>
                <w:sz w:val="24"/>
              </w:rPr>
            </w:pPr>
          </w:p>
        </w:tc>
        <w:tc>
          <w:tcPr>
            <w:tcW w:w="618" w:type="dxa"/>
          </w:tcPr>
          <w:p>
            <w:pPr>
              <w:spacing w:line="360" w:lineRule="auto"/>
              <w:rPr>
                <w:rFonts w:ascii="仿宋" w:hAnsi="仿宋" w:eastAsia="仿宋" w:cs="仿宋"/>
                <w:sz w:val="24"/>
              </w:rPr>
            </w:pPr>
          </w:p>
        </w:tc>
        <w:tc>
          <w:tcPr>
            <w:tcW w:w="1192" w:type="dxa"/>
          </w:tcPr>
          <w:p>
            <w:pPr>
              <w:spacing w:line="360" w:lineRule="auto"/>
              <w:rPr>
                <w:rFonts w:ascii="仿宋" w:hAnsi="仿宋" w:eastAsia="仿宋" w:cs="仿宋"/>
                <w:sz w:val="24"/>
              </w:rPr>
            </w:pPr>
          </w:p>
        </w:tc>
        <w:tc>
          <w:tcPr>
            <w:tcW w:w="787" w:type="dxa"/>
          </w:tcPr>
          <w:p>
            <w:pPr>
              <w:spacing w:line="360" w:lineRule="auto"/>
              <w:rPr>
                <w:rFonts w:ascii="仿宋" w:hAnsi="仿宋" w:eastAsia="仿宋" w:cs="仿宋"/>
                <w:sz w:val="24"/>
              </w:rPr>
            </w:pPr>
          </w:p>
        </w:tc>
        <w:tc>
          <w:tcPr>
            <w:tcW w:w="817" w:type="dxa"/>
          </w:tcPr>
          <w:p>
            <w:pPr>
              <w:spacing w:line="360" w:lineRule="auto"/>
              <w:rPr>
                <w:rFonts w:ascii="仿宋" w:hAnsi="仿宋" w:eastAsia="仿宋" w:cs="仿宋"/>
                <w:sz w:val="24"/>
              </w:rPr>
            </w:pPr>
          </w:p>
        </w:tc>
        <w:tc>
          <w:tcPr>
            <w:tcW w:w="787" w:type="dxa"/>
          </w:tcPr>
          <w:p>
            <w:pPr>
              <w:spacing w:line="360" w:lineRule="auto"/>
              <w:rPr>
                <w:rFonts w:ascii="仿宋" w:hAnsi="仿宋" w:eastAsia="仿宋" w:cs="仿宋"/>
                <w:sz w:val="24"/>
              </w:rPr>
            </w:pPr>
          </w:p>
        </w:tc>
        <w:tc>
          <w:tcPr>
            <w:tcW w:w="1392" w:type="dxa"/>
          </w:tcPr>
          <w:p>
            <w:pPr>
              <w:spacing w:line="360" w:lineRule="auto"/>
              <w:rPr>
                <w:rFonts w:ascii="仿宋" w:hAnsi="仿宋" w:eastAsia="仿宋" w:cs="仿宋"/>
                <w:sz w:val="24"/>
              </w:rPr>
            </w:pPr>
          </w:p>
        </w:tc>
        <w:tc>
          <w:tcPr>
            <w:tcW w:w="785" w:type="dxa"/>
          </w:tcPr>
          <w:p>
            <w:pPr>
              <w:spacing w:line="360" w:lineRule="auto"/>
              <w:rPr>
                <w:rFonts w:ascii="仿宋" w:hAnsi="仿宋" w:eastAsia="仿宋" w:cs="仿宋"/>
                <w:sz w:val="24"/>
              </w:rPr>
            </w:pPr>
          </w:p>
        </w:tc>
        <w:tc>
          <w:tcPr>
            <w:tcW w:w="884" w:type="dxa"/>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spacing w:line="360" w:lineRule="auto"/>
              <w:rPr>
                <w:rFonts w:ascii="仿宋" w:hAnsi="仿宋" w:eastAsia="仿宋" w:cs="仿宋"/>
                <w:sz w:val="24"/>
              </w:rPr>
            </w:pPr>
          </w:p>
        </w:tc>
        <w:tc>
          <w:tcPr>
            <w:tcW w:w="1563" w:type="dxa"/>
          </w:tcPr>
          <w:p>
            <w:pPr>
              <w:spacing w:line="360" w:lineRule="auto"/>
              <w:rPr>
                <w:rFonts w:ascii="仿宋" w:hAnsi="仿宋" w:eastAsia="仿宋" w:cs="仿宋"/>
                <w:sz w:val="24"/>
              </w:rPr>
            </w:pPr>
          </w:p>
        </w:tc>
        <w:tc>
          <w:tcPr>
            <w:tcW w:w="618" w:type="dxa"/>
          </w:tcPr>
          <w:p>
            <w:pPr>
              <w:spacing w:line="360" w:lineRule="auto"/>
              <w:rPr>
                <w:rFonts w:ascii="仿宋" w:hAnsi="仿宋" w:eastAsia="仿宋" w:cs="仿宋"/>
                <w:sz w:val="24"/>
              </w:rPr>
            </w:pPr>
          </w:p>
        </w:tc>
        <w:tc>
          <w:tcPr>
            <w:tcW w:w="1192" w:type="dxa"/>
          </w:tcPr>
          <w:p>
            <w:pPr>
              <w:spacing w:line="360" w:lineRule="auto"/>
              <w:rPr>
                <w:rFonts w:ascii="仿宋" w:hAnsi="仿宋" w:eastAsia="仿宋" w:cs="仿宋"/>
                <w:sz w:val="24"/>
              </w:rPr>
            </w:pPr>
          </w:p>
        </w:tc>
        <w:tc>
          <w:tcPr>
            <w:tcW w:w="787" w:type="dxa"/>
          </w:tcPr>
          <w:p>
            <w:pPr>
              <w:spacing w:line="360" w:lineRule="auto"/>
              <w:rPr>
                <w:rFonts w:ascii="仿宋" w:hAnsi="仿宋" w:eastAsia="仿宋" w:cs="仿宋"/>
                <w:sz w:val="24"/>
              </w:rPr>
            </w:pPr>
          </w:p>
        </w:tc>
        <w:tc>
          <w:tcPr>
            <w:tcW w:w="817" w:type="dxa"/>
          </w:tcPr>
          <w:p>
            <w:pPr>
              <w:spacing w:line="360" w:lineRule="auto"/>
              <w:rPr>
                <w:rFonts w:ascii="仿宋" w:hAnsi="仿宋" w:eastAsia="仿宋" w:cs="仿宋"/>
                <w:sz w:val="24"/>
              </w:rPr>
            </w:pPr>
          </w:p>
        </w:tc>
        <w:tc>
          <w:tcPr>
            <w:tcW w:w="787" w:type="dxa"/>
          </w:tcPr>
          <w:p>
            <w:pPr>
              <w:spacing w:line="360" w:lineRule="auto"/>
              <w:rPr>
                <w:rFonts w:ascii="仿宋" w:hAnsi="仿宋" w:eastAsia="仿宋" w:cs="仿宋"/>
                <w:sz w:val="24"/>
              </w:rPr>
            </w:pPr>
          </w:p>
        </w:tc>
        <w:tc>
          <w:tcPr>
            <w:tcW w:w="1392" w:type="dxa"/>
          </w:tcPr>
          <w:p>
            <w:pPr>
              <w:spacing w:line="360" w:lineRule="auto"/>
              <w:rPr>
                <w:rFonts w:ascii="仿宋" w:hAnsi="仿宋" w:eastAsia="仿宋" w:cs="仿宋"/>
                <w:sz w:val="24"/>
              </w:rPr>
            </w:pPr>
          </w:p>
        </w:tc>
        <w:tc>
          <w:tcPr>
            <w:tcW w:w="785" w:type="dxa"/>
          </w:tcPr>
          <w:p>
            <w:pPr>
              <w:spacing w:line="360" w:lineRule="auto"/>
              <w:rPr>
                <w:rFonts w:ascii="仿宋" w:hAnsi="仿宋" w:eastAsia="仿宋" w:cs="仿宋"/>
                <w:sz w:val="24"/>
              </w:rPr>
            </w:pPr>
          </w:p>
        </w:tc>
        <w:tc>
          <w:tcPr>
            <w:tcW w:w="884" w:type="dxa"/>
          </w:tcPr>
          <w:p>
            <w:pPr>
              <w:spacing w:line="360" w:lineRule="auto"/>
              <w:rPr>
                <w:rFonts w:ascii="仿宋" w:hAnsi="仿宋" w:eastAsia="仿宋" w:cs="仿宋"/>
                <w:sz w:val="24"/>
              </w:rPr>
            </w:pPr>
          </w:p>
        </w:tc>
      </w:tr>
    </w:tbl>
    <w:p>
      <w:pPr>
        <w:spacing w:line="360" w:lineRule="auto"/>
        <w:rPr>
          <w:rFonts w:ascii="仿宋" w:hAnsi="仿宋" w:eastAsia="仿宋" w:cs="仿宋"/>
          <w:sz w:val="24"/>
          <w:szCs w:val="24"/>
        </w:rPr>
      </w:pPr>
      <w:r>
        <w:rPr>
          <w:rFonts w:hint="eastAsia" w:ascii="仿宋" w:hAnsi="仿宋" w:eastAsia="仿宋" w:cs="仿宋"/>
          <w:sz w:val="28"/>
          <w:szCs w:val="28"/>
        </w:rPr>
        <w:t>　</w:t>
      </w:r>
      <w:r>
        <w:rPr>
          <w:rFonts w:hint="eastAsia" w:ascii="仿宋" w:hAnsi="仿宋" w:eastAsia="仿宋" w:cs="仿宋"/>
          <w:b/>
          <w:sz w:val="28"/>
          <w:szCs w:val="28"/>
        </w:rPr>
        <w:t>　</w:t>
      </w:r>
      <w:r>
        <w:rPr>
          <w:rFonts w:hint="eastAsia" w:ascii="仿宋" w:hAnsi="仿宋" w:eastAsia="仿宋" w:cs="仿宋"/>
          <w:b/>
          <w:sz w:val="24"/>
          <w:szCs w:val="24"/>
        </w:rPr>
        <w:t>第三条</w:t>
      </w:r>
      <w:r>
        <w:rPr>
          <w:rFonts w:hint="eastAsia" w:ascii="仿宋" w:hAnsi="仿宋" w:eastAsia="仿宋" w:cs="仿宋"/>
          <w:sz w:val="24"/>
          <w:szCs w:val="24"/>
        </w:rPr>
        <w:t>　发包人应向设计人提交的有关资料及文件：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990"/>
        <w:gridCol w:w="914"/>
        <w:gridCol w:w="1997"/>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99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资料及文件名称</w:t>
            </w:r>
          </w:p>
        </w:tc>
        <w:tc>
          <w:tcPr>
            <w:tcW w:w="91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份数</w:t>
            </w:r>
          </w:p>
        </w:tc>
        <w:tc>
          <w:tcPr>
            <w:tcW w:w="199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提交日期</w:t>
            </w:r>
          </w:p>
        </w:tc>
        <w:tc>
          <w:tcPr>
            <w:tcW w:w="190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line="360" w:lineRule="auto"/>
              <w:rPr>
                <w:rFonts w:ascii="仿宋" w:hAnsi="仿宋" w:eastAsia="仿宋" w:cs="仿宋"/>
                <w:sz w:val="24"/>
                <w:szCs w:val="24"/>
              </w:rPr>
            </w:pPr>
          </w:p>
        </w:tc>
        <w:tc>
          <w:tcPr>
            <w:tcW w:w="2990" w:type="dxa"/>
          </w:tcPr>
          <w:p>
            <w:pPr>
              <w:spacing w:line="360" w:lineRule="auto"/>
              <w:rPr>
                <w:rFonts w:ascii="仿宋" w:hAnsi="仿宋" w:eastAsia="仿宋" w:cs="仿宋"/>
                <w:sz w:val="24"/>
                <w:szCs w:val="24"/>
              </w:rPr>
            </w:pPr>
          </w:p>
        </w:tc>
        <w:tc>
          <w:tcPr>
            <w:tcW w:w="914" w:type="dxa"/>
          </w:tcPr>
          <w:p>
            <w:pPr>
              <w:spacing w:line="360" w:lineRule="auto"/>
              <w:rPr>
                <w:rFonts w:ascii="仿宋" w:hAnsi="仿宋" w:eastAsia="仿宋" w:cs="仿宋"/>
                <w:sz w:val="24"/>
                <w:szCs w:val="24"/>
              </w:rPr>
            </w:pPr>
          </w:p>
        </w:tc>
        <w:tc>
          <w:tcPr>
            <w:tcW w:w="1997" w:type="dxa"/>
          </w:tcPr>
          <w:p>
            <w:pPr>
              <w:spacing w:line="360" w:lineRule="auto"/>
              <w:rPr>
                <w:rFonts w:ascii="仿宋" w:hAnsi="仿宋" w:eastAsia="仿宋" w:cs="仿宋"/>
                <w:sz w:val="24"/>
                <w:szCs w:val="24"/>
              </w:rPr>
            </w:pPr>
          </w:p>
        </w:tc>
        <w:tc>
          <w:tcPr>
            <w:tcW w:w="1907"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line="360" w:lineRule="auto"/>
              <w:rPr>
                <w:rFonts w:ascii="仿宋" w:hAnsi="仿宋" w:eastAsia="仿宋" w:cs="仿宋"/>
                <w:sz w:val="24"/>
                <w:szCs w:val="24"/>
              </w:rPr>
            </w:pPr>
          </w:p>
        </w:tc>
        <w:tc>
          <w:tcPr>
            <w:tcW w:w="2990" w:type="dxa"/>
          </w:tcPr>
          <w:p>
            <w:pPr>
              <w:spacing w:line="360" w:lineRule="auto"/>
              <w:rPr>
                <w:rFonts w:ascii="仿宋" w:hAnsi="仿宋" w:eastAsia="仿宋" w:cs="仿宋"/>
                <w:sz w:val="24"/>
                <w:szCs w:val="24"/>
              </w:rPr>
            </w:pPr>
          </w:p>
        </w:tc>
        <w:tc>
          <w:tcPr>
            <w:tcW w:w="914" w:type="dxa"/>
          </w:tcPr>
          <w:p>
            <w:pPr>
              <w:spacing w:line="360" w:lineRule="auto"/>
              <w:rPr>
                <w:rFonts w:ascii="仿宋" w:hAnsi="仿宋" w:eastAsia="仿宋" w:cs="仿宋"/>
                <w:sz w:val="24"/>
                <w:szCs w:val="24"/>
              </w:rPr>
            </w:pPr>
          </w:p>
        </w:tc>
        <w:tc>
          <w:tcPr>
            <w:tcW w:w="1997" w:type="dxa"/>
          </w:tcPr>
          <w:p>
            <w:pPr>
              <w:spacing w:line="360" w:lineRule="auto"/>
              <w:rPr>
                <w:rFonts w:ascii="仿宋" w:hAnsi="仿宋" w:eastAsia="仿宋" w:cs="仿宋"/>
                <w:sz w:val="24"/>
                <w:szCs w:val="24"/>
              </w:rPr>
            </w:pPr>
          </w:p>
        </w:tc>
        <w:tc>
          <w:tcPr>
            <w:tcW w:w="1907"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line="360" w:lineRule="auto"/>
              <w:rPr>
                <w:rFonts w:ascii="仿宋" w:hAnsi="仿宋" w:eastAsia="仿宋" w:cs="仿宋"/>
                <w:sz w:val="24"/>
                <w:szCs w:val="24"/>
              </w:rPr>
            </w:pPr>
          </w:p>
        </w:tc>
        <w:tc>
          <w:tcPr>
            <w:tcW w:w="2990" w:type="dxa"/>
          </w:tcPr>
          <w:p>
            <w:pPr>
              <w:spacing w:line="360" w:lineRule="auto"/>
              <w:rPr>
                <w:rFonts w:ascii="仿宋" w:hAnsi="仿宋" w:eastAsia="仿宋" w:cs="仿宋"/>
                <w:sz w:val="24"/>
                <w:szCs w:val="24"/>
              </w:rPr>
            </w:pPr>
          </w:p>
        </w:tc>
        <w:tc>
          <w:tcPr>
            <w:tcW w:w="914" w:type="dxa"/>
          </w:tcPr>
          <w:p>
            <w:pPr>
              <w:spacing w:line="360" w:lineRule="auto"/>
              <w:rPr>
                <w:rFonts w:ascii="仿宋" w:hAnsi="仿宋" w:eastAsia="仿宋" w:cs="仿宋"/>
                <w:sz w:val="24"/>
                <w:szCs w:val="24"/>
              </w:rPr>
            </w:pPr>
          </w:p>
        </w:tc>
        <w:tc>
          <w:tcPr>
            <w:tcW w:w="1997" w:type="dxa"/>
          </w:tcPr>
          <w:p>
            <w:pPr>
              <w:spacing w:line="360" w:lineRule="auto"/>
              <w:rPr>
                <w:rFonts w:ascii="仿宋" w:hAnsi="仿宋" w:eastAsia="仿宋" w:cs="仿宋"/>
                <w:sz w:val="24"/>
                <w:szCs w:val="24"/>
              </w:rPr>
            </w:pPr>
          </w:p>
        </w:tc>
        <w:tc>
          <w:tcPr>
            <w:tcW w:w="1907"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line="360" w:lineRule="auto"/>
              <w:rPr>
                <w:rFonts w:ascii="仿宋" w:hAnsi="仿宋" w:eastAsia="仿宋" w:cs="仿宋"/>
                <w:sz w:val="24"/>
                <w:szCs w:val="24"/>
              </w:rPr>
            </w:pPr>
          </w:p>
        </w:tc>
        <w:tc>
          <w:tcPr>
            <w:tcW w:w="2990" w:type="dxa"/>
          </w:tcPr>
          <w:p>
            <w:pPr>
              <w:spacing w:line="360" w:lineRule="auto"/>
              <w:rPr>
                <w:rFonts w:ascii="仿宋" w:hAnsi="仿宋" w:eastAsia="仿宋" w:cs="仿宋"/>
                <w:sz w:val="24"/>
                <w:szCs w:val="24"/>
              </w:rPr>
            </w:pPr>
          </w:p>
        </w:tc>
        <w:tc>
          <w:tcPr>
            <w:tcW w:w="914" w:type="dxa"/>
          </w:tcPr>
          <w:p>
            <w:pPr>
              <w:spacing w:line="360" w:lineRule="auto"/>
              <w:rPr>
                <w:rFonts w:ascii="仿宋" w:hAnsi="仿宋" w:eastAsia="仿宋" w:cs="仿宋"/>
                <w:sz w:val="24"/>
                <w:szCs w:val="24"/>
              </w:rPr>
            </w:pPr>
          </w:p>
        </w:tc>
        <w:tc>
          <w:tcPr>
            <w:tcW w:w="1997" w:type="dxa"/>
          </w:tcPr>
          <w:p>
            <w:pPr>
              <w:spacing w:line="360" w:lineRule="auto"/>
              <w:rPr>
                <w:rFonts w:ascii="仿宋" w:hAnsi="仿宋" w:eastAsia="仿宋" w:cs="仿宋"/>
                <w:sz w:val="24"/>
                <w:szCs w:val="24"/>
              </w:rPr>
            </w:pPr>
          </w:p>
        </w:tc>
        <w:tc>
          <w:tcPr>
            <w:tcW w:w="1907" w:type="dxa"/>
          </w:tcPr>
          <w:p>
            <w:pPr>
              <w:spacing w:line="360" w:lineRule="auto"/>
              <w:rPr>
                <w:rFonts w:ascii="仿宋" w:hAnsi="仿宋" w:eastAsia="仿宋" w:cs="仿宋"/>
                <w:sz w:val="24"/>
                <w:szCs w:val="24"/>
              </w:rPr>
            </w:pPr>
          </w:p>
        </w:tc>
      </w:tr>
    </w:tbl>
    <w:p>
      <w:pPr>
        <w:spacing w:line="360" w:lineRule="auto"/>
        <w:rPr>
          <w:rFonts w:ascii="仿宋" w:hAnsi="仿宋" w:eastAsia="仿宋" w:cs="仿宋"/>
          <w:sz w:val="24"/>
          <w:szCs w:val="24"/>
        </w:rPr>
      </w:pPr>
      <w:r>
        <w:rPr>
          <w:rFonts w:hint="eastAsia" w:ascii="仿宋" w:hAnsi="仿宋" w:eastAsia="仿宋" w:cs="仿宋"/>
          <w:sz w:val="24"/>
          <w:szCs w:val="24"/>
        </w:rPr>
        <w:t>　　</w:t>
      </w:r>
    </w:p>
    <w:p>
      <w:pPr>
        <w:spacing w:line="360" w:lineRule="auto"/>
        <w:ind w:firstLine="482" w:firstLineChars="200"/>
        <w:rPr>
          <w:rFonts w:ascii="仿宋" w:hAnsi="仿宋" w:eastAsia="仿宋" w:cs="仿宋"/>
          <w:sz w:val="24"/>
          <w:szCs w:val="24"/>
        </w:rPr>
      </w:pPr>
      <w:r>
        <w:rPr>
          <w:rFonts w:hint="eastAsia" w:ascii="仿宋" w:hAnsi="仿宋" w:eastAsia="仿宋" w:cs="仿宋"/>
          <w:b/>
          <w:sz w:val="24"/>
          <w:szCs w:val="24"/>
        </w:rPr>
        <w:t>第四条</w:t>
      </w:r>
      <w:r>
        <w:rPr>
          <w:rFonts w:hint="eastAsia" w:ascii="仿宋" w:hAnsi="仿宋" w:eastAsia="仿宋" w:cs="仿宋"/>
          <w:sz w:val="24"/>
          <w:szCs w:val="24"/>
        </w:rPr>
        <w:t>　设计人应向发包人交付的设计资料及文件：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990"/>
        <w:gridCol w:w="914"/>
        <w:gridCol w:w="1997"/>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99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资料及文件名称</w:t>
            </w:r>
          </w:p>
        </w:tc>
        <w:tc>
          <w:tcPr>
            <w:tcW w:w="91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份数</w:t>
            </w:r>
          </w:p>
        </w:tc>
        <w:tc>
          <w:tcPr>
            <w:tcW w:w="199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提交日期</w:t>
            </w:r>
          </w:p>
        </w:tc>
        <w:tc>
          <w:tcPr>
            <w:tcW w:w="190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line="360" w:lineRule="auto"/>
              <w:rPr>
                <w:rFonts w:ascii="仿宋" w:hAnsi="仿宋" w:eastAsia="仿宋" w:cs="仿宋"/>
                <w:sz w:val="24"/>
                <w:szCs w:val="24"/>
              </w:rPr>
            </w:pPr>
          </w:p>
        </w:tc>
        <w:tc>
          <w:tcPr>
            <w:tcW w:w="2990" w:type="dxa"/>
          </w:tcPr>
          <w:p>
            <w:pPr>
              <w:spacing w:line="360" w:lineRule="auto"/>
              <w:rPr>
                <w:rFonts w:ascii="仿宋" w:hAnsi="仿宋" w:eastAsia="仿宋" w:cs="仿宋"/>
                <w:sz w:val="24"/>
                <w:szCs w:val="24"/>
              </w:rPr>
            </w:pPr>
          </w:p>
        </w:tc>
        <w:tc>
          <w:tcPr>
            <w:tcW w:w="914" w:type="dxa"/>
          </w:tcPr>
          <w:p>
            <w:pPr>
              <w:spacing w:line="360" w:lineRule="auto"/>
              <w:rPr>
                <w:rFonts w:ascii="仿宋" w:hAnsi="仿宋" w:eastAsia="仿宋" w:cs="仿宋"/>
                <w:sz w:val="24"/>
                <w:szCs w:val="24"/>
              </w:rPr>
            </w:pPr>
          </w:p>
        </w:tc>
        <w:tc>
          <w:tcPr>
            <w:tcW w:w="1997" w:type="dxa"/>
          </w:tcPr>
          <w:p>
            <w:pPr>
              <w:spacing w:line="360" w:lineRule="auto"/>
              <w:rPr>
                <w:rFonts w:ascii="仿宋" w:hAnsi="仿宋" w:eastAsia="仿宋" w:cs="仿宋"/>
                <w:sz w:val="24"/>
                <w:szCs w:val="24"/>
              </w:rPr>
            </w:pPr>
          </w:p>
        </w:tc>
        <w:tc>
          <w:tcPr>
            <w:tcW w:w="1907"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line="360" w:lineRule="auto"/>
              <w:rPr>
                <w:rFonts w:ascii="仿宋" w:hAnsi="仿宋" w:eastAsia="仿宋" w:cs="仿宋"/>
                <w:sz w:val="24"/>
                <w:szCs w:val="24"/>
              </w:rPr>
            </w:pPr>
          </w:p>
        </w:tc>
        <w:tc>
          <w:tcPr>
            <w:tcW w:w="2990" w:type="dxa"/>
          </w:tcPr>
          <w:p>
            <w:pPr>
              <w:spacing w:line="360" w:lineRule="auto"/>
              <w:rPr>
                <w:rFonts w:ascii="仿宋" w:hAnsi="仿宋" w:eastAsia="仿宋" w:cs="仿宋"/>
                <w:sz w:val="24"/>
                <w:szCs w:val="24"/>
              </w:rPr>
            </w:pPr>
          </w:p>
        </w:tc>
        <w:tc>
          <w:tcPr>
            <w:tcW w:w="914" w:type="dxa"/>
          </w:tcPr>
          <w:p>
            <w:pPr>
              <w:spacing w:line="360" w:lineRule="auto"/>
              <w:rPr>
                <w:rFonts w:ascii="仿宋" w:hAnsi="仿宋" w:eastAsia="仿宋" w:cs="仿宋"/>
                <w:sz w:val="24"/>
                <w:szCs w:val="24"/>
              </w:rPr>
            </w:pPr>
          </w:p>
        </w:tc>
        <w:tc>
          <w:tcPr>
            <w:tcW w:w="1997" w:type="dxa"/>
          </w:tcPr>
          <w:p>
            <w:pPr>
              <w:spacing w:line="360" w:lineRule="auto"/>
              <w:rPr>
                <w:rFonts w:ascii="仿宋" w:hAnsi="仿宋" w:eastAsia="仿宋" w:cs="仿宋"/>
                <w:sz w:val="24"/>
                <w:szCs w:val="24"/>
              </w:rPr>
            </w:pPr>
          </w:p>
        </w:tc>
        <w:tc>
          <w:tcPr>
            <w:tcW w:w="1907"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line="360" w:lineRule="auto"/>
              <w:rPr>
                <w:rFonts w:ascii="仿宋" w:hAnsi="仿宋" w:eastAsia="仿宋" w:cs="仿宋"/>
                <w:sz w:val="24"/>
                <w:szCs w:val="24"/>
              </w:rPr>
            </w:pPr>
          </w:p>
        </w:tc>
        <w:tc>
          <w:tcPr>
            <w:tcW w:w="2990" w:type="dxa"/>
          </w:tcPr>
          <w:p>
            <w:pPr>
              <w:spacing w:line="360" w:lineRule="auto"/>
              <w:rPr>
                <w:rFonts w:ascii="仿宋" w:hAnsi="仿宋" w:eastAsia="仿宋" w:cs="仿宋"/>
                <w:sz w:val="24"/>
                <w:szCs w:val="24"/>
              </w:rPr>
            </w:pPr>
          </w:p>
        </w:tc>
        <w:tc>
          <w:tcPr>
            <w:tcW w:w="914" w:type="dxa"/>
          </w:tcPr>
          <w:p>
            <w:pPr>
              <w:spacing w:line="360" w:lineRule="auto"/>
              <w:rPr>
                <w:rFonts w:ascii="仿宋" w:hAnsi="仿宋" w:eastAsia="仿宋" w:cs="仿宋"/>
                <w:sz w:val="24"/>
                <w:szCs w:val="24"/>
              </w:rPr>
            </w:pPr>
          </w:p>
        </w:tc>
        <w:tc>
          <w:tcPr>
            <w:tcW w:w="1997" w:type="dxa"/>
          </w:tcPr>
          <w:p>
            <w:pPr>
              <w:spacing w:line="360" w:lineRule="auto"/>
              <w:rPr>
                <w:rFonts w:ascii="仿宋" w:hAnsi="仿宋" w:eastAsia="仿宋" w:cs="仿宋"/>
                <w:sz w:val="24"/>
                <w:szCs w:val="24"/>
              </w:rPr>
            </w:pPr>
          </w:p>
        </w:tc>
        <w:tc>
          <w:tcPr>
            <w:tcW w:w="1907" w:type="dxa"/>
          </w:tcPr>
          <w:p>
            <w:pPr>
              <w:spacing w:line="360" w:lineRule="auto"/>
              <w:rPr>
                <w:rFonts w:ascii="仿宋" w:hAnsi="仿宋" w:eastAsia="仿宋" w:cs="仿宋"/>
                <w:sz w:val="24"/>
                <w:szCs w:val="24"/>
              </w:rPr>
            </w:pPr>
          </w:p>
        </w:tc>
      </w:tr>
    </w:tbl>
    <w:p>
      <w:pPr>
        <w:spacing w:line="360" w:lineRule="auto"/>
        <w:ind w:firstLine="570"/>
        <w:rPr>
          <w:rFonts w:ascii="仿宋" w:hAnsi="仿宋" w:eastAsia="仿宋" w:cs="仿宋"/>
          <w:sz w:val="24"/>
          <w:szCs w:val="24"/>
        </w:rPr>
      </w:pPr>
      <w:r>
        <w:rPr>
          <w:rFonts w:hint="eastAsia" w:ascii="仿宋" w:hAnsi="仿宋" w:eastAsia="仿宋" w:cs="仿宋"/>
          <w:b/>
          <w:sz w:val="24"/>
          <w:szCs w:val="24"/>
        </w:rPr>
        <w:t>第五条</w:t>
      </w:r>
      <w:r>
        <w:rPr>
          <w:rFonts w:hint="eastAsia" w:ascii="仿宋" w:hAnsi="仿宋" w:eastAsia="仿宋" w:cs="仿宋"/>
          <w:sz w:val="24"/>
          <w:szCs w:val="24"/>
        </w:rPr>
        <w:t>　本合同设计费</w:t>
      </w:r>
      <w:r>
        <w:rPr>
          <w:rFonts w:hint="eastAsia" w:ascii="仿宋" w:hAnsi="仿宋" w:eastAsia="仿宋" w:cs="仿宋"/>
          <w:sz w:val="24"/>
          <w:szCs w:val="24"/>
          <w:u w:val="single"/>
        </w:rPr>
        <w:t>　             　　　　</w:t>
      </w:r>
      <w:r>
        <w:rPr>
          <w:rFonts w:hint="eastAsia" w:ascii="仿宋" w:hAnsi="仿宋" w:eastAsia="仿宋" w:cs="仿宋"/>
          <w:sz w:val="24"/>
          <w:szCs w:val="24"/>
        </w:rPr>
        <w:t>。设计费支付进度详见下表。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2193"/>
        <w:gridCol w:w="1981"/>
        <w:gridCol w:w="3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pPr>
              <w:spacing w:line="360" w:lineRule="auto"/>
              <w:jc w:val="center"/>
              <w:rPr>
                <w:rFonts w:ascii="仿宋" w:hAnsi="仿宋" w:eastAsia="仿宋" w:cs="仿宋"/>
                <w:sz w:val="24"/>
              </w:rPr>
            </w:pPr>
            <w:r>
              <w:rPr>
                <w:rFonts w:hint="eastAsia" w:ascii="仿宋" w:hAnsi="仿宋" w:eastAsia="仿宋" w:cs="仿宋"/>
                <w:sz w:val="24"/>
              </w:rPr>
              <w:t>付费次序</w:t>
            </w:r>
          </w:p>
        </w:tc>
        <w:tc>
          <w:tcPr>
            <w:tcW w:w="2193" w:type="dxa"/>
            <w:vAlign w:val="center"/>
          </w:tcPr>
          <w:p>
            <w:pPr>
              <w:spacing w:line="360" w:lineRule="auto"/>
              <w:jc w:val="center"/>
              <w:rPr>
                <w:rFonts w:ascii="仿宋" w:hAnsi="仿宋" w:eastAsia="仿宋" w:cs="仿宋"/>
                <w:sz w:val="24"/>
              </w:rPr>
            </w:pPr>
            <w:r>
              <w:rPr>
                <w:rFonts w:hint="eastAsia" w:ascii="仿宋" w:hAnsi="仿宋" w:eastAsia="仿宋" w:cs="仿宋"/>
                <w:sz w:val="24"/>
              </w:rPr>
              <w:t>占总设计费（%）</w:t>
            </w:r>
          </w:p>
        </w:tc>
        <w:tc>
          <w:tcPr>
            <w:tcW w:w="1981" w:type="dxa"/>
            <w:vAlign w:val="center"/>
          </w:tcPr>
          <w:p>
            <w:pPr>
              <w:spacing w:line="360" w:lineRule="auto"/>
              <w:jc w:val="center"/>
              <w:rPr>
                <w:rFonts w:ascii="仿宋" w:hAnsi="仿宋" w:eastAsia="仿宋" w:cs="仿宋"/>
                <w:sz w:val="24"/>
              </w:rPr>
            </w:pPr>
            <w:r>
              <w:rPr>
                <w:rFonts w:hint="eastAsia" w:ascii="仿宋" w:hAnsi="仿宋" w:eastAsia="仿宋" w:cs="仿宋"/>
                <w:sz w:val="24"/>
              </w:rPr>
              <w:t>付费额（元）</w:t>
            </w:r>
          </w:p>
        </w:tc>
        <w:tc>
          <w:tcPr>
            <w:tcW w:w="3333" w:type="dxa"/>
            <w:vAlign w:val="center"/>
          </w:tcPr>
          <w:p>
            <w:pPr>
              <w:spacing w:line="360" w:lineRule="auto"/>
              <w:jc w:val="center"/>
              <w:rPr>
                <w:rFonts w:ascii="仿宋" w:hAnsi="仿宋" w:eastAsia="仿宋" w:cs="仿宋"/>
                <w:sz w:val="24"/>
              </w:rPr>
            </w:pPr>
            <w:r>
              <w:rPr>
                <w:rFonts w:hint="eastAsia" w:ascii="仿宋" w:hAnsi="仿宋" w:eastAsia="仿宋" w:cs="仿宋"/>
                <w:sz w:val="24"/>
              </w:rPr>
              <w:t>付费时间</w:t>
            </w:r>
          </w:p>
          <w:p>
            <w:pPr>
              <w:spacing w:line="360" w:lineRule="auto"/>
              <w:jc w:val="center"/>
              <w:rPr>
                <w:rFonts w:ascii="仿宋" w:hAnsi="仿宋" w:eastAsia="仿宋" w:cs="仿宋"/>
                <w:sz w:val="24"/>
              </w:rPr>
            </w:pPr>
            <w:r>
              <w:rPr>
                <w:rFonts w:hint="eastAsia" w:ascii="仿宋" w:hAnsi="仿宋" w:eastAsia="仿宋" w:cs="仿宋"/>
                <w:sz w:val="24"/>
              </w:rPr>
              <w:t>（由交付设计文件所决定）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39" w:type="dxa"/>
            <w:vAlign w:val="center"/>
          </w:tcPr>
          <w:p>
            <w:pPr>
              <w:spacing w:line="360" w:lineRule="auto"/>
              <w:jc w:val="center"/>
              <w:rPr>
                <w:rFonts w:ascii="仿宋" w:hAnsi="仿宋" w:eastAsia="仿宋" w:cs="仿宋"/>
                <w:sz w:val="24"/>
              </w:rPr>
            </w:pPr>
            <w:r>
              <w:rPr>
                <w:rFonts w:hint="eastAsia" w:ascii="仿宋" w:hAnsi="仿宋" w:eastAsia="仿宋" w:cs="仿宋"/>
                <w:sz w:val="24"/>
              </w:rPr>
              <w:t>第一次付费</w:t>
            </w:r>
          </w:p>
        </w:tc>
        <w:tc>
          <w:tcPr>
            <w:tcW w:w="2193" w:type="dxa"/>
            <w:vAlign w:val="center"/>
          </w:tcPr>
          <w:p>
            <w:pPr>
              <w:spacing w:line="360" w:lineRule="auto"/>
              <w:jc w:val="center"/>
              <w:rPr>
                <w:rFonts w:ascii="仿宋" w:hAnsi="仿宋" w:eastAsia="仿宋" w:cs="仿宋"/>
                <w:sz w:val="24"/>
              </w:rPr>
            </w:pPr>
          </w:p>
        </w:tc>
        <w:tc>
          <w:tcPr>
            <w:tcW w:w="1981" w:type="dxa"/>
            <w:vAlign w:val="center"/>
          </w:tcPr>
          <w:p>
            <w:pPr>
              <w:spacing w:line="360" w:lineRule="auto"/>
              <w:jc w:val="center"/>
              <w:rPr>
                <w:rFonts w:ascii="仿宋" w:hAnsi="仿宋" w:eastAsia="仿宋" w:cs="仿宋"/>
                <w:sz w:val="24"/>
              </w:rPr>
            </w:pPr>
          </w:p>
        </w:tc>
        <w:tc>
          <w:tcPr>
            <w:tcW w:w="3333"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39" w:type="dxa"/>
            <w:vAlign w:val="center"/>
          </w:tcPr>
          <w:p>
            <w:pPr>
              <w:spacing w:line="360" w:lineRule="auto"/>
              <w:jc w:val="center"/>
              <w:rPr>
                <w:rFonts w:ascii="仿宋" w:hAnsi="仿宋" w:eastAsia="仿宋" w:cs="仿宋"/>
                <w:sz w:val="24"/>
              </w:rPr>
            </w:pPr>
            <w:r>
              <w:rPr>
                <w:rFonts w:hint="eastAsia" w:ascii="仿宋" w:hAnsi="仿宋" w:eastAsia="仿宋" w:cs="仿宋"/>
                <w:sz w:val="24"/>
              </w:rPr>
              <w:t>第二次付费</w:t>
            </w:r>
          </w:p>
        </w:tc>
        <w:tc>
          <w:tcPr>
            <w:tcW w:w="2193" w:type="dxa"/>
            <w:vAlign w:val="center"/>
          </w:tcPr>
          <w:p>
            <w:pPr>
              <w:spacing w:line="360" w:lineRule="auto"/>
              <w:jc w:val="center"/>
              <w:rPr>
                <w:rFonts w:ascii="仿宋" w:hAnsi="仿宋" w:eastAsia="仿宋" w:cs="仿宋"/>
                <w:sz w:val="24"/>
              </w:rPr>
            </w:pPr>
          </w:p>
        </w:tc>
        <w:tc>
          <w:tcPr>
            <w:tcW w:w="1981" w:type="dxa"/>
            <w:vAlign w:val="center"/>
          </w:tcPr>
          <w:p>
            <w:pPr>
              <w:spacing w:line="360" w:lineRule="auto"/>
              <w:jc w:val="center"/>
              <w:rPr>
                <w:rFonts w:ascii="仿宋" w:hAnsi="仿宋" w:eastAsia="仿宋" w:cs="仿宋"/>
                <w:sz w:val="24"/>
              </w:rPr>
            </w:pPr>
          </w:p>
        </w:tc>
        <w:tc>
          <w:tcPr>
            <w:tcW w:w="3333"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539" w:type="dxa"/>
            <w:vAlign w:val="center"/>
          </w:tcPr>
          <w:p>
            <w:pPr>
              <w:spacing w:line="360" w:lineRule="auto"/>
              <w:jc w:val="center"/>
              <w:rPr>
                <w:rFonts w:ascii="仿宋" w:hAnsi="仿宋" w:eastAsia="仿宋" w:cs="仿宋"/>
                <w:sz w:val="24"/>
              </w:rPr>
            </w:pPr>
            <w:r>
              <w:rPr>
                <w:rFonts w:hint="eastAsia" w:ascii="仿宋" w:hAnsi="仿宋" w:eastAsia="仿宋" w:cs="仿宋"/>
                <w:sz w:val="24"/>
              </w:rPr>
              <w:t>第三次付费</w:t>
            </w:r>
          </w:p>
        </w:tc>
        <w:tc>
          <w:tcPr>
            <w:tcW w:w="2193" w:type="dxa"/>
            <w:vAlign w:val="center"/>
          </w:tcPr>
          <w:p>
            <w:pPr>
              <w:spacing w:line="360" w:lineRule="auto"/>
              <w:jc w:val="center"/>
              <w:rPr>
                <w:rFonts w:ascii="仿宋" w:hAnsi="仿宋" w:eastAsia="仿宋" w:cs="仿宋"/>
                <w:sz w:val="24"/>
              </w:rPr>
            </w:pPr>
          </w:p>
        </w:tc>
        <w:tc>
          <w:tcPr>
            <w:tcW w:w="1981" w:type="dxa"/>
            <w:vAlign w:val="center"/>
          </w:tcPr>
          <w:p>
            <w:pPr>
              <w:spacing w:line="360" w:lineRule="auto"/>
              <w:jc w:val="center"/>
              <w:rPr>
                <w:rFonts w:ascii="仿宋" w:hAnsi="仿宋" w:eastAsia="仿宋" w:cs="仿宋"/>
                <w:sz w:val="24"/>
              </w:rPr>
            </w:pPr>
          </w:p>
        </w:tc>
        <w:tc>
          <w:tcPr>
            <w:tcW w:w="3333"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pPr>
              <w:spacing w:line="360" w:lineRule="auto"/>
              <w:jc w:val="center"/>
              <w:rPr>
                <w:rFonts w:ascii="仿宋" w:hAnsi="仿宋" w:eastAsia="仿宋" w:cs="仿宋"/>
                <w:sz w:val="24"/>
              </w:rPr>
            </w:pPr>
            <w:r>
              <w:rPr>
                <w:rFonts w:hint="eastAsia" w:ascii="仿宋" w:hAnsi="仿宋" w:eastAsia="仿宋" w:cs="仿宋"/>
                <w:sz w:val="24"/>
              </w:rPr>
              <w:t>第四次付费</w:t>
            </w:r>
          </w:p>
        </w:tc>
        <w:tc>
          <w:tcPr>
            <w:tcW w:w="2193" w:type="dxa"/>
            <w:vAlign w:val="center"/>
          </w:tcPr>
          <w:p>
            <w:pPr>
              <w:spacing w:line="360" w:lineRule="auto"/>
              <w:jc w:val="center"/>
              <w:rPr>
                <w:rFonts w:ascii="仿宋" w:hAnsi="仿宋" w:eastAsia="仿宋" w:cs="仿宋"/>
                <w:sz w:val="24"/>
              </w:rPr>
            </w:pPr>
          </w:p>
        </w:tc>
        <w:tc>
          <w:tcPr>
            <w:tcW w:w="1981" w:type="dxa"/>
            <w:vAlign w:val="center"/>
          </w:tcPr>
          <w:p>
            <w:pPr>
              <w:spacing w:line="360" w:lineRule="auto"/>
              <w:jc w:val="center"/>
              <w:rPr>
                <w:rFonts w:ascii="仿宋" w:hAnsi="仿宋" w:eastAsia="仿宋" w:cs="仿宋"/>
                <w:sz w:val="24"/>
              </w:rPr>
            </w:pPr>
          </w:p>
        </w:tc>
        <w:tc>
          <w:tcPr>
            <w:tcW w:w="3333"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pPr>
              <w:spacing w:line="360" w:lineRule="auto"/>
              <w:jc w:val="center"/>
              <w:rPr>
                <w:rFonts w:ascii="仿宋" w:hAnsi="仿宋" w:eastAsia="仿宋" w:cs="仿宋"/>
                <w:sz w:val="24"/>
              </w:rPr>
            </w:pPr>
            <w:r>
              <w:rPr>
                <w:rFonts w:hint="eastAsia" w:ascii="仿宋" w:hAnsi="仿宋" w:eastAsia="仿宋" w:cs="仿宋"/>
                <w:sz w:val="24"/>
              </w:rPr>
              <w:t>第五次付费</w:t>
            </w:r>
          </w:p>
        </w:tc>
        <w:tc>
          <w:tcPr>
            <w:tcW w:w="2193" w:type="dxa"/>
            <w:vAlign w:val="center"/>
          </w:tcPr>
          <w:p>
            <w:pPr>
              <w:spacing w:line="360" w:lineRule="auto"/>
              <w:jc w:val="center"/>
              <w:rPr>
                <w:rFonts w:ascii="仿宋" w:hAnsi="仿宋" w:eastAsia="仿宋" w:cs="仿宋"/>
                <w:sz w:val="24"/>
              </w:rPr>
            </w:pPr>
          </w:p>
        </w:tc>
        <w:tc>
          <w:tcPr>
            <w:tcW w:w="1981" w:type="dxa"/>
            <w:vAlign w:val="center"/>
          </w:tcPr>
          <w:p>
            <w:pPr>
              <w:spacing w:line="360" w:lineRule="auto"/>
              <w:jc w:val="center"/>
              <w:rPr>
                <w:rFonts w:ascii="仿宋" w:hAnsi="仿宋" w:eastAsia="仿宋" w:cs="仿宋"/>
                <w:sz w:val="24"/>
              </w:rPr>
            </w:pPr>
          </w:p>
        </w:tc>
        <w:tc>
          <w:tcPr>
            <w:tcW w:w="3333" w:type="dxa"/>
            <w:vAlign w:val="center"/>
          </w:tcPr>
          <w:p>
            <w:pPr>
              <w:spacing w:line="360" w:lineRule="auto"/>
              <w:jc w:val="center"/>
              <w:rPr>
                <w:rFonts w:ascii="仿宋" w:hAnsi="仿宋" w:eastAsia="仿宋" w:cs="仿宋"/>
                <w:sz w:val="24"/>
              </w:rPr>
            </w:pPr>
          </w:p>
        </w:tc>
      </w:tr>
    </w:tbl>
    <w:p>
      <w:pPr>
        <w:spacing w:line="360" w:lineRule="auto"/>
        <w:ind w:firstLine="120" w:firstLineChars="50"/>
        <w:rPr>
          <w:rFonts w:ascii="仿宋" w:hAnsi="仿宋" w:eastAsia="仿宋" w:cs="仿宋"/>
          <w:sz w:val="24"/>
          <w:szCs w:val="24"/>
        </w:rPr>
      </w:pPr>
      <w:r>
        <w:rPr>
          <w:rFonts w:hint="eastAsia" w:ascii="仿宋" w:hAnsi="仿宋" w:eastAsia="仿宋" w:cs="仿宋"/>
          <w:sz w:val="24"/>
          <w:szCs w:val="24"/>
        </w:rPr>
        <w:t>说明：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1.提交各阶段设计文件的同时支付各阶段设计费。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2.在提交最后一部分施工图的同时结清全部设计费，不留尾款。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3.实际设计费按初步设计概算（施工图设计概算）核定，多退少补。实际设计费与估算设计费出现差额时，双方另行签订补充协议。</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4.本合同履行后，定金抵作设计费。</w:t>
      </w:r>
    </w:p>
    <w:p>
      <w:pPr>
        <w:spacing w:line="360" w:lineRule="auto"/>
        <w:ind w:firstLine="570"/>
        <w:rPr>
          <w:rFonts w:ascii="仿宋" w:hAnsi="仿宋" w:eastAsia="仿宋" w:cs="仿宋"/>
          <w:sz w:val="24"/>
          <w:szCs w:val="24"/>
        </w:rPr>
      </w:pPr>
      <w:r>
        <w:rPr>
          <w:rFonts w:hint="eastAsia" w:ascii="仿宋" w:hAnsi="仿宋" w:eastAsia="仿宋" w:cs="仿宋"/>
          <w:b/>
          <w:sz w:val="24"/>
          <w:szCs w:val="24"/>
        </w:rPr>
        <w:t>第六条</w:t>
      </w:r>
      <w:r>
        <w:rPr>
          <w:rFonts w:hint="eastAsia" w:ascii="仿宋" w:hAnsi="仿宋" w:eastAsia="仿宋" w:cs="仿宋"/>
          <w:sz w:val="24"/>
          <w:szCs w:val="24"/>
        </w:rPr>
        <w:t>　双方责任</w:t>
      </w:r>
    </w:p>
    <w:p>
      <w:pPr>
        <w:spacing w:line="360" w:lineRule="auto"/>
        <w:ind w:firstLine="570"/>
        <w:rPr>
          <w:rFonts w:ascii="仿宋" w:hAnsi="仿宋" w:eastAsia="仿宋" w:cs="仿宋"/>
          <w:sz w:val="24"/>
          <w:szCs w:val="24"/>
        </w:rPr>
      </w:pPr>
      <w:r>
        <w:rPr>
          <w:rFonts w:hint="eastAsia" w:ascii="仿宋" w:hAnsi="仿宋" w:eastAsia="仿宋" w:cs="仿宋"/>
          <w:sz w:val="24"/>
          <w:szCs w:val="24"/>
        </w:rPr>
        <w:t>6.1发包人责任：</w:t>
      </w:r>
    </w:p>
    <w:p>
      <w:pPr>
        <w:spacing w:line="360" w:lineRule="auto"/>
        <w:ind w:firstLine="570"/>
        <w:rPr>
          <w:rFonts w:ascii="仿宋" w:hAnsi="仿宋" w:eastAsia="仿宋" w:cs="仿宋"/>
          <w:sz w:val="24"/>
          <w:szCs w:val="24"/>
        </w:rPr>
      </w:pPr>
      <w:r>
        <w:rPr>
          <w:rFonts w:hint="eastAsia" w:ascii="仿宋" w:hAnsi="仿宋" w:eastAsia="仿宋" w:cs="仿宋"/>
          <w:sz w:val="24"/>
          <w:szCs w:val="24"/>
        </w:rPr>
        <w:t>6.1.1发包人按本合同第三条规定的内容，在规定的时间内向设计人提交资料及文件，并对其完整性、正确性及时限负责，发包人不得要求设计人违反国家有关标准进行设计。</w:t>
      </w:r>
    </w:p>
    <w:p>
      <w:pPr>
        <w:spacing w:line="360" w:lineRule="auto"/>
        <w:ind w:firstLine="570"/>
        <w:rPr>
          <w:rFonts w:ascii="仿宋" w:hAnsi="仿宋" w:eastAsia="仿宋" w:cs="仿宋"/>
          <w:sz w:val="24"/>
          <w:szCs w:val="24"/>
        </w:rPr>
      </w:pPr>
      <w:r>
        <w:rPr>
          <w:rFonts w:hint="eastAsia" w:ascii="仿宋" w:hAnsi="仿宋" w:eastAsia="仿宋" w:cs="仿宋"/>
          <w:sz w:val="24"/>
          <w:szCs w:val="24"/>
        </w:rPr>
        <w:t>发包人提交上述资料及文件超过规定期限15天以内，设计人按合同第四条规定交付设计文件时间顺延；超过规定期限15天以上时，设计人员有权重新确定提交设计文件的时间。</w:t>
      </w:r>
    </w:p>
    <w:p>
      <w:pPr>
        <w:spacing w:line="360" w:lineRule="auto"/>
        <w:ind w:firstLine="570"/>
        <w:rPr>
          <w:rFonts w:ascii="仿宋" w:hAnsi="仿宋" w:eastAsia="仿宋" w:cs="仿宋"/>
          <w:sz w:val="24"/>
          <w:szCs w:val="24"/>
        </w:rPr>
      </w:pPr>
      <w:r>
        <w:rPr>
          <w:rFonts w:hint="eastAsia" w:ascii="仿宋" w:hAnsi="仿宋" w:eastAsia="仿宋" w:cs="仿宋"/>
          <w:sz w:val="24"/>
          <w:szCs w:val="24"/>
        </w:rPr>
        <w:t>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spacing w:line="360" w:lineRule="auto"/>
        <w:ind w:firstLine="570"/>
        <w:rPr>
          <w:rFonts w:ascii="仿宋" w:hAnsi="仿宋" w:eastAsia="仿宋" w:cs="仿宋"/>
          <w:sz w:val="24"/>
          <w:szCs w:val="24"/>
        </w:rPr>
      </w:pPr>
      <w:r>
        <w:rPr>
          <w:rFonts w:hint="eastAsia" w:ascii="仿宋" w:hAnsi="仿宋" w:eastAsia="仿宋" w:cs="仿宋"/>
          <w:sz w:val="24"/>
          <w:szCs w:val="24"/>
        </w:rPr>
        <w:t>在未签合同前发包人已同意，设计人为发包人所做的各项设计工作，应按收费标准，相应支付设计费。</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6.1.3发包人要求设计人比合同规定时间提前交付设计资料及文件时，如果设计人能够做到，发包人应根据设计人提前投入的工作量，向设计人支付赶工费。</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6.1.4发包人应为派赴现场处理有关设计问题的工作人员，提供必要的工作生活及交通等方便条件。</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6.2设计人责任：</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6.2.1设计人应按国家技术规范、标准、规程及发包人提出的设计要求，进行工程设计，按合同规定的进度要求提交质量合格的设计资料，并对其负责。</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6.2.2设计人采用的主要技术标准是：</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6.2.3设计合理使用年限为</w:t>
      </w:r>
      <w:r>
        <w:rPr>
          <w:rFonts w:hint="eastAsia" w:ascii="仿宋" w:hAnsi="仿宋" w:eastAsia="仿宋" w:cs="仿宋"/>
          <w:sz w:val="24"/>
          <w:szCs w:val="24"/>
          <w:u w:val="single"/>
        </w:rPr>
        <w:t>　 　</w:t>
      </w:r>
      <w:r>
        <w:rPr>
          <w:rFonts w:hint="eastAsia" w:ascii="仿宋" w:hAnsi="仿宋" w:eastAsia="仿宋" w:cs="仿宋"/>
          <w:sz w:val="24"/>
          <w:szCs w:val="24"/>
        </w:rPr>
        <w:t>年。</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6.2.4设计人按本合同第二条和第四条规定的内容、进度及份数向发包人交付资料及文件。</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6.2.6设计人应保护发包人的知识产权，不得向第三人泄露、转让发包人提交的产品图纸等技术经济资料。如发生以上情况并给发包人造成经济损失，发包人有权向设计人索赔。</w:t>
      </w:r>
    </w:p>
    <w:p>
      <w:pPr>
        <w:spacing w:line="360" w:lineRule="auto"/>
        <w:ind w:firstLine="573"/>
        <w:rPr>
          <w:rFonts w:ascii="仿宋" w:hAnsi="仿宋" w:eastAsia="仿宋" w:cs="仿宋"/>
          <w:sz w:val="24"/>
          <w:szCs w:val="24"/>
        </w:rPr>
      </w:pPr>
      <w:r>
        <w:rPr>
          <w:rFonts w:hint="eastAsia" w:ascii="仿宋" w:hAnsi="仿宋" w:eastAsia="仿宋" w:cs="仿宋"/>
          <w:b/>
          <w:sz w:val="24"/>
          <w:szCs w:val="24"/>
        </w:rPr>
        <w:t>第七条</w:t>
      </w:r>
      <w:r>
        <w:rPr>
          <w:rFonts w:hint="eastAsia" w:ascii="仿宋" w:hAnsi="仿宋" w:eastAsia="仿宋" w:cs="仿宋"/>
          <w:sz w:val="24"/>
          <w:szCs w:val="24"/>
        </w:rPr>
        <w:t>　违约责任：</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7.1在合同履行期间，发包人要求终止或解除合同，设计人未开始设计工作的，不退还发包人已付的定金；已开始设计工作的，发包人根据设计人已进行的实际工作量，不足一半时，按该阶段设计费的</w:t>
      </w:r>
      <w:r>
        <w:rPr>
          <w:rFonts w:hint="eastAsia" w:ascii="仿宋" w:hAnsi="仿宋" w:eastAsia="仿宋" w:cs="仿宋"/>
          <w:sz w:val="24"/>
          <w:szCs w:val="24"/>
          <w:u w:val="single"/>
        </w:rPr>
        <w:t xml:space="preserve">     </w:t>
      </w:r>
      <w:r>
        <w:rPr>
          <w:rFonts w:hint="eastAsia" w:ascii="仿宋" w:hAnsi="仿宋" w:eastAsia="仿宋" w:cs="仿宋"/>
          <w:sz w:val="24"/>
          <w:szCs w:val="24"/>
        </w:rPr>
        <w:t>支付；超过一半时，按该阶段设计费的</w:t>
      </w:r>
      <w:r>
        <w:rPr>
          <w:rFonts w:hint="eastAsia" w:ascii="仿宋" w:hAnsi="仿宋" w:eastAsia="仿宋" w:cs="仿宋"/>
          <w:sz w:val="24"/>
          <w:szCs w:val="24"/>
          <w:u w:val="single"/>
        </w:rPr>
        <w:t xml:space="preserve">     </w:t>
      </w:r>
      <w:r>
        <w:rPr>
          <w:rFonts w:hint="eastAsia" w:ascii="仿宋" w:hAnsi="仿宋" w:eastAsia="仿宋" w:cs="仿宋"/>
          <w:sz w:val="24"/>
          <w:szCs w:val="24"/>
        </w:rPr>
        <w:t>支付。</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7.2发包人应按本合同第五条规定的金额和时间向设计人支付设计费，每逾期支付一天，应承担支付金额</w:t>
      </w:r>
      <w:r>
        <w:rPr>
          <w:rFonts w:hint="eastAsia" w:ascii="仿宋" w:hAnsi="仿宋" w:eastAsia="仿宋" w:cs="仿宋"/>
          <w:sz w:val="24"/>
          <w:szCs w:val="24"/>
          <w:u w:val="single"/>
        </w:rPr>
        <w:t xml:space="preserve">       </w:t>
      </w:r>
      <w:r>
        <w:rPr>
          <w:rFonts w:hint="eastAsia" w:ascii="仿宋" w:hAnsi="仿宋" w:eastAsia="仿宋" w:cs="仿宋"/>
          <w:sz w:val="24"/>
          <w:szCs w:val="24"/>
        </w:rPr>
        <w:t>的逾期违约金。逾期超过</w:t>
      </w:r>
      <w:r>
        <w:rPr>
          <w:rFonts w:hint="eastAsia" w:ascii="仿宋" w:hAnsi="仿宋" w:eastAsia="仿宋" w:cs="仿宋"/>
          <w:sz w:val="24"/>
          <w:szCs w:val="24"/>
          <w:u w:val="single"/>
        </w:rPr>
        <w:t xml:space="preserve">    </w:t>
      </w:r>
      <w:r>
        <w:rPr>
          <w:rFonts w:hint="eastAsia" w:ascii="仿宋" w:hAnsi="仿宋" w:eastAsia="仿宋" w:cs="仿宋"/>
          <w:sz w:val="24"/>
          <w:szCs w:val="24"/>
        </w:rPr>
        <w:t>天以上时，设计人有权暂停履行下阶段工作，并书面通知发包人。发包人的上级或设计审批部门对设计文件不审批或本合同项目停缓建，发包人均按7.1条规定支付设计费。</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金，赔偿金由双方商定为实际损失的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7.4由于设计人自身原因，延误了按合同第四条规定的设计资料及设计文件的交付时间，每延误一天，应减收该项目应收设计费的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7.5合同生效后，设计人要求终止或解除合同，设计人应双倍返还定金。</w:t>
      </w:r>
    </w:p>
    <w:p>
      <w:pPr>
        <w:spacing w:line="360" w:lineRule="auto"/>
        <w:ind w:firstLine="573"/>
        <w:rPr>
          <w:rFonts w:ascii="仿宋" w:hAnsi="仿宋" w:eastAsia="仿宋" w:cs="仿宋"/>
          <w:sz w:val="24"/>
          <w:szCs w:val="24"/>
        </w:rPr>
      </w:pPr>
      <w:r>
        <w:rPr>
          <w:rFonts w:hint="eastAsia" w:ascii="仿宋" w:hAnsi="仿宋" w:eastAsia="仿宋" w:cs="仿宋"/>
          <w:b/>
          <w:sz w:val="24"/>
          <w:szCs w:val="24"/>
        </w:rPr>
        <w:t>第八条</w:t>
      </w:r>
      <w:r>
        <w:rPr>
          <w:rFonts w:hint="eastAsia" w:ascii="仿宋" w:hAnsi="仿宋" w:eastAsia="仿宋" w:cs="仿宋"/>
          <w:sz w:val="24"/>
          <w:szCs w:val="24"/>
        </w:rPr>
        <w:t>　其他</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8.1发包人要求设计人派专人留驻施工现场进行配合与解决有关问题时，双方应另行签订补充协议或技术咨询服务合同。</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8.2设计人为本合同项目所采用的国家或地方标准图，由发包人自费向有关出版部门购买。本合同第四条规定设计人交付的设计资料及文件份数超过《工程设计收费标准》规定的份数，设计人另收工本费。</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8.3本工程设计资料及文件中，建筑材料、建筑构配件和设备。应当注明其规格、型号、性能等技术指标，设计人不得指定生产厂、供应商。发包人需要设计人的设计人员配合加工定货时，所需要费用由发包人承担。</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8.4发包人委托设计配合引进项目的设计任务。从询价、对外谈判、国内外技术考察直至建成投产的各个阶段，应吸收承担有关设计任务的设计人参加。出国费用，除制装费外，其他费用由发包人支付。</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8.5发包人委托设计人承担本合同内容之外的工作服务，另行支付费用。</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8.6由于不可抗力因素致使合同无法履行时，双方应及时协商解决。</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8.7本合同发生争议，双方当事人应及时协商解决。也可以由当地建设行政主管部门调解，调解不成时，双方当事人同意由</w:t>
      </w:r>
      <w:r>
        <w:rPr>
          <w:rFonts w:hint="eastAsia" w:ascii="仿宋" w:hAnsi="仿宋" w:eastAsia="仿宋" w:cs="仿宋"/>
          <w:sz w:val="24"/>
          <w:szCs w:val="24"/>
          <w:u w:val="single"/>
        </w:rPr>
        <w:t>　　　　　　</w:t>
      </w:r>
      <w:r>
        <w:rPr>
          <w:rFonts w:hint="eastAsia" w:ascii="仿宋" w:hAnsi="仿宋" w:eastAsia="仿宋" w:cs="仿宋"/>
          <w:sz w:val="24"/>
          <w:szCs w:val="24"/>
        </w:rPr>
        <w:t>仲裁委员会仲裁。双方当事人未在合同中约定仲裁机构，事后又未达成仲裁书面协议的，可向人民法院起诉。</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8.8本合同一式</w:t>
      </w:r>
      <w:r>
        <w:rPr>
          <w:rFonts w:hint="eastAsia" w:ascii="仿宋" w:hAnsi="仿宋" w:eastAsia="仿宋" w:cs="仿宋"/>
          <w:sz w:val="24"/>
          <w:szCs w:val="24"/>
          <w:u w:val="single"/>
        </w:rPr>
        <w:t>　　　</w:t>
      </w:r>
      <w:r>
        <w:rPr>
          <w:rFonts w:hint="eastAsia" w:ascii="仿宋" w:hAnsi="仿宋" w:eastAsia="仿宋" w:cs="仿宋"/>
          <w:sz w:val="24"/>
          <w:szCs w:val="24"/>
        </w:rPr>
        <w:t>份，发包人</w:t>
      </w:r>
      <w:r>
        <w:rPr>
          <w:rFonts w:hint="eastAsia" w:ascii="仿宋" w:hAnsi="仿宋" w:eastAsia="仿宋" w:cs="仿宋"/>
          <w:sz w:val="24"/>
          <w:szCs w:val="24"/>
          <w:u w:val="single"/>
        </w:rPr>
        <w:t>　　　</w:t>
      </w:r>
      <w:r>
        <w:rPr>
          <w:rFonts w:hint="eastAsia" w:ascii="仿宋" w:hAnsi="仿宋" w:eastAsia="仿宋" w:cs="仿宋"/>
          <w:sz w:val="24"/>
          <w:szCs w:val="24"/>
        </w:rPr>
        <w:t>份，设计人</w:t>
      </w:r>
      <w:r>
        <w:rPr>
          <w:rFonts w:hint="eastAsia" w:ascii="仿宋" w:hAnsi="仿宋" w:eastAsia="仿宋" w:cs="仿宋"/>
          <w:sz w:val="24"/>
          <w:szCs w:val="24"/>
          <w:u w:val="single"/>
        </w:rPr>
        <w:t>　　　</w:t>
      </w:r>
      <w:r>
        <w:rPr>
          <w:rFonts w:hint="eastAsia" w:ascii="仿宋" w:hAnsi="仿宋" w:eastAsia="仿宋" w:cs="仿宋"/>
          <w:sz w:val="24"/>
          <w:szCs w:val="24"/>
        </w:rPr>
        <w:t>份。</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8.9本合同经双方签章并在发包人向设计人支付订金后生效。</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8.10本合同生效后，按规定到项目所在省级建设行政主管部门规定的审查部门备案。双方认为必要时，到项目所在地工商行政管理部门申请鉴证。双方履行完合同规定的义务后，本合同即行终止。</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8.11本合同未尽事宜，双方可签订补充协议，有关协议及双方认可的来往电报、传真、会议纪要等，均为本合同组成部分，与本合同具有同等法律效力。</w:t>
      </w:r>
    </w:p>
    <w:p>
      <w:pPr>
        <w:spacing w:line="360" w:lineRule="auto"/>
        <w:ind w:firstLine="573"/>
        <w:rPr>
          <w:rFonts w:ascii="仿宋" w:hAnsi="仿宋" w:eastAsia="仿宋" w:cs="仿宋"/>
          <w:sz w:val="24"/>
          <w:szCs w:val="24"/>
        </w:rPr>
      </w:pPr>
      <w:r>
        <w:rPr>
          <w:rFonts w:hint="eastAsia" w:ascii="仿宋" w:hAnsi="仿宋" w:eastAsia="仿宋" w:cs="仿宋"/>
          <w:sz w:val="24"/>
          <w:szCs w:val="24"/>
        </w:rPr>
        <w:t>8.12其他约定事项：　</w:t>
      </w:r>
    </w:p>
    <w:p>
      <w:pPr>
        <w:spacing w:after="100" w:afterAutospacing="1" w:line="360" w:lineRule="auto"/>
        <w:rPr>
          <w:rFonts w:ascii="仿宋" w:hAnsi="仿宋" w:eastAsia="仿宋" w:cs="仿宋"/>
          <w:sz w:val="24"/>
          <w:szCs w:val="24"/>
        </w:rPr>
      </w:pPr>
    </w:p>
    <w:p>
      <w:pPr>
        <w:spacing w:after="100" w:afterAutospacing="1" w:line="360" w:lineRule="auto"/>
        <w:rPr>
          <w:rFonts w:ascii="仿宋" w:hAnsi="仿宋" w:eastAsia="仿宋" w:cs="仿宋"/>
          <w:sz w:val="24"/>
          <w:szCs w:val="24"/>
        </w:rPr>
      </w:pPr>
      <w:r>
        <w:rPr>
          <w:rFonts w:hint="eastAsia" w:ascii="仿宋" w:hAnsi="仿宋" w:eastAsia="仿宋" w:cs="仿宋"/>
          <w:sz w:val="24"/>
          <w:szCs w:val="24"/>
        </w:rPr>
        <w:t>发包人名称：　　　　　　　　　          设计人名称：</w:t>
      </w:r>
    </w:p>
    <w:p>
      <w:pPr>
        <w:spacing w:after="100" w:afterAutospacing="1" w:line="360" w:lineRule="auto"/>
        <w:rPr>
          <w:rFonts w:ascii="仿宋" w:hAnsi="仿宋" w:eastAsia="仿宋" w:cs="仿宋"/>
          <w:sz w:val="24"/>
          <w:szCs w:val="24"/>
        </w:rPr>
      </w:pPr>
      <w:r>
        <w:rPr>
          <w:rFonts w:hint="eastAsia" w:ascii="仿宋" w:hAnsi="仿宋" w:eastAsia="仿宋" w:cs="仿宋"/>
          <w:sz w:val="24"/>
          <w:szCs w:val="24"/>
        </w:rPr>
        <w:t>（盖章）　　　　　　　　　　            （盖章）</w:t>
      </w:r>
    </w:p>
    <w:p>
      <w:pPr>
        <w:spacing w:after="100" w:afterAutospacing="1" w:line="360" w:lineRule="auto"/>
        <w:rPr>
          <w:rFonts w:ascii="仿宋" w:hAnsi="仿宋" w:eastAsia="仿宋" w:cs="仿宋"/>
          <w:sz w:val="24"/>
          <w:szCs w:val="24"/>
        </w:rPr>
      </w:pPr>
      <w:r>
        <w:rPr>
          <w:rFonts w:hint="eastAsia" w:ascii="仿宋" w:hAnsi="仿宋" w:eastAsia="仿宋" w:cs="仿宋"/>
          <w:sz w:val="24"/>
          <w:szCs w:val="24"/>
        </w:rPr>
        <w:t>法定代表人：（签字或盖章）　　　　　　　　法定代表人：（签字或盖章）</w:t>
      </w:r>
    </w:p>
    <w:p>
      <w:pPr>
        <w:spacing w:after="100" w:afterAutospacing="1" w:line="360" w:lineRule="auto"/>
        <w:rPr>
          <w:rFonts w:ascii="仿宋" w:hAnsi="仿宋" w:eastAsia="仿宋" w:cs="仿宋"/>
          <w:sz w:val="24"/>
          <w:szCs w:val="24"/>
        </w:rPr>
      </w:pPr>
      <w:r>
        <w:rPr>
          <w:rFonts w:hint="eastAsia" w:ascii="仿宋" w:hAnsi="仿宋" w:eastAsia="仿宋" w:cs="仿宋"/>
          <w:sz w:val="24"/>
          <w:szCs w:val="24"/>
        </w:rPr>
        <w:t>委托代理人：（签字或盖章）　　　　　   　 委托代理人：（签字或盖章）</w:t>
      </w:r>
    </w:p>
    <w:p>
      <w:pPr>
        <w:spacing w:after="100" w:afterAutospacing="1" w:line="360" w:lineRule="auto"/>
        <w:rPr>
          <w:rFonts w:ascii="仿宋" w:hAnsi="仿宋" w:eastAsia="仿宋" w:cs="仿宋"/>
          <w:spacing w:val="-20"/>
          <w:sz w:val="24"/>
          <w:szCs w:val="24"/>
        </w:rPr>
      </w:pPr>
      <w:r>
        <w:rPr>
          <w:rFonts w:hint="eastAsia" w:ascii="仿宋" w:hAnsi="仿宋" w:eastAsia="仿宋" w:cs="仿宋"/>
          <w:sz w:val="24"/>
          <w:szCs w:val="24"/>
        </w:rPr>
        <w:t>住所：　　　　　　　　　　　　　　　     住所：</w:t>
      </w:r>
    </w:p>
    <w:p>
      <w:pPr>
        <w:spacing w:after="100" w:afterAutospacing="1" w:line="360" w:lineRule="auto"/>
        <w:rPr>
          <w:rFonts w:ascii="仿宋" w:hAnsi="仿宋" w:eastAsia="仿宋" w:cs="仿宋"/>
          <w:sz w:val="24"/>
          <w:szCs w:val="24"/>
        </w:rPr>
      </w:pPr>
      <w:r>
        <w:rPr>
          <w:rFonts w:hint="eastAsia" w:ascii="仿宋" w:hAnsi="仿宋" w:eastAsia="仿宋" w:cs="仿宋"/>
          <w:sz w:val="24"/>
          <w:szCs w:val="24"/>
        </w:rPr>
        <w:t>邮政编码：　　　　　　　　　　　　　     邮政编码：</w:t>
      </w:r>
    </w:p>
    <w:p>
      <w:pPr>
        <w:spacing w:after="100" w:afterAutospacing="1" w:line="360" w:lineRule="auto"/>
        <w:rPr>
          <w:rFonts w:ascii="仿宋" w:hAnsi="仿宋" w:eastAsia="仿宋" w:cs="仿宋"/>
          <w:sz w:val="24"/>
          <w:szCs w:val="24"/>
        </w:rPr>
      </w:pPr>
      <w:r>
        <w:rPr>
          <w:rFonts w:hint="eastAsia" w:ascii="仿宋" w:hAnsi="仿宋" w:eastAsia="仿宋" w:cs="仿宋"/>
          <w:sz w:val="24"/>
          <w:szCs w:val="24"/>
        </w:rPr>
        <w:t>电话：　　　　　　　　　　　　　　　     电话：</w:t>
      </w:r>
    </w:p>
    <w:p>
      <w:pPr>
        <w:spacing w:after="100" w:afterAutospacing="1" w:line="360" w:lineRule="auto"/>
        <w:rPr>
          <w:rFonts w:ascii="仿宋" w:hAnsi="仿宋" w:eastAsia="仿宋" w:cs="仿宋"/>
          <w:sz w:val="24"/>
          <w:szCs w:val="24"/>
        </w:rPr>
      </w:pPr>
      <w:r>
        <w:rPr>
          <w:rFonts w:hint="eastAsia" w:ascii="仿宋" w:hAnsi="仿宋" w:eastAsia="仿宋" w:cs="仿宋"/>
          <w:sz w:val="24"/>
          <w:szCs w:val="24"/>
        </w:rPr>
        <w:t>传真：　　　　　　　　　　　　　　　     传真：</w:t>
      </w:r>
    </w:p>
    <w:p>
      <w:pPr>
        <w:spacing w:after="100" w:afterAutospacing="1" w:line="360" w:lineRule="auto"/>
        <w:rPr>
          <w:rFonts w:ascii="仿宋" w:hAnsi="仿宋" w:eastAsia="仿宋" w:cs="仿宋"/>
          <w:sz w:val="24"/>
          <w:szCs w:val="24"/>
        </w:rPr>
      </w:pPr>
      <w:r>
        <w:rPr>
          <w:rFonts w:hint="eastAsia" w:ascii="仿宋" w:hAnsi="仿宋" w:eastAsia="仿宋" w:cs="仿宋"/>
          <w:sz w:val="24"/>
          <w:szCs w:val="24"/>
        </w:rPr>
        <w:t>开户银行：　　　　　　　　　　　　　     开户银行：</w:t>
      </w:r>
    </w:p>
    <w:p>
      <w:pPr>
        <w:spacing w:after="100" w:afterAutospacing="1" w:line="360" w:lineRule="auto"/>
        <w:rPr>
          <w:rFonts w:ascii="仿宋" w:hAnsi="仿宋" w:eastAsia="仿宋" w:cs="仿宋"/>
          <w:sz w:val="24"/>
          <w:szCs w:val="24"/>
        </w:rPr>
      </w:pPr>
      <w:r>
        <w:rPr>
          <w:rFonts w:hint="eastAsia" w:ascii="仿宋" w:hAnsi="仿宋" w:eastAsia="仿宋" w:cs="仿宋"/>
          <w:sz w:val="24"/>
          <w:szCs w:val="24"/>
        </w:rPr>
        <w:t>银行帐号：　　　　　　　　　　　　　     银行帐号：</w:t>
      </w:r>
    </w:p>
    <w:p>
      <w:pPr>
        <w:spacing w:line="360" w:lineRule="auto"/>
        <w:jc w:val="center"/>
        <w:rPr>
          <w:rFonts w:ascii="宋体" w:hAnsi="宋体" w:cs="宋体"/>
          <w:b/>
          <w:color w:val="000000"/>
          <w:sz w:val="36"/>
          <w:szCs w:val="22"/>
        </w:rPr>
      </w:pPr>
    </w:p>
    <w:p>
      <w:pPr>
        <w:spacing w:line="360" w:lineRule="auto"/>
        <w:jc w:val="center"/>
        <w:outlineLvl w:val="0"/>
        <w:rPr>
          <w:rFonts w:ascii="仿宋" w:hAnsi="仿宋" w:eastAsia="仿宋" w:cs="仿宋"/>
          <w:b/>
          <w:sz w:val="24"/>
          <w:szCs w:val="24"/>
        </w:rPr>
      </w:pPr>
    </w:p>
    <w:p>
      <w:pPr>
        <w:spacing w:line="360" w:lineRule="auto"/>
        <w:jc w:val="center"/>
        <w:outlineLvl w:val="0"/>
        <w:rPr>
          <w:rFonts w:ascii="仿宋" w:hAnsi="仿宋" w:eastAsia="仿宋" w:cs="仿宋"/>
          <w:b/>
          <w:sz w:val="24"/>
          <w:szCs w:val="24"/>
        </w:rPr>
      </w:pPr>
    </w:p>
    <w:p>
      <w:pPr>
        <w:spacing w:line="360" w:lineRule="auto"/>
        <w:jc w:val="center"/>
        <w:outlineLvl w:val="0"/>
        <w:rPr>
          <w:rFonts w:ascii="仿宋" w:hAnsi="仿宋" w:eastAsia="仿宋" w:cs="仿宋"/>
          <w:b/>
          <w:sz w:val="24"/>
          <w:szCs w:val="24"/>
        </w:rPr>
      </w:pPr>
    </w:p>
    <w:p>
      <w:pPr>
        <w:spacing w:line="360" w:lineRule="auto"/>
        <w:jc w:val="center"/>
        <w:outlineLvl w:val="0"/>
        <w:rPr>
          <w:rFonts w:ascii="仿宋" w:hAnsi="仿宋" w:eastAsia="仿宋" w:cs="仿宋"/>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第六部分    竞争性磋商响应文件格式</w:t>
      </w:r>
      <w:bookmarkEnd w:id="15"/>
    </w:p>
    <w:p>
      <w:pPr>
        <w:adjustRightInd w:val="0"/>
        <w:snapToGrid w:val="0"/>
        <w:spacing w:line="360" w:lineRule="auto"/>
        <w:ind w:right="600"/>
        <w:rPr>
          <w:rFonts w:ascii="仿宋" w:hAnsi="仿宋" w:eastAsia="仿宋" w:cs="仿宋"/>
          <w:sz w:val="24"/>
          <w:szCs w:val="24"/>
        </w:rPr>
      </w:pPr>
    </w:p>
    <w:p>
      <w:pPr>
        <w:spacing w:line="360" w:lineRule="auto"/>
        <w:jc w:val="center"/>
        <w:outlineLvl w:val="0"/>
        <w:rPr>
          <w:rFonts w:ascii="仿宋" w:hAnsi="仿宋" w:eastAsia="仿宋" w:cs="仿宋"/>
          <w:b/>
          <w:sz w:val="24"/>
          <w:szCs w:val="24"/>
        </w:rPr>
      </w:pPr>
      <w:bookmarkStart w:id="16" w:name="_Toc4096"/>
      <w:bookmarkStart w:id="17" w:name="_Toc23572"/>
      <w:r>
        <w:rPr>
          <w:rFonts w:hint="eastAsia" w:ascii="仿宋" w:hAnsi="仿宋" w:eastAsia="仿宋" w:cs="仿宋"/>
          <w:b/>
          <w:sz w:val="24"/>
          <w:szCs w:val="24"/>
        </w:rPr>
        <w:t>竞争性磋商响应文件编制说明</w:t>
      </w:r>
      <w:bookmarkEnd w:id="16"/>
      <w:bookmarkEnd w:id="17"/>
    </w:p>
    <w:p>
      <w:pPr>
        <w:spacing w:line="360" w:lineRule="auto"/>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 陕西昶旭招标代理有限公司提供的竞争性磋商文件格式，编制竞争性磋商响应文件前，请详细阅读竞争性磋商文件，理解文件中的每一项要求。</w:t>
      </w:r>
    </w:p>
    <w:p>
      <w:pPr>
        <w:spacing w:line="360" w:lineRule="auto"/>
        <w:ind w:left="120" w:hanging="120" w:hangingChars="50"/>
        <w:rPr>
          <w:rFonts w:ascii="仿宋" w:hAnsi="仿宋" w:eastAsia="仿宋" w:cs="仿宋"/>
          <w:sz w:val="24"/>
          <w:szCs w:val="24"/>
        </w:rPr>
      </w:pPr>
      <w:r>
        <w:rPr>
          <w:rFonts w:hint="eastAsia" w:ascii="仿宋" w:hAnsi="仿宋" w:eastAsia="仿宋" w:cs="仿宋"/>
          <w:sz w:val="24"/>
          <w:szCs w:val="24"/>
        </w:rPr>
        <w:t xml:space="preserve">    2 竞争性磋商响应文件的编制应按照样本格式提供的内容，作出逐一明确的答复；供应商认为有必要，还可以做其它补充说明。</w:t>
      </w:r>
    </w:p>
    <w:p>
      <w:pPr>
        <w:spacing w:line="360" w:lineRule="auto"/>
        <w:ind w:firstLine="482" w:firstLineChars="201"/>
        <w:rPr>
          <w:rFonts w:ascii="仿宋" w:hAnsi="仿宋" w:eastAsia="仿宋" w:cs="仿宋"/>
          <w:sz w:val="24"/>
          <w:szCs w:val="24"/>
        </w:rPr>
      </w:pPr>
      <w:r>
        <w:rPr>
          <w:rFonts w:hint="eastAsia" w:ascii="仿宋" w:hAnsi="仿宋" w:eastAsia="仿宋" w:cs="仿宋"/>
          <w:sz w:val="24"/>
          <w:szCs w:val="24"/>
        </w:rPr>
        <w:t>3 全部编制完成，并加盖印章后，竞争性磋商响应文件正、副本应分别装订成册。</w:t>
      </w:r>
    </w:p>
    <w:p>
      <w:pPr>
        <w:spacing w:line="360" w:lineRule="auto"/>
        <w:ind w:left="120" w:hanging="120" w:hangingChars="50"/>
        <w:rPr>
          <w:rFonts w:ascii="仿宋" w:hAnsi="仿宋" w:eastAsia="仿宋" w:cs="仿宋"/>
          <w:sz w:val="24"/>
          <w:szCs w:val="24"/>
        </w:rPr>
      </w:pPr>
    </w:p>
    <w:p>
      <w:pPr>
        <w:spacing w:line="360" w:lineRule="auto"/>
        <w:rPr>
          <w:rFonts w:ascii="仿宋" w:hAnsi="仿宋" w:eastAsia="仿宋" w:cs="仿宋"/>
          <w:b/>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                                                                 </w:t>
      </w:r>
      <w:r>
        <w:rPr>
          <w:rFonts w:hint="eastAsia" w:ascii="仿宋" w:hAnsi="仿宋" w:eastAsia="仿宋" w:cs="仿宋"/>
          <w:b/>
          <w:sz w:val="24"/>
          <w:szCs w:val="24"/>
          <w:bdr w:val="single" w:color="auto" w:sz="4" w:space="0"/>
        </w:rPr>
        <w:t>正/副本</w:t>
      </w:r>
    </w:p>
    <w:p>
      <w:pPr>
        <w:tabs>
          <w:tab w:val="left" w:pos="9540"/>
        </w:tabs>
        <w:spacing w:line="360" w:lineRule="auto"/>
        <w:rPr>
          <w:rFonts w:ascii="仿宋" w:hAnsi="仿宋" w:eastAsia="仿宋" w:cs="仿宋"/>
          <w:b/>
          <w:sz w:val="24"/>
          <w:szCs w:val="24"/>
        </w:rPr>
      </w:pPr>
    </w:p>
    <w:p>
      <w:pPr>
        <w:tabs>
          <w:tab w:val="left" w:pos="9540"/>
        </w:tabs>
        <w:spacing w:line="360" w:lineRule="auto"/>
        <w:jc w:val="center"/>
        <w:rPr>
          <w:rFonts w:ascii="仿宋" w:hAnsi="仿宋" w:eastAsia="仿宋" w:cs="仿宋"/>
          <w:b/>
          <w:sz w:val="44"/>
          <w:szCs w:val="44"/>
        </w:rPr>
      </w:pPr>
    </w:p>
    <w:p>
      <w:pPr>
        <w:tabs>
          <w:tab w:val="left" w:pos="9540"/>
        </w:tabs>
        <w:spacing w:line="360" w:lineRule="auto"/>
        <w:jc w:val="center"/>
        <w:rPr>
          <w:rFonts w:ascii="仿宋" w:hAnsi="仿宋" w:eastAsia="仿宋" w:cs="仿宋"/>
          <w:b/>
          <w:sz w:val="44"/>
          <w:szCs w:val="44"/>
        </w:rPr>
      </w:pPr>
      <w:r>
        <w:rPr>
          <w:rFonts w:hint="eastAsia" w:ascii="仿宋" w:hAnsi="仿宋" w:eastAsia="仿宋" w:cs="仿宋"/>
          <w:b/>
          <w:sz w:val="44"/>
          <w:szCs w:val="44"/>
        </w:rPr>
        <w:t>陕西省柞水县妇幼保健计划生育服务中心门诊楼和住院楼升级改造设计项目</w:t>
      </w:r>
    </w:p>
    <w:p>
      <w:pPr>
        <w:tabs>
          <w:tab w:val="left" w:pos="9540"/>
        </w:tabs>
        <w:spacing w:line="360" w:lineRule="auto"/>
        <w:jc w:val="center"/>
        <w:rPr>
          <w:rFonts w:ascii="仿宋" w:hAnsi="仿宋" w:eastAsia="仿宋" w:cs="仿宋"/>
          <w:b/>
          <w:sz w:val="40"/>
          <w:szCs w:val="40"/>
        </w:rPr>
      </w:pPr>
    </w:p>
    <w:p>
      <w:pPr>
        <w:tabs>
          <w:tab w:val="left" w:pos="9540"/>
        </w:tabs>
        <w:spacing w:line="360" w:lineRule="auto"/>
        <w:jc w:val="center"/>
        <w:rPr>
          <w:rFonts w:ascii="仿宋" w:hAnsi="仿宋" w:eastAsia="仿宋" w:cs="仿宋"/>
          <w:b/>
          <w:sz w:val="24"/>
          <w:szCs w:val="24"/>
        </w:rPr>
      </w:pPr>
    </w:p>
    <w:p>
      <w:pPr>
        <w:tabs>
          <w:tab w:val="left" w:pos="9540"/>
        </w:tabs>
        <w:spacing w:line="360" w:lineRule="auto"/>
        <w:jc w:val="center"/>
        <w:rPr>
          <w:rFonts w:ascii="仿宋" w:hAnsi="仿宋" w:eastAsia="仿宋" w:cs="仿宋"/>
          <w:b/>
          <w:sz w:val="24"/>
          <w:szCs w:val="24"/>
        </w:rPr>
      </w:pPr>
      <w:r>
        <w:rPr>
          <w:rFonts w:hint="eastAsia" w:ascii="仿宋" w:hAnsi="仿宋" w:eastAsia="仿宋" w:cs="仿宋"/>
          <w:b/>
          <w:sz w:val="24"/>
          <w:szCs w:val="24"/>
        </w:rPr>
        <w:t xml:space="preserve">  </w:t>
      </w:r>
    </w:p>
    <w:p>
      <w:pPr>
        <w:pStyle w:val="7"/>
        <w:spacing w:line="360" w:lineRule="auto"/>
        <w:rPr>
          <w:rFonts w:ascii="仿宋" w:hAnsi="仿宋" w:eastAsia="仿宋" w:cs="仿宋"/>
          <w:sz w:val="24"/>
          <w:szCs w:val="24"/>
        </w:rPr>
      </w:pPr>
    </w:p>
    <w:p>
      <w:pPr>
        <w:pStyle w:val="7"/>
        <w:spacing w:line="360" w:lineRule="auto"/>
        <w:rPr>
          <w:rFonts w:ascii="仿宋" w:hAnsi="仿宋" w:eastAsia="仿宋" w:cs="仿宋"/>
          <w:sz w:val="24"/>
          <w:szCs w:val="24"/>
        </w:rPr>
      </w:pPr>
    </w:p>
    <w:p>
      <w:pPr>
        <w:tabs>
          <w:tab w:val="left" w:pos="9540"/>
        </w:tabs>
        <w:spacing w:line="360" w:lineRule="auto"/>
        <w:jc w:val="center"/>
        <w:outlineLvl w:val="1"/>
        <w:rPr>
          <w:rFonts w:ascii="仿宋" w:hAnsi="仿宋" w:eastAsia="仿宋" w:cs="仿宋"/>
          <w:b/>
          <w:sz w:val="40"/>
          <w:szCs w:val="40"/>
        </w:rPr>
      </w:pPr>
      <w:bookmarkStart w:id="18" w:name="_Toc22659"/>
      <w:r>
        <w:rPr>
          <w:rFonts w:hint="eastAsia" w:ascii="仿宋" w:hAnsi="仿宋" w:eastAsia="仿宋" w:cs="仿宋"/>
          <w:b/>
          <w:sz w:val="40"/>
          <w:szCs w:val="40"/>
        </w:rPr>
        <w:t>竞争性磋商响应文件</w:t>
      </w:r>
      <w:bookmarkEnd w:id="18"/>
    </w:p>
    <w:p>
      <w:pPr>
        <w:pStyle w:val="2"/>
        <w:spacing w:line="360" w:lineRule="auto"/>
        <w:ind w:firstLine="482"/>
        <w:rPr>
          <w:rFonts w:ascii="仿宋" w:hAnsi="仿宋" w:eastAsia="仿宋" w:cs="仿宋"/>
          <w:b/>
          <w:sz w:val="24"/>
          <w:szCs w:val="24"/>
        </w:rPr>
      </w:pPr>
    </w:p>
    <w:p>
      <w:pPr>
        <w:pStyle w:val="2"/>
        <w:spacing w:line="360" w:lineRule="auto"/>
        <w:ind w:firstLine="482"/>
        <w:rPr>
          <w:rFonts w:ascii="仿宋" w:hAnsi="仿宋" w:eastAsia="仿宋" w:cs="仿宋"/>
          <w:b/>
          <w:sz w:val="24"/>
          <w:szCs w:val="24"/>
        </w:rPr>
      </w:pPr>
    </w:p>
    <w:p>
      <w:pPr>
        <w:pStyle w:val="2"/>
        <w:spacing w:line="360" w:lineRule="auto"/>
        <w:ind w:firstLine="482"/>
        <w:rPr>
          <w:rFonts w:ascii="仿宋" w:hAnsi="仿宋" w:eastAsia="仿宋" w:cs="仿宋"/>
          <w:b/>
          <w:sz w:val="24"/>
          <w:szCs w:val="24"/>
        </w:rPr>
      </w:pPr>
    </w:p>
    <w:p>
      <w:pPr>
        <w:pStyle w:val="2"/>
        <w:spacing w:line="360" w:lineRule="auto"/>
        <w:ind w:firstLine="482"/>
        <w:rPr>
          <w:rFonts w:ascii="仿宋" w:hAnsi="仿宋" w:eastAsia="仿宋" w:cs="仿宋"/>
          <w:b/>
          <w:sz w:val="24"/>
          <w:szCs w:val="24"/>
        </w:rPr>
      </w:pPr>
    </w:p>
    <w:p>
      <w:pPr>
        <w:pStyle w:val="2"/>
        <w:spacing w:line="360" w:lineRule="auto"/>
        <w:ind w:firstLine="482"/>
        <w:rPr>
          <w:rFonts w:ascii="仿宋" w:hAnsi="仿宋" w:eastAsia="仿宋" w:cs="仿宋"/>
          <w:b/>
          <w:sz w:val="24"/>
          <w:szCs w:val="24"/>
        </w:rPr>
      </w:pPr>
    </w:p>
    <w:p>
      <w:pPr>
        <w:pStyle w:val="2"/>
        <w:spacing w:line="360" w:lineRule="auto"/>
        <w:ind w:firstLine="482"/>
        <w:rPr>
          <w:rFonts w:ascii="仿宋" w:hAnsi="仿宋" w:eastAsia="仿宋" w:cs="仿宋"/>
          <w:b/>
          <w:sz w:val="24"/>
          <w:szCs w:val="24"/>
        </w:rPr>
      </w:pPr>
    </w:p>
    <w:p>
      <w:pPr>
        <w:tabs>
          <w:tab w:val="left" w:pos="8282"/>
        </w:tabs>
        <w:snapToGrid w:val="0"/>
        <w:spacing w:line="360" w:lineRule="auto"/>
        <w:ind w:right="1014" w:rightChars="483" w:firstLine="1067" w:firstLineChars="443"/>
        <w:rPr>
          <w:rFonts w:ascii="仿宋" w:hAnsi="仿宋" w:eastAsia="仿宋" w:cs="仿宋"/>
          <w:b/>
          <w:sz w:val="24"/>
          <w:szCs w:val="24"/>
        </w:rPr>
      </w:pPr>
      <w:r>
        <w:rPr>
          <w:rFonts w:hint="eastAsia" w:ascii="仿宋" w:hAnsi="仿宋" w:eastAsia="仿宋" w:cs="仿宋"/>
          <w:b/>
          <w:sz w:val="24"/>
          <w:szCs w:val="24"/>
        </w:rPr>
        <w:t>项目编号：</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p>
    <w:p>
      <w:pPr>
        <w:snapToGrid w:val="0"/>
        <w:spacing w:line="360" w:lineRule="auto"/>
        <w:jc w:val="center"/>
        <w:rPr>
          <w:rFonts w:ascii="仿宋" w:hAnsi="仿宋" w:eastAsia="仿宋" w:cs="仿宋"/>
          <w:b/>
          <w:sz w:val="24"/>
          <w:szCs w:val="24"/>
        </w:rPr>
      </w:pPr>
    </w:p>
    <w:p>
      <w:pPr>
        <w:snapToGrid w:val="0"/>
        <w:spacing w:line="360" w:lineRule="auto"/>
        <w:rPr>
          <w:rFonts w:ascii="仿宋" w:hAnsi="仿宋" w:eastAsia="仿宋" w:cs="仿宋"/>
          <w:b/>
          <w:sz w:val="24"/>
          <w:szCs w:val="24"/>
          <w:u w:val="single"/>
        </w:rPr>
      </w:pPr>
      <w:r>
        <w:rPr>
          <w:rFonts w:hint="eastAsia" w:ascii="仿宋" w:hAnsi="仿宋" w:eastAsia="仿宋" w:cs="仿宋"/>
          <w:b/>
          <w:sz w:val="24"/>
          <w:szCs w:val="24"/>
        </w:rPr>
        <w:t xml:space="preserve">         供应商：</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u w:val="single"/>
        </w:rPr>
        <w:tab/>
      </w:r>
      <w:r>
        <w:rPr>
          <w:rFonts w:hint="eastAsia" w:ascii="仿宋" w:hAnsi="仿宋" w:eastAsia="仿宋" w:cs="仿宋"/>
          <w:b/>
          <w:sz w:val="24"/>
          <w:szCs w:val="24"/>
          <w:u w:val="single"/>
        </w:rPr>
        <w:t xml:space="preserve">                （盖章）</w:t>
      </w:r>
    </w:p>
    <w:p>
      <w:pPr>
        <w:snapToGrid w:val="0"/>
        <w:spacing w:line="360" w:lineRule="auto"/>
        <w:jc w:val="center"/>
        <w:rPr>
          <w:rFonts w:ascii="仿宋" w:hAnsi="仿宋" w:eastAsia="仿宋" w:cs="仿宋"/>
          <w:b/>
          <w:sz w:val="24"/>
          <w:szCs w:val="24"/>
        </w:rPr>
      </w:pPr>
    </w:p>
    <w:p>
      <w:pPr>
        <w:snapToGrid w:val="0"/>
        <w:spacing w:line="360" w:lineRule="auto"/>
        <w:ind w:firstLine="1067" w:firstLineChars="443"/>
        <w:rPr>
          <w:rFonts w:ascii="仿宋" w:hAnsi="仿宋" w:eastAsia="仿宋" w:cs="仿宋"/>
          <w:b/>
          <w:sz w:val="24"/>
          <w:szCs w:val="24"/>
        </w:rPr>
      </w:pPr>
      <w:r>
        <w:rPr>
          <w:rFonts w:hint="eastAsia" w:ascii="仿宋" w:hAnsi="仿宋" w:eastAsia="仿宋" w:cs="仿宋"/>
          <w:b/>
          <w:sz w:val="24"/>
          <w:szCs w:val="24"/>
        </w:rPr>
        <w:t>法定代表人或其委托代理人：</w:t>
      </w:r>
      <w:r>
        <w:rPr>
          <w:rFonts w:hint="eastAsia" w:ascii="仿宋" w:hAnsi="仿宋" w:eastAsia="仿宋" w:cs="仿宋"/>
          <w:b/>
          <w:sz w:val="24"/>
          <w:szCs w:val="24"/>
          <w:u w:val="single"/>
        </w:rPr>
        <w:t xml:space="preserve">                       （盖章）</w:t>
      </w:r>
    </w:p>
    <w:p>
      <w:pPr>
        <w:snapToGrid w:val="0"/>
        <w:spacing w:before="480" w:line="360" w:lineRule="auto"/>
        <w:jc w:val="center"/>
        <w:outlineLvl w:val="0"/>
        <w:rPr>
          <w:rFonts w:ascii="仿宋" w:hAnsi="仿宋" w:eastAsia="仿宋" w:cs="仿宋"/>
          <w:sz w:val="24"/>
          <w:szCs w:val="24"/>
        </w:rPr>
      </w:pPr>
      <w:bookmarkStart w:id="19" w:name="_Toc13374"/>
      <w:bookmarkStart w:id="20" w:name="_Toc31391"/>
      <w:r>
        <w:rPr>
          <w:rFonts w:hint="eastAsia" w:ascii="仿宋" w:hAnsi="仿宋" w:eastAsia="仿宋" w:cs="仿宋"/>
          <w:b/>
          <w:sz w:val="24"/>
          <w:szCs w:val="24"/>
        </w:rPr>
        <w:t>日  期：</w:t>
      </w:r>
      <w:r>
        <w:rPr>
          <w:rFonts w:hint="eastAsia" w:ascii="仿宋" w:hAnsi="仿宋" w:eastAsia="仿宋" w:cs="仿宋"/>
          <w:b/>
          <w:sz w:val="24"/>
          <w:szCs w:val="24"/>
          <w:u w:val="single"/>
        </w:rPr>
        <w:t xml:space="preserve">      </w:t>
      </w:r>
      <w:r>
        <w:rPr>
          <w:rFonts w:hint="eastAsia" w:ascii="仿宋" w:hAnsi="仿宋" w:eastAsia="仿宋" w:cs="仿宋"/>
          <w:b/>
          <w:sz w:val="24"/>
          <w:szCs w:val="24"/>
        </w:rPr>
        <w:t xml:space="preserve"> 年</w:t>
      </w:r>
      <w:r>
        <w:rPr>
          <w:rFonts w:hint="eastAsia" w:ascii="仿宋" w:hAnsi="仿宋" w:eastAsia="仿宋" w:cs="仿宋"/>
          <w:b/>
          <w:sz w:val="24"/>
          <w:szCs w:val="24"/>
          <w:u w:val="single"/>
        </w:rPr>
        <w:t xml:space="preserve">     </w:t>
      </w:r>
      <w:r>
        <w:rPr>
          <w:rFonts w:hint="eastAsia" w:ascii="仿宋" w:hAnsi="仿宋" w:eastAsia="仿宋" w:cs="仿宋"/>
          <w:b/>
          <w:sz w:val="24"/>
          <w:szCs w:val="24"/>
        </w:rPr>
        <w:t xml:space="preserve"> 月</w:t>
      </w:r>
      <w:r>
        <w:rPr>
          <w:rFonts w:hint="eastAsia" w:ascii="仿宋" w:hAnsi="仿宋" w:eastAsia="仿宋" w:cs="仿宋"/>
          <w:b/>
          <w:sz w:val="24"/>
          <w:szCs w:val="24"/>
          <w:u w:val="single"/>
        </w:rPr>
        <w:t xml:space="preserve">     </w:t>
      </w:r>
      <w:r>
        <w:rPr>
          <w:rFonts w:hint="eastAsia" w:ascii="仿宋" w:hAnsi="仿宋" w:eastAsia="仿宋" w:cs="仿宋"/>
          <w:b/>
          <w:sz w:val="24"/>
          <w:szCs w:val="24"/>
        </w:rPr>
        <w:t>日</w:t>
      </w:r>
      <w:r>
        <w:rPr>
          <w:rFonts w:hint="eastAsia" w:ascii="仿宋" w:hAnsi="仿宋" w:eastAsia="仿宋" w:cs="仿宋"/>
          <w:sz w:val="24"/>
          <w:szCs w:val="24"/>
        </w:rPr>
        <w:br w:type="page"/>
      </w:r>
      <w:bookmarkEnd w:id="19"/>
      <w:bookmarkEnd w:id="20"/>
    </w:p>
    <w:p>
      <w:pPr>
        <w:spacing w:line="360" w:lineRule="auto"/>
        <w:ind w:left="181" w:hanging="181" w:hangingChars="50"/>
        <w:jc w:val="center"/>
        <w:rPr>
          <w:rFonts w:ascii="仿宋" w:hAnsi="仿宋" w:eastAsia="仿宋" w:cs="仿宋"/>
          <w:b/>
          <w:bCs/>
          <w:sz w:val="24"/>
          <w:szCs w:val="24"/>
        </w:rPr>
      </w:pPr>
      <w:r>
        <w:rPr>
          <w:rFonts w:hint="eastAsia" w:ascii="仿宋" w:hAnsi="仿宋" w:eastAsia="仿宋" w:cs="仿宋"/>
          <w:b/>
          <w:bCs/>
          <w:sz w:val="36"/>
          <w:szCs w:val="36"/>
        </w:rPr>
        <w:t>目      录</w:t>
      </w:r>
    </w:p>
    <w:p>
      <w:pPr>
        <w:spacing w:line="360" w:lineRule="auto"/>
        <w:jc w:val="center"/>
        <w:rPr>
          <w:rFonts w:ascii="仿宋" w:hAnsi="仿宋" w:eastAsia="仿宋" w:cs="仿宋"/>
          <w:b/>
          <w:sz w:val="24"/>
          <w:szCs w:val="24"/>
        </w:rPr>
      </w:pPr>
      <w:r>
        <w:rPr>
          <w:rFonts w:hint="eastAsia" w:ascii="仿宋" w:hAnsi="仿宋" w:eastAsia="仿宋" w:cs="仿宋"/>
          <w:b/>
          <w:sz w:val="24"/>
          <w:szCs w:val="24"/>
        </w:rPr>
        <w:t>（详细目录各供应商根据内容细化自拟）</w:t>
      </w:r>
    </w:p>
    <w:p>
      <w:pPr>
        <w:spacing w:line="360" w:lineRule="auto"/>
        <w:ind w:firstLine="1897" w:firstLineChars="900"/>
        <w:rPr>
          <w:b/>
          <w:bCs/>
          <w:color w:val="000000"/>
          <w:szCs w:val="32"/>
        </w:rPr>
      </w:pPr>
    </w:p>
    <w:p>
      <w:pPr>
        <w:spacing w:line="360" w:lineRule="auto"/>
        <w:jc w:val="center"/>
        <w:outlineLvl w:val="1"/>
        <w:rPr>
          <w:rFonts w:ascii="仿宋" w:hAnsi="仿宋" w:eastAsia="仿宋" w:cs="仿宋"/>
          <w:b/>
          <w:sz w:val="32"/>
          <w:szCs w:val="32"/>
        </w:rPr>
      </w:pPr>
      <w:bookmarkStart w:id="21" w:name="_Toc7685"/>
      <w:bookmarkStart w:id="22" w:name="_Toc16391"/>
      <w:r>
        <w:rPr>
          <w:rFonts w:hint="eastAsia" w:ascii="仿宋" w:hAnsi="仿宋" w:eastAsia="仿宋" w:cs="仿宋"/>
          <w:b/>
          <w:sz w:val="24"/>
          <w:szCs w:val="24"/>
        </w:rPr>
        <w:br w:type="page"/>
      </w:r>
      <w:bookmarkEnd w:id="21"/>
      <w:bookmarkEnd w:id="22"/>
      <w:bookmarkStart w:id="23" w:name="_Toc11801"/>
      <w:bookmarkStart w:id="24" w:name="_Toc6195"/>
      <w:r>
        <w:rPr>
          <w:rFonts w:hint="eastAsia" w:ascii="仿宋" w:hAnsi="仿宋" w:eastAsia="仿宋" w:cs="仿宋"/>
          <w:b/>
          <w:sz w:val="32"/>
          <w:szCs w:val="32"/>
        </w:rPr>
        <w:t>一、磋商响应函</w:t>
      </w:r>
      <w:bookmarkEnd w:id="23"/>
      <w:bookmarkEnd w:id="24"/>
    </w:p>
    <w:p>
      <w:pPr>
        <w:spacing w:line="360" w:lineRule="auto"/>
        <w:rPr>
          <w:rFonts w:ascii="仿宋" w:hAnsi="仿宋" w:eastAsia="仿宋" w:cs="仿宋"/>
          <w:bCs/>
          <w:sz w:val="24"/>
          <w:szCs w:val="24"/>
        </w:rPr>
      </w:pPr>
      <w:r>
        <w:rPr>
          <w:rFonts w:hint="eastAsia" w:ascii="仿宋" w:hAnsi="仿宋" w:eastAsia="仿宋" w:cs="仿宋"/>
          <w:bCs/>
          <w:sz w:val="24"/>
          <w:szCs w:val="24"/>
        </w:rPr>
        <w:t>陕西昶旭招标代理有限公司：</w:t>
      </w:r>
    </w:p>
    <w:p>
      <w:pPr>
        <w:spacing w:line="360" w:lineRule="auto"/>
        <w:ind w:firstLine="720" w:firstLineChars="300"/>
        <w:rPr>
          <w:rFonts w:ascii="仿宋" w:hAnsi="仿宋" w:eastAsia="仿宋" w:cs="仿宋"/>
          <w:sz w:val="24"/>
          <w:szCs w:val="24"/>
        </w:rPr>
      </w:pPr>
      <w:r>
        <w:rPr>
          <w:rFonts w:hint="eastAsia" w:ascii="仿宋" w:hAnsi="仿宋" w:eastAsia="仿宋" w:cs="仿宋"/>
          <w:bCs/>
          <w:sz w:val="24"/>
          <w:szCs w:val="24"/>
        </w:rPr>
        <w:t>我单位收到贵公司</w:t>
      </w:r>
      <w:r>
        <w:rPr>
          <w:rFonts w:hint="eastAsia" w:ascii="仿宋" w:hAnsi="仿宋" w:eastAsia="仿宋" w:cs="仿宋"/>
          <w:bCs/>
          <w:sz w:val="24"/>
          <w:szCs w:val="24"/>
          <w:u w:val="single"/>
        </w:rPr>
        <w:t>陕西省柞水县妇幼保健计划生育服务中心门诊楼和住院楼升级改造设计项目（项目编号:SXCXCG2022041）</w:t>
      </w:r>
      <w:r>
        <w:rPr>
          <w:rFonts w:hint="eastAsia" w:ascii="仿宋" w:hAnsi="仿宋" w:eastAsia="仿宋" w:cs="仿宋"/>
          <w:bCs/>
          <w:sz w:val="24"/>
          <w:szCs w:val="24"/>
        </w:rPr>
        <w:t>的竞争性磋商文件，我们决定参加该项目磋商活动，并参加磋商会议。为此，我方郑重声明以下诸点，并负法律责任。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1、我方愿意按照竞争性磋商文件中的一切要求，总报价为：</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元。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2、我方提交的竞争性磋商响应文件，正本</w:t>
      </w:r>
      <w:r>
        <w:rPr>
          <w:rFonts w:hint="eastAsia" w:ascii="仿宋" w:hAnsi="仿宋" w:eastAsia="仿宋" w:cs="仿宋"/>
          <w:sz w:val="24"/>
          <w:szCs w:val="24"/>
          <w:u w:val="single"/>
        </w:rPr>
        <w:t xml:space="preserve">    </w:t>
      </w:r>
      <w:r>
        <w:rPr>
          <w:rFonts w:hint="eastAsia" w:ascii="仿宋" w:hAnsi="仿宋" w:eastAsia="仿宋" w:cs="仿宋"/>
          <w:sz w:val="24"/>
          <w:szCs w:val="24"/>
        </w:rPr>
        <w:t>份，副本</w:t>
      </w:r>
      <w:r>
        <w:rPr>
          <w:rFonts w:hint="eastAsia" w:ascii="仿宋" w:hAnsi="仿宋" w:eastAsia="仿宋" w:cs="仿宋"/>
          <w:sz w:val="24"/>
          <w:szCs w:val="24"/>
          <w:u w:val="single"/>
        </w:rPr>
        <w:t xml:space="preserve">    </w:t>
      </w:r>
      <w:r>
        <w:rPr>
          <w:rFonts w:hint="eastAsia" w:ascii="仿宋" w:hAnsi="仿宋" w:eastAsia="仿宋" w:cs="仿宋"/>
          <w:sz w:val="24"/>
          <w:szCs w:val="24"/>
        </w:rPr>
        <w:t>份，电子版</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3、如果我方竞争性磋商响应文件被接受，我们将履行竞争性磋商文件中规定的每一项要求，按期、按质、按量完成任务。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4、我们理解，你们有选择供应商的权力。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5、我们愿按《中华人民共和国民典法》履行自己的全部责任。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6、我们同意按竞争性磋商文件规定，遵守贵公司有关规定和收费标准。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7、我方的竞争性磋商响应文件有效期为自磋商之日起</w:t>
      </w:r>
      <w:r>
        <w:rPr>
          <w:rFonts w:hint="eastAsia" w:ascii="仿宋" w:hAnsi="仿宋" w:eastAsia="仿宋" w:cs="仿宋"/>
          <w:sz w:val="24"/>
          <w:szCs w:val="24"/>
          <w:u w:val="single"/>
        </w:rPr>
        <w:t xml:space="preserve">   </w:t>
      </w:r>
      <w:r>
        <w:rPr>
          <w:rFonts w:hint="eastAsia" w:ascii="仿宋" w:hAnsi="仿宋" w:eastAsia="仿宋" w:cs="仿宋"/>
          <w:sz w:val="24"/>
          <w:szCs w:val="24"/>
        </w:rPr>
        <w:t>日历日。</w:t>
      </w:r>
    </w:p>
    <w:p>
      <w:pPr>
        <w:tabs>
          <w:tab w:val="left" w:pos="2160"/>
        </w:tabs>
        <w:spacing w:line="360" w:lineRule="auto"/>
        <w:ind w:firstLine="480" w:firstLineChars="200"/>
        <w:jc w:val="left"/>
        <w:rPr>
          <w:rFonts w:ascii="仿宋" w:hAnsi="仿宋" w:eastAsia="仿宋" w:cs="仿宋"/>
          <w:spacing w:val="4"/>
          <w:sz w:val="24"/>
          <w:szCs w:val="24"/>
        </w:rPr>
      </w:pPr>
      <w:r>
        <w:rPr>
          <w:rFonts w:hint="eastAsia" w:ascii="仿宋" w:hAnsi="仿宋" w:eastAsia="仿宋" w:cs="仿宋"/>
          <w:sz w:val="24"/>
          <w:szCs w:val="24"/>
        </w:rPr>
        <w:t>8、所有关于本竞争性磋商响应文件的函电，请按下列地址联系。</w:t>
      </w:r>
    </w:p>
    <w:p>
      <w:pPr>
        <w:spacing w:line="360" w:lineRule="auto"/>
        <w:ind w:firstLine="1240" w:firstLineChars="500"/>
        <w:jc w:val="left"/>
        <w:rPr>
          <w:rFonts w:ascii="仿宋" w:hAnsi="仿宋" w:eastAsia="仿宋" w:cs="仿宋"/>
          <w:spacing w:val="4"/>
          <w:sz w:val="24"/>
          <w:szCs w:val="24"/>
        </w:rPr>
      </w:pPr>
    </w:p>
    <w:p>
      <w:pPr>
        <w:spacing w:line="360" w:lineRule="auto"/>
        <w:ind w:firstLine="496" w:firstLineChars="200"/>
        <w:rPr>
          <w:rFonts w:ascii="仿宋" w:hAnsi="仿宋" w:eastAsia="仿宋" w:cs="仿宋"/>
          <w:spacing w:val="4"/>
          <w:sz w:val="24"/>
          <w:szCs w:val="24"/>
          <w:u w:val="single"/>
        </w:rPr>
      </w:pPr>
      <w:r>
        <w:rPr>
          <w:rFonts w:hint="eastAsia" w:ascii="仿宋" w:hAnsi="仿宋" w:eastAsia="仿宋" w:cs="仿宋"/>
          <w:spacing w:val="4"/>
          <w:sz w:val="24"/>
          <w:szCs w:val="24"/>
        </w:rPr>
        <w:t>联系地址：</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p>
    <w:p>
      <w:pPr>
        <w:spacing w:line="360" w:lineRule="auto"/>
        <w:ind w:firstLine="496" w:firstLineChars="200"/>
        <w:rPr>
          <w:rFonts w:ascii="仿宋" w:hAnsi="仿宋" w:eastAsia="仿宋" w:cs="仿宋"/>
          <w:spacing w:val="4"/>
          <w:sz w:val="24"/>
          <w:szCs w:val="24"/>
        </w:rPr>
      </w:pPr>
      <w:r>
        <w:rPr>
          <w:rFonts w:hint="eastAsia" w:ascii="仿宋" w:hAnsi="仿宋" w:eastAsia="仿宋" w:cs="仿宋"/>
          <w:spacing w:val="4"/>
          <w:sz w:val="24"/>
          <w:szCs w:val="24"/>
        </w:rPr>
        <w:t>邮政编码：</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p>
    <w:p>
      <w:pPr>
        <w:spacing w:line="360" w:lineRule="auto"/>
        <w:ind w:firstLine="496" w:firstLineChars="200"/>
        <w:rPr>
          <w:rFonts w:ascii="仿宋" w:hAnsi="仿宋" w:eastAsia="仿宋" w:cs="仿宋"/>
          <w:spacing w:val="4"/>
          <w:sz w:val="24"/>
          <w:szCs w:val="24"/>
        </w:rPr>
      </w:pPr>
      <w:r>
        <w:rPr>
          <w:rFonts w:hint="eastAsia" w:ascii="仿宋" w:hAnsi="仿宋" w:eastAsia="仿宋" w:cs="仿宋"/>
          <w:spacing w:val="4"/>
          <w:sz w:val="24"/>
          <w:szCs w:val="24"/>
        </w:rPr>
        <w:t>电    话：</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p>
    <w:p>
      <w:pPr>
        <w:spacing w:line="360" w:lineRule="auto"/>
        <w:ind w:firstLine="496" w:firstLineChars="200"/>
        <w:rPr>
          <w:rFonts w:ascii="仿宋" w:hAnsi="仿宋" w:eastAsia="仿宋" w:cs="仿宋"/>
          <w:spacing w:val="4"/>
          <w:sz w:val="24"/>
          <w:szCs w:val="24"/>
          <w:u w:val="single"/>
        </w:rPr>
      </w:pPr>
      <w:r>
        <w:rPr>
          <w:rFonts w:hint="eastAsia" w:ascii="仿宋" w:hAnsi="仿宋" w:eastAsia="仿宋" w:cs="仿宋"/>
          <w:spacing w:val="4"/>
          <w:sz w:val="24"/>
          <w:szCs w:val="24"/>
        </w:rPr>
        <w:t>传    真：</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p>
    <w:p>
      <w:pPr>
        <w:spacing w:line="360" w:lineRule="auto"/>
        <w:ind w:firstLine="496" w:firstLineChars="200"/>
        <w:rPr>
          <w:rFonts w:ascii="仿宋" w:hAnsi="仿宋" w:eastAsia="仿宋" w:cs="仿宋"/>
          <w:spacing w:val="4"/>
          <w:sz w:val="24"/>
          <w:szCs w:val="24"/>
        </w:rPr>
      </w:pPr>
      <w:r>
        <w:rPr>
          <w:rFonts w:hint="eastAsia" w:ascii="仿宋" w:hAnsi="仿宋" w:eastAsia="仿宋" w:cs="仿宋"/>
          <w:spacing w:val="4"/>
          <w:sz w:val="24"/>
          <w:szCs w:val="24"/>
        </w:rPr>
        <w:t>供应商名称：</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（加盖单位公章）</w:t>
      </w:r>
    </w:p>
    <w:p>
      <w:pPr>
        <w:spacing w:line="360" w:lineRule="auto"/>
        <w:ind w:firstLine="496" w:firstLineChars="200"/>
        <w:rPr>
          <w:rFonts w:ascii="仿宋" w:hAnsi="仿宋" w:eastAsia="仿宋" w:cs="仿宋"/>
          <w:spacing w:val="4"/>
          <w:sz w:val="24"/>
          <w:szCs w:val="24"/>
        </w:rPr>
      </w:pPr>
      <w:r>
        <w:rPr>
          <w:rFonts w:hint="eastAsia" w:ascii="仿宋" w:hAnsi="仿宋" w:eastAsia="仿宋" w:cs="仿宋"/>
          <w:spacing w:val="4"/>
          <w:sz w:val="24"/>
          <w:szCs w:val="24"/>
        </w:rPr>
        <w:t>供应商法定代表人或被授权人：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（签字或盖章）</w:t>
      </w:r>
    </w:p>
    <w:p>
      <w:pPr>
        <w:spacing w:line="360" w:lineRule="auto"/>
        <w:ind w:firstLine="496" w:firstLineChars="200"/>
        <w:rPr>
          <w:rFonts w:ascii="仿宋" w:hAnsi="仿宋" w:eastAsia="仿宋" w:cs="仿宋"/>
          <w:spacing w:val="4"/>
          <w:sz w:val="24"/>
          <w:szCs w:val="24"/>
        </w:rPr>
      </w:pPr>
      <w:r>
        <w:rPr>
          <w:rFonts w:hint="eastAsia" w:ascii="仿宋" w:hAnsi="仿宋" w:eastAsia="仿宋" w:cs="仿宋"/>
          <w:spacing w:val="4"/>
          <w:sz w:val="24"/>
          <w:szCs w:val="24"/>
        </w:rPr>
        <w:t>日    期：</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w:t>
      </w:r>
    </w:p>
    <w:p>
      <w:pPr>
        <w:spacing w:line="360" w:lineRule="auto"/>
        <w:jc w:val="center"/>
        <w:outlineLvl w:val="1"/>
        <w:rPr>
          <w:rFonts w:ascii="仿宋" w:hAnsi="仿宋" w:eastAsia="仿宋" w:cs="仿宋"/>
          <w:sz w:val="32"/>
        </w:rPr>
      </w:pPr>
      <w:r>
        <w:rPr>
          <w:rFonts w:hint="eastAsia" w:ascii="仿宋" w:hAnsi="仿宋" w:eastAsia="仿宋" w:cs="仿宋"/>
        </w:rPr>
        <w:br w:type="page"/>
      </w:r>
      <w:bookmarkStart w:id="25" w:name="_Toc22540"/>
      <w:bookmarkStart w:id="26" w:name="_Toc363474030"/>
      <w:bookmarkStart w:id="27" w:name="_Toc403077651"/>
      <w:bookmarkStart w:id="28" w:name="_Toc32692"/>
      <w:r>
        <w:rPr>
          <w:rFonts w:hint="eastAsia" w:ascii="仿宋" w:hAnsi="仿宋" w:eastAsia="仿宋" w:cs="仿宋"/>
          <w:b/>
          <w:sz w:val="32"/>
          <w:szCs w:val="32"/>
        </w:rPr>
        <w:t>二、磋商报价表</w:t>
      </w:r>
      <w:bookmarkEnd w:id="25"/>
      <w:bookmarkEnd w:id="26"/>
      <w:bookmarkEnd w:id="27"/>
      <w:bookmarkEnd w:id="28"/>
    </w:p>
    <w:p>
      <w:pPr>
        <w:spacing w:line="360" w:lineRule="auto"/>
        <w:jc w:val="center"/>
        <w:outlineLvl w:val="2"/>
        <w:rPr>
          <w:rFonts w:ascii="仿宋" w:hAnsi="仿宋" w:eastAsia="仿宋" w:cs="仿宋"/>
          <w:b/>
          <w:bCs/>
          <w:sz w:val="30"/>
          <w:szCs w:val="30"/>
        </w:rPr>
      </w:pPr>
      <w:r>
        <w:rPr>
          <w:rFonts w:hint="eastAsia" w:ascii="仿宋" w:hAnsi="仿宋" w:eastAsia="仿宋" w:cs="仿宋"/>
          <w:b/>
          <w:bCs/>
          <w:sz w:val="30"/>
          <w:szCs w:val="30"/>
        </w:rPr>
        <w:t>2.1报价一览表</w:t>
      </w:r>
    </w:p>
    <w:p>
      <w:pPr>
        <w:spacing w:line="360" w:lineRule="auto"/>
        <w:jc w:val="center"/>
        <w:rPr>
          <w:rFonts w:ascii="仿宋" w:hAnsi="仿宋" w:eastAsia="仿宋" w:cs="仿宋"/>
          <w:szCs w:val="24"/>
        </w:rPr>
      </w:pPr>
    </w:p>
    <w:p>
      <w:pPr>
        <w:spacing w:line="360" w:lineRule="auto"/>
        <w:jc w:val="left"/>
        <w:rPr>
          <w:rFonts w:ascii="仿宋" w:hAnsi="仿宋" w:eastAsia="仿宋" w:cs="仿宋"/>
          <w:sz w:val="24"/>
          <w:szCs w:val="24"/>
        </w:rPr>
      </w:pPr>
      <w:r>
        <w:rPr>
          <w:rFonts w:hint="eastAsia" w:ascii="仿宋" w:hAnsi="仿宋" w:eastAsia="仿宋" w:cs="仿宋"/>
          <w:sz w:val="24"/>
          <w:szCs w:val="24"/>
        </w:rPr>
        <w:t xml:space="preserve">项目名称：陕西省柞水县妇幼保健计划生育服务中心门诊楼和住院楼升级改造设计项目项目编号：SXCXCG2022041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2"/>
        <w:gridCol w:w="4250"/>
        <w:gridCol w:w="2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89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磋商总报价（元）</w:t>
            </w:r>
          </w:p>
        </w:tc>
        <w:tc>
          <w:tcPr>
            <w:tcW w:w="425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服务期限</w:t>
            </w:r>
          </w:p>
        </w:tc>
        <w:tc>
          <w:tcPr>
            <w:tcW w:w="242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892" w:type="dxa"/>
            <w:vAlign w:val="center"/>
          </w:tcPr>
          <w:p>
            <w:pPr>
              <w:spacing w:line="360" w:lineRule="auto"/>
              <w:jc w:val="center"/>
              <w:rPr>
                <w:rFonts w:ascii="仿宋" w:hAnsi="仿宋" w:eastAsia="仿宋" w:cs="仿宋"/>
                <w:sz w:val="24"/>
                <w:szCs w:val="24"/>
              </w:rPr>
            </w:pPr>
          </w:p>
        </w:tc>
        <w:tc>
          <w:tcPr>
            <w:tcW w:w="4250" w:type="dxa"/>
            <w:vAlign w:val="center"/>
          </w:tcPr>
          <w:p>
            <w:pPr>
              <w:spacing w:line="360" w:lineRule="auto"/>
              <w:jc w:val="center"/>
              <w:rPr>
                <w:rFonts w:ascii="仿宋" w:hAnsi="仿宋" w:eastAsia="仿宋" w:cs="仿宋"/>
                <w:sz w:val="24"/>
                <w:szCs w:val="24"/>
              </w:rPr>
            </w:pPr>
          </w:p>
        </w:tc>
        <w:tc>
          <w:tcPr>
            <w:tcW w:w="242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9565" w:type="dxa"/>
            <w:gridSpan w:val="3"/>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磋商总报价（大写）：</w:t>
            </w:r>
            <w:r>
              <w:rPr>
                <w:rFonts w:hint="eastAsia" w:ascii="仿宋" w:hAnsi="仿宋" w:eastAsia="仿宋" w:cs="仿宋"/>
                <w:sz w:val="24"/>
                <w:szCs w:val="24"/>
                <w:u w:val="single"/>
              </w:rPr>
              <w:t xml:space="preserve">                             </w:t>
            </w:r>
            <w:r>
              <w:rPr>
                <w:rFonts w:hint="eastAsia" w:ascii="仿宋" w:hAnsi="仿宋" w:eastAsia="仿宋" w:cs="仿宋"/>
                <w:sz w:val="24"/>
                <w:szCs w:val="24"/>
              </w:rPr>
              <w:t>（小写：¥</w:t>
            </w:r>
            <w:r>
              <w:rPr>
                <w:rFonts w:hint="eastAsia" w:ascii="仿宋" w:hAnsi="仿宋" w:eastAsia="仿宋" w:cs="仿宋"/>
                <w:sz w:val="24"/>
                <w:szCs w:val="24"/>
                <w:u w:val="single"/>
              </w:rPr>
              <w:t xml:space="preserve">       </w:t>
            </w:r>
            <w:r>
              <w:rPr>
                <w:rFonts w:hint="eastAsia" w:ascii="仿宋" w:hAnsi="仿宋" w:eastAsia="仿宋" w:cs="仿宋"/>
                <w:sz w:val="24"/>
                <w:szCs w:val="24"/>
              </w:rPr>
              <w:t>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565" w:type="dxa"/>
            <w:gridSpan w:val="3"/>
            <w:vAlign w:val="center"/>
          </w:tcPr>
          <w:p>
            <w:pPr>
              <w:spacing w:line="360" w:lineRule="auto"/>
              <w:rPr>
                <w:rFonts w:ascii="仿宋" w:hAnsi="仿宋" w:eastAsia="仿宋" w:cs="仿宋"/>
                <w:sz w:val="24"/>
                <w:szCs w:val="24"/>
              </w:rPr>
            </w:pPr>
            <w:r>
              <w:rPr>
                <w:rFonts w:hint="eastAsia" w:ascii="仿宋" w:hAnsi="仿宋" w:eastAsia="仿宋" w:cs="仿宋"/>
                <w:sz w:val="24"/>
                <w:szCs w:val="24"/>
              </w:rPr>
              <w:t>备注：表内报价内容以元为单位，保留小数点后（</w:t>
            </w:r>
            <w:r>
              <w:rPr>
                <w:rFonts w:hint="eastAsia" w:ascii="仿宋" w:hAnsi="仿宋" w:eastAsia="仿宋" w:cs="仿宋"/>
                <w:b/>
                <w:sz w:val="24"/>
                <w:szCs w:val="24"/>
              </w:rPr>
              <w:t>两位</w:t>
            </w:r>
            <w:r>
              <w:rPr>
                <w:rFonts w:hint="eastAsia" w:ascii="仿宋" w:hAnsi="仿宋" w:eastAsia="仿宋" w:cs="仿宋"/>
                <w:sz w:val="24"/>
                <w:szCs w:val="24"/>
              </w:rPr>
              <w:t>）。</w:t>
            </w:r>
          </w:p>
        </w:tc>
      </w:tr>
    </w:tbl>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ind w:right="540" w:rightChars="257"/>
        <w:jc w:val="left"/>
        <w:rPr>
          <w:rFonts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（加盖单位公章）      </w:t>
      </w:r>
    </w:p>
    <w:p>
      <w:pPr>
        <w:spacing w:line="360" w:lineRule="auto"/>
        <w:ind w:right="540" w:rightChars="257"/>
        <w:jc w:val="left"/>
        <w:rPr>
          <w:rFonts w:ascii="仿宋" w:hAnsi="仿宋" w:eastAsia="仿宋" w:cs="仿宋"/>
          <w:sz w:val="24"/>
          <w:szCs w:val="24"/>
        </w:rPr>
      </w:pPr>
    </w:p>
    <w:p>
      <w:pPr>
        <w:spacing w:line="360" w:lineRule="auto"/>
        <w:jc w:val="left"/>
        <w:rPr>
          <w:rFonts w:ascii="仿宋" w:hAnsi="仿宋" w:eastAsia="仿宋" w:cs="仿宋"/>
          <w:spacing w:val="4"/>
          <w:sz w:val="24"/>
          <w:szCs w:val="24"/>
        </w:rPr>
      </w:pPr>
      <w:r>
        <w:rPr>
          <w:rFonts w:hint="eastAsia" w:ascii="仿宋" w:hAnsi="仿宋" w:eastAsia="仿宋" w:cs="仿宋"/>
          <w:spacing w:val="4"/>
          <w:sz w:val="24"/>
          <w:szCs w:val="24"/>
        </w:rPr>
        <w:t>法定代表人或被授权人：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（签字或盖章）</w:t>
      </w:r>
    </w:p>
    <w:p>
      <w:pPr>
        <w:spacing w:line="360" w:lineRule="auto"/>
        <w:ind w:right="540" w:rightChars="257"/>
        <w:jc w:val="left"/>
        <w:rPr>
          <w:rFonts w:ascii="仿宋" w:hAnsi="仿宋" w:eastAsia="仿宋" w:cs="仿宋"/>
          <w:sz w:val="24"/>
          <w:szCs w:val="24"/>
        </w:rPr>
      </w:pPr>
    </w:p>
    <w:p>
      <w:pPr>
        <w:spacing w:line="360" w:lineRule="auto"/>
        <w:ind w:right="540" w:rightChars="257"/>
        <w:rPr>
          <w:rFonts w:ascii="仿宋" w:hAnsi="仿宋" w:eastAsia="仿宋" w:cs="仿宋"/>
          <w:sz w:val="24"/>
          <w:szCs w:val="24"/>
        </w:rPr>
      </w:pPr>
      <w:r>
        <w:rPr>
          <w:rFonts w:hint="eastAsia" w:ascii="仿宋" w:hAnsi="仿宋" w:eastAsia="仿宋" w:cs="仿宋"/>
          <w:sz w:val="24"/>
          <w:szCs w:val="24"/>
        </w:rPr>
        <w:t>日    期：     年     月     日</w:t>
      </w:r>
    </w:p>
    <w:p>
      <w:pPr>
        <w:spacing w:line="360" w:lineRule="auto"/>
        <w:jc w:val="center"/>
        <w:rPr>
          <w:rFonts w:ascii="仿宋" w:hAnsi="仿宋" w:eastAsia="仿宋" w:cs="仿宋"/>
          <w:szCs w:val="24"/>
        </w:rPr>
      </w:pPr>
    </w:p>
    <w:p>
      <w:pPr>
        <w:spacing w:line="360" w:lineRule="auto"/>
        <w:jc w:val="center"/>
        <w:rPr>
          <w:rFonts w:ascii="仿宋" w:hAnsi="仿宋" w:eastAsia="仿宋" w:cs="仿宋"/>
          <w:b/>
          <w:sz w:val="30"/>
          <w:szCs w:val="30"/>
        </w:rPr>
      </w:pPr>
    </w:p>
    <w:p>
      <w:pPr>
        <w:spacing w:line="360" w:lineRule="auto"/>
        <w:jc w:val="center"/>
        <w:outlineLvl w:val="2"/>
        <w:rPr>
          <w:rFonts w:ascii="仿宋" w:hAnsi="仿宋" w:eastAsia="仿宋" w:cs="仿宋"/>
        </w:rPr>
      </w:pPr>
      <w:bookmarkStart w:id="29" w:name="_Toc26249"/>
      <w:bookmarkStart w:id="30" w:name="_Toc27818"/>
      <w:bookmarkStart w:id="31" w:name="_Toc344572163"/>
      <w:r>
        <w:rPr>
          <w:rFonts w:hint="eastAsia" w:ascii="仿宋" w:hAnsi="仿宋" w:eastAsia="仿宋" w:cs="仿宋"/>
          <w:sz w:val="32"/>
        </w:rPr>
        <w:br w:type="page"/>
      </w:r>
      <w:r>
        <w:rPr>
          <w:rFonts w:hint="eastAsia" w:ascii="仿宋" w:hAnsi="仿宋" w:eastAsia="仿宋" w:cs="仿宋"/>
          <w:b/>
          <w:bCs/>
          <w:sz w:val="30"/>
          <w:szCs w:val="30"/>
        </w:rPr>
        <w:t>2.2分项报价表</w:t>
      </w:r>
    </w:p>
    <w:p>
      <w:pPr>
        <w:pStyle w:val="2"/>
        <w:spacing w:line="360" w:lineRule="auto"/>
        <w:jc w:val="center"/>
        <w:rPr>
          <w:rFonts w:ascii="仿宋" w:hAnsi="仿宋" w:eastAsia="仿宋" w:cs="仿宋"/>
        </w:rPr>
      </w:pPr>
    </w:p>
    <w:p>
      <w:pPr>
        <w:spacing w:line="360" w:lineRule="auto"/>
        <w:jc w:val="left"/>
        <w:rPr>
          <w:rFonts w:ascii="仿宋" w:hAnsi="仿宋" w:eastAsia="仿宋" w:cs="仿宋"/>
          <w:sz w:val="24"/>
          <w:szCs w:val="24"/>
        </w:rPr>
      </w:pPr>
      <w:r>
        <w:rPr>
          <w:rFonts w:hint="eastAsia" w:ascii="仿宋" w:hAnsi="仿宋" w:eastAsia="仿宋" w:cs="仿宋"/>
          <w:sz w:val="24"/>
          <w:szCs w:val="24"/>
        </w:rPr>
        <w:t xml:space="preserve">项目名称：陕西省柞水县妇幼保健计划生育服务中心门诊楼和住院楼升级改造设计项目                                              </w:t>
      </w:r>
    </w:p>
    <w:p>
      <w:pPr>
        <w:spacing w:line="360" w:lineRule="auto"/>
        <w:jc w:val="left"/>
        <w:rPr>
          <w:rFonts w:ascii="仿宋" w:hAnsi="仿宋" w:eastAsia="仿宋" w:cs="仿宋"/>
          <w:sz w:val="24"/>
          <w:szCs w:val="24"/>
        </w:rPr>
      </w:pPr>
      <w:r>
        <w:rPr>
          <w:rFonts w:hint="eastAsia" w:ascii="仿宋" w:hAnsi="仿宋" w:eastAsia="仿宋" w:cs="仿宋"/>
          <w:sz w:val="24"/>
          <w:szCs w:val="24"/>
        </w:rPr>
        <w:t xml:space="preserve">项目编号：SXCXCG2022041   </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2679"/>
        <w:gridCol w:w="35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54" w:type="pct"/>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序号</w:t>
            </w:r>
          </w:p>
        </w:tc>
        <w:tc>
          <w:tcPr>
            <w:tcW w:w="1443" w:type="pct"/>
            <w:vAlign w:val="center"/>
          </w:tcPr>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分项项目</w:t>
            </w:r>
          </w:p>
        </w:tc>
        <w:tc>
          <w:tcPr>
            <w:tcW w:w="1937" w:type="pct"/>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报价（元）</w:t>
            </w:r>
          </w:p>
        </w:tc>
        <w:tc>
          <w:tcPr>
            <w:tcW w:w="963" w:type="pct"/>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trPr>
        <w:tc>
          <w:tcPr>
            <w:tcW w:w="654" w:type="pct"/>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1</w:t>
            </w:r>
          </w:p>
        </w:tc>
        <w:tc>
          <w:tcPr>
            <w:tcW w:w="1443" w:type="pct"/>
            <w:vAlign w:val="center"/>
          </w:tcPr>
          <w:p>
            <w:pPr>
              <w:spacing w:line="360" w:lineRule="auto"/>
              <w:ind w:firstLine="480" w:firstLineChars="200"/>
              <w:jc w:val="center"/>
              <w:rPr>
                <w:rFonts w:ascii="仿宋" w:hAnsi="仿宋" w:eastAsia="仿宋" w:cs="仿宋"/>
                <w:bCs/>
                <w:sz w:val="24"/>
                <w:szCs w:val="24"/>
              </w:rPr>
            </w:pPr>
          </w:p>
        </w:tc>
        <w:tc>
          <w:tcPr>
            <w:tcW w:w="1937" w:type="pct"/>
            <w:vAlign w:val="center"/>
          </w:tcPr>
          <w:p>
            <w:pPr>
              <w:spacing w:line="360" w:lineRule="auto"/>
              <w:ind w:firstLine="480" w:firstLineChars="200"/>
              <w:jc w:val="center"/>
              <w:rPr>
                <w:rFonts w:ascii="仿宋" w:hAnsi="仿宋" w:eastAsia="仿宋" w:cs="仿宋"/>
                <w:bCs/>
                <w:sz w:val="24"/>
                <w:szCs w:val="24"/>
              </w:rPr>
            </w:pPr>
          </w:p>
        </w:tc>
        <w:tc>
          <w:tcPr>
            <w:tcW w:w="963" w:type="pct"/>
            <w:vAlign w:val="center"/>
          </w:tcPr>
          <w:p>
            <w:pPr>
              <w:spacing w:line="360" w:lineRule="auto"/>
              <w:ind w:firstLine="480" w:firstLineChars="200"/>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trPr>
        <w:tc>
          <w:tcPr>
            <w:tcW w:w="654" w:type="pct"/>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2</w:t>
            </w:r>
          </w:p>
        </w:tc>
        <w:tc>
          <w:tcPr>
            <w:tcW w:w="1443" w:type="pct"/>
            <w:vAlign w:val="center"/>
          </w:tcPr>
          <w:p>
            <w:pPr>
              <w:spacing w:line="360" w:lineRule="auto"/>
              <w:ind w:firstLine="480" w:firstLineChars="200"/>
              <w:jc w:val="center"/>
              <w:rPr>
                <w:rFonts w:ascii="仿宋" w:hAnsi="仿宋" w:eastAsia="仿宋" w:cs="仿宋"/>
                <w:bCs/>
                <w:sz w:val="24"/>
                <w:szCs w:val="24"/>
              </w:rPr>
            </w:pPr>
          </w:p>
        </w:tc>
        <w:tc>
          <w:tcPr>
            <w:tcW w:w="1937" w:type="pct"/>
            <w:vAlign w:val="center"/>
          </w:tcPr>
          <w:p>
            <w:pPr>
              <w:spacing w:line="360" w:lineRule="auto"/>
              <w:ind w:firstLine="480" w:firstLineChars="200"/>
              <w:jc w:val="center"/>
              <w:rPr>
                <w:rFonts w:ascii="仿宋" w:hAnsi="仿宋" w:eastAsia="仿宋" w:cs="仿宋"/>
                <w:bCs/>
                <w:sz w:val="24"/>
                <w:szCs w:val="24"/>
              </w:rPr>
            </w:pPr>
          </w:p>
        </w:tc>
        <w:tc>
          <w:tcPr>
            <w:tcW w:w="963" w:type="pct"/>
            <w:vAlign w:val="center"/>
          </w:tcPr>
          <w:p>
            <w:pPr>
              <w:spacing w:line="360" w:lineRule="auto"/>
              <w:ind w:firstLine="480" w:firstLineChars="200"/>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654" w:type="pct"/>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3</w:t>
            </w:r>
          </w:p>
        </w:tc>
        <w:tc>
          <w:tcPr>
            <w:tcW w:w="1443" w:type="pct"/>
            <w:vAlign w:val="center"/>
          </w:tcPr>
          <w:p>
            <w:pPr>
              <w:spacing w:line="360" w:lineRule="auto"/>
              <w:ind w:firstLine="480" w:firstLineChars="200"/>
              <w:jc w:val="center"/>
              <w:rPr>
                <w:rFonts w:ascii="仿宋" w:hAnsi="仿宋" w:eastAsia="仿宋" w:cs="仿宋"/>
                <w:bCs/>
                <w:sz w:val="24"/>
                <w:szCs w:val="24"/>
              </w:rPr>
            </w:pPr>
          </w:p>
        </w:tc>
        <w:tc>
          <w:tcPr>
            <w:tcW w:w="1937" w:type="pct"/>
            <w:vAlign w:val="center"/>
          </w:tcPr>
          <w:p>
            <w:pPr>
              <w:spacing w:line="360" w:lineRule="auto"/>
              <w:ind w:firstLine="480" w:firstLineChars="200"/>
              <w:jc w:val="center"/>
              <w:rPr>
                <w:rFonts w:ascii="仿宋" w:hAnsi="仿宋" w:eastAsia="仿宋" w:cs="仿宋"/>
                <w:bCs/>
                <w:sz w:val="24"/>
                <w:szCs w:val="24"/>
              </w:rPr>
            </w:pPr>
          </w:p>
        </w:tc>
        <w:tc>
          <w:tcPr>
            <w:tcW w:w="963" w:type="pct"/>
            <w:vAlign w:val="center"/>
          </w:tcPr>
          <w:p>
            <w:pPr>
              <w:spacing w:line="360" w:lineRule="auto"/>
              <w:ind w:firstLine="480" w:firstLineChars="200"/>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654" w:type="pct"/>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w:t>
            </w:r>
          </w:p>
        </w:tc>
        <w:tc>
          <w:tcPr>
            <w:tcW w:w="1443" w:type="pct"/>
            <w:vAlign w:val="center"/>
          </w:tcPr>
          <w:p>
            <w:pPr>
              <w:spacing w:line="360" w:lineRule="auto"/>
              <w:ind w:firstLine="480" w:firstLineChars="200"/>
              <w:jc w:val="center"/>
              <w:rPr>
                <w:rFonts w:ascii="仿宋" w:hAnsi="仿宋" w:eastAsia="仿宋" w:cs="仿宋"/>
                <w:bCs/>
                <w:sz w:val="24"/>
                <w:szCs w:val="24"/>
              </w:rPr>
            </w:pPr>
            <w:r>
              <w:rPr>
                <w:rFonts w:hint="eastAsia" w:ascii="仿宋" w:hAnsi="仿宋" w:eastAsia="仿宋" w:cs="仿宋"/>
                <w:bCs/>
                <w:sz w:val="24"/>
                <w:szCs w:val="24"/>
              </w:rPr>
              <w:t>...</w:t>
            </w:r>
          </w:p>
        </w:tc>
        <w:tc>
          <w:tcPr>
            <w:tcW w:w="1937" w:type="pct"/>
            <w:vAlign w:val="center"/>
          </w:tcPr>
          <w:p>
            <w:pPr>
              <w:spacing w:line="360" w:lineRule="auto"/>
              <w:ind w:firstLine="480" w:firstLineChars="200"/>
              <w:jc w:val="center"/>
              <w:rPr>
                <w:rFonts w:ascii="仿宋" w:hAnsi="仿宋" w:eastAsia="仿宋" w:cs="仿宋"/>
                <w:bCs/>
                <w:sz w:val="24"/>
                <w:szCs w:val="24"/>
              </w:rPr>
            </w:pPr>
            <w:r>
              <w:rPr>
                <w:rFonts w:hint="eastAsia" w:ascii="仿宋" w:hAnsi="仿宋" w:eastAsia="仿宋" w:cs="仿宋"/>
                <w:bCs/>
                <w:sz w:val="24"/>
                <w:szCs w:val="24"/>
              </w:rPr>
              <w:t>...</w:t>
            </w:r>
          </w:p>
        </w:tc>
        <w:tc>
          <w:tcPr>
            <w:tcW w:w="963" w:type="pct"/>
            <w:vAlign w:val="center"/>
          </w:tcPr>
          <w:p>
            <w:pPr>
              <w:spacing w:line="360" w:lineRule="auto"/>
              <w:ind w:firstLine="480" w:firstLineChars="200"/>
              <w:jc w:val="center"/>
              <w:rPr>
                <w:rFonts w:ascii="仿宋" w:hAnsi="仿宋" w:eastAsia="仿宋" w:cs="仿宋"/>
                <w:bCs/>
                <w:sz w:val="24"/>
                <w:szCs w:val="24"/>
              </w:rPr>
            </w:pPr>
            <w:r>
              <w:rPr>
                <w:rFonts w:hint="eastAsia" w:ascii="仿宋" w:hAnsi="仿宋" w:eastAsia="仿宋" w:cs="仿宋"/>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5000" w:type="pct"/>
            <w:gridSpan w:val="4"/>
            <w:vAlign w:val="center"/>
          </w:tcPr>
          <w:p>
            <w:pPr>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报价合计（大写）：</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p>
        </w:tc>
      </w:tr>
    </w:tbl>
    <w:p>
      <w:pPr>
        <w:pStyle w:val="2"/>
        <w:spacing w:line="360" w:lineRule="auto"/>
        <w:ind w:firstLine="0" w:firstLineChars="0"/>
        <w:rPr>
          <w:rFonts w:ascii="仿宋" w:hAnsi="仿宋" w:eastAsia="仿宋" w:cs="仿宋"/>
          <w:sz w:val="24"/>
          <w:szCs w:val="24"/>
        </w:rPr>
      </w:pPr>
    </w:p>
    <w:p>
      <w:pPr>
        <w:pStyle w:val="2"/>
        <w:spacing w:line="360" w:lineRule="auto"/>
        <w:ind w:firstLine="0" w:firstLineChars="0"/>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ind w:right="540" w:rightChars="257"/>
        <w:jc w:val="left"/>
        <w:rPr>
          <w:rFonts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（加盖单位公章）      </w:t>
      </w:r>
    </w:p>
    <w:p>
      <w:pPr>
        <w:spacing w:line="360" w:lineRule="auto"/>
        <w:ind w:right="540" w:rightChars="257"/>
        <w:jc w:val="left"/>
        <w:rPr>
          <w:rFonts w:ascii="仿宋" w:hAnsi="仿宋" w:eastAsia="仿宋" w:cs="仿宋"/>
          <w:sz w:val="24"/>
          <w:szCs w:val="24"/>
        </w:rPr>
      </w:pPr>
    </w:p>
    <w:p>
      <w:pPr>
        <w:spacing w:line="360" w:lineRule="auto"/>
        <w:jc w:val="left"/>
        <w:rPr>
          <w:rFonts w:ascii="仿宋" w:hAnsi="仿宋" w:eastAsia="仿宋" w:cs="仿宋"/>
          <w:spacing w:val="4"/>
          <w:sz w:val="24"/>
          <w:szCs w:val="24"/>
        </w:rPr>
      </w:pPr>
      <w:r>
        <w:rPr>
          <w:rFonts w:hint="eastAsia" w:ascii="仿宋" w:hAnsi="仿宋" w:eastAsia="仿宋" w:cs="仿宋"/>
          <w:spacing w:val="4"/>
          <w:sz w:val="24"/>
          <w:szCs w:val="24"/>
        </w:rPr>
        <w:t>法定代表人或被授权人：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（签字或盖章）</w:t>
      </w:r>
    </w:p>
    <w:p>
      <w:pPr>
        <w:spacing w:line="360" w:lineRule="auto"/>
        <w:ind w:right="540" w:rightChars="257"/>
        <w:jc w:val="left"/>
        <w:rPr>
          <w:rFonts w:ascii="仿宋" w:hAnsi="仿宋" w:eastAsia="仿宋" w:cs="仿宋"/>
          <w:sz w:val="24"/>
          <w:szCs w:val="24"/>
        </w:rPr>
      </w:pPr>
    </w:p>
    <w:p>
      <w:pPr>
        <w:spacing w:line="360" w:lineRule="auto"/>
        <w:ind w:right="540" w:rightChars="257"/>
        <w:rPr>
          <w:rFonts w:ascii="仿宋" w:hAnsi="仿宋" w:eastAsia="仿宋" w:cs="仿宋"/>
          <w:sz w:val="24"/>
          <w:szCs w:val="24"/>
        </w:rPr>
      </w:pPr>
      <w:r>
        <w:rPr>
          <w:rFonts w:hint="eastAsia" w:ascii="仿宋" w:hAnsi="仿宋" w:eastAsia="仿宋" w:cs="仿宋"/>
          <w:sz w:val="24"/>
          <w:szCs w:val="24"/>
        </w:rPr>
        <w:t>日    期：     年     月     日</w:t>
      </w:r>
    </w:p>
    <w:p>
      <w:pPr>
        <w:spacing w:line="360" w:lineRule="auto"/>
        <w:jc w:val="center"/>
        <w:rPr>
          <w:rFonts w:ascii="仿宋" w:hAnsi="仿宋" w:eastAsia="仿宋" w:cs="仿宋"/>
          <w:szCs w:val="24"/>
        </w:rPr>
      </w:pPr>
    </w:p>
    <w:p>
      <w:pPr>
        <w:pStyle w:val="2"/>
        <w:spacing w:line="360" w:lineRule="auto"/>
        <w:jc w:val="center"/>
        <w:rPr>
          <w:rFonts w:ascii="仿宋" w:hAnsi="仿宋" w:eastAsia="仿宋" w:cs="仿宋"/>
        </w:rPr>
        <w:sectPr>
          <w:headerReference r:id="rId10" w:type="default"/>
          <w:footerReference r:id="rId11" w:type="default"/>
          <w:pgSz w:w="11906" w:h="16838"/>
          <w:pgMar w:top="1361" w:right="1417" w:bottom="1304" w:left="1417" w:header="851" w:footer="850" w:gutter="0"/>
          <w:pgNumType w:start="1"/>
          <w:cols w:space="720" w:num="1"/>
          <w:docGrid w:type="lines" w:linePitch="312" w:charSpace="0"/>
        </w:sectPr>
      </w:pPr>
    </w:p>
    <w:p>
      <w:pPr>
        <w:spacing w:line="360" w:lineRule="auto"/>
        <w:jc w:val="center"/>
        <w:outlineLvl w:val="1"/>
        <w:rPr>
          <w:rFonts w:ascii="仿宋" w:hAnsi="仿宋" w:eastAsia="仿宋" w:cs="仿宋"/>
          <w:b/>
          <w:bCs/>
          <w:sz w:val="32"/>
        </w:rPr>
      </w:pPr>
      <w:r>
        <w:rPr>
          <w:rFonts w:hint="eastAsia" w:ascii="仿宋" w:hAnsi="仿宋" w:eastAsia="仿宋" w:cs="仿宋"/>
          <w:b/>
          <w:bCs/>
          <w:sz w:val="32"/>
        </w:rPr>
        <w:t>三、磋商方案说明书</w:t>
      </w:r>
      <w:bookmarkEnd w:id="29"/>
      <w:bookmarkEnd w:id="30"/>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供应商按磋商文件的要求，依据评审方法相关内容编写，格式自拟，评标因素及权重分值表要求内容，在磋商方案说明书中逐项对应编制。</w:t>
      </w:r>
    </w:p>
    <w:p>
      <w:pPr>
        <w:spacing w:after="120" w:line="360" w:lineRule="auto"/>
        <w:rPr>
          <w:rFonts w:ascii="仿宋" w:hAnsi="仿宋" w:eastAsia="仿宋" w:cs="仿宋"/>
          <w:b/>
          <w:sz w:val="24"/>
          <w:szCs w:val="24"/>
        </w:rPr>
      </w:pPr>
    </w:p>
    <w:p>
      <w:pPr>
        <w:spacing w:after="120" w:line="360" w:lineRule="auto"/>
        <w:rPr>
          <w:rFonts w:ascii="仿宋" w:hAnsi="仿宋" w:eastAsia="仿宋" w:cs="仿宋"/>
          <w:b/>
          <w:sz w:val="24"/>
          <w:szCs w:val="24"/>
        </w:rPr>
      </w:pPr>
    </w:p>
    <w:p>
      <w:pPr>
        <w:spacing w:after="120" w:line="360" w:lineRule="auto"/>
        <w:rPr>
          <w:rFonts w:ascii="仿宋" w:hAnsi="仿宋" w:eastAsia="仿宋" w:cs="仿宋"/>
          <w:b/>
          <w:sz w:val="24"/>
          <w:szCs w:val="24"/>
        </w:rPr>
      </w:pPr>
    </w:p>
    <w:p>
      <w:pPr>
        <w:spacing w:line="360" w:lineRule="auto"/>
        <w:rPr>
          <w:rFonts w:ascii="仿宋" w:hAnsi="仿宋" w:eastAsia="仿宋" w:cs="仿宋"/>
          <w:b/>
          <w:sz w:val="24"/>
          <w:szCs w:val="24"/>
        </w:rPr>
      </w:pPr>
      <w:r>
        <w:rPr>
          <w:rFonts w:hint="eastAsia" w:ascii="仿宋" w:hAnsi="仿宋" w:eastAsia="仿宋" w:cs="仿宋"/>
          <w:b/>
          <w:sz w:val="24"/>
          <w:szCs w:val="24"/>
        </w:rPr>
        <w:br w:type="page"/>
      </w:r>
      <w:bookmarkStart w:id="32" w:name="_Toc21284"/>
      <w:bookmarkStart w:id="33" w:name="_Toc2621"/>
      <w:bookmarkStart w:id="34" w:name="_Toc23455"/>
      <w:bookmarkStart w:id="35" w:name="_Toc9218"/>
      <w:bookmarkStart w:id="36" w:name="_Toc1379"/>
      <w:bookmarkStart w:id="37" w:name="_Toc16294"/>
      <w:bookmarkStart w:id="38" w:name="_Toc25976"/>
      <w:r>
        <w:rPr>
          <w:rFonts w:hint="eastAsia" w:ascii="仿宋" w:hAnsi="仿宋" w:eastAsia="仿宋" w:cs="仿宋"/>
          <w:b/>
          <w:sz w:val="24"/>
          <w:szCs w:val="24"/>
        </w:rPr>
        <w:t>附表1：</w:t>
      </w:r>
    </w:p>
    <w:p>
      <w:pPr>
        <w:spacing w:after="120" w:line="360" w:lineRule="auto"/>
        <w:jc w:val="center"/>
        <w:rPr>
          <w:rFonts w:ascii="仿宋" w:hAnsi="仿宋" w:eastAsia="仿宋" w:cs="仿宋"/>
          <w:b/>
          <w:sz w:val="24"/>
          <w:szCs w:val="24"/>
        </w:rPr>
      </w:pPr>
      <w:r>
        <w:rPr>
          <w:rFonts w:hint="eastAsia" w:ascii="仿宋" w:hAnsi="仿宋" w:eastAsia="仿宋" w:cs="仿宋"/>
          <w:b/>
          <w:sz w:val="24"/>
          <w:szCs w:val="24"/>
        </w:rPr>
        <w:t>服务应答表</w:t>
      </w:r>
    </w:p>
    <w:p>
      <w:pPr>
        <w:spacing w:line="360" w:lineRule="auto"/>
        <w:jc w:val="left"/>
        <w:rPr>
          <w:rFonts w:ascii="仿宋" w:hAnsi="仿宋" w:eastAsia="仿宋" w:cs="仿宋"/>
          <w:sz w:val="24"/>
          <w:szCs w:val="24"/>
        </w:rPr>
      </w:pPr>
      <w:r>
        <w:rPr>
          <w:rFonts w:hint="eastAsia" w:ascii="仿宋" w:hAnsi="仿宋" w:eastAsia="仿宋" w:cs="仿宋"/>
          <w:sz w:val="24"/>
          <w:szCs w:val="24"/>
        </w:rPr>
        <w:t xml:space="preserve">项目名称：陕西省柞水县妇幼保健计划生育服务中心门诊楼和住院楼升级改造设计项目                                              </w:t>
      </w:r>
    </w:p>
    <w:p>
      <w:pPr>
        <w:spacing w:line="360" w:lineRule="auto"/>
        <w:jc w:val="left"/>
        <w:rPr>
          <w:rFonts w:ascii="仿宋" w:hAnsi="仿宋" w:eastAsia="仿宋" w:cs="仿宋"/>
          <w:b/>
          <w:bCs/>
          <w:sz w:val="24"/>
          <w:szCs w:val="24"/>
        </w:rPr>
      </w:pPr>
      <w:r>
        <w:rPr>
          <w:rFonts w:hint="eastAsia" w:ascii="仿宋" w:hAnsi="仿宋" w:eastAsia="仿宋" w:cs="仿宋"/>
          <w:sz w:val="24"/>
          <w:szCs w:val="24"/>
        </w:rPr>
        <w:t>项目编号：SXCXCG2022041</w:t>
      </w:r>
      <w:r>
        <w:rPr>
          <w:rFonts w:hint="eastAsia" w:ascii="仿宋" w:hAnsi="仿宋" w:eastAsia="仿宋" w:cs="仿宋"/>
          <w:b/>
          <w:bCs/>
          <w:sz w:val="24"/>
          <w:szCs w:val="24"/>
        </w:rPr>
        <w:t xml:space="preserve"> </w:t>
      </w:r>
    </w:p>
    <w:tbl>
      <w:tblPr>
        <w:tblStyle w:val="13"/>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pPr>
              <w:pStyle w:val="2"/>
              <w:tabs>
                <w:tab w:val="left" w:pos="6880"/>
              </w:tabs>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序号</w:t>
            </w:r>
          </w:p>
        </w:tc>
        <w:tc>
          <w:tcPr>
            <w:tcW w:w="2519" w:type="dxa"/>
            <w:vAlign w:val="center"/>
          </w:tcPr>
          <w:p>
            <w:pPr>
              <w:pStyle w:val="2"/>
              <w:tabs>
                <w:tab w:val="left" w:pos="6880"/>
              </w:tabs>
              <w:spacing w:line="360" w:lineRule="auto"/>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磋商文件要求</w:t>
            </w:r>
          </w:p>
        </w:tc>
        <w:tc>
          <w:tcPr>
            <w:tcW w:w="2393" w:type="dxa"/>
            <w:vAlign w:val="center"/>
          </w:tcPr>
          <w:p>
            <w:pPr>
              <w:pStyle w:val="2"/>
              <w:tabs>
                <w:tab w:val="left" w:pos="6880"/>
              </w:tabs>
              <w:spacing w:line="360" w:lineRule="auto"/>
              <w:ind w:firstLine="120" w:firstLineChars="50"/>
              <w:jc w:val="center"/>
              <w:rPr>
                <w:rFonts w:ascii="仿宋" w:hAnsi="仿宋" w:eastAsia="仿宋" w:cs="仿宋"/>
                <w:kern w:val="0"/>
                <w:sz w:val="24"/>
                <w:szCs w:val="24"/>
              </w:rPr>
            </w:pPr>
            <w:r>
              <w:rPr>
                <w:rFonts w:hint="eastAsia" w:ascii="仿宋" w:hAnsi="仿宋" w:eastAsia="仿宋" w:cs="仿宋"/>
                <w:kern w:val="0"/>
                <w:sz w:val="24"/>
                <w:szCs w:val="24"/>
              </w:rPr>
              <w:t>磋商响应文件</w:t>
            </w:r>
          </w:p>
          <w:p>
            <w:pPr>
              <w:pStyle w:val="2"/>
              <w:tabs>
                <w:tab w:val="left" w:pos="6880"/>
              </w:tabs>
              <w:spacing w:line="360" w:lineRule="auto"/>
              <w:ind w:firstLine="120" w:firstLineChars="50"/>
              <w:jc w:val="center"/>
              <w:rPr>
                <w:rFonts w:ascii="仿宋" w:hAnsi="仿宋" w:eastAsia="仿宋" w:cs="仿宋"/>
                <w:kern w:val="0"/>
                <w:sz w:val="24"/>
                <w:szCs w:val="24"/>
              </w:rPr>
            </w:pPr>
            <w:r>
              <w:rPr>
                <w:rFonts w:hint="eastAsia" w:ascii="仿宋" w:hAnsi="仿宋" w:eastAsia="仿宋" w:cs="仿宋"/>
                <w:kern w:val="0"/>
                <w:sz w:val="24"/>
                <w:szCs w:val="24"/>
              </w:rPr>
              <w:t>的应答</w:t>
            </w:r>
          </w:p>
        </w:tc>
        <w:tc>
          <w:tcPr>
            <w:tcW w:w="1815" w:type="dxa"/>
            <w:vAlign w:val="center"/>
          </w:tcPr>
          <w:p>
            <w:pPr>
              <w:pStyle w:val="2"/>
              <w:tabs>
                <w:tab w:val="left" w:pos="6880"/>
              </w:tabs>
              <w:spacing w:line="360" w:lineRule="auto"/>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响应/偏离</w:t>
            </w:r>
          </w:p>
        </w:tc>
        <w:tc>
          <w:tcPr>
            <w:tcW w:w="1238" w:type="dxa"/>
            <w:vAlign w:val="center"/>
          </w:tcPr>
          <w:p>
            <w:pPr>
              <w:pStyle w:val="2"/>
              <w:tabs>
                <w:tab w:val="left" w:pos="6880"/>
              </w:tabs>
              <w:spacing w:line="360" w:lineRule="auto"/>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2"/>
              <w:tabs>
                <w:tab w:val="left" w:pos="34"/>
              </w:tabs>
              <w:spacing w:line="360" w:lineRule="auto"/>
              <w:ind w:left="-108" w:firstLine="0" w:firstLineChars="0"/>
              <w:jc w:val="center"/>
              <w:rPr>
                <w:rFonts w:ascii="仿宋" w:hAnsi="仿宋" w:eastAsia="仿宋" w:cs="仿宋"/>
                <w:kern w:val="0"/>
                <w:sz w:val="24"/>
                <w:szCs w:val="24"/>
              </w:rPr>
            </w:pPr>
          </w:p>
        </w:tc>
        <w:tc>
          <w:tcPr>
            <w:tcW w:w="2519" w:type="dxa"/>
            <w:vAlign w:val="center"/>
          </w:tcPr>
          <w:p>
            <w:pPr>
              <w:pStyle w:val="2"/>
              <w:tabs>
                <w:tab w:val="left" w:pos="6880"/>
              </w:tabs>
              <w:spacing w:line="360" w:lineRule="auto"/>
              <w:ind w:firstLine="480"/>
              <w:rPr>
                <w:rFonts w:ascii="仿宋" w:hAnsi="仿宋" w:eastAsia="仿宋" w:cs="仿宋"/>
                <w:kern w:val="0"/>
                <w:sz w:val="24"/>
                <w:szCs w:val="24"/>
              </w:rPr>
            </w:pPr>
          </w:p>
        </w:tc>
        <w:tc>
          <w:tcPr>
            <w:tcW w:w="2393" w:type="dxa"/>
            <w:vAlign w:val="center"/>
          </w:tcPr>
          <w:p>
            <w:pPr>
              <w:pStyle w:val="2"/>
              <w:tabs>
                <w:tab w:val="left" w:pos="6880"/>
              </w:tabs>
              <w:spacing w:line="360" w:lineRule="auto"/>
              <w:ind w:firstLine="480"/>
              <w:rPr>
                <w:rFonts w:ascii="仿宋" w:hAnsi="仿宋" w:eastAsia="仿宋" w:cs="仿宋"/>
                <w:kern w:val="0"/>
                <w:sz w:val="24"/>
                <w:szCs w:val="24"/>
              </w:rPr>
            </w:pPr>
          </w:p>
        </w:tc>
        <w:tc>
          <w:tcPr>
            <w:tcW w:w="1815" w:type="dxa"/>
            <w:vAlign w:val="center"/>
          </w:tcPr>
          <w:p>
            <w:pPr>
              <w:pStyle w:val="2"/>
              <w:tabs>
                <w:tab w:val="left" w:pos="6880"/>
              </w:tabs>
              <w:spacing w:line="360" w:lineRule="auto"/>
              <w:ind w:firstLine="480"/>
              <w:rPr>
                <w:rFonts w:ascii="仿宋" w:hAnsi="仿宋" w:eastAsia="仿宋" w:cs="仿宋"/>
                <w:kern w:val="0"/>
                <w:sz w:val="24"/>
                <w:szCs w:val="24"/>
              </w:rPr>
            </w:pPr>
          </w:p>
        </w:tc>
        <w:tc>
          <w:tcPr>
            <w:tcW w:w="1238" w:type="dxa"/>
            <w:vAlign w:val="center"/>
          </w:tcPr>
          <w:p>
            <w:pPr>
              <w:pStyle w:val="2"/>
              <w:tabs>
                <w:tab w:val="left" w:pos="6880"/>
              </w:tabs>
              <w:spacing w:line="360" w:lineRule="auto"/>
              <w:ind w:firstLine="480"/>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2"/>
              <w:tabs>
                <w:tab w:val="left" w:pos="34"/>
              </w:tabs>
              <w:spacing w:line="360" w:lineRule="auto"/>
              <w:ind w:left="-108" w:firstLine="0" w:firstLineChars="0"/>
              <w:jc w:val="center"/>
              <w:rPr>
                <w:rFonts w:ascii="仿宋" w:hAnsi="仿宋" w:eastAsia="仿宋" w:cs="仿宋"/>
                <w:kern w:val="0"/>
                <w:sz w:val="24"/>
                <w:szCs w:val="24"/>
              </w:rPr>
            </w:pPr>
          </w:p>
        </w:tc>
        <w:tc>
          <w:tcPr>
            <w:tcW w:w="2519" w:type="dxa"/>
            <w:vAlign w:val="center"/>
          </w:tcPr>
          <w:p>
            <w:pPr>
              <w:pStyle w:val="2"/>
              <w:tabs>
                <w:tab w:val="left" w:pos="6880"/>
              </w:tabs>
              <w:spacing w:line="360" w:lineRule="auto"/>
              <w:ind w:firstLine="480"/>
              <w:rPr>
                <w:rFonts w:ascii="仿宋" w:hAnsi="仿宋" w:eastAsia="仿宋" w:cs="仿宋"/>
                <w:kern w:val="0"/>
                <w:sz w:val="24"/>
                <w:szCs w:val="24"/>
              </w:rPr>
            </w:pPr>
          </w:p>
        </w:tc>
        <w:tc>
          <w:tcPr>
            <w:tcW w:w="2393" w:type="dxa"/>
            <w:vAlign w:val="center"/>
          </w:tcPr>
          <w:p>
            <w:pPr>
              <w:pStyle w:val="2"/>
              <w:tabs>
                <w:tab w:val="left" w:pos="6880"/>
              </w:tabs>
              <w:spacing w:line="360" w:lineRule="auto"/>
              <w:ind w:firstLine="480"/>
              <w:rPr>
                <w:rFonts w:ascii="仿宋" w:hAnsi="仿宋" w:eastAsia="仿宋" w:cs="仿宋"/>
                <w:kern w:val="0"/>
                <w:sz w:val="24"/>
                <w:szCs w:val="24"/>
              </w:rPr>
            </w:pPr>
          </w:p>
        </w:tc>
        <w:tc>
          <w:tcPr>
            <w:tcW w:w="1815" w:type="dxa"/>
            <w:vAlign w:val="center"/>
          </w:tcPr>
          <w:p>
            <w:pPr>
              <w:pStyle w:val="2"/>
              <w:tabs>
                <w:tab w:val="left" w:pos="6880"/>
              </w:tabs>
              <w:spacing w:line="360" w:lineRule="auto"/>
              <w:ind w:firstLine="480"/>
              <w:rPr>
                <w:rFonts w:ascii="仿宋" w:hAnsi="仿宋" w:eastAsia="仿宋" w:cs="仿宋"/>
                <w:kern w:val="0"/>
                <w:sz w:val="24"/>
                <w:szCs w:val="24"/>
              </w:rPr>
            </w:pPr>
          </w:p>
        </w:tc>
        <w:tc>
          <w:tcPr>
            <w:tcW w:w="1238" w:type="dxa"/>
            <w:vAlign w:val="center"/>
          </w:tcPr>
          <w:p>
            <w:pPr>
              <w:pStyle w:val="2"/>
              <w:tabs>
                <w:tab w:val="left" w:pos="6880"/>
              </w:tabs>
              <w:spacing w:line="360" w:lineRule="auto"/>
              <w:ind w:firstLine="480"/>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2"/>
              <w:tabs>
                <w:tab w:val="left" w:pos="34"/>
              </w:tabs>
              <w:spacing w:line="360" w:lineRule="auto"/>
              <w:ind w:left="-108" w:firstLine="0" w:firstLineChars="0"/>
              <w:jc w:val="center"/>
              <w:rPr>
                <w:rFonts w:ascii="仿宋" w:hAnsi="仿宋" w:eastAsia="仿宋" w:cs="仿宋"/>
                <w:kern w:val="0"/>
                <w:sz w:val="24"/>
                <w:szCs w:val="24"/>
              </w:rPr>
            </w:pPr>
          </w:p>
        </w:tc>
        <w:tc>
          <w:tcPr>
            <w:tcW w:w="2519" w:type="dxa"/>
            <w:vAlign w:val="center"/>
          </w:tcPr>
          <w:p>
            <w:pPr>
              <w:pStyle w:val="2"/>
              <w:tabs>
                <w:tab w:val="left" w:pos="6880"/>
              </w:tabs>
              <w:spacing w:line="360" w:lineRule="auto"/>
              <w:ind w:firstLine="480"/>
              <w:rPr>
                <w:rFonts w:ascii="仿宋" w:hAnsi="仿宋" w:eastAsia="仿宋" w:cs="仿宋"/>
                <w:kern w:val="0"/>
                <w:sz w:val="24"/>
                <w:szCs w:val="24"/>
              </w:rPr>
            </w:pPr>
          </w:p>
        </w:tc>
        <w:tc>
          <w:tcPr>
            <w:tcW w:w="2393" w:type="dxa"/>
            <w:vAlign w:val="center"/>
          </w:tcPr>
          <w:p>
            <w:pPr>
              <w:pStyle w:val="2"/>
              <w:tabs>
                <w:tab w:val="left" w:pos="6880"/>
              </w:tabs>
              <w:spacing w:line="360" w:lineRule="auto"/>
              <w:ind w:firstLine="480"/>
              <w:rPr>
                <w:rFonts w:ascii="仿宋" w:hAnsi="仿宋" w:eastAsia="仿宋" w:cs="仿宋"/>
                <w:kern w:val="0"/>
                <w:sz w:val="24"/>
                <w:szCs w:val="24"/>
              </w:rPr>
            </w:pPr>
          </w:p>
        </w:tc>
        <w:tc>
          <w:tcPr>
            <w:tcW w:w="1815" w:type="dxa"/>
            <w:vAlign w:val="center"/>
          </w:tcPr>
          <w:p>
            <w:pPr>
              <w:pStyle w:val="2"/>
              <w:tabs>
                <w:tab w:val="left" w:pos="6880"/>
              </w:tabs>
              <w:spacing w:line="360" w:lineRule="auto"/>
              <w:ind w:firstLine="480"/>
              <w:rPr>
                <w:rFonts w:ascii="仿宋" w:hAnsi="仿宋" w:eastAsia="仿宋" w:cs="仿宋"/>
                <w:kern w:val="0"/>
                <w:sz w:val="24"/>
                <w:szCs w:val="24"/>
              </w:rPr>
            </w:pPr>
          </w:p>
        </w:tc>
        <w:tc>
          <w:tcPr>
            <w:tcW w:w="1238" w:type="dxa"/>
            <w:vAlign w:val="center"/>
          </w:tcPr>
          <w:p>
            <w:pPr>
              <w:pStyle w:val="2"/>
              <w:tabs>
                <w:tab w:val="left" w:pos="6880"/>
              </w:tabs>
              <w:spacing w:line="360" w:lineRule="auto"/>
              <w:ind w:firstLine="480"/>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2"/>
              <w:tabs>
                <w:tab w:val="left" w:pos="34"/>
              </w:tabs>
              <w:spacing w:line="360" w:lineRule="auto"/>
              <w:ind w:left="-108" w:firstLine="0" w:firstLineChars="0"/>
              <w:jc w:val="center"/>
              <w:rPr>
                <w:rFonts w:ascii="仿宋" w:hAnsi="仿宋" w:eastAsia="仿宋" w:cs="仿宋"/>
                <w:kern w:val="0"/>
                <w:sz w:val="24"/>
                <w:szCs w:val="24"/>
              </w:rPr>
            </w:pPr>
          </w:p>
        </w:tc>
        <w:tc>
          <w:tcPr>
            <w:tcW w:w="2519" w:type="dxa"/>
            <w:vAlign w:val="center"/>
          </w:tcPr>
          <w:p>
            <w:pPr>
              <w:pStyle w:val="2"/>
              <w:tabs>
                <w:tab w:val="left" w:pos="6880"/>
              </w:tabs>
              <w:spacing w:line="360" w:lineRule="auto"/>
              <w:ind w:firstLine="480"/>
              <w:rPr>
                <w:rFonts w:ascii="仿宋" w:hAnsi="仿宋" w:eastAsia="仿宋" w:cs="仿宋"/>
                <w:kern w:val="0"/>
                <w:sz w:val="24"/>
                <w:szCs w:val="24"/>
              </w:rPr>
            </w:pPr>
          </w:p>
        </w:tc>
        <w:tc>
          <w:tcPr>
            <w:tcW w:w="2393" w:type="dxa"/>
            <w:vAlign w:val="center"/>
          </w:tcPr>
          <w:p>
            <w:pPr>
              <w:pStyle w:val="2"/>
              <w:tabs>
                <w:tab w:val="left" w:pos="6880"/>
              </w:tabs>
              <w:spacing w:line="360" w:lineRule="auto"/>
              <w:ind w:firstLine="480"/>
              <w:rPr>
                <w:rFonts w:ascii="仿宋" w:hAnsi="仿宋" w:eastAsia="仿宋" w:cs="仿宋"/>
                <w:kern w:val="0"/>
                <w:sz w:val="24"/>
                <w:szCs w:val="24"/>
              </w:rPr>
            </w:pPr>
          </w:p>
        </w:tc>
        <w:tc>
          <w:tcPr>
            <w:tcW w:w="1815" w:type="dxa"/>
            <w:vAlign w:val="center"/>
          </w:tcPr>
          <w:p>
            <w:pPr>
              <w:pStyle w:val="2"/>
              <w:tabs>
                <w:tab w:val="left" w:pos="6880"/>
              </w:tabs>
              <w:spacing w:line="360" w:lineRule="auto"/>
              <w:ind w:firstLine="480"/>
              <w:rPr>
                <w:rFonts w:ascii="仿宋" w:hAnsi="仿宋" w:eastAsia="仿宋" w:cs="仿宋"/>
                <w:kern w:val="0"/>
                <w:sz w:val="24"/>
                <w:szCs w:val="24"/>
              </w:rPr>
            </w:pPr>
          </w:p>
        </w:tc>
        <w:tc>
          <w:tcPr>
            <w:tcW w:w="1238" w:type="dxa"/>
            <w:vAlign w:val="center"/>
          </w:tcPr>
          <w:p>
            <w:pPr>
              <w:pStyle w:val="2"/>
              <w:tabs>
                <w:tab w:val="left" w:pos="6880"/>
              </w:tabs>
              <w:spacing w:line="360" w:lineRule="auto"/>
              <w:ind w:firstLine="480"/>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2"/>
              <w:tabs>
                <w:tab w:val="left" w:pos="34"/>
              </w:tabs>
              <w:spacing w:line="360" w:lineRule="auto"/>
              <w:ind w:left="-108" w:firstLine="0" w:firstLineChars="0"/>
              <w:jc w:val="center"/>
              <w:rPr>
                <w:rFonts w:ascii="仿宋" w:hAnsi="仿宋" w:eastAsia="仿宋" w:cs="仿宋"/>
                <w:kern w:val="0"/>
                <w:sz w:val="24"/>
                <w:szCs w:val="24"/>
              </w:rPr>
            </w:pPr>
          </w:p>
        </w:tc>
        <w:tc>
          <w:tcPr>
            <w:tcW w:w="2519" w:type="dxa"/>
            <w:vAlign w:val="center"/>
          </w:tcPr>
          <w:p>
            <w:pPr>
              <w:pStyle w:val="2"/>
              <w:tabs>
                <w:tab w:val="left" w:pos="6880"/>
              </w:tabs>
              <w:spacing w:line="360" w:lineRule="auto"/>
              <w:ind w:firstLine="480"/>
              <w:rPr>
                <w:rFonts w:ascii="仿宋" w:hAnsi="仿宋" w:eastAsia="仿宋" w:cs="仿宋"/>
                <w:kern w:val="0"/>
                <w:sz w:val="24"/>
                <w:szCs w:val="24"/>
              </w:rPr>
            </w:pPr>
          </w:p>
        </w:tc>
        <w:tc>
          <w:tcPr>
            <w:tcW w:w="2393" w:type="dxa"/>
            <w:vAlign w:val="center"/>
          </w:tcPr>
          <w:p>
            <w:pPr>
              <w:pStyle w:val="2"/>
              <w:tabs>
                <w:tab w:val="left" w:pos="6880"/>
              </w:tabs>
              <w:spacing w:line="360" w:lineRule="auto"/>
              <w:ind w:firstLine="480"/>
              <w:rPr>
                <w:rFonts w:ascii="仿宋" w:hAnsi="仿宋" w:eastAsia="仿宋" w:cs="仿宋"/>
                <w:kern w:val="0"/>
                <w:sz w:val="24"/>
                <w:szCs w:val="24"/>
              </w:rPr>
            </w:pPr>
          </w:p>
        </w:tc>
        <w:tc>
          <w:tcPr>
            <w:tcW w:w="1815" w:type="dxa"/>
            <w:vAlign w:val="center"/>
          </w:tcPr>
          <w:p>
            <w:pPr>
              <w:pStyle w:val="2"/>
              <w:tabs>
                <w:tab w:val="left" w:pos="6880"/>
              </w:tabs>
              <w:spacing w:line="360" w:lineRule="auto"/>
              <w:ind w:firstLine="480"/>
              <w:rPr>
                <w:rFonts w:ascii="仿宋" w:hAnsi="仿宋" w:eastAsia="仿宋" w:cs="仿宋"/>
                <w:kern w:val="0"/>
                <w:sz w:val="24"/>
                <w:szCs w:val="24"/>
              </w:rPr>
            </w:pPr>
          </w:p>
        </w:tc>
        <w:tc>
          <w:tcPr>
            <w:tcW w:w="1238" w:type="dxa"/>
            <w:vAlign w:val="center"/>
          </w:tcPr>
          <w:p>
            <w:pPr>
              <w:pStyle w:val="2"/>
              <w:tabs>
                <w:tab w:val="left" w:pos="6880"/>
              </w:tabs>
              <w:spacing w:line="360" w:lineRule="auto"/>
              <w:ind w:firstLine="480"/>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2"/>
              <w:tabs>
                <w:tab w:val="left" w:pos="34"/>
              </w:tabs>
              <w:spacing w:line="360" w:lineRule="auto"/>
              <w:ind w:left="-108" w:firstLine="0" w:firstLineChars="0"/>
              <w:jc w:val="center"/>
              <w:rPr>
                <w:rFonts w:ascii="仿宋" w:hAnsi="仿宋" w:eastAsia="仿宋" w:cs="仿宋"/>
                <w:kern w:val="0"/>
                <w:sz w:val="24"/>
                <w:szCs w:val="24"/>
              </w:rPr>
            </w:pPr>
          </w:p>
        </w:tc>
        <w:tc>
          <w:tcPr>
            <w:tcW w:w="2519" w:type="dxa"/>
            <w:vAlign w:val="center"/>
          </w:tcPr>
          <w:p>
            <w:pPr>
              <w:pStyle w:val="2"/>
              <w:tabs>
                <w:tab w:val="left" w:pos="6880"/>
              </w:tabs>
              <w:spacing w:line="360" w:lineRule="auto"/>
              <w:ind w:firstLine="480"/>
              <w:rPr>
                <w:rFonts w:ascii="仿宋" w:hAnsi="仿宋" w:eastAsia="仿宋" w:cs="仿宋"/>
                <w:kern w:val="0"/>
                <w:sz w:val="24"/>
                <w:szCs w:val="24"/>
              </w:rPr>
            </w:pPr>
          </w:p>
        </w:tc>
        <w:tc>
          <w:tcPr>
            <w:tcW w:w="2393" w:type="dxa"/>
            <w:vAlign w:val="center"/>
          </w:tcPr>
          <w:p>
            <w:pPr>
              <w:pStyle w:val="2"/>
              <w:tabs>
                <w:tab w:val="left" w:pos="6880"/>
              </w:tabs>
              <w:spacing w:line="360" w:lineRule="auto"/>
              <w:ind w:firstLine="480"/>
              <w:rPr>
                <w:rFonts w:ascii="仿宋" w:hAnsi="仿宋" w:eastAsia="仿宋" w:cs="仿宋"/>
                <w:kern w:val="0"/>
                <w:sz w:val="24"/>
                <w:szCs w:val="24"/>
              </w:rPr>
            </w:pPr>
          </w:p>
        </w:tc>
        <w:tc>
          <w:tcPr>
            <w:tcW w:w="1815" w:type="dxa"/>
            <w:vAlign w:val="center"/>
          </w:tcPr>
          <w:p>
            <w:pPr>
              <w:pStyle w:val="2"/>
              <w:tabs>
                <w:tab w:val="left" w:pos="6880"/>
              </w:tabs>
              <w:spacing w:line="360" w:lineRule="auto"/>
              <w:ind w:firstLine="480"/>
              <w:rPr>
                <w:rFonts w:ascii="仿宋" w:hAnsi="仿宋" w:eastAsia="仿宋" w:cs="仿宋"/>
                <w:kern w:val="0"/>
                <w:sz w:val="24"/>
                <w:szCs w:val="24"/>
              </w:rPr>
            </w:pPr>
          </w:p>
        </w:tc>
        <w:tc>
          <w:tcPr>
            <w:tcW w:w="1238" w:type="dxa"/>
            <w:vAlign w:val="center"/>
          </w:tcPr>
          <w:p>
            <w:pPr>
              <w:pStyle w:val="2"/>
              <w:tabs>
                <w:tab w:val="left" w:pos="6880"/>
              </w:tabs>
              <w:spacing w:line="360" w:lineRule="auto"/>
              <w:ind w:firstLine="480"/>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2"/>
              <w:tabs>
                <w:tab w:val="left" w:pos="34"/>
              </w:tabs>
              <w:spacing w:line="360" w:lineRule="auto"/>
              <w:ind w:left="-108" w:firstLine="0" w:firstLineChars="0"/>
              <w:jc w:val="center"/>
              <w:rPr>
                <w:rFonts w:ascii="仿宋" w:hAnsi="仿宋" w:eastAsia="仿宋" w:cs="仿宋"/>
                <w:kern w:val="0"/>
                <w:sz w:val="24"/>
                <w:szCs w:val="24"/>
              </w:rPr>
            </w:pPr>
          </w:p>
        </w:tc>
        <w:tc>
          <w:tcPr>
            <w:tcW w:w="2519" w:type="dxa"/>
            <w:vAlign w:val="center"/>
          </w:tcPr>
          <w:p>
            <w:pPr>
              <w:pStyle w:val="2"/>
              <w:tabs>
                <w:tab w:val="left" w:pos="6880"/>
              </w:tabs>
              <w:spacing w:line="360" w:lineRule="auto"/>
              <w:ind w:firstLine="480"/>
              <w:rPr>
                <w:rFonts w:ascii="仿宋" w:hAnsi="仿宋" w:eastAsia="仿宋" w:cs="仿宋"/>
                <w:kern w:val="0"/>
                <w:sz w:val="24"/>
                <w:szCs w:val="24"/>
              </w:rPr>
            </w:pPr>
          </w:p>
        </w:tc>
        <w:tc>
          <w:tcPr>
            <w:tcW w:w="2393" w:type="dxa"/>
            <w:vAlign w:val="center"/>
          </w:tcPr>
          <w:p>
            <w:pPr>
              <w:pStyle w:val="2"/>
              <w:tabs>
                <w:tab w:val="left" w:pos="6880"/>
              </w:tabs>
              <w:spacing w:line="360" w:lineRule="auto"/>
              <w:ind w:firstLine="480"/>
              <w:rPr>
                <w:rFonts w:ascii="仿宋" w:hAnsi="仿宋" w:eastAsia="仿宋" w:cs="仿宋"/>
                <w:kern w:val="0"/>
                <w:sz w:val="24"/>
                <w:szCs w:val="24"/>
              </w:rPr>
            </w:pPr>
          </w:p>
        </w:tc>
        <w:tc>
          <w:tcPr>
            <w:tcW w:w="1815" w:type="dxa"/>
            <w:vAlign w:val="center"/>
          </w:tcPr>
          <w:p>
            <w:pPr>
              <w:pStyle w:val="2"/>
              <w:tabs>
                <w:tab w:val="left" w:pos="6880"/>
              </w:tabs>
              <w:spacing w:line="360" w:lineRule="auto"/>
              <w:ind w:firstLine="480"/>
              <w:rPr>
                <w:rFonts w:ascii="仿宋" w:hAnsi="仿宋" w:eastAsia="仿宋" w:cs="仿宋"/>
                <w:kern w:val="0"/>
                <w:sz w:val="24"/>
                <w:szCs w:val="24"/>
              </w:rPr>
            </w:pPr>
          </w:p>
        </w:tc>
        <w:tc>
          <w:tcPr>
            <w:tcW w:w="1238" w:type="dxa"/>
            <w:vAlign w:val="center"/>
          </w:tcPr>
          <w:p>
            <w:pPr>
              <w:pStyle w:val="2"/>
              <w:tabs>
                <w:tab w:val="left" w:pos="6880"/>
              </w:tabs>
              <w:spacing w:line="360" w:lineRule="auto"/>
              <w:ind w:firstLine="480"/>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2"/>
              <w:tabs>
                <w:tab w:val="left" w:pos="34"/>
              </w:tabs>
              <w:spacing w:line="360" w:lineRule="auto"/>
              <w:ind w:firstLine="120" w:firstLineChars="50"/>
              <w:rPr>
                <w:rFonts w:ascii="仿宋" w:hAnsi="仿宋" w:eastAsia="仿宋" w:cs="仿宋"/>
                <w:kern w:val="0"/>
                <w:sz w:val="24"/>
                <w:szCs w:val="24"/>
              </w:rPr>
            </w:pPr>
          </w:p>
        </w:tc>
        <w:tc>
          <w:tcPr>
            <w:tcW w:w="2519" w:type="dxa"/>
            <w:vAlign w:val="center"/>
          </w:tcPr>
          <w:p>
            <w:pPr>
              <w:pStyle w:val="2"/>
              <w:tabs>
                <w:tab w:val="left" w:pos="6880"/>
              </w:tabs>
              <w:spacing w:line="360" w:lineRule="auto"/>
              <w:ind w:firstLine="480"/>
              <w:rPr>
                <w:rFonts w:ascii="仿宋" w:hAnsi="仿宋" w:eastAsia="仿宋" w:cs="仿宋"/>
                <w:kern w:val="0"/>
                <w:sz w:val="24"/>
                <w:szCs w:val="24"/>
              </w:rPr>
            </w:pPr>
          </w:p>
        </w:tc>
        <w:tc>
          <w:tcPr>
            <w:tcW w:w="2393" w:type="dxa"/>
            <w:vAlign w:val="center"/>
          </w:tcPr>
          <w:p>
            <w:pPr>
              <w:pStyle w:val="2"/>
              <w:tabs>
                <w:tab w:val="left" w:pos="6880"/>
              </w:tabs>
              <w:spacing w:line="360" w:lineRule="auto"/>
              <w:ind w:firstLine="480"/>
              <w:rPr>
                <w:rFonts w:ascii="仿宋" w:hAnsi="仿宋" w:eastAsia="仿宋" w:cs="仿宋"/>
                <w:kern w:val="0"/>
                <w:sz w:val="24"/>
                <w:szCs w:val="24"/>
              </w:rPr>
            </w:pPr>
          </w:p>
        </w:tc>
        <w:tc>
          <w:tcPr>
            <w:tcW w:w="1815" w:type="dxa"/>
            <w:vAlign w:val="center"/>
          </w:tcPr>
          <w:p>
            <w:pPr>
              <w:pStyle w:val="2"/>
              <w:tabs>
                <w:tab w:val="left" w:pos="6880"/>
              </w:tabs>
              <w:spacing w:line="360" w:lineRule="auto"/>
              <w:ind w:firstLine="480"/>
              <w:rPr>
                <w:rFonts w:ascii="仿宋" w:hAnsi="仿宋" w:eastAsia="仿宋" w:cs="仿宋"/>
                <w:kern w:val="0"/>
                <w:sz w:val="24"/>
                <w:szCs w:val="24"/>
              </w:rPr>
            </w:pPr>
          </w:p>
        </w:tc>
        <w:tc>
          <w:tcPr>
            <w:tcW w:w="1238" w:type="dxa"/>
            <w:vAlign w:val="center"/>
          </w:tcPr>
          <w:p>
            <w:pPr>
              <w:pStyle w:val="2"/>
              <w:tabs>
                <w:tab w:val="left" w:pos="6880"/>
              </w:tabs>
              <w:spacing w:line="360" w:lineRule="auto"/>
              <w:ind w:firstLine="480"/>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2"/>
              <w:tabs>
                <w:tab w:val="left" w:pos="34"/>
              </w:tabs>
              <w:spacing w:line="360" w:lineRule="auto"/>
              <w:ind w:firstLine="120" w:firstLineChars="50"/>
              <w:rPr>
                <w:rFonts w:ascii="仿宋" w:hAnsi="仿宋" w:eastAsia="仿宋" w:cs="仿宋"/>
                <w:kern w:val="0"/>
                <w:sz w:val="24"/>
                <w:szCs w:val="24"/>
              </w:rPr>
            </w:pPr>
            <w:r>
              <w:rPr>
                <w:rFonts w:hint="eastAsia" w:ascii="仿宋" w:hAnsi="仿宋" w:eastAsia="仿宋" w:cs="仿宋"/>
                <w:kern w:val="0"/>
                <w:sz w:val="24"/>
                <w:szCs w:val="24"/>
              </w:rPr>
              <w:t>...</w:t>
            </w:r>
          </w:p>
        </w:tc>
        <w:tc>
          <w:tcPr>
            <w:tcW w:w="2519" w:type="dxa"/>
            <w:vAlign w:val="center"/>
          </w:tcPr>
          <w:p>
            <w:pPr>
              <w:pStyle w:val="2"/>
              <w:tabs>
                <w:tab w:val="left" w:pos="6880"/>
              </w:tabs>
              <w:spacing w:line="360" w:lineRule="auto"/>
              <w:ind w:firstLine="480"/>
              <w:rPr>
                <w:rFonts w:ascii="仿宋" w:hAnsi="仿宋" w:eastAsia="仿宋" w:cs="仿宋"/>
                <w:kern w:val="0"/>
                <w:sz w:val="24"/>
                <w:szCs w:val="24"/>
              </w:rPr>
            </w:pPr>
            <w:r>
              <w:rPr>
                <w:rFonts w:hint="eastAsia" w:ascii="仿宋" w:hAnsi="仿宋" w:eastAsia="仿宋" w:cs="仿宋"/>
                <w:kern w:val="0"/>
                <w:sz w:val="24"/>
                <w:szCs w:val="24"/>
              </w:rPr>
              <w:t>...</w:t>
            </w:r>
          </w:p>
        </w:tc>
        <w:tc>
          <w:tcPr>
            <w:tcW w:w="2393" w:type="dxa"/>
            <w:vAlign w:val="center"/>
          </w:tcPr>
          <w:p>
            <w:pPr>
              <w:pStyle w:val="2"/>
              <w:tabs>
                <w:tab w:val="left" w:pos="6880"/>
              </w:tabs>
              <w:spacing w:line="360" w:lineRule="auto"/>
              <w:ind w:firstLine="480"/>
              <w:rPr>
                <w:rFonts w:ascii="仿宋" w:hAnsi="仿宋" w:eastAsia="仿宋" w:cs="仿宋"/>
                <w:kern w:val="0"/>
                <w:sz w:val="24"/>
                <w:szCs w:val="24"/>
              </w:rPr>
            </w:pPr>
            <w:r>
              <w:rPr>
                <w:rFonts w:hint="eastAsia" w:ascii="仿宋" w:hAnsi="仿宋" w:eastAsia="仿宋" w:cs="仿宋"/>
                <w:kern w:val="0"/>
                <w:sz w:val="24"/>
                <w:szCs w:val="24"/>
              </w:rPr>
              <w:t>...</w:t>
            </w:r>
          </w:p>
        </w:tc>
        <w:tc>
          <w:tcPr>
            <w:tcW w:w="1815" w:type="dxa"/>
            <w:vAlign w:val="center"/>
          </w:tcPr>
          <w:p>
            <w:pPr>
              <w:pStyle w:val="2"/>
              <w:tabs>
                <w:tab w:val="left" w:pos="6880"/>
              </w:tabs>
              <w:spacing w:line="360" w:lineRule="auto"/>
              <w:ind w:firstLine="480"/>
              <w:rPr>
                <w:rFonts w:ascii="仿宋" w:hAnsi="仿宋" w:eastAsia="仿宋" w:cs="仿宋"/>
                <w:kern w:val="0"/>
                <w:sz w:val="24"/>
                <w:szCs w:val="24"/>
              </w:rPr>
            </w:pPr>
            <w:r>
              <w:rPr>
                <w:rFonts w:hint="eastAsia" w:ascii="仿宋" w:hAnsi="仿宋" w:eastAsia="仿宋" w:cs="仿宋"/>
                <w:kern w:val="0"/>
                <w:sz w:val="24"/>
                <w:szCs w:val="24"/>
              </w:rPr>
              <w:t>...</w:t>
            </w:r>
          </w:p>
        </w:tc>
        <w:tc>
          <w:tcPr>
            <w:tcW w:w="1238" w:type="dxa"/>
            <w:vAlign w:val="center"/>
          </w:tcPr>
          <w:p>
            <w:pPr>
              <w:pStyle w:val="2"/>
              <w:tabs>
                <w:tab w:val="left" w:pos="6880"/>
              </w:tabs>
              <w:spacing w:line="360" w:lineRule="auto"/>
              <w:ind w:firstLine="480"/>
              <w:rPr>
                <w:rFonts w:ascii="仿宋" w:hAnsi="仿宋" w:eastAsia="仿宋" w:cs="仿宋"/>
                <w:kern w:val="0"/>
                <w:sz w:val="24"/>
                <w:szCs w:val="24"/>
              </w:rPr>
            </w:pPr>
            <w:r>
              <w:rPr>
                <w:rFonts w:hint="eastAsia" w:ascii="仿宋" w:hAnsi="仿宋" w:eastAsia="仿宋" w:cs="仿宋"/>
                <w:kern w:val="0"/>
                <w:sz w:val="24"/>
                <w:szCs w:val="24"/>
              </w:rPr>
              <w:t>...</w:t>
            </w:r>
          </w:p>
        </w:tc>
      </w:tr>
    </w:tbl>
    <w:p>
      <w:pPr>
        <w:spacing w:after="120" w:line="360" w:lineRule="auto"/>
        <w:ind w:firstLine="120" w:firstLineChars="50"/>
        <w:rPr>
          <w:rFonts w:ascii="仿宋" w:hAnsi="仿宋" w:eastAsia="仿宋" w:cs="仿宋"/>
          <w:sz w:val="24"/>
          <w:szCs w:val="24"/>
        </w:rPr>
      </w:pPr>
      <w:r>
        <w:rPr>
          <w:rFonts w:hint="eastAsia" w:ascii="仿宋" w:hAnsi="仿宋" w:eastAsia="仿宋" w:cs="仿宋"/>
          <w:sz w:val="24"/>
          <w:szCs w:val="24"/>
        </w:rPr>
        <w:t xml:space="preserve">                  </w:t>
      </w:r>
    </w:p>
    <w:p>
      <w:pPr>
        <w:spacing w:line="360" w:lineRule="auto"/>
        <w:ind w:right="540" w:rightChars="257"/>
        <w:jc w:val="left"/>
        <w:rPr>
          <w:rFonts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（加盖单位公章）      </w:t>
      </w:r>
    </w:p>
    <w:p>
      <w:pPr>
        <w:spacing w:line="360" w:lineRule="auto"/>
        <w:ind w:right="540" w:rightChars="257"/>
        <w:jc w:val="left"/>
        <w:rPr>
          <w:rFonts w:ascii="仿宋" w:hAnsi="仿宋" w:eastAsia="仿宋" w:cs="仿宋"/>
          <w:sz w:val="24"/>
          <w:szCs w:val="24"/>
        </w:rPr>
      </w:pPr>
    </w:p>
    <w:p>
      <w:pPr>
        <w:spacing w:line="360" w:lineRule="auto"/>
        <w:jc w:val="left"/>
        <w:rPr>
          <w:rFonts w:ascii="仿宋" w:hAnsi="仿宋" w:eastAsia="仿宋" w:cs="仿宋"/>
          <w:spacing w:val="4"/>
          <w:sz w:val="24"/>
          <w:szCs w:val="24"/>
        </w:rPr>
      </w:pPr>
      <w:r>
        <w:rPr>
          <w:rFonts w:hint="eastAsia" w:ascii="仿宋" w:hAnsi="仿宋" w:eastAsia="仿宋" w:cs="仿宋"/>
          <w:spacing w:val="4"/>
          <w:sz w:val="24"/>
          <w:szCs w:val="24"/>
        </w:rPr>
        <w:t>法定代表人或被授权人：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（签字或盖章）</w:t>
      </w:r>
    </w:p>
    <w:p>
      <w:pPr>
        <w:spacing w:line="360" w:lineRule="auto"/>
        <w:ind w:right="540" w:rightChars="257"/>
        <w:jc w:val="left"/>
        <w:rPr>
          <w:rFonts w:ascii="仿宋" w:hAnsi="仿宋" w:eastAsia="仿宋" w:cs="仿宋"/>
          <w:sz w:val="24"/>
          <w:szCs w:val="24"/>
        </w:rPr>
      </w:pPr>
    </w:p>
    <w:p>
      <w:pPr>
        <w:spacing w:line="360" w:lineRule="auto"/>
        <w:ind w:right="540" w:rightChars="257"/>
        <w:rPr>
          <w:rFonts w:ascii="仿宋" w:hAnsi="仿宋" w:eastAsia="仿宋" w:cs="仿宋"/>
          <w:sz w:val="24"/>
          <w:szCs w:val="24"/>
        </w:rPr>
      </w:pPr>
      <w:r>
        <w:rPr>
          <w:rFonts w:hint="eastAsia" w:ascii="仿宋" w:hAnsi="仿宋" w:eastAsia="仿宋" w:cs="仿宋"/>
          <w:sz w:val="24"/>
          <w:szCs w:val="24"/>
        </w:rPr>
        <w:t>日    期：     年     月     日</w:t>
      </w:r>
    </w:p>
    <w:p>
      <w:pPr>
        <w:spacing w:line="360" w:lineRule="auto"/>
        <w:rPr>
          <w:rFonts w:ascii="仿宋" w:hAnsi="仿宋" w:eastAsia="仿宋" w:cs="仿宋"/>
          <w:sz w:val="24"/>
          <w:szCs w:val="24"/>
        </w:rPr>
      </w:pPr>
    </w:p>
    <w:p>
      <w:pPr>
        <w:spacing w:line="360" w:lineRule="auto"/>
        <w:ind w:left="600" w:leftChars="57" w:hanging="480" w:hangingChars="200"/>
        <w:rPr>
          <w:rFonts w:ascii="仿宋" w:hAnsi="仿宋" w:eastAsia="仿宋" w:cs="仿宋"/>
          <w:sz w:val="24"/>
          <w:szCs w:val="24"/>
        </w:rPr>
      </w:pPr>
      <w:r>
        <w:rPr>
          <w:rFonts w:hint="eastAsia" w:ascii="仿宋" w:hAnsi="仿宋" w:eastAsia="仿宋" w:cs="仿宋"/>
          <w:sz w:val="24"/>
          <w:szCs w:val="24"/>
        </w:rPr>
        <w:t>注：1、磋商文件要求：供应商必须将磋商文件中第四章采购内容及服务要求的全部内容和标准要求事项列入此表。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2、磋商响应文件的应答：按照磋商文件服务要求的顺序对应填写。</w:t>
      </w:r>
    </w:p>
    <w:p>
      <w:pPr>
        <w:spacing w:after="120" w:line="360" w:lineRule="auto"/>
        <w:ind w:firstLine="480" w:firstLineChars="200"/>
        <w:rPr>
          <w:rFonts w:ascii="仿宋" w:hAnsi="仿宋" w:eastAsia="仿宋" w:cs="仿宋"/>
          <w:sz w:val="24"/>
          <w:szCs w:val="24"/>
        </w:rPr>
      </w:pPr>
      <w:r>
        <w:rPr>
          <w:rFonts w:hint="eastAsia" w:ascii="仿宋" w:hAnsi="仿宋" w:eastAsia="仿宋" w:cs="仿宋"/>
          <w:sz w:val="24"/>
          <w:szCs w:val="24"/>
        </w:rPr>
        <w:t>3、供应商必须据实填写，不得虚假填写，否则将取消其磋商或成交资格。</w:t>
      </w:r>
      <w:r>
        <w:rPr>
          <w:rFonts w:hint="eastAsia" w:ascii="仿宋" w:hAnsi="仿宋" w:eastAsia="仿宋" w:cs="仿宋"/>
          <w:b/>
          <w:sz w:val="24"/>
          <w:szCs w:val="24"/>
        </w:rPr>
        <w:br w:type="page"/>
      </w:r>
      <w:bookmarkStart w:id="39" w:name="_Toc396304713"/>
      <w:bookmarkStart w:id="40" w:name="_Toc225566882"/>
      <w:bookmarkStart w:id="41" w:name="_Toc225566701"/>
      <w:bookmarkStart w:id="42" w:name="_Toc225412373"/>
      <w:bookmarkStart w:id="43" w:name="_Toc225409965"/>
      <w:bookmarkStart w:id="44" w:name="_Toc225412171"/>
      <w:bookmarkStart w:id="45" w:name="_Toc225416061"/>
      <w:bookmarkStart w:id="46" w:name="_Toc225567481"/>
      <w:bookmarkStart w:id="47" w:name="_Toc225415659"/>
      <w:bookmarkStart w:id="48" w:name="_Toc225410181"/>
      <w:bookmarkStart w:id="49" w:name="_Toc341541375"/>
      <w:bookmarkStart w:id="50" w:name="_Toc225415860"/>
      <w:bookmarkStart w:id="51" w:name="_Toc225410807"/>
      <w:r>
        <w:rPr>
          <w:rFonts w:hint="eastAsia" w:ascii="仿宋" w:hAnsi="仿宋" w:eastAsia="仿宋" w:cs="仿宋"/>
          <w:b/>
          <w:sz w:val="24"/>
          <w:szCs w:val="24"/>
        </w:rPr>
        <w:t>附表2 ：本项目拟投入人员汇总表</w:t>
      </w:r>
      <w:bookmarkEnd w:id="39"/>
      <w:bookmarkEnd w:id="40"/>
      <w:bookmarkEnd w:id="41"/>
      <w:bookmarkEnd w:id="42"/>
      <w:bookmarkEnd w:id="43"/>
      <w:bookmarkEnd w:id="44"/>
      <w:bookmarkEnd w:id="45"/>
      <w:bookmarkEnd w:id="46"/>
      <w:bookmarkEnd w:id="47"/>
      <w:bookmarkEnd w:id="48"/>
      <w:bookmarkEnd w:id="49"/>
      <w:bookmarkEnd w:id="50"/>
      <w:bookmarkEnd w:id="51"/>
    </w:p>
    <w:p>
      <w:pPr>
        <w:pStyle w:val="19"/>
        <w:spacing w:line="360" w:lineRule="auto"/>
        <w:ind w:firstLine="0" w:firstLineChars="0"/>
        <w:jc w:val="center"/>
        <w:outlineLvl w:val="9"/>
        <w:rPr>
          <w:rFonts w:ascii="仿宋" w:hAnsi="仿宋" w:eastAsia="仿宋" w:cs="仿宋"/>
          <w:color w:val="auto"/>
          <w:sz w:val="24"/>
          <w:szCs w:val="24"/>
        </w:rPr>
      </w:pPr>
      <w:bookmarkStart w:id="52" w:name="_Toc56"/>
      <w:bookmarkStart w:id="53" w:name="_Toc16572"/>
      <w:bookmarkStart w:id="54" w:name="_Toc225566883"/>
      <w:bookmarkStart w:id="55" w:name="_Toc225409966"/>
      <w:bookmarkStart w:id="56" w:name="_Toc225416062"/>
      <w:bookmarkStart w:id="57" w:name="_Toc225412172"/>
      <w:bookmarkStart w:id="58" w:name="_Toc225412374"/>
      <w:bookmarkStart w:id="59" w:name="_Toc7870"/>
      <w:bookmarkStart w:id="60" w:name="_Toc396304715"/>
      <w:bookmarkStart w:id="61" w:name="_Toc14745"/>
      <w:bookmarkStart w:id="62" w:name="_Toc225566702"/>
      <w:bookmarkStart w:id="63" w:name="_Toc225415660"/>
      <w:bookmarkStart w:id="64" w:name="_Toc225415861"/>
      <w:bookmarkStart w:id="65" w:name="_Toc225567482"/>
      <w:bookmarkStart w:id="66" w:name="_Toc225410808"/>
      <w:bookmarkStart w:id="67" w:name="_Toc225410182"/>
      <w:bookmarkStart w:id="68" w:name="_Toc341541376"/>
      <w:bookmarkStart w:id="69" w:name="_Toc403077653"/>
      <w:bookmarkStart w:id="70" w:name="_Toc426457711"/>
      <w:bookmarkStart w:id="71" w:name="_Toc426457710"/>
      <w:bookmarkStart w:id="72" w:name="_Toc403077652"/>
      <w:bookmarkStart w:id="73" w:name="_Toc396304714"/>
      <w:r>
        <w:rPr>
          <w:rFonts w:hint="eastAsia" w:ascii="仿宋" w:hAnsi="仿宋" w:eastAsia="仿宋" w:cs="仿宋"/>
          <w:color w:val="auto"/>
          <w:sz w:val="24"/>
          <w:szCs w:val="24"/>
        </w:rPr>
        <w:t>（一）本项目拟投入项目负责人简历表</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pStyle w:val="19"/>
        <w:spacing w:line="360" w:lineRule="auto"/>
        <w:ind w:firstLine="0" w:firstLineChars="0"/>
        <w:jc w:val="center"/>
        <w:outlineLvl w:val="9"/>
        <w:rPr>
          <w:rFonts w:ascii="仿宋" w:hAnsi="仿宋" w:eastAsia="仿宋" w:cs="仿宋"/>
          <w:color w:val="auto"/>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577"/>
        <w:gridCol w:w="1524"/>
        <w:gridCol w:w="1330"/>
        <w:gridCol w:w="1709"/>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3" w:type="dxa"/>
            <w:vAlign w:val="center"/>
          </w:tcPr>
          <w:p>
            <w:pPr>
              <w:pStyle w:val="20"/>
              <w:spacing w:line="360" w:lineRule="auto"/>
              <w:ind w:left="0" w:leftChars="0"/>
              <w:rPr>
                <w:rFonts w:ascii="仿宋" w:hAnsi="仿宋" w:eastAsia="仿宋" w:cs="仿宋"/>
                <w:sz w:val="24"/>
              </w:rPr>
            </w:pPr>
            <w:r>
              <w:rPr>
                <w:rFonts w:hint="eastAsia" w:ascii="仿宋" w:hAnsi="仿宋" w:eastAsia="仿宋" w:cs="仿宋"/>
                <w:sz w:val="24"/>
              </w:rPr>
              <w:t>姓  名</w:t>
            </w:r>
          </w:p>
        </w:tc>
        <w:tc>
          <w:tcPr>
            <w:tcW w:w="1577" w:type="dxa"/>
            <w:vAlign w:val="center"/>
          </w:tcPr>
          <w:p>
            <w:pPr>
              <w:pStyle w:val="20"/>
              <w:spacing w:line="360" w:lineRule="auto"/>
              <w:ind w:left="0" w:leftChars="0"/>
              <w:rPr>
                <w:rFonts w:ascii="仿宋" w:hAnsi="仿宋" w:eastAsia="仿宋" w:cs="仿宋"/>
                <w:sz w:val="24"/>
              </w:rPr>
            </w:pPr>
          </w:p>
        </w:tc>
        <w:tc>
          <w:tcPr>
            <w:tcW w:w="1524" w:type="dxa"/>
            <w:vAlign w:val="center"/>
          </w:tcPr>
          <w:p>
            <w:pPr>
              <w:pStyle w:val="20"/>
              <w:spacing w:line="360" w:lineRule="auto"/>
              <w:ind w:left="0" w:leftChars="0"/>
              <w:rPr>
                <w:rFonts w:ascii="仿宋" w:hAnsi="仿宋" w:eastAsia="仿宋" w:cs="仿宋"/>
                <w:sz w:val="24"/>
              </w:rPr>
            </w:pPr>
            <w:r>
              <w:rPr>
                <w:rFonts w:hint="eastAsia" w:ascii="仿宋" w:hAnsi="仿宋" w:eastAsia="仿宋" w:cs="仿宋"/>
                <w:sz w:val="24"/>
              </w:rPr>
              <w:t>性 别</w:t>
            </w:r>
          </w:p>
        </w:tc>
        <w:tc>
          <w:tcPr>
            <w:tcW w:w="1330" w:type="dxa"/>
            <w:vAlign w:val="center"/>
          </w:tcPr>
          <w:p>
            <w:pPr>
              <w:pStyle w:val="20"/>
              <w:spacing w:line="360" w:lineRule="auto"/>
              <w:ind w:left="0" w:leftChars="0"/>
              <w:rPr>
                <w:rFonts w:ascii="仿宋" w:hAnsi="仿宋" w:eastAsia="仿宋" w:cs="仿宋"/>
                <w:sz w:val="24"/>
              </w:rPr>
            </w:pPr>
          </w:p>
        </w:tc>
        <w:tc>
          <w:tcPr>
            <w:tcW w:w="1709" w:type="dxa"/>
            <w:vAlign w:val="center"/>
          </w:tcPr>
          <w:p>
            <w:pPr>
              <w:pStyle w:val="20"/>
              <w:spacing w:line="360" w:lineRule="auto"/>
              <w:ind w:left="0" w:leftChars="0"/>
              <w:rPr>
                <w:rFonts w:ascii="仿宋" w:hAnsi="仿宋" w:eastAsia="仿宋" w:cs="仿宋"/>
                <w:sz w:val="24"/>
              </w:rPr>
            </w:pPr>
            <w:r>
              <w:rPr>
                <w:rFonts w:hint="eastAsia" w:ascii="仿宋" w:hAnsi="仿宋" w:eastAsia="仿宋" w:cs="仿宋"/>
                <w:sz w:val="24"/>
              </w:rPr>
              <w:t>年 龄</w:t>
            </w:r>
          </w:p>
        </w:tc>
        <w:tc>
          <w:tcPr>
            <w:tcW w:w="1139" w:type="dxa"/>
            <w:vAlign w:val="center"/>
          </w:tcPr>
          <w:p>
            <w:pPr>
              <w:pStyle w:val="20"/>
              <w:spacing w:line="360" w:lineRule="auto"/>
              <w:ind w:left="0" w:leftChars="0"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3" w:type="dxa"/>
            <w:vAlign w:val="center"/>
          </w:tcPr>
          <w:p>
            <w:pPr>
              <w:pStyle w:val="20"/>
              <w:spacing w:line="360" w:lineRule="auto"/>
              <w:ind w:left="0" w:leftChars="0"/>
              <w:rPr>
                <w:rFonts w:ascii="仿宋" w:hAnsi="仿宋" w:eastAsia="仿宋" w:cs="仿宋"/>
                <w:sz w:val="24"/>
              </w:rPr>
            </w:pPr>
            <w:r>
              <w:rPr>
                <w:rFonts w:hint="eastAsia" w:ascii="仿宋" w:hAnsi="仿宋" w:eastAsia="仿宋" w:cs="仿宋"/>
                <w:sz w:val="24"/>
              </w:rPr>
              <w:t>职  称</w:t>
            </w:r>
          </w:p>
        </w:tc>
        <w:tc>
          <w:tcPr>
            <w:tcW w:w="1577" w:type="dxa"/>
            <w:vAlign w:val="center"/>
          </w:tcPr>
          <w:p>
            <w:pPr>
              <w:pStyle w:val="20"/>
              <w:spacing w:line="360" w:lineRule="auto"/>
              <w:ind w:left="0" w:leftChars="0"/>
              <w:rPr>
                <w:rFonts w:ascii="仿宋" w:hAnsi="仿宋" w:eastAsia="仿宋" w:cs="仿宋"/>
                <w:sz w:val="24"/>
              </w:rPr>
            </w:pPr>
          </w:p>
        </w:tc>
        <w:tc>
          <w:tcPr>
            <w:tcW w:w="1524" w:type="dxa"/>
            <w:vAlign w:val="center"/>
          </w:tcPr>
          <w:p>
            <w:pPr>
              <w:pStyle w:val="20"/>
              <w:spacing w:line="360" w:lineRule="auto"/>
              <w:ind w:left="0" w:leftChars="0"/>
              <w:rPr>
                <w:rFonts w:ascii="仿宋" w:hAnsi="仿宋" w:eastAsia="仿宋" w:cs="仿宋"/>
                <w:sz w:val="24"/>
              </w:rPr>
            </w:pPr>
            <w:r>
              <w:rPr>
                <w:rFonts w:hint="eastAsia" w:ascii="仿宋" w:hAnsi="仿宋" w:eastAsia="仿宋" w:cs="仿宋"/>
                <w:sz w:val="24"/>
              </w:rPr>
              <w:t>身份证号</w:t>
            </w:r>
          </w:p>
        </w:tc>
        <w:tc>
          <w:tcPr>
            <w:tcW w:w="1330" w:type="dxa"/>
            <w:vAlign w:val="center"/>
          </w:tcPr>
          <w:p>
            <w:pPr>
              <w:pStyle w:val="20"/>
              <w:spacing w:line="360" w:lineRule="auto"/>
              <w:ind w:left="0" w:leftChars="0"/>
              <w:rPr>
                <w:rFonts w:ascii="仿宋" w:hAnsi="仿宋" w:eastAsia="仿宋" w:cs="仿宋"/>
                <w:sz w:val="24"/>
              </w:rPr>
            </w:pPr>
          </w:p>
        </w:tc>
        <w:tc>
          <w:tcPr>
            <w:tcW w:w="1709" w:type="dxa"/>
            <w:vAlign w:val="center"/>
          </w:tcPr>
          <w:p>
            <w:pPr>
              <w:pStyle w:val="20"/>
              <w:spacing w:line="360" w:lineRule="auto"/>
              <w:ind w:left="0" w:leftChars="0"/>
              <w:rPr>
                <w:rFonts w:ascii="仿宋" w:hAnsi="仿宋" w:eastAsia="仿宋" w:cs="仿宋"/>
                <w:sz w:val="24"/>
              </w:rPr>
            </w:pPr>
            <w:r>
              <w:rPr>
                <w:rFonts w:hint="eastAsia" w:ascii="仿宋" w:hAnsi="仿宋" w:eastAsia="仿宋" w:cs="仿宋"/>
                <w:sz w:val="24"/>
              </w:rPr>
              <w:t>专业/年限</w:t>
            </w:r>
          </w:p>
        </w:tc>
        <w:tc>
          <w:tcPr>
            <w:tcW w:w="1139" w:type="dxa"/>
            <w:vAlign w:val="center"/>
          </w:tcPr>
          <w:p>
            <w:pPr>
              <w:pStyle w:val="20"/>
              <w:spacing w:line="360" w:lineRule="auto"/>
              <w:ind w:left="0" w:leftChars="0"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3" w:type="dxa"/>
            <w:vAlign w:val="center"/>
          </w:tcPr>
          <w:p>
            <w:pPr>
              <w:pStyle w:val="20"/>
              <w:spacing w:line="360" w:lineRule="auto"/>
              <w:ind w:left="0" w:leftChars="0"/>
              <w:rPr>
                <w:rFonts w:ascii="仿宋" w:hAnsi="仿宋" w:eastAsia="仿宋" w:cs="仿宋"/>
                <w:sz w:val="24"/>
              </w:rPr>
            </w:pPr>
            <w:r>
              <w:rPr>
                <w:rFonts w:hint="eastAsia" w:ascii="仿宋" w:hAnsi="仿宋" w:eastAsia="仿宋" w:cs="仿宋"/>
                <w:sz w:val="24"/>
              </w:rPr>
              <w:t>毕业时间</w:t>
            </w:r>
          </w:p>
        </w:tc>
        <w:tc>
          <w:tcPr>
            <w:tcW w:w="1577" w:type="dxa"/>
            <w:vAlign w:val="center"/>
          </w:tcPr>
          <w:p>
            <w:pPr>
              <w:pStyle w:val="20"/>
              <w:spacing w:line="360" w:lineRule="auto"/>
              <w:ind w:left="0" w:leftChars="0"/>
              <w:rPr>
                <w:rFonts w:ascii="仿宋" w:hAnsi="仿宋" w:eastAsia="仿宋" w:cs="仿宋"/>
                <w:sz w:val="24"/>
              </w:rPr>
            </w:pPr>
          </w:p>
        </w:tc>
        <w:tc>
          <w:tcPr>
            <w:tcW w:w="1524" w:type="dxa"/>
            <w:vAlign w:val="center"/>
          </w:tcPr>
          <w:p>
            <w:pPr>
              <w:pStyle w:val="20"/>
              <w:spacing w:line="360" w:lineRule="auto"/>
              <w:ind w:left="0" w:leftChars="0"/>
              <w:rPr>
                <w:rFonts w:ascii="仿宋" w:hAnsi="仿宋" w:eastAsia="仿宋" w:cs="仿宋"/>
                <w:sz w:val="24"/>
              </w:rPr>
            </w:pPr>
            <w:r>
              <w:rPr>
                <w:rFonts w:hint="eastAsia" w:ascii="仿宋" w:hAnsi="仿宋" w:eastAsia="仿宋" w:cs="仿宋"/>
                <w:sz w:val="24"/>
              </w:rPr>
              <w:t>毕业学校</w:t>
            </w:r>
          </w:p>
        </w:tc>
        <w:tc>
          <w:tcPr>
            <w:tcW w:w="1330" w:type="dxa"/>
            <w:vAlign w:val="center"/>
          </w:tcPr>
          <w:p>
            <w:pPr>
              <w:pStyle w:val="20"/>
              <w:spacing w:line="360" w:lineRule="auto"/>
              <w:ind w:left="0" w:leftChars="0"/>
              <w:rPr>
                <w:rFonts w:ascii="仿宋" w:hAnsi="仿宋" w:eastAsia="仿宋" w:cs="仿宋"/>
                <w:sz w:val="24"/>
              </w:rPr>
            </w:pPr>
          </w:p>
        </w:tc>
        <w:tc>
          <w:tcPr>
            <w:tcW w:w="1709" w:type="dxa"/>
            <w:vAlign w:val="center"/>
          </w:tcPr>
          <w:p>
            <w:pPr>
              <w:pStyle w:val="20"/>
              <w:spacing w:line="360" w:lineRule="auto"/>
              <w:ind w:left="0" w:leftChars="0"/>
              <w:rPr>
                <w:rFonts w:ascii="仿宋" w:hAnsi="仿宋" w:eastAsia="仿宋" w:cs="仿宋"/>
                <w:sz w:val="24"/>
              </w:rPr>
            </w:pPr>
            <w:r>
              <w:rPr>
                <w:rFonts w:hint="eastAsia" w:ascii="仿宋" w:hAnsi="仿宋" w:eastAsia="仿宋" w:cs="仿宋"/>
                <w:sz w:val="24"/>
              </w:rPr>
              <w:t>学历/专业</w:t>
            </w:r>
          </w:p>
        </w:tc>
        <w:tc>
          <w:tcPr>
            <w:tcW w:w="1139" w:type="dxa"/>
            <w:vAlign w:val="center"/>
          </w:tcPr>
          <w:p>
            <w:pPr>
              <w:pStyle w:val="20"/>
              <w:spacing w:line="360" w:lineRule="auto"/>
              <w:ind w:left="0" w:leftChars="0"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3" w:type="dxa"/>
            <w:vAlign w:val="center"/>
          </w:tcPr>
          <w:p>
            <w:pPr>
              <w:pStyle w:val="20"/>
              <w:spacing w:line="360" w:lineRule="auto"/>
              <w:ind w:left="0" w:leftChars="0"/>
              <w:rPr>
                <w:rFonts w:ascii="仿宋" w:hAnsi="仿宋" w:eastAsia="仿宋" w:cs="仿宋"/>
                <w:sz w:val="24"/>
              </w:rPr>
            </w:pPr>
            <w:r>
              <w:rPr>
                <w:rFonts w:hint="eastAsia" w:ascii="仿宋" w:hAnsi="仿宋" w:eastAsia="仿宋" w:cs="仿宋"/>
                <w:sz w:val="24"/>
              </w:rPr>
              <w:t>资格证书</w:t>
            </w:r>
          </w:p>
        </w:tc>
        <w:tc>
          <w:tcPr>
            <w:tcW w:w="1577" w:type="dxa"/>
            <w:vAlign w:val="center"/>
          </w:tcPr>
          <w:p>
            <w:pPr>
              <w:pStyle w:val="20"/>
              <w:spacing w:line="360" w:lineRule="auto"/>
              <w:ind w:left="0" w:leftChars="0"/>
              <w:rPr>
                <w:rFonts w:ascii="仿宋" w:hAnsi="仿宋" w:eastAsia="仿宋" w:cs="仿宋"/>
                <w:sz w:val="24"/>
              </w:rPr>
            </w:pPr>
          </w:p>
        </w:tc>
        <w:tc>
          <w:tcPr>
            <w:tcW w:w="1524" w:type="dxa"/>
            <w:vAlign w:val="center"/>
          </w:tcPr>
          <w:p>
            <w:pPr>
              <w:pStyle w:val="20"/>
              <w:spacing w:line="360" w:lineRule="auto"/>
              <w:ind w:left="0" w:leftChars="0"/>
              <w:rPr>
                <w:rFonts w:ascii="仿宋" w:hAnsi="仿宋" w:eastAsia="仿宋" w:cs="仿宋"/>
                <w:sz w:val="24"/>
              </w:rPr>
            </w:pPr>
            <w:r>
              <w:rPr>
                <w:rFonts w:hint="eastAsia" w:ascii="仿宋" w:hAnsi="仿宋" w:eastAsia="仿宋" w:cs="仿宋"/>
                <w:sz w:val="24"/>
              </w:rPr>
              <w:t>注册时间</w:t>
            </w:r>
          </w:p>
        </w:tc>
        <w:tc>
          <w:tcPr>
            <w:tcW w:w="1330" w:type="dxa"/>
            <w:vAlign w:val="center"/>
          </w:tcPr>
          <w:p>
            <w:pPr>
              <w:pStyle w:val="20"/>
              <w:spacing w:line="360" w:lineRule="auto"/>
              <w:ind w:left="0" w:leftChars="0"/>
              <w:rPr>
                <w:rFonts w:ascii="仿宋" w:hAnsi="仿宋" w:eastAsia="仿宋" w:cs="仿宋"/>
                <w:sz w:val="24"/>
              </w:rPr>
            </w:pPr>
          </w:p>
        </w:tc>
        <w:tc>
          <w:tcPr>
            <w:tcW w:w="1709" w:type="dxa"/>
            <w:vAlign w:val="center"/>
          </w:tcPr>
          <w:p>
            <w:pPr>
              <w:pStyle w:val="20"/>
              <w:spacing w:line="360" w:lineRule="auto"/>
              <w:ind w:left="0" w:leftChars="0"/>
              <w:rPr>
                <w:rFonts w:ascii="仿宋" w:hAnsi="仿宋" w:eastAsia="仿宋" w:cs="仿宋"/>
                <w:sz w:val="24"/>
              </w:rPr>
            </w:pPr>
            <w:r>
              <w:rPr>
                <w:rFonts w:hint="eastAsia" w:ascii="仿宋" w:hAnsi="仿宋" w:eastAsia="仿宋" w:cs="仿宋"/>
                <w:sz w:val="24"/>
              </w:rPr>
              <w:t>从业时间</w:t>
            </w:r>
          </w:p>
        </w:tc>
        <w:tc>
          <w:tcPr>
            <w:tcW w:w="1139" w:type="dxa"/>
            <w:vAlign w:val="center"/>
          </w:tcPr>
          <w:p>
            <w:pPr>
              <w:pStyle w:val="20"/>
              <w:spacing w:line="360" w:lineRule="auto"/>
              <w:ind w:left="0" w:leftChars="0"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50" w:type="dxa"/>
            <w:gridSpan w:val="2"/>
            <w:vAlign w:val="center"/>
          </w:tcPr>
          <w:p>
            <w:pPr>
              <w:pStyle w:val="20"/>
              <w:spacing w:line="360" w:lineRule="auto"/>
              <w:ind w:left="0" w:leftChars="0"/>
              <w:rPr>
                <w:rFonts w:ascii="仿宋" w:hAnsi="仿宋" w:eastAsia="仿宋" w:cs="仿宋"/>
                <w:sz w:val="24"/>
              </w:rPr>
            </w:pPr>
            <w:r>
              <w:rPr>
                <w:rFonts w:hint="eastAsia" w:ascii="仿宋" w:hAnsi="仿宋" w:eastAsia="仿宋" w:cs="仿宋"/>
                <w:sz w:val="24"/>
              </w:rPr>
              <w:t>拟在本项目担任职务</w:t>
            </w:r>
          </w:p>
        </w:tc>
        <w:tc>
          <w:tcPr>
            <w:tcW w:w="5702" w:type="dxa"/>
            <w:gridSpan w:val="4"/>
            <w:vAlign w:val="center"/>
          </w:tcPr>
          <w:p>
            <w:pPr>
              <w:pStyle w:val="20"/>
              <w:spacing w:line="360" w:lineRule="auto"/>
              <w:ind w:left="0" w:leftChars="0"/>
              <w:rPr>
                <w:rFonts w:ascii="仿宋" w:hAnsi="仿宋" w:eastAsia="仿宋" w:cs="仿宋"/>
                <w:sz w:val="24"/>
              </w:rPr>
            </w:pPr>
          </w:p>
        </w:tc>
      </w:tr>
    </w:tbl>
    <w:p>
      <w:pPr>
        <w:pStyle w:val="21"/>
        <w:tabs>
          <w:tab w:val="left" w:pos="2040"/>
        </w:tabs>
        <w:spacing w:beforeLines="0" w:line="360" w:lineRule="auto"/>
        <w:ind w:left="0" w:firstLine="480" w:firstLineChars="200"/>
        <w:rPr>
          <w:rFonts w:ascii="仿宋" w:hAnsi="仿宋" w:eastAsia="仿宋" w:cs="仿宋"/>
          <w:color w:val="auto"/>
          <w:sz w:val="24"/>
        </w:rPr>
      </w:pPr>
      <w:r>
        <w:rPr>
          <w:rFonts w:hint="eastAsia" w:ascii="仿宋" w:hAnsi="仿宋" w:eastAsia="仿宋" w:cs="仿宋"/>
          <w:color w:val="auto"/>
          <w:sz w:val="24"/>
        </w:rPr>
        <w:t>注：表后需附毕业证、获奖证书（如果有）相关证件复印件。</w:t>
      </w:r>
    </w:p>
    <w:p>
      <w:pPr>
        <w:pStyle w:val="19"/>
        <w:spacing w:line="360" w:lineRule="auto"/>
        <w:ind w:firstLine="0" w:firstLineChars="0"/>
        <w:jc w:val="center"/>
        <w:outlineLvl w:val="9"/>
        <w:rPr>
          <w:rFonts w:ascii="仿宋" w:hAnsi="仿宋" w:eastAsia="仿宋" w:cs="仿宋"/>
          <w:color w:val="auto"/>
          <w:szCs w:val="24"/>
        </w:rPr>
      </w:pPr>
      <w:r>
        <w:rPr>
          <w:rFonts w:hint="eastAsia" w:ascii="仿宋" w:hAnsi="仿宋" w:eastAsia="仿宋" w:cs="仿宋"/>
          <w:color w:val="auto"/>
          <w:szCs w:val="24"/>
        </w:rPr>
        <w:br w:type="page"/>
      </w:r>
      <w:r>
        <w:rPr>
          <w:rFonts w:hint="eastAsia" w:ascii="仿宋" w:hAnsi="仿宋" w:eastAsia="仿宋" w:cs="仿宋"/>
          <w:color w:val="auto"/>
          <w:szCs w:val="24"/>
        </w:rPr>
        <w:t>（二）本项目拟投入人员汇总表</w:t>
      </w:r>
      <w:bookmarkEnd w:id="71"/>
      <w:bookmarkEnd w:id="72"/>
      <w:bookmarkEnd w:id="73"/>
    </w:p>
    <w:p>
      <w:pPr>
        <w:pStyle w:val="19"/>
        <w:spacing w:line="360" w:lineRule="auto"/>
        <w:ind w:firstLine="0" w:firstLineChars="0"/>
        <w:outlineLvl w:val="9"/>
        <w:rPr>
          <w:rFonts w:ascii="仿宋" w:hAnsi="仿宋" w:eastAsia="仿宋" w:cs="仿宋"/>
          <w:color w:val="auto"/>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187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tcMar>
              <w:top w:w="15" w:type="dxa"/>
              <w:left w:w="15" w:type="dxa"/>
              <w:bottom w:w="0" w:type="dxa"/>
              <w:right w:w="15" w:type="dxa"/>
            </w:tcMar>
            <w:vAlign w:val="center"/>
          </w:tcPr>
          <w:p>
            <w:pPr>
              <w:pStyle w:val="20"/>
              <w:spacing w:line="360" w:lineRule="auto"/>
              <w:ind w:left="0" w:leftChars="0"/>
              <w:rPr>
                <w:rFonts w:ascii="仿宋" w:hAnsi="仿宋" w:eastAsia="仿宋" w:cs="仿宋"/>
                <w:bCs/>
                <w:sz w:val="24"/>
              </w:rPr>
            </w:pPr>
            <w:r>
              <w:rPr>
                <w:rFonts w:hint="eastAsia" w:ascii="仿宋" w:hAnsi="仿宋" w:eastAsia="仿宋" w:cs="仿宋"/>
                <w:bCs/>
                <w:sz w:val="24"/>
              </w:rPr>
              <w:t>序号</w:t>
            </w:r>
          </w:p>
        </w:tc>
        <w:tc>
          <w:tcPr>
            <w:tcW w:w="1240" w:type="dxa"/>
            <w:tcMar>
              <w:top w:w="15" w:type="dxa"/>
              <w:left w:w="15" w:type="dxa"/>
              <w:bottom w:w="0" w:type="dxa"/>
              <w:right w:w="15" w:type="dxa"/>
            </w:tcMar>
            <w:vAlign w:val="center"/>
          </w:tcPr>
          <w:p>
            <w:pPr>
              <w:pStyle w:val="20"/>
              <w:spacing w:line="360" w:lineRule="auto"/>
              <w:ind w:left="0" w:leftChars="0"/>
              <w:rPr>
                <w:rFonts w:ascii="仿宋" w:hAnsi="仿宋" w:eastAsia="仿宋" w:cs="仿宋"/>
                <w:bCs/>
                <w:sz w:val="24"/>
              </w:rPr>
            </w:pPr>
            <w:r>
              <w:rPr>
                <w:rFonts w:hint="eastAsia" w:ascii="仿宋" w:hAnsi="仿宋" w:eastAsia="仿宋" w:cs="仿宋"/>
                <w:bCs/>
                <w:sz w:val="24"/>
              </w:rPr>
              <w:t>姓  名</w:t>
            </w:r>
          </w:p>
        </w:tc>
        <w:tc>
          <w:tcPr>
            <w:tcW w:w="570" w:type="dxa"/>
            <w:tcMar>
              <w:top w:w="15" w:type="dxa"/>
              <w:left w:w="15" w:type="dxa"/>
              <w:bottom w:w="0" w:type="dxa"/>
              <w:right w:w="15" w:type="dxa"/>
            </w:tcMar>
            <w:vAlign w:val="center"/>
          </w:tcPr>
          <w:p>
            <w:pPr>
              <w:pStyle w:val="20"/>
              <w:spacing w:line="360" w:lineRule="auto"/>
              <w:ind w:left="0" w:leftChars="0"/>
              <w:rPr>
                <w:rFonts w:ascii="仿宋" w:hAnsi="仿宋" w:eastAsia="仿宋" w:cs="仿宋"/>
                <w:bCs/>
                <w:sz w:val="24"/>
              </w:rPr>
            </w:pPr>
            <w:r>
              <w:rPr>
                <w:rFonts w:hint="eastAsia" w:ascii="仿宋" w:hAnsi="仿宋" w:eastAsia="仿宋" w:cs="仿宋"/>
                <w:bCs/>
                <w:sz w:val="24"/>
              </w:rPr>
              <w:t>性别</w:t>
            </w:r>
          </w:p>
        </w:tc>
        <w:tc>
          <w:tcPr>
            <w:tcW w:w="570" w:type="dxa"/>
            <w:tcMar>
              <w:top w:w="15" w:type="dxa"/>
              <w:left w:w="15" w:type="dxa"/>
              <w:bottom w:w="0" w:type="dxa"/>
              <w:right w:w="15" w:type="dxa"/>
            </w:tcMar>
            <w:vAlign w:val="center"/>
          </w:tcPr>
          <w:p>
            <w:pPr>
              <w:pStyle w:val="20"/>
              <w:spacing w:line="360" w:lineRule="auto"/>
              <w:ind w:left="0" w:leftChars="0"/>
              <w:rPr>
                <w:rFonts w:ascii="仿宋" w:hAnsi="仿宋" w:eastAsia="仿宋" w:cs="仿宋"/>
                <w:bCs/>
                <w:sz w:val="24"/>
              </w:rPr>
            </w:pPr>
            <w:r>
              <w:rPr>
                <w:rFonts w:hint="eastAsia" w:ascii="仿宋" w:hAnsi="仿宋" w:eastAsia="仿宋" w:cs="仿宋"/>
                <w:bCs/>
                <w:sz w:val="24"/>
              </w:rPr>
              <w:t>年龄</w:t>
            </w:r>
          </w:p>
        </w:tc>
        <w:tc>
          <w:tcPr>
            <w:tcW w:w="570" w:type="dxa"/>
            <w:tcMar>
              <w:top w:w="15" w:type="dxa"/>
              <w:left w:w="15" w:type="dxa"/>
              <w:bottom w:w="0" w:type="dxa"/>
              <w:right w:w="15" w:type="dxa"/>
            </w:tcMar>
            <w:vAlign w:val="center"/>
          </w:tcPr>
          <w:p>
            <w:pPr>
              <w:pStyle w:val="20"/>
              <w:spacing w:line="360" w:lineRule="auto"/>
              <w:ind w:left="0" w:leftChars="0"/>
              <w:rPr>
                <w:rFonts w:ascii="仿宋" w:hAnsi="仿宋" w:eastAsia="仿宋" w:cs="仿宋"/>
                <w:bCs/>
                <w:sz w:val="24"/>
              </w:rPr>
            </w:pPr>
            <w:r>
              <w:rPr>
                <w:rFonts w:hint="eastAsia" w:ascii="仿宋" w:hAnsi="仿宋" w:eastAsia="仿宋" w:cs="仿宋"/>
                <w:bCs/>
                <w:sz w:val="24"/>
              </w:rPr>
              <w:t>学历</w:t>
            </w:r>
          </w:p>
        </w:tc>
        <w:tc>
          <w:tcPr>
            <w:tcW w:w="835" w:type="dxa"/>
            <w:tcMar>
              <w:top w:w="15" w:type="dxa"/>
              <w:left w:w="15" w:type="dxa"/>
              <w:bottom w:w="0" w:type="dxa"/>
              <w:right w:w="15" w:type="dxa"/>
            </w:tcMar>
            <w:vAlign w:val="center"/>
          </w:tcPr>
          <w:p>
            <w:pPr>
              <w:pStyle w:val="20"/>
              <w:spacing w:line="360" w:lineRule="auto"/>
              <w:ind w:left="0" w:leftChars="0"/>
              <w:rPr>
                <w:rFonts w:ascii="仿宋" w:hAnsi="仿宋" w:eastAsia="仿宋" w:cs="仿宋"/>
                <w:bCs/>
                <w:sz w:val="24"/>
              </w:rPr>
            </w:pPr>
            <w:r>
              <w:rPr>
                <w:rFonts w:hint="eastAsia" w:ascii="仿宋" w:hAnsi="仿宋" w:eastAsia="仿宋" w:cs="仿宋"/>
                <w:bCs/>
                <w:sz w:val="24"/>
              </w:rPr>
              <w:t>技术</w:t>
            </w:r>
          </w:p>
          <w:p>
            <w:pPr>
              <w:pStyle w:val="20"/>
              <w:spacing w:line="360" w:lineRule="auto"/>
              <w:ind w:left="0" w:leftChars="0"/>
              <w:rPr>
                <w:rFonts w:ascii="仿宋" w:hAnsi="仿宋" w:eastAsia="仿宋" w:cs="仿宋"/>
                <w:bCs/>
                <w:sz w:val="24"/>
              </w:rPr>
            </w:pPr>
            <w:r>
              <w:rPr>
                <w:rFonts w:hint="eastAsia" w:ascii="仿宋" w:hAnsi="仿宋" w:eastAsia="仿宋" w:cs="仿宋"/>
                <w:bCs/>
                <w:sz w:val="24"/>
              </w:rPr>
              <w:t>职称</w:t>
            </w:r>
          </w:p>
        </w:tc>
        <w:tc>
          <w:tcPr>
            <w:tcW w:w="1157" w:type="dxa"/>
            <w:tcMar>
              <w:top w:w="15" w:type="dxa"/>
              <w:left w:w="15" w:type="dxa"/>
              <w:bottom w:w="0" w:type="dxa"/>
              <w:right w:w="15" w:type="dxa"/>
            </w:tcMar>
          </w:tcPr>
          <w:p>
            <w:pPr>
              <w:pStyle w:val="20"/>
              <w:spacing w:line="360" w:lineRule="auto"/>
              <w:ind w:left="0" w:leftChars="0"/>
              <w:rPr>
                <w:rFonts w:ascii="仿宋" w:hAnsi="仿宋" w:eastAsia="仿宋" w:cs="仿宋"/>
                <w:bCs/>
                <w:sz w:val="24"/>
              </w:rPr>
            </w:pPr>
            <w:r>
              <w:rPr>
                <w:rFonts w:hint="eastAsia" w:ascii="仿宋" w:hAnsi="仿宋" w:eastAsia="仿宋" w:cs="仿宋"/>
                <w:bCs/>
                <w:sz w:val="24"/>
              </w:rPr>
              <w:t>资格证</w:t>
            </w:r>
          </w:p>
          <w:p>
            <w:pPr>
              <w:pStyle w:val="20"/>
              <w:spacing w:line="360" w:lineRule="auto"/>
              <w:ind w:left="0" w:leftChars="0"/>
              <w:rPr>
                <w:rFonts w:ascii="仿宋" w:hAnsi="仿宋" w:eastAsia="仿宋" w:cs="仿宋"/>
                <w:bCs/>
                <w:sz w:val="24"/>
              </w:rPr>
            </w:pPr>
            <w:r>
              <w:rPr>
                <w:rFonts w:hint="eastAsia" w:ascii="仿宋" w:hAnsi="仿宋" w:eastAsia="仿宋" w:cs="仿宋"/>
                <w:bCs/>
                <w:sz w:val="24"/>
              </w:rPr>
              <w:t>书种类</w:t>
            </w:r>
          </w:p>
        </w:tc>
        <w:tc>
          <w:tcPr>
            <w:tcW w:w="748" w:type="dxa"/>
            <w:tcMar>
              <w:top w:w="15" w:type="dxa"/>
              <w:left w:w="15" w:type="dxa"/>
              <w:bottom w:w="0" w:type="dxa"/>
              <w:right w:w="15" w:type="dxa"/>
            </w:tcMar>
            <w:vAlign w:val="center"/>
          </w:tcPr>
          <w:p>
            <w:pPr>
              <w:pStyle w:val="20"/>
              <w:spacing w:line="360" w:lineRule="auto"/>
              <w:ind w:left="0" w:leftChars="0"/>
              <w:rPr>
                <w:rFonts w:ascii="仿宋" w:hAnsi="仿宋" w:eastAsia="仿宋" w:cs="仿宋"/>
                <w:bCs/>
                <w:sz w:val="24"/>
              </w:rPr>
            </w:pPr>
            <w:r>
              <w:rPr>
                <w:rFonts w:hint="eastAsia" w:ascii="仿宋" w:hAnsi="仿宋" w:eastAsia="仿宋" w:cs="仿宋"/>
                <w:bCs/>
                <w:sz w:val="24"/>
              </w:rPr>
              <w:t>工作</w:t>
            </w:r>
          </w:p>
          <w:p>
            <w:pPr>
              <w:pStyle w:val="20"/>
              <w:spacing w:line="360" w:lineRule="auto"/>
              <w:ind w:left="0" w:leftChars="0"/>
              <w:rPr>
                <w:rFonts w:ascii="仿宋" w:hAnsi="仿宋" w:eastAsia="仿宋" w:cs="仿宋"/>
                <w:bCs/>
                <w:sz w:val="24"/>
              </w:rPr>
            </w:pPr>
            <w:r>
              <w:rPr>
                <w:rFonts w:hint="eastAsia" w:ascii="仿宋" w:hAnsi="仿宋" w:eastAsia="仿宋" w:cs="仿宋"/>
                <w:bCs/>
                <w:sz w:val="24"/>
              </w:rPr>
              <w:t>年限</w:t>
            </w:r>
          </w:p>
        </w:tc>
        <w:tc>
          <w:tcPr>
            <w:tcW w:w="1877" w:type="dxa"/>
            <w:tcMar>
              <w:top w:w="15" w:type="dxa"/>
              <w:left w:w="15" w:type="dxa"/>
              <w:bottom w:w="0" w:type="dxa"/>
              <w:right w:w="15" w:type="dxa"/>
            </w:tcMar>
            <w:vAlign w:val="center"/>
          </w:tcPr>
          <w:p>
            <w:pPr>
              <w:pStyle w:val="20"/>
              <w:spacing w:line="360" w:lineRule="auto"/>
              <w:ind w:left="0" w:leftChars="0"/>
              <w:rPr>
                <w:rFonts w:ascii="仿宋" w:hAnsi="仿宋" w:eastAsia="仿宋" w:cs="仿宋"/>
                <w:bCs/>
                <w:sz w:val="24"/>
              </w:rPr>
            </w:pPr>
            <w:r>
              <w:rPr>
                <w:rFonts w:hint="eastAsia" w:ascii="仿宋" w:hAnsi="仿宋" w:eastAsia="仿宋" w:cs="仿宋"/>
                <w:bCs/>
                <w:sz w:val="24"/>
              </w:rPr>
              <w:t>拟担任的职务</w:t>
            </w:r>
          </w:p>
        </w:tc>
        <w:tc>
          <w:tcPr>
            <w:tcW w:w="680" w:type="dxa"/>
            <w:tcMar>
              <w:top w:w="15" w:type="dxa"/>
              <w:left w:w="15" w:type="dxa"/>
              <w:bottom w:w="0" w:type="dxa"/>
              <w:right w:w="15" w:type="dxa"/>
            </w:tcMar>
            <w:vAlign w:val="center"/>
          </w:tcPr>
          <w:p>
            <w:pPr>
              <w:pStyle w:val="20"/>
              <w:spacing w:line="360" w:lineRule="auto"/>
              <w:ind w:left="0" w:leftChars="0"/>
              <w:rPr>
                <w:rFonts w:ascii="仿宋" w:hAnsi="仿宋" w:eastAsia="仿宋" w:cs="仿宋"/>
                <w:bCs/>
                <w:sz w:val="24"/>
              </w:rPr>
            </w:pPr>
            <w:r>
              <w:rPr>
                <w:rFonts w:hint="eastAsia" w:ascii="仿宋" w:hAnsi="仿宋" w:eastAsia="仿宋" w:cs="仿宋"/>
                <w:bCs/>
                <w:sz w:val="24"/>
              </w:rPr>
              <w:t>岗位</w:t>
            </w:r>
          </w:p>
          <w:p>
            <w:pPr>
              <w:pStyle w:val="20"/>
              <w:spacing w:line="360" w:lineRule="auto"/>
              <w:ind w:left="0" w:leftChars="0"/>
              <w:rPr>
                <w:rFonts w:ascii="仿宋" w:hAnsi="仿宋" w:eastAsia="仿宋" w:cs="仿宋"/>
                <w:bCs/>
                <w:sz w:val="24"/>
              </w:rPr>
            </w:pPr>
            <w:r>
              <w:rPr>
                <w:rFonts w:hint="eastAsia" w:ascii="仿宋" w:hAnsi="仿宋" w:eastAsia="仿宋" w:cs="仿宋"/>
                <w:bCs/>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57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835"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p>
        </w:tc>
        <w:tc>
          <w:tcPr>
            <w:tcW w:w="748"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c>
          <w:tcPr>
            <w:tcW w:w="68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20"/>
              <w:spacing w:line="360" w:lineRule="auto"/>
              <w:ind w:left="17"/>
              <w:jc w:val="both"/>
              <w:rPr>
                <w:rFonts w:ascii="仿宋" w:hAnsi="仿宋" w:eastAsia="仿宋" w:cs="仿宋"/>
                <w:sz w:val="24"/>
              </w:rPr>
            </w:pPr>
            <w:r>
              <w:rPr>
                <w:rFonts w:hint="eastAsia" w:ascii="仿宋" w:hAnsi="仿宋" w:eastAsia="仿宋" w:cs="仿宋"/>
                <w:sz w:val="24"/>
              </w:rPr>
              <w:t>...</w:t>
            </w:r>
          </w:p>
        </w:tc>
        <w:tc>
          <w:tcPr>
            <w:tcW w:w="1240"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r>
              <w:rPr>
                <w:rFonts w:hint="eastAsia" w:ascii="仿宋" w:hAnsi="仿宋" w:eastAsia="仿宋" w:cs="仿宋"/>
                <w:sz w:val="24"/>
              </w:rPr>
              <w:t>...</w:t>
            </w:r>
          </w:p>
        </w:tc>
        <w:tc>
          <w:tcPr>
            <w:tcW w:w="570" w:type="dxa"/>
            <w:tcMar>
              <w:top w:w="15" w:type="dxa"/>
              <w:left w:w="15" w:type="dxa"/>
              <w:bottom w:w="0" w:type="dxa"/>
              <w:right w:w="15" w:type="dxa"/>
            </w:tcMar>
            <w:vAlign w:val="bottom"/>
          </w:tcPr>
          <w:p>
            <w:pPr>
              <w:pStyle w:val="20"/>
              <w:spacing w:line="360" w:lineRule="auto"/>
              <w:ind w:left="17"/>
              <w:jc w:val="both"/>
              <w:rPr>
                <w:rFonts w:ascii="仿宋" w:hAnsi="仿宋" w:eastAsia="仿宋" w:cs="仿宋"/>
                <w:sz w:val="24"/>
              </w:rPr>
            </w:pPr>
            <w:r>
              <w:rPr>
                <w:rFonts w:hint="eastAsia" w:ascii="仿宋" w:hAnsi="仿宋" w:eastAsia="仿宋" w:cs="仿宋"/>
                <w:sz w:val="24"/>
              </w:rPr>
              <w:t>...</w:t>
            </w:r>
          </w:p>
        </w:tc>
        <w:tc>
          <w:tcPr>
            <w:tcW w:w="570" w:type="dxa"/>
            <w:tcMar>
              <w:top w:w="15" w:type="dxa"/>
              <w:left w:w="15" w:type="dxa"/>
              <w:bottom w:w="0" w:type="dxa"/>
              <w:right w:w="15" w:type="dxa"/>
            </w:tcMar>
            <w:vAlign w:val="bottom"/>
          </w:tcPr>
          <w:p>
            <w:pPr>
              <w:pStyle w:val="20"/>
              <w:spacing w:line="360" w:lineRule="auto"/>
              <w:ind w:left="17"/>
              <w:jc w:val="both"/>
              <w:rPr>
                <w:rFonts w:ascii="仿宋" w:hAnsi="仿宋" w:eastAsia="仿宋" w:cs="仿宋"/>
                <w:sz w:val="24"/>
              </w:rPr>
            </w:pPr>
            <w:r>
              <w:rPr>
                <w:rFonts w:hint="eastAsia" w:ascii="仿宋" w:hAnsi="仿宋" w:eastAsia="仿宋" w:cs="仿宋"/>
                <w:sz w:val="24"/>
              </w:rPr>
              <w:t>...</w:t>
            </w:r>
          </w:p>
        </w:tc>
        <w:tc>
          <w:tcPr>
            <w:tcW w:w="570" w:type="dxa"/>
            <w:tcMar>
              <w:top w:w="15" w:type="dxa"/>
              <w:left w:w="15" w:type="dxa"/>
              <w:bottom w:w="0" w:type="dxa"/>
              <w:right w:w="15" w:type="dxa"/>
            </w:tcMar>
            <w:vAlign w:val="bottom"/>
          </w:tcPr>
          <w:p>
            <w:pPr>
              <w:pStyle w:val="20"/>
              <w:spacing w:line="360" w:lineRule="auto"/>
              <w:ind w:left="17"/>
              <w:jc w:val="both"/>
              <w:rPr>
                <w:rFonts w:ascii="仿宋" w:hAnsi="仿宋" w:eastAsia="仿宋" w:cs="仿宋"/>
                <w:sz w:val="24"/>
              </w:rPr>
            </w:pPr>
            <w:r>
              <w:rPr>
                <w:rFonts w:hint="eastAsia" w:ascii="仿宋" w:hAnsi="仿宋" w:eastAsia="仿宋" w:cs="仿宋"/>
                <w:sz w:val="24"/>
              </w:rPr>
              <w:t>...</w:t>
            </w:r>
          </w:p>
        </w:tc>
        <w:tc>
          <w:tcPr>
            <w:tcW w:w="835" w:type="dxa"/>
            <w:tcMar>
              <w:top w:w="15" w:type="dxa"/>
              <w:left w:w="15" w:type="dxa"/>
              <w:bottom w:w="0" w:type="dxa"/>
              <w:right w:w="15" w:type="dxa"/>
            </w:tcMar>
            <w:vAlign w:val="bottom"/>
          </w:tcPr>
          <w:p>
            <w:pPr>
              <w:pStyle w:val="20"/>
              <w:spacing w:line="360" w:lineRule="auto"/>
              <w:ind w:left="17"/>
              <w:jc w:val="both"/>
              <w:rPr>
                <w:rFonts w:ascii="仿宋" w:hAnsi="仿宋" w:eastAsia="仿宋" w:cs="仿宋"/>
                <w:sz w:val="24"/>
              </w:rPr>
            </w:pPr>
            <w:r>
              <w:rPr>
                <w:rFonts w:hint="eastAsia" w:ascii="仿宋" w:hAnsi="仿宋" w:eastAsia="仿宋" w:cs="仿宋"/>
                <w:sz w:val="24"/>
              </w:rPr>
              <w:t>...</w:t>
            </w:r>
          </w:p>
        </w:tc>
        <w:tc>
          <w:tcPr>
            <w:tcW w:w="1157" w:type="dxa"/>
            <w:tcMar>
              <w:top w:w="15" w:type="dxa"/>
              <w:left w:w="15" w:type="dxa"/>
              <w:bottom w:w="0" w:type="dxa"/>
              <w:right w:w="15" w:type="dxa"/>
            </w:tcMar>
          </w:tcPr>
          <w:p>
            <w:pPr>
              <w:pStyle w:val="20"/>
              <w:spacing w:line="360" w:lineRule="auto"/>
              <w:ind w:left="0" w:leftChars="0" w:firstLine="480" w:firstLineChars="200"/>
              <w:jc w:val="both"/>
              <w:rPr>
                <w:rFonts w:ascii="仿宋" w:hAnsi="仿宋" w:eastAsia="仿宋" w:cs="仿宋"/>
                <w:sz w:val="24"/>
              </w:rPr>
            </w:pPr>
            <w:r>
              <w:rPr>
                <w:rFonts w:hint="eastAsia" w:ascii="仿宋" w:hAnsi="仿宋" w:eastAsia="仿宋" w:cs="仿宋"/>
                <w:sz w:val="24"/>
              </w:rPr>
              <w:t>...</w:t>
            </w:r>
          </w:p>
        </w:tc>
        <w:tc>
          <w:tcPr>
            <w:tcW w:w="748" w:type="dxa"/>
            <w:tcMar>
              <w:top w:w="15" w:type="dxa"/>
              <w:left w:w="15" w:type="dxa"/>
              <w:bottom w:w="0" w:type="dxa"/>
              <w:right w:w="15" w:type="dxa"/>
            </w:tcMar>
            <w:vAlign w:val="bottom"/>
          </w:tcPr>
          <w:p>
            <w:pPr>
              <w:pStyle w:val="20"/>
              <w:spacing w:line="360" w:lineRule="auto"/>
              <w:ind w:left="17"/>
              <w:jc w:val="both"/>
              <w:rPr>
                <w:rFonts w:ascii="仿宋" w:hAnsi="仿宋" w:eastAsia="仿宋" w:cs="仿宋"/>
                <w:sz w:val="24"/>
              </w:rPr>
            </w:pPr>
            <w:r>
              <w:rPr>
                <w:rFonts w:hint="eastAsia" w:ascii="仿宋" w:hAnsi="仿宋" w:eastAsia="仿宋" w:cs="仿宋"/>
                <w:sz w:val="24"/>
              </w:rPr>
              <w:t>...</w:t>
            </w:r>
          </w:p>
        </w:tc>
        <w:tc>
          <w:tcPr>
            <w:tcW w:w="1877" w:type="dxa"/>
            <w:tcMar>
              <w:top w:w="15" w:type="dxa"/>
              <w:left w:w="15" w:type="dxa"/>
              <w:bottom w:w="0" w:type="dxa"/>
              <w:right w:w="15" w:type="dxa"/>
            </w:tcMar>
            <w:vAlign w:val="bottom"/>
          </w:tcPr>
          <w:p>
            <w:pPr>
              <w:pStyle w:val="20"/>
              <w:spacing w:line="360" w:lineRule="auto"/>
              <w:ind w:left="0" w:leftChars="0" w:firstLine="480" w:firstLineChars="200"/>
              <w:jc w:val="both"/>
              <w:rPr>
                <w:rFonts w:ascii="仿宋" w:hAnsi="仿宋" w:eastAsia="仿宋" w:cs="仿宋"/>
                <w:sz w:val="24"/>
              </w:rPr>
            </w:pPr>
            <w:r>
              <w:rPr>
                <w:rFonts w:hint="eastAsia" w:ascii="仿宋" w:hAnsi="仿宋" w:eastAsia="仿宋" w:cs="仿宋"/>
                <w:sz w:val="24"/>
              </w:rPr>
              <w:t>...</w:t>
            </w:r>
          </w:p>
        </w:tc>
        <w:tc>
          <w:tcPr>
            <w:tcW w:w="680" w:type="dxa"/>
            <w:tcMar>
              <w:top w:w="15" w:type="dxa"/>
              <w:left w:w="15" w:type="dxa"/>
              <w:bottom w:w="0" w:type="dxa"/>
              <w:right w:w="15" w:type="dxa"/>
            </w:tcMar>
            <w:vAlign w:val="bottom"/>
          </w:tcPr>
          <w:p>
            <w:pPr>
              <w:pStyle w:val="20"/>
              <w:spacing w:line="360" w:lineRule="auto"/>
              <w:ind w:left="17"/>
              <w:jc w:val="both"/>
              <w:rPr>
                <w:rFonts w:ascii="仿宋" w:hAnsi="仿宋" w:eastAsia="仿宋" w:cs="仿宋"/>
                <w:sz w:val="24"/>
              </w:rPr>
            </w:pPr>
            <w:r>
              <w:rPr>
                <w:rFonts w:hint="eastAsia" w:ascii="仿宋" w:hAnsi="仿宋" w:eastAsia="仿宋" w:cs="仿宋"/>
                <w:sz w:val="24"/>
              </w:rPr>
              <w:t>...</w:t>
            </w:r>
          </w:p>
        </w:tc>
      </w:tr>
    </w:tbl>
    <w:p>
      <w:pPr>
        <w:pStyle w:val="21"/>
        <w:tabs>
          <w:tab w:val="left" w:pos="2040"/>
        </w:tabs>
        <w:spacing w:beforeLines="0" w:line="360" w:lineRule="auto"/>
        <w:ind w:left="0" w:firstLine="480" w:firstLineChars="200"/>
        <w:rPr>
          <w:rFonts w:ascii="仿宋" w:hAnsi="仿宋" w:eastAsia="仿宋" w:cs="仿宋"/>
          <w:color w:val="auto"/>
          <w:sz w:val="24"/>
        </w:rPr>
      </w:pPr>
      <w:r>
        <w:rPr>
          <w:rFonts w:hint="eastAsia" w:ascii="仿宋" w:hAnsi="仿宋" w:eastAsia="仿宋" w:cs="仿宋"/>
          <w:color w:val="auto"/>
          <w:sz w:val="24"/>
        </w:rPr>
        <w:t>注：1、“岗位情况”需注明该人在本单位是在岗、返聘还是外聘。</w:t>
      </w:r>
    </w:p>
    <w:p>
      <w:pPr>
        <w:pStyle w:val="21"/>
        <w:tabs>
          <w:tab w:val="left" w:pos="2040"/>
        </w:tabs>
        <w:spacing w:beforeLines="0" w:line="360" w:lineRule="auto"/>
        <w:ind w:left="0" w:firstLine="960" w:firstLineChars="400"/>
        <w:rPr>
          <w:rFonts w:ascii="仿宋" w:hAnsi="仿宋" w:eastAsia="仿宋" w:cs="仿宋"/>
          <w:color w:val="auto"/>
          <w:sz w:val="24"/>
        </w:rPr>
      </w:pPr>
      <w:r>
        <w:rPr>
          <w:rFonts w:hint="eastAsia" w:ascii="仿宋" w:hAnsi="仿宋" w:eastAsia="仿宋" w:cs="仿宋"/>
          <w:color w:val="auto"/>
          <w:sz w:val="24"/>
        </w:rPr>
        <w:t>2、供应商可适当调整该表格式，但不得减少信息内容。</w:t>
      </w:r>
    </w:p>
    <w:p>
      <w:pPr>
        <w:spacing w:line="360" w:lineRule="auto"/>
        <w:jc w:val="center"/>
        <w:outlineLvl w:val="1"/>
        <w:rPr>
          <w:rFonts w:ascii="仿宋" w:hAnsi="仿宋" w:eastAsia="仿宋" w:cs="仿宋"/>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rPr>
        <w:t>四、</w:t>
      </w:r>
      <w:bookmarkEnd w:id="32"/>
      <w:bookmarkEnd w:id="33"/>
      <w:bookmarkEnd w:id="34"/>
      <w:bookmarkEnd w:id="35"/>
      <w:bookmarkEnd w:id="36"/>
      <w:r>
        <w:rPr>
          <w:rFonts w:hint="eastAsia" w:ascii="仿宋" w:hAnsi="仿宋" w:eastAsia="仿宋" w:cs="仿宋"/>
          <w:b/>
          <w:bCs/>
          <w:sz w:val="32"/>
          <w:szCs w:val="32"/>
        </w:rPr>
        <w:t>商务条款偏离表</w:t>
      </w:r>
      <w:bookmarkEnd w:id="37"/>
      <w:bookmarkEnd w:id="38"/>
    </w:p>
    <w:p>
      <w:pPr>
        <w:pStyle w:val="11"/>
        <w:widowControl w:val="0"/>
        <w:spacing w:before="0" w:beforeAutospacing="0" w:after="0" w:afterAutospacing="0" w:line="360" w:lineRule="auto"/>
        <w:jc w:val="both"/>
        <w:rPr>
          <w:rFonts w:ascii="仿宋" w:hAnsi="仿宋" w:eastAsia="仿宋" w:cs="仿宋"/>
        </w:rPr>
      </w:pPr>
    </w:p>
    <w:p>
      <w:pPr>
        <w:spacing w:line="360" w:lineRule="auto"/>
        <w:jc w:val="left"/>
        <w:rPr>
          <w:rFonts w:ascii="仿宋" w:hAnsi="仿宋" w:eastAsia="仿宋" w:cs="仿宋"/>
          <w:sz w:val="24"/>
          <w:szCs w:val="24"/>
        </w:rPr>
      </w:pPr>
      <w:r>
        <w:rPr>
          <w:rFonts w:hint="eastAsia" w:ascii="仿宋" w:hAnsi="仿宋" w:eastAsia="仿宋" w:cs="仿宋"/>
          <w:sz w:val="24"/>
          <w:szCs w:val="24"/>
        </w:rPr>
        <w:t xml:space="preserve">项目名称：陕西省柞水县妇幼保健计划生育服务中心门诊楼和住院楼升级改造设计项目                                              </w:t>
      </w:r>
    </w:p>
    <w:p>
      <w:pPr>
        <w:spacing w:after="120" w:line="360" w:lineRule="auto"/>
        <w:rPr>
          <w:rFonts w:ascii="仿宋" w:hAnsi="仿宋" w:eastAsia="仿宋" w:cs="仿宋"/>
          <w:b/>
          <w:bCs/>
          <w:sz w:val="24"/>
          <w:szCs w:val="24"/>
        </w:rPr>
      </w:pPr>
      <w:r>
        <w:rPr>
          <w:rFonts w:hint="eastAsia" w:ascii="仿宋" w:hAnsi="仿宋" w:eastAsia="仿宋" w:cs="仿宋"/>
          <w:sz w:val="24"/>
          <w:szCs w:val="24"/>
        </w:rPr>
        <w:t>项目编号：SXCXCG2022041</w:t>
      </w:r>
      <w:r>
        <w:rPr>
          <w:rFonts w:hint="eastAsia" w:ascii="仿宋" w:hAnsi="仿宋" w:eastAsia="仿宋" w:cs="仿宋"/>
          <w:b/>
          <w:bCs/>
          <w:sz w:val="24"/>
          <w:szCs w:val="24"/>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jc w:val="center"/>
              <w:rPr>
                <w:rFonts w:ascii="仿宋" w:hAnsi="仿宋" w:eastAsia="仿宋" w:cs="仿宋"/>
              </w:rPr>
            </w:pPr>
            <w:r>
              <w:rPr>
                <w:rFonts w:hint="eastAsia" w:ascii="仿宋" w:hAnsi="仿宋" w:eastAsia="仿宋" w:cs="仿宋"/>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jc w:val="center"/>
              <w:rPr>
                <w:rFonts w:ascii="仿宋" w:hAnsi="仿宋" w:eastAsia="仿宋" w:cs="仿宋"/>
              </w:rPr>
            </w:pPr>
            <w:r>
              <w:rPr>
                <w:rFonts w:hint="eastAsia" w:ascii="仿宋" w:hAnsi="仿宋" w:eastAsia="仿宋" w:cs="仿宋"/>
              </w:rPr>
              <w:t>磋商文件条目号</w:t>
            </w:r>
          </w:p>
        </w:tc>
        <w:tc>
          <w:tcPr>
            <w:tcW w:w="199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jc w:val="center"/>
              <w:rPr>
                <w:rFonts w:ascii="仿宋" w:hAnsi="仿宋" w:eastAsia="仿宋" w:cs="仿宋"/>
              </w:rPr>
            </w:pPr>
            <w:r>
              <w:rPr>
                <w:rFonts w:hint="eastAsia" w:ascii="仿宋" w:hAnsi="仿宋" w:eastAsia="仿宋" w:cs="仿宋"/>
              </w:rPr>
              <w:t>磋商文件的商务条款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jc w:val="center"/>
              <w:rPr>
                <w:rFonts w:ascii="仿宋" w:hAnsi="仿宋" w:eastAsia="仿宋" w:cs="仿宋"/>
              </w:rPr>
            </w:pPr>
            <w:r>
              <w:rPr>
                <w:rFonts w:hint="eastAsia" w:ascii="仿宋" w:hAnsi="仿宋" w:eastAsia="仿宋" w:cs="仿宋"/>
              </w:rPr>
              <w:t>磋商响应文件的商务条款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jc w:val="center"/>
              <w:rPr>
                <w:rFonts w:ascii="仿宋" w:hAnsi="仿宋" w:eastAsia="仿宋" w:cs="仿宋"/>
              </w:rPr>
            </w:pPr>
            <w:r>
              <w:rPr>
                <w:rFonts w:hint="eastAsia" w:ascii="仿宋" w:hAnsi="仿宋" w:eastAsia="仿宋" w:cs="仿宋"/>
              </w:rPr>
              <w:t>偏离</w:t>
            </w:r>
          </w:p>
        </w:tc>
        <w:tc>
          <w:tcPr>
            <w:tcW w:w="944"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jc w:val="center"/>
              <w:rPr>
                <w:rFonts w:ascii="仿宋" w:hAnsi="仿宋" w:eastAsia="仿宋" w:cs="仿宋"/>
              </w:rPr>
            </w:pPr>
            <w:r>
              <w:rPr>
                <w:rFonts w:hint="eastAsia" w:ascii="仿宋" w:hAnsi="仿宋" w:eastAsia="仿宋"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1"/>
              <w:widowControl w:val="0"/>
              <w:spacing w:before="0" w:beforeAutospacing="0" w:after="0" w:afterAutospacing="0" w:line="360" w:lineRule="auto"/>
              <w:ind w:firstLine="480" w:firstLineChars="200"/>
              <w:jc w:val="center"/>
              <w:rPr>
                <w:rFonts w:ascii="仿宋" w:hAnsi="仿宋" w:eastAsia="仿宋" w:cs="仿宋"/>
              </w:rPr>
            </w:pPr>
          </w:p>
        </w:tc>
      </w:tr>
    </w:tbl>
    <w:p>
      <w:pPr>
        <w:pStyle w:val="11"/>
        <w:widowControl w:val="0"/>
        <w:spacing w:before="0" w:beforeAutospacing="0" w:after="0" w:afterAutospacing="0" w:line="360" w:lineRule="auto"/>
        <w:rPr>
          <w:rFonts w:ascii="仿宋" w:hAnsi="仿宋" w:eastAsia="仿宋" w:cs="仿宋"/>
        </w:rPr>
      </w:pPr>
      <w:r>
        <w:rPr>
          <w:rFonts w:hint="eastAsia" w:ascii="仿宋" w:hAnsi="仿宋" w:eastAsia="仿宋" w:cs="仿宋"/>
        </w:rPr>
        <w:t>说明：</w:t>
      </w:r>
    </w:p>
    <w:p>
      <w:pPr>
        <w:pStyle w:val="11"/>
        <w:widowControl w:val="0"/>
        <w:spacing w:before="0" w:beforeAutospacing="0" w:after="0" w:afterAutospacing="0" w:line="360" w:lineRule="auto"/>
        <w:ind w:firstLine="480" w:firstLineChars="200"/>
        <w:jc w:val="both"/>
        <w:rPr>
          <w:rFonts w:ascii="仿宋" w:hAnsi="仿宋" w:eastAsia="仿宋" w:cs="仿宋"/>
        </w:rPr>
      </w:pPr>
      <w:r>
        <w:rPr>
          <w:rFonts w:hint="eastAsia" w:ascii="仿宋" w:hAnsi="仿宋" w:eastAsia="仿宋" w:cs="仿宋"/>
        </w:rPr>
        <w:t>1.本表只填写磋商响应文件中与磋商文件有偏离（包括正偏离和负偏离）的内容，</w:t>
      </w:r>
      <w:r>
        <w:rPr>
          <w:rFonts w:hint="eastAsia" w:ascii="仿宋" w:hAnsi="仿宋" w:eastAsia="仿宋" w:cs="仿宋"/>
          <w:b/>
          <w:bCs/>
        </w:rPr>
        <w:t>磋商响应文件中商务响应与磋商文件要求完全一致的，不用在此表中列出，但必须提交空白表。</w:t>
      </w:r>
    </w:p>
    <w:p>
      <w:pPr>
        <w:pStyle w:val="11"/>
        <w:widowControl w:val="0"/>
        <w:spacing w:before="0" w:beforeAutospacing="0" w:after="0" w:afterAutospacing="0" w:line="360" w:lineRule="auto"/>
        <w:ind w:firstLine="480" w:firstLineChars="200"/>
        <w:rPr>
          <w:rFonts w:ascii="仿宋" w:hAnsi="仿宋" w:eastAsia="仿宋" w:cs="仿宋"/>
        </w:rPr>
      </w:pPr>
      <w:r>
        <w:rPr>
          <w:rFonts w:hint="eastAsia" w:ascii="仿宋" w:hAnsi="仿宋" w:eastAsia="仿宋" w:cs="仿宋"/>
        </w:rPr>
        <w:t>2.供应商必须据实填写，不得虚假响应，否则将取消其磋商或成交资格，并按有关规定进处罚。</w:t>
      </w:r>
    </w:p>
    <w:p>
      <w:pPr>
        <w:pStyle w:val="11"/>
        <w:widowControl w:val="0"/>
        <w:spacing w:before="0" w:beforeAutospacing="0" w:after="0" w:afterAutospacing="0" w:line="360" w:lineRule="auto"/>
        <w:rPr>
          <w:rFonts w:ascii="仿宋" w:hAnsi="仿宋" w:eastAsia="仿宋" w:cs="仿宋"/>
        </w:rPr>
      </w:pPr>
    </w:p>
    <w:p>
      <w:pPr>
        <w:spacing w:line="360" w:lineRule="auto"/>
        <w:ind w:right="540" w:rightChars="257" w:firstLine="2400" w:firstLineChars="1000"/>
        <w:jc w:val="left"/>
        <w:rPr>
          <w:rFonts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（加盖单位公章）</w:t>
      </w:r>
    </w:p>
    <w:p>
      <w:pPr>
        <w:spacing w:line="360" w:lineRule="auto"/>
        <w:ind w:firstLine="2480" w:firstLineChars="1000"/>
        <w:jc w:val="left"/>
        <w:rPr>
          <w:rFonts w:ascii="仿宋" w:hAnsi="仿宋" w:eastAsia="仿宋" w:cs="仿宋"/>
          <w:sz w:val="24"/>
          <w:szCs w:val="24"/>
        </w:rPr>
      </w:pPr>
      <w:r>
        <w:rPr>
          <w:rFonts w:hint="eastAsia" w:ascii="仿宋" w:hAnsi="仿宋" w:eastAsia="仿宋" w:cs="仿宋"/>
          <w:spacing w:val="4"/>
          <w:sz w:val="24"/>
          <w:szCs w:val="24"/>
        </w:rPr>
        <w:t>法定代表人或被授权人：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（签字或盖章）</w:t>
      </w:r>
    </w:p>
    <w:bookmarkEnd w:id="31"/>
    <w:p>
      <w:pPr>
        <w:spacing w:line="360" w:lineRule="auto"/>
        <w:ind w:right="540" w:rightChars="257" w:firstLine="2400" w:firstLineChars="1000"/>
        <w:rPr>
          <w:rFonts w:ascii="仿宋" w:hAnsi="仿宋" w:eastAsia="仿宋" w:cs="仿宋"/>
          <w:sz w:val="24"/>
          <w:szCs w:val="24"/>
        </w:rPr>
      </w:pPr>
      <w:bookmarkStart w:id="74" w:name="_Toc19015"/>
      <w:bookmarkStart w:id="75" w:name="_Toc403077656"/>
      <w:bookmarkStart w:id="76" w:name="_Toc363474033"/>
      <w:r>
        <w:rPr>
          <w:rFonts w:hint="eastAsia" w:ascii="仿宋" w:hAnsi="仿宋" w:eastAsia="仿宋" w:cs="仿宋"/>
          <w:sz w:val="24"/>
          <w:szCs w:val="24"/>
        </w:rPr>
        <w:t>日    期：     年     月     日</w:t>
      </w:r>
    </w:p>
    <w:p>
      <w:pPr>
        <w:spacing w:line="360" w:lineRule="auto"/>
        <w:jc w:val="center"/>
        <w:outlineLvl w:val="1"/>
        <w:rPr>
          <w:rFonts w:ascii="仿宋" w:hAnsi="仿宋" w:eastAsia="仿宋" w:cs="仿宋"/>
          <w:b/>
          <w:bCs/>
          <w:sz w:val="30"/>
          <w:szCs w:val="30"/>
        </w:rPr>
      </w:pPr>
      <w:r>
        <w:rPr>
          <w:rFonts w:hint="eastAsia" w:ascii="仿宋" w:hAnsi="仿宋" w:eastAsia="仿宋" w:cs="仿宋"/>
          <w:b/>
          <w:bCs/>
          <w:sz w:val="30"/>
          <w:szCs w:val="30"/>
        </w:rPr>
        <w:br w:type="page"/>
      </w:r>
      <w:bookmarkStart w:id="77" w:name="_Toc31623"/>
      <w:r>
        <w:rPr>
          <w:rFonts w:hint="eastAsia" w:ascii="仿宋" w:hAnsi="仿宋" w:eastAsia="仿宋" w:cs="仿宋"/>
          <w:b/>
          <w:bCs/>
          <w:sz w:val="32"/>
          <w:szCs w:val="32"/>
        </w:rPr>
        <w:t>五、供应商承诺书</w:t>
      </w:r>
    </w:p>
    <w:p>
      <w:pPr>
        <w:spacing w:line="360" w:lineRule="auto"/>
        <w:jc w:val="center"/>
        <w:outlineLvl w:val="2"/>
        <w:rPr>
          <w:rFonts w:ascii="仿宋" w:hAnsi="仿宋" w:eastAsia="仿宋" w:cs="仿宋"/>
          <w:b/>
          <w:bCs/>
          <w:sz w:val="30"/>
          <w:szCs w:val="30"/>
        </w:rPr>
      </w:pPr>
      <w:r>
        <w:rPr>
          <w:rFonts w:hint="eastAsia" w:ascii="仿宋" w:hAnsi="仿宋" w:eastAsia="仿宋" w:cs="仿宋"/>
          <w:b/>
          <w:bCs/>
          <w:sz w:val="30"/>
          <w:szCs w:val="30"/>
        </w:rPr>
        <w:t>（一）陕西省政府采购供应商拒绝政府采购领域商业贿赂承诺书</w:t>
      </w:r>
      <w:bookmarkEnd w:id="74"/>
      <w:bookmarkEnd w:id="75"/>
      <w:bookmarkEnd w:id="76"/>
      <w:bookmarkEnd w:id="77"/>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为响应党中央、国务院关于治理政府采购领域商业贿赂行为的号召，我公司在此庄严承诺：</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1、在参与政府采购活动中遵纪守法、诚信经营、公平竞标。</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2、不向政府采购人、采购代理机构和政府采购评审专家进行任何形式的商业贿赂以谋取交易机会。</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3、不向政府采购代理机构和采购人提供虚假资质文件或采用虚假应标方式参与政府采购市场竞争并谋取成交、成交。</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4、不采取“围标、陪标”等商业欺诈手段获得政府采购定单。</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5、不采取不正当手段诋毁、排挤其他供应商。</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6、不在提供商品和服务时“偷梁换柱、以次充好”损害采购人的合法权益。</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7、不与采购人、采购代理机构政府采购评审专家或其它供应商恶意串通，进行质疑和投诉，维护政府采购市场秩序。</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8、尊重和接受政府采购监督管理部门的监督和政府采购代理机构招标采购要求，承担因违约行为给采购人造成的损失。</w:t>
      </w:r>
    </w:p>
    <w:p>
      <w:pPr>
        <w:spacing w:line="360" w:lineRule="auto"/>
        <w:ind w:left="681" w:leftChars="267" w:hanging="120" w:hangingChars="50"/>
        <w:jc w:val="left"/>
        <w:rPr>
          <w:rFonts w:ascii="仿宋" w:hAnsi="仿宋" w:eastAsia="仿宋" w:cs="仿宋"/>
          <w:sz w:val="24"/>
          <w:szCs w:val="24"/>
        </w:rPr>
      </w:pPr>
      <w:r>
        <w:rPr>
          <w:rFonts w:hint="eastAsia" w:ascii="仿宋" w:hAnsi="仿宋" w:eastAsia="仿宋" w:cs="仿宋"/>
          <w:sz w:val="24"/>
          <w:szCs w:val="24"/>
        </w:rPr>
        <w:t>9、不发生其他有悖于政府采购公开、公平、公正和诚信原则的行为。</w:t>
      </w:r>
    </w:p>
    <w:p>
      <w:pPr>
        <w:spacing w:line="360" w:lineRule="auto"/>
        <w:ind w:left="681" w:leftChars="267" w:hanging="120" w:hangingChars="50"/>
        <w:jc w:val="left"/>
        <w:rPr>
          <w:rFonts w:ascii="仿宋" w:hAnsi="仿宋" w:eastAsia="仿宋" w:cs="仿宋"/>
          <w:sz w:val="24"/>
          <w:szCs w:val="24"/>
          <w:u w:val="single"/>
        </w:rPr>
      </w:pPr>
      <w:r>
        <w:rPr>
          <w:rFonts w:hint="eastAsia" w:ascii="仿宋" w:hAnsi="仿宋" w:eastAsia="仿宋" w:cs="仿宋"/>
          <w:sz w:val="24"/>
          <w:szCs w:val="24"/>
        </w:rPr>
        <w:t>承诺单位（盖章）：</w:t>
      </w:r>
      <w:r>
        <w:rPr>
          <w:rFonts w:hint="eastAsia" w:ascii="仿宋" w:hAnsi="仿宋" w:eastAsia="仿宋" w:cs="仿宋"/>
          <w:sz w:val="24"/>
          <w:szCs w:val="24"/>
          <w:u w:val="single"/>
        </w:rPr>
        <w:t xml:space="preserve">                            </w:t>
      </w:r>
    </w:p>
    <w:p>
      <w:pPr>
        <w:spacing w:line="360" w:lineRule="auto"/>
        <w:ind w:left="685" w:leftChars="267" w:hanging="124" w:hangingChars="50"/>
        <w:jc w:val="left"/>
        <w:rPr>
          <w:rFonts w:ascii="仿宋" w:hAnsi="仿宋" w:eastAsia="仿宋" w:cs="仿宋"/>
          <w:sz w:val="24"/>
          <w:szCs w:val="24"/>
        </w:rPr>
      </w:pPr>
      <w:r>
        <w:rPr>
          <w:rFonts w:hint="eastAsia" w:ascii="仿宋" w:hAnsi="仿宋" w:eastAsia="仿宋" w:cs="仿宋"/>
          <w:spacing w:val="4"/>
          <w:sz w:val="24"/>
          <w:szCs w:val="24"/>
        </w:rPr>
        <w:t>法定代表人或被授权人</w:t>
      </w:r>
      <w:r>
        <w:rPr>
          <w:rFonts w:hint="eastAsia" w:ascii="仿宋" w:hAnsi="仿宋" w:eastAsia="仿宋" w:cs="仿宋"/>
          <w:sz w:val="24"/>
          <w:szCs w:val="24"/>
        </w:rPr>
        <w:t>（</w:t>
      </w:r>
      <w:r>
        <w:rPr>
          <w:rFonts w:hint="eastAsia" w:ascii="仿宋" w:hAnsi="仿宋" w:eastAsia="仿宋" w:cs="仿宋"/>
          <w:spacing w:val="4"/>
          <w:sz w:val="24"/>
          <w:szCs w:val="24"/>
        </w:rPr>
        <w:t>签字或盖章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pPr>
        <w:spacing w:line="360" w:lineRule="auto"/>
        <w:ind w:left="681" w:leftChars="267" w:hanging="120" w:hangingChars="50"/>
        <w:jc w:val="left"/>
        <w:rPr>
          <w:rFonts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pPr>
        <w:spacing w:line="360" w:lineRule="auto"/>
        <w:ind w:left="681" w:leftChars="267" w:hanging="120" w:hangingChars="50"/>
        <w:jc w:val="left"/>
        <w:rPr>
          <w:rFonts w:ascii="仿宋" w:hAnsi="仿宋" w:eastAsia="仿宋" w:cs="仿宋"/>
          <w:sz w:val="24"/>
          <w:szCs w:val="24"/>
        </w:rPr>
      </w:pPr>
      <w:r>
        <w:rPr>
          <w:rFonts w:hint="eastAsia" w:ascii="仿宋" w:hAnsi="仿宋" w:eastAsia="仿宋" w:cs="仿宋"/>
          <w:sz w:val="24"/>
          <w:szCs w:val="24"/>
        </w:rPr>
        <w:t>邮编：</w:t>
      </w:r>
      <w:r>
        <w:rPr>
          <w:rFonts w:hint="eastAsia" w:ascii="仿宋" w:hAnsi="仿宋" w:eastAsia="仿宋" w:cs="仿宋"/>
          <w:sz w:val="24"/>
          <w:szCs w:val="24"/>
          <w:u w:val="single"/>
        </w:rPr>
        <w:t xml:space="preserve">                                       </w:t>
      </w:r>
    </w:p>
    <w:p>
      <w:pPr>
        <w:spacing w:line="360" w:lineRule="auto"/>
        <w:ind w:left="681" w:leftChars="267" w:hanging="120" w:hangingChars="50"/>
        <w:jc w:val="left"/>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360" w:lineRule="auto"/>
        <w:ind w:right="540" w:rightChars="257" w:firstLine="2400" w:firstLineChars="1000"/>
        <w:rPr>
          <w:rFonts w:ascii="仿宋" w:hAnsi="仿宋" w:eastAsia="仿宋" w:cs="仿宋"/>
          <w:sz w:val="24"/>
          <w:szCs w:val="24"/>
        </w:rPr>
      </w:pPr>
    </w:p>
    <w:p>
      <w:pPr>
        <w:spacing w:line="360" w:lineRule="auto"/>
        <w:ind w:right="540" w:rightChars="257" w:firstLine="720" w:firstLineChars="300"/>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pPr>
    </w:p>
    <w:p>
      <w:pPr>
        <w:numPr>
          <w:ilvl w:val="0"/>
          <w:numId w:val="4"/>
        </w:numPr>
        <w:spacing w:line="360" w:lineRule="auto"/>
        <w:jc w:val="center"/>
        <w:outlineLvl w:val="2"/>
        <w:rPr>
          <w:rFonts w:ascii="仿宋" w:hAnsi="仿宋" w:eastAsia="仿宋" w:cs="仿宋"/>
          <w:b/>
          <w:sz w:val="28"/>
          <w:szCs w:val="28"/>
          <w:lang w:val="zh-CN"/>
        </w:rPr>
      </w:pPr>
      <w:r>
        <w:rPr>
          <w:rFonts w:hint="eastAsia" w:ascii="仿宋" w:hAnsi="仿宋" w:eastAsia="仿宋" w:cs="仿宋"/>
          <w:b/>
          <w:sz w:val="28"/>
          <w:szCs w:val="28"/>
          <w:lang w:val="zh-CN"/>
        </w:rPr>
        <w:br w:type="page"/>
      </w:r>
      <w:r>
        <w:rPr>
          <w:rFonts w:hint="eastAsia" w:ascii="仿宋" w:hAnsi="仿宋" w:eastAsia="仿宋" w:cs="仿宋"/>
          <w:b/>
          <w:sz w:val="28"/>
          <w:szCs w:val="28"/>
          <w:lang w:val="zh-CN"/>
        </w:rPr>
        <w:t>企业关系关联承诺书</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1、供应商在本项目磋商中，不存在与其它供应商负责人为同一人，有控股、管理等关联关系承诺：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1.1管理关系说明：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我单位管理的具有独立法人的下属单位有</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我单位的上级管理单位有</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1.2股权关系说明：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我单位控股的单位有</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我单位被</w:t>
      </w:r>
      <w:r>
        <w:rPr>
          <w:rFonts w:hint="eastAsia" w:ascii="仿宋" w:hAnsi="仿宋" w:eastAsia="仿宋" w:cs="仿宋"/>
          <w:sz w:val="24"/>
          <w:szCs w:val="24"/>
          <w:u w:val="single"/>
        </w:rPr>
        <w:t xml:space="preserve">              </w:t>
      </w:r>
      <w:r>
        <w:rPr>
          <w:rFonts w:hint="eastAsia" w:ascii="仿宋" w:hAnsi="仿宋" w:eastAsia="仿宋" w:cs="仿宋"/>
          <w:sz w:val="24"/>
          <w:szCs w:val="24"/>
        </w:rPr>
        <w:t>单位控股。</w:t>
      </w: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1.3、是否存在控股、管理等关联关系的单位负责人：</w:t>
      </w:r>
      <w:r>
        <w:rPr>
          <w:rFonts w:hint="eastAsia" w:ascii="仿宋" w:hAnsi="仿宋" w:eastAsia="仿宋" w:cs="仿宋"/>
          <w:sz w:val="24"/>
          <w:szCs w:val="24"/>
          <w:u w:val="single"/>
        </w:rPr>
        <w:t xml:space="preserve">       </w:t>
      </w:r>
      <w:r>
        <w:rPr>
          <w:rFonts w:hint="eastAsia" w:ascii="仿宋" w:hAnsi="仿宋" w:eastAsia="仿宋" w:cs="仿宋"/>
          <w:sz w:val="24"/>
          <w:szCs w:val="24"/>
        </w:rPr>
        <w:t>（若有，填姓名；若无，填否）</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r>
        <w:rPr>
          <w:rFonts w:hint="eastAsia" w:ascii="仿宋" w:hAnsi="仿宋" w:eastAsia="仿宋" w:cs="仿宋"/>
          <w:sz w:val="24"/>
          <w:szCs w:val="24"/>
        </w:rPr>
        <w:t>（是或否） 为采购项目提供整体设计、规范编制或者项目管理、监理、检测等服务的供应商。</w:t>
      </w: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3、其他与本项目有关的利害关系说明：</w:t>
      </w:r>
      <w:r>
        <w:rPr>
          <w:rFonts w:hint="eastAsia" w:ascii="仿宋" w:hAnsi="仿宋" w:eastAsia="仿宋" w:cs="仿宋"/>
          <w:sz w:val="24"/>
          <w:szCs w:val="24"/>
          <w:u w:val="single"/>
        </w:rPr>
        <w:t xml:space="preserve">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我单位承诺以上说明真实有效，无虚假内容或隐瞒。</w:t>
      </w:r>
    </w:p>
    <w:p>
      <w:pPr>
        <w:spacing w:line="360" w:lineRule="auto"/>
        <w:ind w:firstLine="240" w:firstLineChars="100"/>
        <w:rPr>
          <w:rFonts w:ascii="仿宋" w:hAnsi="仿宋" w:eastAsia="仿宋" w:cs="仿宋"/>
          <w:sz w:val="24"/>
          <w:szCs w:val="24"/>
        </w:rPr>
      </w:pPr>
    </w:p>
    <w:p>
      <w:pPr>
        <w:pStyle w:val="4"/>
        <w:spacing w:line="360" w:lineRule="auto"/>
        <w:rPr>
          <w:rFonts w:ascii="仿宋" w:hAnsi="仿宋" w:eastAsia="仿宋" w:cs="仿宋"/>
          <w:sz w:val="24"/>
        </w:rPr>
      </w:pPr>
    </w:p>
    <w:p>
      <w:pPr>
        <w:spacing w:line="360" w:lineRule="auto"/>
        <w:ind w:firstLine="2400" w:firstLineChars="1000"/>
        <w:rPr>
          <w:rFonts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（加盖单位公章）</w:t>
      </w:r>
    </w:p>
    <w:p>
      <w:pPr>
        <w:spacing w:line="360" w:lineRule="auto"/>
        <w:ind w:firstLine="240" w:firstLineChars="100"/>
        <w:rPr>
          <w:rFonts w:ascii="仿宋" w:hAnsi="仿宋" w:eastAsia="仿宋" w:cs="仿宋"/>
          <w:sz w:val="24"/>
          <w:szCs w:val="24"/>
        </w:rPr>
      </w:pPr>
    </w:p>
    <w:p>
      <w:pPr>
        <w:spacing w:line="360" w:lineRule="auto"/>
        <w:ind w:firstLine="2400" w:firstLineChars="1000"/>
        <w:rPr>
          <w:rFonts w:ascii="仿宋" w:hAnsi="仿宋" w:eastAsia="仿宋" w:cs="仿宋"/>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 xml:space="preserve">      </w:t>
      </w:r>
    </w:p>
    <w:p>
      <w:pPr>
        <w:spacing w:line="360" w:lineRule="auto"/>
        <w:ind w:right="540" w:rightChars="257" w:firstLine="2400" w:firstLineChars="1000"/>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4"/>
        <w:spacing w:line="360" w:lineRule="auto"/>
        <w:rPr>
          <w:rFonts w:ascii="仿宋" w:hAnsi="仿宋" w:eastAsia="仿宋" w:cs="仿宋"/>
        </w:rPr>
      </w:pPr>
    </w:p>
    <w:p>
      <w:pPr>
        <w:spacing w:line="360" w:lineRule="auto"/>
        <w:jc w:val="center"/>
        <w:outlineLvl w:val="1"/>
        <w:rPr>
          <w:rFonts w:ascii="仿宋" w:hAnsi="仿宋" w:eastAsia="仿宋" w:cs="仿宋"/>
          <w:b/>
          <w:bCs/>
          <w:sz w:val="30"/>
          <w:szCs w:val="30"/>
        </w:rPr>
      </w:pPr>
      <w:bookmarkStart w:id="78" w:name="_Toc4652"/>
      <w:bookmarkStart w:id="79" w:name="_Toc403077657"/>
      <w:bookmarkStart w:id="80" w:name="_Toc363474034"/>
      <w:r>
        <w:rPr>
          <w:rFonts w:hint="eastAsia" w:ascii="仿宋" w:hAnsi="仿宋" w:eastAsia="仿宋" w:cs="仿宋"/>
          <w:b/>
          <w:bCs/>
          <w:sz w:val="30"/>
          <w:szCs w:val="30"/>
        </w:rPr>
        <w:br w:type="page"/>
      </w:r>
      <w:bookmarkStart w:id="81" w:name="_Toc25106"/>
      <w:r>
        <w:rPr>
          <w:rFonts w:hint="eastAsia" w:ascii="仿宋" w:hAnsi="仿宋" w:eastAsia="仿宋" w:cs="仿宋"/>
          <w:b/>
          <w:bCs/>
          <w:sz w:val="30"/>
          <w:szCs w:val="30"/>
        </w:rPr>
        <w:t>六、资格证明文件</w:t>
      </w:r>
      <w:bookmarkEnd w:id="78"/>
      <w:bookmarkEnd w:id="79"/>
      <w:bookmarkEnd w:id="80"/>
      <w:bookmarkEnd w:id="81"/>
    </w:p>
    <w:p>
      <w:pPr>
        <w:spacing w:line="360" w:lineRule="auto"/>
        <w:rPr>
          <w:rFonts w:ascii="仿宋" w:hAnsi="仿宋" w:eastAsia="仿宋" w:cs="仿宋"/>
          <w:sz w:val="24"/>
          <w:szCs w:val="24"/>
        </w:rPr>
      </w:pPr>
      <w:r>
        <w:rPr>
          <w:rFonts w:hint="eastAsia" w:ascii="仿宋" w:hAnsi="仿宋" w:eastAsia="仿宋" w:cs="仿宋"/>
          <w:b/>
          <w:bCs/>
          <w:sz w:val="24"/>
          <w:szCs w:val="24"/>
        </w:rPr>
        <w:t>（一）基本资格条件：符合《中华人民共和国政府采购法》第二十二条的规定，并提供以下资料；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1、供应商应具有独立承担民事责任的能力的企业法人、事业法人、其他组织或自然人，并出具合法有效的营业执照或事业单位法人证书等国家规定的相关证明，自然人参与的提供其身份证明；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供应商需提供其基本开户银行出具的有效资信证明或2019年度、2020年度、2021年度任意一年经审计的财务审计报告或财政部门认可的政府采购专业担保机构出具的投标担保函；（以上三种形式的资料提供任何一种即可）；</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3、依法缴纳税收的良好记录（提供磋商公告发布时间前六个月内任意一个月的税收缴纳凭证，依法免税的单位应提供相关证明材料）；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4、依法缴纳社会保障资金的良好记录（提供磋商公告发布时间前六个月内任意一个月的社保缴纳凭证或社保中心出具的参保缴费证明）；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5、提供具有履行合同所必需的设备和专业技术能力的书面承诺（抬头为采购人）；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6、出具参加政府采购活动前3年内在经营活动中没有重大违法纪录的书面声明。</w:t>
      </w:r>
    </w:p>
    <w:p>
      <w:pPr>
        <w:pStyle w:val="4"/>
        <w:spacing w:line="360" w:lineRule="auto"/>
        <w:rPr>
          <w:rFonts w:ascii="仿宋" w:hAnsi="仿宋" w:eastAsia="仿宋" w:cs="仿宋"/>
          <w:kern w:val="0"/>
          <w:sz w:val="24"/>
        </w:rPr>
      </w:pPr>
      <w:r>
        <w:rPr>
          <w:rFonts w:hint="eastAsia" w:ascii="仿宋" w:hAnsi="仿宋" w:eastAsia="仿宋" w:cs="仿宋"/>
          <w:kern w:val="0"/>
          <w:sz w:val="24"/>
        </w:rPr>
        <w:br w:type="page"/>
      </w:r>
      <w:r>
        <w:rPr>
          <w:rFonts w:hint="eastAsia" w:ascii="仿宋" w:hAnsi="仿宋" w:eastAsia="仿宋" w:cs="仿宋"/>
          <w:kern w:val="0"/>
          <w:sz w:val="24"/>
        </w:rPr>
        <w:t>（二）落实政府采购政策需满足的资格要求：本项目专门面向中小企业采购。供应商为中型、小型、微型企业的，提供《中小企业声明函》；供应商为监狱企业的，应提供监狱企业的证明文件；供应商为残疾人福利性单位的，应提供《残疾人福利性单位声明函》。</w:t>
      </w:r>
    </w:p>
    <w:p>
      <w:pPr>
        <w:spacing w:before="156" w:beforeLines="50" w:after="156" w:afterLines="50" w:line="360" w:lineRule="auto"/>
        <w:outlineLvl w:val="2"/>
        <w:rPr>
          <w:rFonts w:ascii="仿宋" w:hAnsi="仿宋" w:eastAsia="仿宋" w:cs="仿宋"/>
        </w:rPr>
      </w:pPr>
      <w:r>
        <w:rPr>
          <w:rFonts w:hint="eastAsia" w:ascii="仿宋" w:hAnsi="仿宋" w:eastAsia="仿宋" w:cs="仿宋"/>
          <w:b/>
          <w:bCs/>
          <w:sz w:val="28"/>
          <w:szCs w:val="28"/>
        </w:rPr>
        <w:t>附件1</w:t>
      </w:r>
    </w:p>
    <w:p>
      <w:pPr>
        <w:spacing w:before="116" w:line="360" w:lineRule="auto"/>
        <w:jc w:val="center"/>
        <w:rPr>
          <w:rFonts w:ascii="仿宋" w:hAnsi="仿宋" w:eastAsia="仿宋" w:cs="仿宋"/>
          <w:b/>
          <w:bCs/>
          <w:sz w:val="32"/>
          <w:szCs w:val="32"/>
        </w:rPr>
      </w:pPr>
      <w:bookmarkStart w:id="82" w:name="_Toc13836"/>
      <w:r>
        <w:rPr>
          <w:rFonts w:hint="eastAsia" w:ascii="仿宋" w:hAnsi="仿宋" w:eastAsia="仿宋" w:cs="仿宋"/>
          <w:b/>
          <w:bCs/>
          <w:spacing w:val="12"/>
          <w:sz w:val="32"/>
          <w:szCs w:val="32"/>
        </w:rPr>
        <w:t>中</w:t>
      </w:r>
      <w:r>
        <w:rPr>
          <w:rFonts w:hint="eastAsia" w:ascii="仿宋" w:hAnsi="仿宋" w:eastAsia="仿宋" w:cs="仿宋"/>
          <w:b/>
          <w:bCs/>
          <w:spacing w:val="8"/>
          <w:sz w:val="32"/>
          <w:szCs w:val="32"/>
        </w:rPr>
        <w:t>小</w:t>
      </w:r>
      <w:r>
        <w:rPr>
          <w:rFonts w:hint="eastAsia" w:ascii="仿宋" w:hAnsi="仿宋" w:eastAsia="仿宋" w:cs="仿宋"/>
          <w:b/>
          <w:bCs/>
          <w:spacing w:val="6"/>
          <w:sz w:val="32"/>
          <w:szCs w:val="32"/>
        </w:rPr>
        <w:t>企业声明函 (工程、服务)</w:t>
      </w:r>
    </w:p>
    <w:p>
      <w:pPr>
        <w:spacing w:line="360" w:lineRule="auto"/>
        <w:rPr>
          <w:rFonts w:ascii="仿宋" w:hAnsi="仿宋" w:eastAsia="仿宋" w:cs="仿宋"/>
          <w:szCs w:val="24"/>
        </w:rPr>
      </w:pPr>
    </w:p>
    <w:p>
      <w:pPr>
        <w:tabs>
          <w:tab w:val="left" w:pos="193"/>
        </w:tabs>
        <w:spacing w:before="100" w:line="360" w:lineRule="auto"/>
        <w:ind w:left="36" w:right="84" w:firstLine="640"/>
        <w:rPr>
          <w:rFonts w:ascii="仿宋" w:hAnsi="仿宋" w:eastAsia="仿宋" w:cs="仿宋"/>
          <w:sz w:val="24"/>
          <w:szCs w:val="24"/>
        </w:rPr>
      </w:pPr>
      <w:r>
        <w:rPr>
          <w:rFonts w:hint="eastAsia" w:ascii="仿宋" w:hAnsi="仿宋" w:eastAsia="仿宋" w:cs="仿宋"/>
          <w:spacing w:val="8"/>
          <w:sz w:val="24"/>
          <w:szCs w:val="24"/>
        </w:rPr>
        <w:t>本公司(联合体)郑重声明，根据《政府采购促进中小企业发展管理办法》(财库(2020)46号)的规定</w:t>
      </w:r>
      <w:r>
        <w:rPr>
          <w:rFonts w:hint="eastAsia" w:ascii="仿宋" w:hAnsi="仿宋" w:eastAsia="仿宋" w:cs="仿宋"/>
          <w:spacing w:val="-11"/>
          <w:sz w:val="24"/>
          <w:szCs w:val="24"/>
        </w:rPr>
        <w:t>，本公司</w:t>
      </w:r>
      <w:r>
        <w:rPr>
          <w:rFonts w:hint="eastAsia" w:ascii="仿宋" w:hAnsi="仿宋" w:eastAsia="仿宋" w:cs="仿宋"/>
          <w:sz w:val="24"/>
          <w:szCs w:val="24"/>
        </w:rPr>
        <w:t xml:space="preserve"> </w:t>
      </w:r>
      <w:r>
        <w:rPr>
          <w:rFonts w:hint="eastAsia" w:ascii="仿宋" w:hAnsi="仿宋" w:eastAsia="仿宋" w:cs="仿宋"/>
          <w:spacing w:val="-10"/>
          <w:sz w:val="24"/>
          <w:szCs w:val="24"/>
        </w:rPr>
        <w:t>(联合体</w:t>
      </w:r>
      <w:r>
        <w:rPr>
          <w:rFonts w:hint="eastAsia" w:ascii="仿宋" w:hAnsi="仿宋" w:eastAsia="仿宋" w:cs="仿宋"/>
          <w:spacing w:val="-7"/>
          <w:sz w:val="24"/>
          <w:szCs w:val="24"/>
        </w:rPr>
        <w:t>)</w:t>
      </w:r>
      <w:r>
        <w:rPr>
          <w:rFonts w:hint="eastAsia" w:ascii="仿宋" w:hAnsi="仿宋" w:eastAsia="仿宋" w:cs="仿宋"/>
          <w:spacing w:val="-5"/>
          <w:sz w:val="24"/>
          <w:szCs w:val="24"/>
        </w:rPr>
        <w:t xml:space="preserve"> 参加</w:t>
      </w:r>
      <w:r>
        <w:rPr>
          <w:rFonts w:hint="eastAsia" w:ascii="仿宋" w:hAnsi="仿宋" w:eastAsia="仿宋" w:cs="仿宋"/>
          <w:spacing w:val="-5"/>
          <w:sz w:val="24"/>
          <w:szCs w:val="24"/>
          <w:u w:val="single"/>
        </w:rPr>
        <w:t xml:space="preserve"> (单位名称) </w:t>
      </w:r>
      <w:r>
        <w:rPr>
          <w:rFonts w:hint="eastAsia" w:ascii="仿宋" w:hAnsi="仿宋" w:eastAsia="仿宋" w:cs="仿宋"/>
          <w:spacing w:val="-5"/>
          <w:sz w:val="24"/>
          <w:szCs w:val="24"/>
        </w:rPr>
        <w:t xml:space="preserve"> 的</w:t>
      </w:r>
      <w:r>
        <w:rPr>
          <w:rFonts w:hint="eastAsia" w:ascii="仿宋" w:hAnsi="仿宋" w:eastAsia="仿宋" w:cs="仿宋"/>
          <w:spacing w:val="-5"/>
          <w:sz w:val="24"/>
          <w:szCs w:val="24"/>
          <w:u w:val="single"/>
        </w:rPr>
        <w:t xml:space="preserve"> (项目名称) </w:t>
      </w:r>
      <w:r>
        <w:rPr>
          <w:rFonts w:hint="eastAsia" w:ascii="仿宋" w:hAnsi="仿宋" w:eastAsia="仿宋" w:cs="仿宋"/>
          <w:spacing w:val="-5"/>
          <w:sz w:val="24"/>
          <w:szCs w:val="24"/>
        </w:rPr>
        <w:t>采购活动，工</w:t>
      </w:r>
      <w:r>
        <w:rPr>
          <w:rFonts w:hint="eastAsia" w:ascii="仿宋" w:hAnsi="仿宋" w:eastAsia="仿宋" w:cs="仿宋"/>
          <w:spacing w:val="13"/>
          <w:sz w:val="24"/>
          <w:szCs w:val="24"/>
        </w:rPr>
        <w:t>程</w:t>
      </w:r>
      <w:r>
        <w:rPr>
          <w:rFonts w:hint="eastAsia" w:ascii="仿宋" w:hAnsi="仿宋" w:eastAsia="仿宋" w:cs="仿宋"/>
          <w:spacing w:val="8"/>
          <w:sz w:val="24"/>
          <w:szCs w:val="24"/>
        </w:rPr>
        <w:t>的施工单位全部为符合政策要求的中小企业 (或者：服务全部由符合政策要求的中小企业承接) 。相关企业 (含联</w:t>
      </w:r>
      <w:r>
        <w:rPr>
          <w:rFonts w:hint="eastAsia" w:ascii="仿宋" w:hAnsi="仿宋" w:eastAsia="仿宋" w:cs="仿宋"/>
          <w:spacing w:val="5"/>
          <w:sz w:val="24"/>
          <w:szCs w:val="24"/>
        </w:rPr>
        <w:t>合</w:t>
      </w:r>
      <w:r>
        <w:rPr>
          <w:rFonts w:hint="eastAsia" w:ascii="仿宋" w:hAnsi="仿宋" w:eastAsia="仿宋" w:cs="仿宋"/>
          <w:spacing w:val="15"/>
          <w:sz w:val="24"/>
          <w:szCs w:val="24"/>
        </w:rPr>
        <w:t>体</w:t>
      </w:r>
      <w:r>
        <w:rPr>
          <w:rFonts w:hint="eastAsia" w:ascii="仿宋" w:hAnsi="仿宋" w:eastAsia="仿宋" w:cs="仿宋"/>
          <w:spacing w:val="8"/>
          <w:sz w:val="24"/>
          <w:szCs w:val="24"/>
        </w:rPr>
        <w:t>中的中小企业、签订分包意向协议的中小企业) 的具体情</w:t>
      </w:r>
      <w:r>
        <w:rPr>
          <w:rFonts w:hint="eastAsia" w:ascii="仿宋" w:hAnsi="仿宋" w:eastAsia="仿宋" w:cs="仿宋"/>
          <w:spacing w:val="2"/>
          <w:sz w:val="24"/>
          <w:szCs w:val="24"/>
        </w:rPr>
        <w:t>况如下</w:t>
      </w:r>
      <w:r>
        <w:rPr>
          <w:rFonts w:hint="eastAsia" w:ascii="仿宋" w:hAnsi="仿宋" w:eastAsia="仿宋" w:cs="仿宋"/>
          <w:spacing w:val="1"/>
          <w:sz w:val="24"/>
          <w:szCs w:val="24"/>
        </w:rPr>
        <w:t>：</w:t>
      </w:r>
    </w:p>
    <w:p>
      <w:pPr>
        <w:numPr>
          <w:ilvl w:val="0"/>
          <w:numId w:val="5"/>
        </w:numPr>
        <w:spacing w:before="1" w:line="360" w:lineRule="auto"/>
        <w:ind w:left="689"/>
        <w:rPr>
          <w:rFonts w:ascii="仿宋" w:hAnsi="仿宋" w:eastAsia="仿宋" w:cs="仿宋"/>
          <w:sz w:val="24"/>
          <w:szCs w:val="24"/>
        </w:rPr>
      </w:pPr>
      <w:r>
        <w:rPr>
          <w:rFonts w:hint="eastAsia" w:ascii="仿宋" w:hAnsi="仿宋" w:eastAsia="仿宋" w:cs="仿宋"/>
          <w:spacing w:val="-6"/>
          <w:sz w:val="24"/>
          <w:szCs w:val="24"/>
          <w:u w:val="single"/>
        </w:rPr>
        <w:t>(标的</w:t>
      </w:r>
      <w:r>
        <w:rPr>
          <w:rFonts w:hint="eastAsia" w:ascii="仿宋" w:hAnsi="仿宋" w:eastAsia="仿宋" w:cs="仿宋"/>
          <w:spacing w:val="-4"/>
          <w:sz w:val="24"/>
          <w:szCs w:val="24"/>
          <w:u w:val="single"/>
        </w:rPr>
        <w:t>名</w:t>
      </w:r>
      <w:r>
        <w:rPr>
          <w:rFonts w:hint="eastAsia" w:ascii="仿宋" w:hAnsi="仿宋" w:eastAsia="仿宋" w:cs="仿宋"/>
          <w:spacing w:val="-3"/>
          <w:sz w:val="24"/>
          <w:szCs w:val="24"/>
          <w:u w:val="single"/>
        </w:rPr>
        <w:t>称) ，</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rPr>
        <w:t>(采购文件中明确的所属行业</w:t>
      </w:r>
      <w:r>
        <w:rPr>
          <w:rFonts w:hint="eastAsia" w:ascii="仿宋" w:hAnsi="仿宋" w:eastAsia="仿宋" w:cs="仿宋"/>
          <w:spacing w:val="-3"/>
          <w:sz w:val="24"/>
          <w:szCs w:val="24"/>
        </w:rPr>
        <w:t>)；</w:t>
      </w:r>
      <w:r>
        <w:rPr>
          <w:rFonts w:hint="eastAsia" w:ascii="仿宋" w:hAnsi="仿宋" w:eastAsia="仿宋" w:cs="仿宋"/>
          <w:spacing w:val="16"/>
          <w:sz w:val="24"/>
          <w:szCs w:val="24"/>
        </w:rPr>
        <w:t>承建</w:t>
      </w:r>
      <w:r>
        <w:rPr>
          <w:rFonts w:hint="eastAsia" w:ascii="仿宋" w:hAnsi="仿宋" w:eastAsia="仿宋" w:cs="仿宋"/>
          <w:spacing w:val="8"/>
          <w:sz w:val="24"/>
          <w:szCs w:val="24"/>
        </w:rPr>
        <w:t>(承接)企业为</w:t>
      </w:r>
      <w:r>
        <w:rPr>
          <w:rFonts w:hint="eastAsia" w:ascii="仿宋" w:hAnsi="仿宋" w:eastAsia="仿宋" w:cs="仿宋"/>
          <w:spacing w:val="8"/>
          <w:sz w:val="24"/>
          <w:szCs w:val="24"/>
          <w:u w:val="single"/>
        </w:rPr>
        <w:t xml:space="preserve"> </w:t>
      </w:r>
    </w:p>
    <w:p>
      <w:pPr>
        <w:spacing w:before="1" w:line="360" w:lineRule="auto"/>
        <w:rPr>
          <w:rFonts w:ascii="仿宋" w:hAnsi="仿宋" w:eastAsia="仿宋" w:cs="仿宋"/>
          <w:sz w:val="24"/>
          <w:szCs w:val="24"/>
        </w:rPr>
      </w:pPr>
      <w:r>
        <w:rPr>
          <w:rFonts w:hint="eastAsia" w:ascii="仿宋" w:hAnsi="仿宋" w:eastAsia="仿宋" w:cs="仿宋"/>
          <w:spacing w:val="8"/>
          <w:sz w:val="24"/>
          <w:szCs w:val="24"/>
          <w:u w:val="single"/>
        </w:rPr>
        <w:t>(企业名称</w:t>
      </w:r>
      <w:r>
        <w:rPr>
          <w:rFonts w:hint="eastAsia" w:ascii="仿宋" w:hAnsi="仿宋" w:eastAsia="仿宋" w:cs="仿宋"/>
          <w:spacing w:val="8"/>
          <w:sz w:val="24"/>
          <w:szCs w:val="24"/>
        </w:rPr>
        <w:t>)，从业人员</w:t>
      </w:r>
      <w:r>
        <w:rPr>
          <w:rFonts w:hint="eastAsia" w:ascii="仿宋" w:hAnsi="仿宋" w:eastAsia="仿宋" w:cs="仿宋"/>
          <w:spacing w:val="8"/>
          <w:sz w:val="24"/>
          <w:szCs w:val="24"/>
          <w:u w:val="single"/>
        </w:rPr>
        <w:t xml:space="preserve">    </w:t>
      </w:r>
      <w:r>
        <w:rPr>
          <w:rFonts w:hint="eastAsia" w:ascii="仿宋" w:hAnsi="仿宋" w:eastAsia="仿宋" w:cs="仿宋"/>
          <w:spacing w:val="8"/>
          <w:sz w:val="24"/>
          <w:szCs w:val="24"/>
        </w:rPr>
        <w:t>人，营业</w:t>
      </w:r>
      <w:r>
        <w:rPr>
          <w:rFonts w:hint="eastAsia" w:ascii="仿宋" w:hAnsi="仿宋" w:eastAsia="仿宋" w:cs="仿宋"/>
          <w:spacing w:val="-1"/>
          <w:sz w:val="24"/>
          <w:szCs w:val="24"/>
        </w:rPr>
        <w:t>收入为</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万元，资</w:t>
      </w:r>
      <w:r>
        <w:rPr>
          <w:rFonts w:hint="eastAsia" w:ascii="仿宋" w:hAnsi="仿宋" w:eastAsia="仿宋" w:cs="仿宋"/>
          <w:sz w:val="24"/>
          <w:szCs w:val="24"/>
        </w:rPr>
        <w:t>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 xml:space="preserve"> (中型企业、</w:t>
      </w:r>
      <w:r>
        <w:rPr>
          <w:rFonts w:hint="eastAsia" w:ascii="仿宋" w:hAnsi="仿宋" w:eastAsia="仿宋" w:cs="仿宋"/>
          <w:spacing w:val="-4"/>
          <w:sz w:val="24"/>
          <w:szCs w:val="24"/>
          <w:u w:val="single"/>
        </w:rPr>
        <w:t>小</w:t>
      </w:r>
      <w:r>
        <w:rPr>
          <w:rFonts w:hint="eastAsia" w:ascii="仿宋" w:hAnsi="仿宋" w:eastAsia="仿宋" w:cs="仿宋"/>
          <w:spacing w:val="-3"/>
          <w:sz w:val="24"/>
          <w:szCs w:val="24"/>
          <w:u w:val="single"/>
        </w:rPr>
        <w:t>型企业、微型企业</w:t>
      </w:r>
      <w:r>
        <w:rPr>
          <w:rFonts w:hint="eastAsia" w:ascii="仿宋" w:hAnsi="仿宋" w:eastAsia="仿宋" w:cs="仿宋"/>
          <w:spacing w:val="-3"/>
          <w:sz w:val="24"/>
          <w:szCs w:val="24"/>
        </w:rPr>
        <w:t>)；</w:t>
      </w:r>
    </w:p>
    <w:p>
      <w:pPr>
        <w:spacing w:before="133" w:line="360" w:lineRule="auto"/>
        <w:ind w:left="18" w:firstLine="651"/>
        <w:rPr>
          <w:rFonts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u w:val="single"/>
        </w:rPr>
        <w:t xml:space="preserve"> (标的名称) </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rPr>
        <w:t>(采购文件中明确的所属行业</w:t>
      </w:r>
      <w:r>
        <w:rPr>
          <w:rFonts w:hint="eastAsia" w:ascii="仿宋" w:hAnsi="仿宋" w:eastAsia="仿宋" w:cs="仿宋"/>
          <w:spacing w:val="-3"/>
          <w:sz w:val="24"/>
          <w:szCs w:val="24"/>
        </w:rPr>
        <w:t>)；</w:t>
      </w:r>
      <w:r>
        <w:rPr>
          <w:rFonts w:hint="eastAsia" w:ascii="仿宋" w:hAnsi="仿宋" w:eastAsia="仿宋" w:cs="仿宋"/>
          <w:spacing w:val="14"/>
          <w:sz w:val="24"/>
          <w:szCs w:val="24"/>
        </w:rPr>
        <w:t>承</w:t>
      </w:r>
      <w:r>
        <w:rPr>
          <w:rFonts w:hint="eastAsia" w:ascii="仿宋" w:hAnsi="仿宋" w:eastAsia="仿宋" w:cs="仿宋"/>
          <w:spacing w:val="9"/>
          <w:sz w:val="24"/>
          <w:szCs w:val="24"/>
        </w:rPr>
        <w:t>建(承接) 企业为</w:t>
      </w:r>
      <w:r>
        <w:rPr>
          <w:rFonts w:hint="eastAsia" w:ascii="仿宋" w:hAnsi="仿宋" w:eastAsia="仿宋" w:cs="仿宋"/>
          <w:spacing w:val="9"/>
          <w:sz w:val="24"/>
          <w:szCs w:val="24"/>
          <w:u w:val="single"/>
        </w:rPr>
        <w:t xml:space="preserve"> (企业名称</w:t>
      </w:r>
      <w:r>
        <w:rPr>
          <w:rFonts w:hint="eastAsia" w:ascii="仿宋" w:hAnsi="仿宋" w:eastAsia="仿宋" w:cs="仿宋"/>
          <w:spacing w:val="9"/>
          <w:sz w:val="24"/>
          <w:szCs w:val="24"/>
        </w:rPr>
        <w:t>)，从业人员</w:t>
      </w:r>
      <w:r>
        <w:rPr>
          <w:rFonts w:hint="eastAsia" w:ascii="仿宋" w:hAnsi="仿宋" w:eastAsia="仿宋" w:cs="仿宋"/>
          <w:spacing w:val="9"/>
          <w:sz w:val="24"/>
          <w:szCs w:val="24"/>
          <w:u w:val="single"/>
        </w:rPr>
        <w:t xml:space="preserve">    </w:t>
      </w:r>
      <w:r>
        <w:rPr>
          <w:rFonts w:hint="eastAsia" w:ascii="仿宋" w:hAnsi="仿宋" w:eastAsia="仿宋" w:cs="仿宋"/>
          <w:spacing w:val="9"/>
          <w:sz w:val="24"/>
          <w:szCs w:val="24"/>
        </w:rPr>
        <w:t>人，营业</w:t>
      </w:r>
      <w:r>
        <w:rPr>
          <w:rFonts w:hint="eastAsia" w:ascii="仿宋" w:hAnsi="仿宋" w:eastAsia="仿宋" w:cs="仿宋"/>
          <w:spacing w:val="4"/>
          <w:sz w:val="24"/>
          <w:szCs w:val="24"/>
        </w:rPr>
        <w:t>收入为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万元，资产总额为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万元，属于</w:t>
      </w:r>
      <w:r>
        <w:rPr>
          <w:rFonts w:hint="eastAsia" w:ascii="仿宋" w:hAnsi="仿宋" w:eastAsia="仿宋" w:cs="仿宋"/>
          <w:spacing w:val="4"/>
          <w:sz w:val="24"/>
          <w:szCs w:val="24"/>
          <w:u w:val="single"/>
        </w:rPr>
        <w:t xml:space="preserve"> (中型企业</w:t>
      </w:r>
      <w:r>
        <w:rPr>
          <w:rFonts w:hint="eastAsia" w:ascii="仿宋" w:hAnsi="仿宋" w:eastAsia="仿宋" w:cs="仿宋"/>
          <w:spacing w:val="1"/>
          <w:sz w:val="24"/>
          <w:szCs w:val="24"/>
          <w:u w:val="single"/>
        </w:rPr>
        <w:t>、</w:t>
      </w:r>
      <w:r>
        <w:rPr>
          <w:rFonts w:hint="eastAsia" w:ascii="仿宋" w:hAnsi="仿宋" w:eastAsia="仿宋" w:cs="仿宋"/>
          <w:sz w:val="24"/>
          <w:szCs w:val="24"/>
        </w:rPr>
        <w:t xml:space="preserve"> </w:t>
      </w:r>
      <w:r>
        <w:rPr>
          <w:rFonts w:hint="eastAsia" w:ascii="仿宋" w:hAnsi="仿宋" w:eastAsia="仿宋" w:cs="仿宋"/>
          <w:spacing w:val="-4"/>
          <w:sz w:val="24"/>
          <w:szCs w:val="24"/>
          <w:u w:val="single"/>
        </w:rPr>
        <w:t>小</w:t>
      </w:r>
      <w:r>
        <w:rPr>
          <w:rFonts w:hint="eastAsia" w:ascii="仿宋" w:hAnsi="仿宋" w:eastAsia="仿宋" w:cs="仿宋"/>
          <w:spacing w:val="-3"/>
          <w:sz w:val="24"/>
          <w:szCs w:val="24"/>
          <w:u w:val="single"/>
        </w:rPr>
        <w:t>型企业、微型企业</w:t>
      </w:r>
      <w:r>
        <w:rPr>
          <w:rFonts w:hint="eastAsia" w:ascii="仿宋" w:hAnsi="仿宋" w:eastAsia="仿宋" w:cs="仿宋"/>
          <w:spacing w:val="-3"/>
          <w:sz w:val="24"/>
          <w:szCs w:val="24"/>
        </w:rPr>
        <w:t>)；</w:t>
      </w:r>
    </w:p>
    <w:p>
      <w:pPr>
        <w:spacing w:line="360" w:lineRule="auto"/>
        <w:ind w:left="688"/>
        <w:rPr>
          <w:rFonts w:ascii="仿宋" w:hAnsi="仿宋" w:eastAsia="仿宋" w:cs="仿宋"/>
          <w:sz w:val="24"/>
          <w:szCs w:val="24"/>
        </w:rPr>
      </w:pPr>
      <w:r>
        <w:rPr>
          <w:rFonts w:hint="eastAsia" w:ascii="仿宋" w:hAnsi="仿宋" w:eastAsia="仿宋" w:cs="仿宋"/>
          <w:spacing w:val="5"/>
          <w:position w:val="4"/>
          <w:sz w:val="24"/>
          <w:szCs w:val="24"/>
        </w:rPr>
        <w:t>…</w:t>
      </w:r>
      <w:r>
        <w:rPr>
          <w:rFonts w:hint="eastAsia" w:ascii="仿宋" w:hAnsi="仿宋" w:eastAsia="仿宋" w:cs="仿宋"/>
          <w:spacing w:val="4"/>
          <w:position w:val="4"/>
          <w:sz w:val="24"/>
          <w:szCs w:val="24"/>
        </w:rPr>
        <w:t>…</w:t>
      </w:r>
    </w:p>
    <w:p>
      <w:pPr>
        <w:spacing w:before="13" w:line="360" w:lineRule="auto"/>
        <w:ind w:left="35" w:right="86" w:firstLine="678"/>
        <w:rPr>
          <w:rFonts w:ascii="仿宋" w:hAnsi="仿宋" w:eastAsia="仿宋" w:cs="仿宋"/>
          <w:sz w:val="24"/>
          <w:szCs w:val="24"/>
        </w:rPr>
      </w:pPr>
      <w:r>
        <w:rPr>
          <w:rFonts w:hint="eastAsia" w:ascii="仿宋" w:hAnsi="仿宋" w:eastAsia="仿宋" w:cs="仿宋"/>
          <w:spacing w:val="7"/>
          <w:sz w:val="24"/>
          <w:szCs w:val="24"/>
        </w:rPr>
        <w:t>以上企业，不属于大企业的分支机构，不存在控股股</w:t>
      </w:r>
      <w:r>
        <w:rPr>
          <w:rFonts w:hint="eastAsia" w:ascii="仿宋" w:hAnsi="仿宋" w:eastAsia="仿宋" w:cs="仿宋"/>
          <w:spacing w:val="3"/>
          <w:sz w:val="24"/>
          <w:szCs w:val="24"/>
        </w:rPr>
        <w:t>东</w:t>
      </w:r>
      <w:r>
        <w:rPr>
          <w:rFonts w:hint="eastAsia" w:ascii="仿宋" w:hAnsi="仿宋" w:eastAsia="仿宋" w:cs="仿宋"/>
          <w:sz w:val="24"/>
          <w:szCs w:val="24"/>
        </w:rPr>
        <w:t xml:space="preserve"> </w:t>
      </w:r>
      <w:r>
        <w:rPr>
          <w:rFonts w:hint="eastAsia" w:ascii="仿宋" w:hAnsi="仿宋" w:eastAsia="仿宋" w:cs="仿宋"/>
          <w:spacing w:val="16"/>
          <w:sz w:val="24"/>
          <w:szCs w:val="24"/>
        </w:rPr>
        <w:t>为大</w:t>
      </w:r>
      <w:r>
        <w:rPr>
          <w:rFonts w:hint="eastAsia" w:ascii="仿宋" w:hAnsi="仿宋" w:eastAsia="仿宋" w:cs="仿宋"/>
          <w:spacing w:val="8"/>
          <w:sz w:val="24"/>
          <w:szCs w:val="24"/>
        </w:rPr>
        <w:t>企业的情形，也不存在与大企业的负责人为同一人的情</w:t>
      </w:r>
      <w:r>
        <w:rPr>
          <w:rFonts w:hint="eastAsia" w:ascii="仿宋" w:hAnsi="仿宋" w:eastAsia="仿宋" w:cs="仿宋"/>
          <w:sz w:val="24"/>
          <w:szCs w:val="24"/>
        </w:rPr>
        <w:t xml:space="preserve"> </w:t>
      </w:r>
      <w:r>
        <w:rPr>
          <w:rFonts w:hint="eastAsia" w:ascii="仿宋" w:hAnsi="仿宋" w:eastAsia="仿宋" w:cs="仿宋"/>
          <w:spacing w:val="-7"/>
          <w:sz w:val="24"/>
          <w:szCs w:val="24"/>
        </w:rPr>
        <w:t>形</w:t>
      </w:r>
      <w:r>
        <w:rPr>
          <w:rFonts w:hint="eastAsia" w:ascii="仿宋" w:hAnsi="仿宋" w:eastAsia="仿宋" w:cs="仿宋"/>
          <w:spacing w:val="-6"/>
          <w:sz w:val="24"/>
          <w:szCs w:val="24"/>
        </w:rPr>
        <w:t>。</w:t>
      </w:r>
    </w:p>
    <w:p>
      <w:pPr>
        <w:spacing w:before="1" w:line="360" w:lineRule="auto"/>
        <w:ind w:left="45" w:right="88" w:firstLine="631"/>
        <w:rPr>
          <w:rFonts w:ascii="仿宋" w:hAnsi="仿宋" w:eastAsia="仿宋" w:cs="仿宋"/>
          <w:sz w:val="24"/>
          <w:szCs w:val="24"/>
        </w:rPr>
      </w:pPr>
      <w:r>
        <w:rPr>
          <w:rFonts w:hint="eastAsia" w:ascii="仿宋" w:hAnsi="仿宋" w:eastAsia="仿宋" w:cs="仿宋"/>
          <w:spacing w:val="16"/>
          <w:sz w:val="24"/>
          <w:szCs w:val="24"/>
        </w:rPr>
        <w:t>本</w:t>
      </w:r>
      <w:r>
        <w:rPr>
          <w:rFonts w:hint="eastAsia" w:ascii="仿宋" w:hAnsi="仿宋" w:eastAsia="仿宋" w:cs="仿宋"/>
          <w:spacing w:val="8"/>
          <w:sz w:val="24"/>
          <w:szCs w:val="24"/>
        </w:rPr>
        <w:t>企业对上述声明内容的真实性负责。如有虚假，将依</w:t>
      </w:r>
      <w:r>
        <w:rPr>
          <w:rFonts w:hint="eastAsia" w:ascii="仿宋" w:hAnsi="仿宋" w:eastAsia="仿宋" w:cs="仿宋"/>
          <w:sz w:val="24"/>
          <w:szCs w:val="24"/>
        </w:rPr>
        <w:t xml:space="preserve"> </w:t>
      </w:r>
      <w:r>
        <w:rPr>
          <w:rFonts w:hint="eastAsia" w:ascii="仿宋" w:hAnsi="仿宋" w:eastAsia="仿宋" w:cs="仿宋"/>
          <w:spacing w:val="8"/>
          <w:sz w:val="24"/>
          <w:szCs w:val="24"/>
        </w:rPr>
        <w:t>法</w:t>
      </w:r>
      <w:r>
        <w:rPr>
          <w:rFonts w:hint="eastAsia" w:ascii="仿宋" w:hAnsi="仿宋" w:eastAsia="仿宋" w:cs="仿宋"/>
          <w:spacing w:val="5"/>
          <w:sz w:val="24"/>
          <w:szCs w:val="24"/>
        </w:rPr>
        <w:t>承</w:t>
      </w:r>
      <w:r>
        <w:rPr>
          <w:rFonts w:hint="eastAsia" w:ascii="仿宋" w:hAnsi="仿宋" w:eastAsia="仿宋" w:cs="仿宋"/>
          <w:spacing w:val="4"/>
          <w:sz w:val="24"/>
          <w:szCs w:val="24"/>
        </w:rPr>
        <w:t>担相应责任。</w:t>
      </w:r>
    </w:p>
    <w:p>
      <w:pPr>
        <w:spacing w:before="1" w:line="360" w:lineRule="auto"/>
        <w:ind w:left="3876"/>
        <w:rPr>
          <w:rFonts w:ascii="仿宋" w:hAnsi="仿宋" w:eastAsia="仿宋" w:cs="仿宋"/>
          <w:spacing w:val="3"/>
          <w:sz w:val="24"/>
          <w:szCs w:val="24"/>
        </w:rPr>
      </w:pPr>
    </w:p>
    <w:p>
      <w:pPr>
        <w:spacing w:before="1" w:line="360" w:lineRule="auto"/>
        <w:ind w:left="3876"/>
        <w:rPr>
          <w:rFonts w:ascii="仿宋" w:hAnsi="仿宋" w:eastAsia="仿宋" w:cs="仿宋"/>
          <w:sz w:val="24"/>
          <w:szCs w:val="24"/>
        </w:rPr>
      </w:pPr>
      <w:r>
        <w:rPr>
          <w:rFonts w:hint="eastAsia" w:ascii="仿宋" w:hAnsi="仿宋" w:eastAsia="仿宋" w:cs="仿宋"/>
          <w:spacing w:val="3"/>
          <w:sz w:val="24"/>
          <w:szCs w:val="24"/>
        </w:rPr>
        <w:t>企业名称 (盖章)：</w:t>
      </w:r>
      <w:r>
        <w:rPr>
          <w:rFonts w:hint="eastAsia" w:ascii="仿宋" w:hAnsi="仿宋" w:eastAsia="仿宋" w:cs="仿宋"/>
          <w:sz w:val="24"/>
          <w:szCs w:val="24"/>
          <w:u w:val="single"/>
        </w:rPr>
        <w:t xml:space="preserve">                 </w:t>
      </w:r>
    </w:p>
    <w:p>
      <w:pPr>
        <w:spacing w:before="1" w:line="360" w:lineRule="auto"/>
        <w:ind w:left="3876"/>
        <w:rPr>
          <w:rFonts w:ascii="仿宋" w:hAnsi="仿宋" w:eastAsia="仿宋" w:cs="仿宋"/>
          <w:sz w:val="24"/>
          <w:szCs w:val="24"/>
        </w:rPr>
      </w:pPr>
      <w:bookmarkStart w:id="83" w:name="_bookmark2"/>
      <w:bookmarkEnd w:id="83"/>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18"/>
        <w:rPr>
          <w:rFonts w:ascii="仿宋" w:hAnsi="仿宋" w:eastAsia="仿宋" w:cs="仿宋"/>
          <w:sz w:val="24"/>
          <w:szCs w:val="24"/>
        </w:rPr>
      </w:pPr>
    </w:p>
    <w:p>
      <w:pPr>
        <w:pStyle w:val="18"/>
        <w:ind w:left="720" w:hanging="720" w:hangingChars="300"/>
        <w:rPr>
          <w:rFonts w:ascii="仿宋" w:hAnsi="仿宋" w:eastAsia="仿宋" w:cs="仿宋"/>
          <w:spacing w:val="-8"/>
          <w:sz w:val="24"/>
          <w:szCs w:val="24"/>
        </w:rPr>
      </w:pPr>
      <w:r>
        <w:rPr>
          <w:rFonts w:hint="eastAsia" w:ascii="仿宋" w:hAnsi="仿宋" w:eastAsia="仿宋" w:cs="仿宋"/>
          <w:sz w:val="24"/>
          <w:szCs w:val="24"/>
        </w:rPr>
        <w:t>备注：1、</w:t>
      </w:r>
      <w:r>
        <w:rPr>
          <w:rFonts w:hint="eastAsia" w:ascii="仿宋" w:hAnsi="仿宋" w:eastAsia="仿宋" w:cs="仿宋"/>
          <w:spacing w:val="-8"/>
          <w:sz w:val="24"/>
          <w:szCs w:val="24"/>
        </w:rPr>
        <w:t>中小企业参加政府采购活动，应当按照《政府采购促进中小企业发展管理办法》（财库〔2020〕46号）规定和《中小企业划型标准规定》（工信部联企业〔2011〕300号），如实填写并提交本《中小企业声明函》。</w:t>
      </w:r>
    </w:p>
    <w:p>
      <w:pPr>
        <w:pStyle w:val="18"/>
        <w:ind w:left="420" w:leftChars="200" w:firstLine="0" w:firstLineChars="0"/>
        <w:rPr>
          <w:rFonts w:ascii="仿宋" w:hAnsi="仿宋" w:eastAsia="仿宋" w:cs="仿宋"/>
          <w:spacing w:val="-8"/>
          <w:sz w:val="24"/>
          <w:szCs w:val="24"/>
        </w:rPr>
      </w:pPr>
      <w:r>
        <w:rPr>
          <w:rFonts w:hint="eastAsia" w:ascii="仿宋" w:hAnsi="仿宋" w:eastAsia="仿宋" w:cs="仿宋"/>
          <w:spacing w:val="-8"/>
          <w:sz w:val="24"/>
          <w:szCs w:val="24"/>
        </w:rPr>
        <w:t>2、从业人员、营业收入、资产总额填报上一年度数据，无上一年度数据的新成立企业可不填报。</w:t>
      </w:r>
    </w:p>
    <w:p>
      <w:pPr>
        <w:pStyle w:val="18"/>
        <w:ind w:left="420" w:leftChars="200" w:firstLine="0" w:firstLineChars="0"/>
        <w:rPr>
          <w:rFonts w:ascii="仿宋" w:hAnsi="仿宋" w:eastAsia="仿宋" w:cs="仿宋"/>
          <w:spacing w:val="-8"/>
          <w:sz w:val="24"/>
          <w:szCs w:val="24"/>
        </w:rPr>
      </w:pPr>
      <w:r>
        <w:rPr>
          <w:rFonts w:hint="eastAsia" w:ascii="仿宋" w:hAnsi="仿宋" w:eastAsia="仿宋" w:cs="仿宋"/>
          <w:spacing w:val="-8"/>
          <w:sz w:val="24"/>
          <w:szCs w:val="24"/>
        </w:rPr>
        <w:t>3、请各供应商认真按要求正确规范填写声明函，如相关信息填写不全或有误，将不予认定。</w:t>
      </w:r>
    </w:p>
    <w:p>
      <w:pPr>
        <w:pStyle w:val="18"/>
        <w:ind w:left="420" w:leftChars="200" w:firstLine="0" w:firstLineChars="0"/>
        <w:rPr>
          <w:rFonts w:ascii="仿宋" w:hAnsi="仿宋" w:eastAsia="仿宋" w:cs="仿宋"/>
          <w:spacing w:val="-8"/>
          <w:szCs w:val="21"/>
        </w:rPr>
      </w:pPr>
    </w:p>
    <w:bookmarkEnd w:id="82"/>
    <w:p>
      <w:pPr>
        <w:spacing w:before="100" w:beforeAutospacing="1" w:after="156" w:afterLines="50" w:line="360" w:lineRule="auto"/>
        <w:outlineLvl w:val="2"/>
        <w:rPr>
          <w:rFonts w:ascii="仿宋" w:hAnsi="仿宋" w:eastAsia="仿宋" w:cs="仿宋"/>
          <w:b/>
          <w:bCs/>
          <w:spacing w:val="6"/>
          <w:sz w:val="30"/>
          <w:szCs w:val="30"/>
        </w:rPr>
      </w:pPr>
      <w:r>
        <w:rPr>
          <w:rFonts w:hint="eastAsia" w:ascii="仿宋" w:hAnsi="仿宋" w:eastAsia="仿宋" w:cs="仿宋"/>
          <w:b/>
          <w:bCs/>
          <w:spacing w:val="6"/>
          <w:sz w:val="30"/>
          <w:szCs w:val="30"/>
        </w:rPr>
        <w:br w:type="page"/>
      </w:r>
      <w:r>
        <w:rPr>
          <w:rFonts w:hint="eastAsia" w:ascii="仿宋" w:hAnsi="仿宋" w:eastAsia="仿宋" w:cs="仿宋"/>
          <w:b/>
          <w:bCs/>
          <w:spacing w:val="6"/>
          <w:sz w:val="30"/>
          <w:szCs w:val="30"/>
        </w:rPr>
        <w:t>附件2</w:t>
      </w:r>
    </w:p>
    <w:p>
      <w:pPr>
        <w:spacing w:line="360" w:lineRule="auto"/>
        <w:jc w:val="center"/>
        <w:outlineLvl w:val="2"/>
        <w:rPr>
          <w:rFonts w:ascii="仿宋" w:hAnsi="仿宋" w:eastAsia="仿宋" w:cs="仿宋"/>
          <w:b/>
          <w:spacing w:val="6"/>
          <w:sz w:val="32"/>
          <w:szCs w:val="32"/>
        </w:rPr>
      </w:pPr>
      <w:bookmarkStart w:id="84" w:name="OLE_LINK13"/>
      <w:bookmarkStart w:id="85" w:name="OLE_LINK14"/>
      <w:r>
        <w:rPr>
          <w:rFonts w:hint="eastAsia" w:ascii="仿宋" w:hAnsi="仿宋" w:eastAsia="仿宋" w:cs="仿宋"/>
          <w:b/>
          <w:spacing w:val="6"/>
          <w:sz w:val="32"/>
          <w:szCs w:val="32"/>
        </w:rPr>
        <w:t>残疾人福利性单位声明函</w:t>
      </w:r>
    </w:p>
    <w:bookmarkEnd w:id="84"/>
    <w:bookmarkEnd w:id="85"/>
    <w:p>
      <w:pPr>
        <w:spacing w:line="360" w:lineRule="auto"/>
        <w:rPr>
          <w:rFonts w:ascii="仿宋" w:hAnsi="仿宋" w:eastAsia="仿宋" w:cs="仿宋"/>
          <w:b/>
          <w:spacing w:val="6"/>
          <w:sz w:val="30"/>
          <w:szCs w:val="30"/>
        </w:rPr>
      </w:pP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本单位郑重声明，根据《财政部 民政部 中国残疾人联合会关于促进残疾人就业政府采购政策的通知》（财库</w:t>
      </w:r>
      <w:r>
        <w:rPr>
          <w:rFonts w:hint="eastAsia" w:ascii="仿宋" w:hAnsi="仿宋" w:eastAsia="仿宋" w:cs="仿宋"/>
          <w:sz w:val="24"/>
          <w:szCs w:val="24"/>
        </w:rPr>
        <w:t>〔2017〕 141</w:t>
      </w:r>
      <w:r>
        <w:rPr>
          <w:rFonts w:hint="eastAsia" w:ascii="仿宋" w:hAnsi="仿宋" w:eastAsia="仿宋" w:cs="仿宋"/>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本单位对上述声明的真实性负责。如有虚假，将依法承担相应责任。</w:t>
      </w:r>
    </w:p>
    <w:p>
      <w:pPr>
        <w:spacing w:line="360" w:lineRule="auto"/>
        <w:ind w:firstLine="504" w:firstLineChars="200"/>
        <w:rPr>
          <w:rFonts w:ascii="仿宋" w:hAnsi="仿宋" w:eastAsia="仿宋" w:cs="仿宋"/>
          <w:spacing w:val="6"/>
          <w:sz w:val="24"/>
          <w:szCs w:val="24"/>
        </w:rPr>
      </w:pPr>
    </w:p>
    <w:p>
      <w:pPr>
        <w:spacing w:line="360" w:lineRule="auto"/>
        <w:ind w:firstLine="504" w:firstLineChars="200"/>
        <w:rPr>
          <w:rFonts w:ascii="仿宋" w:hAnsi="仿宋" w:eastAsia="仿宋" w:cs="仿宋"/>
          <w:spacing w:val="6"/>
          <w:sz w:val="24"/>
          <w:szCs w:val="24"/>
        </w:rPr>
      </w:pPr>
    </w:p>
    <w:p>
      <w:pPr>
        <w:spacing w:line="360" w:lineRule="auto"/>
        <w:ind w:firstLine="504" w:firstLineChars="200"/>
        <w:rPr>
          <w:rFonts w:ascii="仿宋" w:hAnsi="仿宋" w:eastAsia="仿宋" w:cs="仿宋"/>
          <w:spacing w:val="6"/>
          <w:sz w:val="24"/>
          <w:szCs w:val="24"/>
        </w:rPr>
      </w:pPr>
    </w:p>
    <w:p>
      <w:pPr>
        <w:spacing w:line="360" w:lineRule="auto"/>
        <w:ind w:firstLine="504" w:firstLineChars="200"/>
        <w:rPr>
          <w:rFonts w:ascii="仿宋" w:hAnsi="仿宋" w:eastAsia="仿宋" w:cs="仿宋"/>
          <w:spacing w:val="6"/>
          <w:sz w:val="24"/>
          <w:szCs w:val="24"/>
        </w:rPr>
      </w:pPr>
    </w:p>
    <w:p>
      <w:pPr>
        <w:tabs>
          <w:tab w:val="left" w:pos="4860"/>
        </w:tabs>
        <w:spacing w:line="360" w:lineRule="auto"/>
        <w:ind w:right="1560"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单位名称（盖章）：</w:t>
      </w:r>
      <w:r>
        <w:rPr>
          <w:rFonts w:hint="eastAsia" w:ascii="仿宋" w:hAnsi="仿宋" w:eastAsia="仿宋" w:cs="仿宋"/>
          <w:sz w:val="24"/>
          <w:szCs w:val="24"/>
          <w:u w:val="single"/>
        </w:rPr>
        <w:t xml:space="preserve">                 </w:t>
      </w:r>
    </w:p>
    <w:p>
      <w:pPr>
        <w:tabs>
          <w:tab w:val="left" w:pos="4860"/>
        </w:tabs>
        <w:spacing w:line="360" w:lineRule="auto"/>
        <w:ind w:right="1560" w:firstLine="480" w:firstLineChars="200"/>
        <w:jc w:val="center"/>
        <w:rPr>
          <w:rFonts w:ascii="仿宋" w:hAnsi="仿宋" w:eastAsia="仿宋" w:cs="仿宋"/>
          <w:spacing w:val="6"/>
          <w:sz w:val="24"/>
          <w:szCs w:val="24"/>
        </w:rPr>
      </w:pPr>
      <w:r>
        <w:rPr>
          <w:rFonts w:hint="eastAsia" w:ascii="仿宋" w:hAnsi="仿宋" w:eastAsia="仿宋" w:cs="仿宋"/>
          <w:sz w:val="24"/>
          <w:szCs w:val="24"/>
        </w:rPr>
        <w:t xml:space="preserve">                         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tabs>
          <w:tab w:val="left" w:pos="1620"/>
          <w:tab w:val="left" w:pos="1800"/>
        </w:tabs>
        <w:spacing w:line="360" w:lineRule="auto"/>
        <w:ind w:right="540" w:rightChars="257"/>
        <w:rPr>
          <w:rFonts w:ascii="仿宋" w:hAnsi="仿宋" w:eastAsia="仿宋" w:cs="仿宋"/>
        </w:rPr>
      </w:pPr>
    </w:p>
    <w:p>
      <w:pPr>
        <w:tabs>
          <w:tab w:val="left" w:pos="2488"/>
        </w:tabs>
        <w:spacing w:line="360" w:lineRule="auto"/>
        <w:jc w:val="left"/>
        <w:rPr>
          <w:rFonts w:ascii="仿宋" w:hAnsi="仿宋" w:eastAsia="仿宋" w:cs="仿宋"/>
        </w:rPr>
      </w:pPr>
    </w:p>
    <w:p>
      <w:pPr>
        <w:pStyle w:val="4"/>
        <w:spacing w:line="360" w:lineRule="auto"/>
        <w:outlineLvl w:val="2"/>
        <w:rPr>
          <w:rFonts w:ascii="仿宋" w:hAnsi="仿宋" w:eastAsia="仿宋" w:cs="仿宋"/>
          <w:spacing w:val="6"/>
          <w:kern w:val="0"/>
          <w:sz w:val="30"/>
          <w:szCs w:val="30"/>
        </w:rPr>
      </w:pPr>
      <w:r>
        <w:rPr>
          <w:rFonts w:hint="eastAsia" w:ascii="仿宋" w:hAnsi="仿宋" w:eastAsia="仿宋" w:cs="仿宋"/>
          <w:sz w:val="30"/>
          <w:szCs w:val="30"/>
        </w:rPr>
        <w:br w:type="page"/>
      </w:r>
      <w:r>
        <w:rPr>
          <w:rFonts w:hint="eastAsia" w:ascii="仿宋" w:hAnsi="仿宋" w:eastAsia="仿宋" w:cs="仿宋"/>
          <w:sz w:val="30"/>
          <w:szCs w:val="30"/>
        </w:rPr>
        <w:t>附件3</w:t>
      </w:r>
    </w:p>
    <w:p>
      <w:pPr>
        <w:spacing w:line="360" w:lineRule="auto"/>
        <w:ind w:firstLine="643" w:firstLineChars="200"/>
        <w:jc w:val="center"/>
        <w:outlineLvl w:val="2"/>
        <w:rPr>
          <w:rFonts w:ascii="仿宋" w:hAnsi="仿宋" w:eastAsia="仿宋" w:cs="仿宋"/>
          <w:b/>
          <w:bCs/>
          <w:sz w:val="32"/>
          <w:szCs w:val="32"/>
        </w:rPr>
      </w:pPr>
      <w:r>
        <w:rPr>
          <w:rFonts w:hint="eastAsia" w:ascii="仿宋" w:hAnsi="仿宋" w:eastAsia="仿宋" w:cs="仿宋"/>
          <w:b/>
          <w:bCs/>
          <w:sz w:val="32"/>
          <w:szCs w:val="32"/>
        </w:rPr>
        <w:t>监狱企业证明文件</w:t>
      </w:r>
    </w:p>
    <w:p>
      <w:pPr>
        <w:pStyle w:val="4"/>
        <w:spacing w:line="360" w:lineRule="auto"/>
        <w:rPr>
          <w:rFonts w:ascii="仿宋" w:hAnsi="仿宋" w:eastAsia="仿宋" w:cs="仿宋"/>
        </w:rPr>
      </w:pP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监狱企业参加政府采购活动时，应当提供由省级以上监狱管理局、戒毒管理局（含新疆生产建设兵团）出具的属于监狱企业的证明文件。</w:t>
      </w:r>
    </w:p>
    <w:p>
      <w:pPr>
        <w:pStyle w:val="4"/>
        <w:spacing w:line="360" w:lineRule="auto"/>
        <w:rPr>
          <w:rFonts w:ascii="仿宋" w:hAnsi="仿宋" w:eastAsia="仿宋" w:cs="仿宋"/>
          <w:sz w:val="24"/>
        </w:rPr>
      </w:pPr>
    </w:p>
    <w:p>
      <w:pPr>
        <w:spacing w:line="360" w:lineRule="auto"/>
        <w:rPr>
          <w:rFonts w:ascii="仿宋" w:hAnsi="仿宋" w:eastAsia="仿宋" w:cs="仿宋"/>
          <w:szCs w:val="24"/>
        </w:rPr>
      </w:pPr>
    </w:p>
    <w:p>
      <w:pPr>
        <w:pStyle w:val="4"/>
        <w:spacing w:line="360" w:lineRule="auto"/>
        <w:rPr>
          <w:rFonts w:ascii="仿宋" w:hAnsi="仿宋" w:eastAsia="仿宋" w:cs="仿宋"/>
          <w:kern w:val="0"/>
          <w:sz w:val="24"/>
        </w:rPr>
      </w:pPr>
      <w:r>
        <w:rPr>
          <w:rFonts w:hint="eastAsia" w:ascii="仿宋" w:hAnsi="仿宋" w:eastAsia="仿宋" w:cs="仿宋"/>
          <w:kern w:val="0"/>
          <w:sz w:val="24"/>
        </w:rPr>
        <w:br w:type="page"/>
      </w:r>
      <w:r>
        <w:rPr>
          <w:rFonts w:hint="eastAsia" w:ascii="仿宋" w:hAnsi="仿宋" w:eastAsia="仿宋" w:cs="仿宋"/>
          <w:kern w:val="0"/>
          <w:sz w:val="24"/>
        </w:rPr>
        <w:t>（三）特定资格条件：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shd w:val="clear" w:color="auto" w:fill="FFFFFF"/>
        </w:rPr>
        <w:t>法定代表人授权书（附法定代表人、被授权人身份证复印件）（法定代表人直接参加磋商，须提供法定代表人身份证明及身份证复印件）</w:t>
      </w:r>
      <w:r>
        <w:rPr>
          <w:rFonts w:hint="eastAsia" w:ascii="仿宋" w:hAnsi="仿宋" w:eastAsia="仿宋" w:cs="仿宋"/>
          <w:sz w:val="24"/>
          <w:szCs w:val="24"/>
        </w:rPr>
        <w:t>；</w:t>
      </w:r>
    </w:p>
    <w:p>
      <w:pPr>
        <w:tabs>
          <w:tab w:val="left" w:pos="2040"/>
        </w:tabs>
        <w:spacing w:line="360" w:lineRule="auto"/>
        <w:jc w:val="center"/>
        <w:outlineLvl w:val="0"/>
        <w:rPr>
          <w:rFonts w:ascii="仿宋" w:hAnsi="仿宋" w:eastAsia="仿宋" w:cs="仿宋"/>
          <w:b/>
          <w:color w:val="000000"/>
          <w:sz w:val="24"/>
          <w:szCs w:val="24"/>
        </w:rPr>
      </w:pPr>
      <w:r>
        <w:rPr>
          <w:rFonts w:hint="eastAsia" w:ascii="仿宋" w:hAnsi="仿宋" w:eastAsia="仿宋" w:cs="仿宋"/>
          <w:b/>
          <w:color w:val="000000"/>
          <w:sz w:val="24"/>
          <w:szCs w:val="24"/>
        </w:rPr>
        <w:t>法定代表人资格证明书</w:t>
      </w:r>
    </w:p>
    <w:p>
      <w:pPr>
        <w:spacing w:line="360" w:lineRule="auto"/>
        <w:rPr>
          <w:rFonts w:ascii="仿宋" w:hAnsi="仿宋" w:eastAsia="仿宋" w:cs="仿宋"/>
          <w:b/>
          <w:color w:val="000000"/>
          <w:sz w:val="24"/>
          <w:szCs w:val="24"/>
        </w:rPr>
      </w:pPr>
    </w:p>
    <w:p>
      <w:pPr>
        <w:spacing w:line="360" w:lineRule="auto"/>
        <w:rPr>
          <w:rFonts w:ascii="仿宋" w:hAnsi="仿宋" w:eastAsia="仿宋" w:cs="仿宋"/>
          <w:b/>
          <w:color w:val="000000"/>
          <w:sz w:val="24"/>
          <w:szCs w:val="24"/>
        </w:rPr>
      </w:pPr>
      <w:r>
        <w:rPr>
          <w:rFonts w:hint="eastAsia" w:ascii="仿宋" w:hAnsi="仿宋" w:eastAsia="仿宋" w:cs="仿宋"/>
          <w:b/>
          <w:color w:val="000000"/>
          <w:sz w:val="24"/>
          <w:szCs w:val="24"/>
        </w:rPr>
        <w:t>致：陕西昶旭招标代理有限公司 ：</w:t>
      </w:r>
    </w:p>
    <w:p>
      <w:pPr>
        <w:spacing w:line="360" w:lineRule="auto"/>
        <w:ind w:firstLine="610"/>
        <w:rPr>
          <w:rFonts w:ascii="仿宋" w:hAnsi="仿宋" w:eastAsia="仿宋" w:cs="仿宋"/>
          <w:sz w:val="24"/>
          <w:szCs w:val="24"/>
        </w:rPr>
      </w:pPr>
    </w:p>
    <w:p>
      <w:pPr>
        <w:spacing w:line="360" w:lineRule="auto"/>
        <w:ind w:firstLine="610"/>
        <w:rPr>
          <w:rFonts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spacing w:line="360" w:lineRule="auto"/>
        <w:ind w:firstLine="610"/>
        <w:rPr>
          <w:rFonts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pacing w:line="360" w:lineRule="auto"/>
        <w:ind w:firstLine="610"/>
        <w:rPr>
          <w:rFonts w:ascii="仿宋" w:hAnsi="仿宋" w:eastAsia="仿宋" w:cs="仿宋"/>
          <w:sz w:val="24"/>
          <w:szCs w:val="24"/>
          <w:u w:val="single"/>
        </w:rPr>
      </w:pPr>
      <w:r>
        <w:rPr>
          <w:rFonts w:hint="eastAsia" w:ascii="仿宋" w:hAnsi="仿宋" w:eastAsia="仿宋" w:cs="仿宋"/>
          <w:sz w:val="24"/>
          <w:szCs w:val="24"/>
        </w:rPr>
        <w:t>单位性质：</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spacing w:line="360" w:lineRule="auto"/>
        <w:ind w:firstLine="610"/>
        <w:rPr>
          <w:rFonts w:ascii="仿宋" w:hAnsi="仿宋" w:eastAsia="仿宋" w:cs="仿宋"/>
          <w:sz w:val="24"/>
          <w:szCs w:val="24"/>
        </w:rPr>
      </w:pPr>
    </w:p>
    <w:p>
      <w:pPr>
        <w:spacing w:line="360" w:lineRule="auto"/>
        <w:ind w:firstLine="610"/>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spacing w:line="360" w:lineRule="auto"/>
        <w:ind w:firstLine="610"/>
        <w:rPr>
          <w:rFonts w:ascii="仿宋" w:hAnsi="仿宋" w:eastAsia="仿宋" w:cs="仿宋"/>
          <w:sz w:val="24"/>
          <w:szCs w:val="24"/>
        </w:rPr>
      </w:pPr>
    </w:p>
    <w:p>
      <w:pPr>
        <w:spacing w:line="360" w:lineRule="auto"/>
        <w:ind w:firstLine="610"/>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firstLine="610"/>
        <w:rPr>
          <w:rFonts w:ascii="仿宋" w:hAnsi="仿宋" w:eastAsia="仿宋" w:cs="仿宋"/>
          <w:sz w:val="24"/>
          <w:szCs w:val="24"/>
        </w:rPr>
      </w:pPr>
    </w:p>
    <w:p>
      <w:pPr>
        <w:spacing w:line="360" w:lineRule="auto"/>
        <w:ind w:firstLine="610"/>
        <w:rPr>
          <w:rFonts w:ascii="仿宋" w:hAnsi="仿宋" w:eastAsia="仿宋" w:cs="仿宋"/>
          <w:sz w:val="24"/>
          <w:szCs w:val="24"/>
          <w:u w:val="single"/>
        </w:rPr>
      </w:pPr>
      <w:r>
        <w:rPr>
          <w:rFonts w:hint="eastAsia" w:ascii="仿宋" w:hAnsi="仿宋" w:eastAsia="仿宋" w:cs="仿宋"/>
          <w:sz w:val="24"/>
          <w:szCs w:val="24"/>
        </w:rPr>
        <w:t>经营期限：</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spacing w:line="360" w:lineRule="auto"/>
        <w:ind w:firstLine="610"/>
        <w:rPr>
          <w:rFonts w:ascii="仿宋" w:hAnsi="仿宋" w:eastAsia="仿宋" w:cs="仿宋"/>
          <w:sz w:val="24"/>
          <w:szCs w:val="24"/>
        </w:rPr>
      </w:pPr>
    </w:p>
    <w:p>
      <w:pPr>
        <w:spacing w:line="360" w:lineRule="auto"/>
        <w:ind w:firstLine="610"/>
        <w:rPr>
          <w:rFonts w:ascii="仿宋" w:hAnsi="仿宋" w:eastAsia="仿宋" w:cs="仿宋"/>
          <w:sz w:val="24"/>
          <w:szCs w:val="24"/>
          <w:u w:val="single"/>
        </w:rPr>
      </w:pPr>
      <w:r>
        <w:rPr>
          <w:rFonts w:hint="eastAsia" w:ascii="仿宋" w:hAnsi="仿宋" w:eastAsia="仿宋" w:cs="仿宋"/>
          <w:sz w:val="24"/>
          <w:szCs w:val="24"/>
        </w:rPr>
        <w:t>姓    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ab/>
      </w:r>
    </w:p>
    <w:p>
      <w:pPr>
        <w:spacing w:line="360" w:lineRule="auto"/>
        <w:ind w:firstLine="610"/>
        <w:rPr>
          <w:rFonts w:ascii="仿宋" w:hAnsi="仿宋" w:eastAsia="仿宋" w:cs="仿宋"/>
          <w:sz w:val="24"/>
          <w:szCs w:val="24"/>
        </w:rPr>
      </w:pPr>
    </w:p>
    <w:p>
      <w:pPr>
        <w:spacing w:line="360" w:lineRule="auto"/>
        <w:ind w:firstLine="610"/>
        <w:rPr>
          <w:rFonts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（供应商名称）         </w:t>
      </w:r>
      <w:r>
        <w:rPr>
          <w:rFonts w:hint="eastAsia" w:ascii="仿宋" w:hAnsi="仿宋" w:eastAsia="仿宋" w:cs="仿宋"/>
          <w:sz w:val="24"/>
          <w:szCs w:val="24"/>
        </w:rPr>
        <w:t>的法定代表人。</w:t>
      </w:r>
    </w:p>
    <w:p>
      <w:pPr>
        <w:spacing w:line="360" w:lineRule="auto"/>
        <w:ind w:firstLine="610"/>
        <w:rPr>
          <w:rFonts w:ascii="仿宋" w:hAnsi="仿宋" w:eastAsia="仿宋" w:cs="仿宋"/>
          <w:sz w:val="24"/>
          <w:szCs w:val="24"/>
        </w:rPr>
      </w:pPr>
    </w:p>
    <w:p>
      <w:pPr>
        <w:spacing w:line="360" w:lineRule="auto"/>
        <w:ind w:firstLine="610"/>
        <w:rPr>
          <w:rFonts w:ascii="仿宋" w:hAnsi="仿宋" w:eastAsia="仿宋" w:cs="仿宋"/>
          <w:sz w:val="24"/>
          <w:szCs w:val="24"/>
        </w:rPr>
      </w:pPr>
      <w:r>
        <w:rPr>
          <w:rFonts w:hint="eastAsia" w:ascii="仿宋" w:hAnsi="仿宋" w:eastAsia="仿宋" w:cs="仿宋"/>
          <w:sz w:val="24"/>
          <w:szCs w:val="24"/>
        </w:rPr>
        <w:t>特此证明。</w:t>
      </w:r>
    </w:p>
    <w:p>
      <w:pPr>
        <w:spacing w:line="360" w:lineRule="auto"/>
        <w:ind w:firstLine="610"/>
        <w:rPr>
          <w:rFonts w:ascii="仿宋" w:hAnsi="仿宋" w:eastAsia="仿宋" w:cs="仿宋"/>
          <w:sz w:val="24"/>
          <w:szCs w:val="24"/>
        </w:rPr>
      </w:pP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附：法定代表人身份证复印件。（备注：二代身份证需复印正、反两面）</w:t>
      </w:r>
    </w:p>
    <w:p>
      <w:pPr>
        <w:tabs>
          <w:tab w:val="left" w:pos="720"/>
          <w:tab w:val="left" w:pos="900"/>
        </w:tabs>
        <w:spacing w:line="360" w:lineRule="auto"/>
        <w:rPr>
          <w:rFonts w:ascii="仿宋" w:hAnsi="仿宋" w:eastAsia="仿宋" w:cs="仿宋"/>
          <w:sz w:val="24"/>
          <w:szCs w:val="24"/>
        </w:rPr>
      </w:pPr>
    </w:p>
    <w:p>
      <w:pPr>
        <w:spacing w:line="360" w:lineRule="auto"/>
        <w:ind w:firstLine="6720" w:firstLineChars="2800"/>
        <w:rPr>
          <w:rFonts w:ascii="仿宋" w:hAnsi="仿宋" w:eastAsia="仿宋" w:cs="仿宋"/>
          <w:sz w:val="24"/>
          <w:szCs w:val="24"/>
        </w:rPr>
      </w:pPr>
    </w:p>
    <w:p>
      <w:pPr>
        <w:spacing w:line="360" w:lineRule="auto"/>
        <w:ind w:firstLine="3120" w:firstLineChars="1300"/>
        <w:rPr>
          <w:rFonts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（公章）</w:t>
      </w:r>
    </w:p>
    <w:p>
      <w:pPr>
        <w:spacing w:line="360" w:lineRule="auto"/>
        <w:ind w:firstLine="3120" w:firstLineChars="1300"/>
        <w:rPr>
          <w:rFonts w:ascii="仿宋" w:hAnsi="仿宋" w:eastAsia="仿宋" w:cs="仿宋"/>
          <w:sz w:val="24"/>
          <w:szCs w:val="24"/>
        </w:rPr>
      </w:pPr>
      <w:bookmarkStart w:id="86" w:name="_Toc2901"/>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tabs>
          <w:tab w:val="left" w:pos="2040"/>
        </w:tabs>
        <w:spacing w:line="360" w:lineRule="auto"/>
        <w:jc w:val="center"/>
        <w:outlineLvl w:val="0"/>
        <w:rPr>
          <w:rFonts w:ascii="仿宋" w:hAnsi="仿宋" w:eastAsia="仿宋" w:cs="仿宋"/>
          <w:b/>
          <w:color w:val="000000"/>
          <w:sz w:val="24"/>
          <w:szCs w:val="24"/>
        </w:rPr>
      </w:pPr>
      <w:r>
        <w:rPr>
          <w:rFonts w:hint="eastAsia" w:ascii="仿宋" w:hAnsi="仿宋" w:eastAsia="仿宋" w:cs="仿宋"/>
          <w:b/>
          <w:bCs/>
          <w:color w:val="000000"/>
          <w:szCs w:val="24"/>
        </w:rPr>
        <w:br w:type="page"/>
      </w:r>
      <w:bookmarkStart w:id="87" w:name="_Toc5263"/>
      <w:r>
        <w:rPr>
          <w:rFonts w:hint="eastAsia" w:ascii="仿宋" w:hAnsi="仿宋" w:eastAsia="仿宋" w:cs="仿宋"/>
          <w:b/>
          <w:bCs/>
          <w:color w:val="000000"/>
          <w:sz w:val="24"/>
          <w:szCs w:val="24"/>
        </w:rPr>
        <w:t>法定代表人授权书</w:t>
      </w:r>
      <w:bookmarkEnd w:id="86"/>
      <w:bookmarkEnd w:id="87"/>
    </w:p>
    <w:p>
      <w:pPr>
        <w:spacing w:line="360" w:lineRule="auto"/>
        <w:rPr>
          <w:rFonts w:ascii="仿宋" w:hAnsi="仿宋" w:eastAsia="仿宋" w:cs="仿宋"/>
          <w:b/>
          <w:color w:val="000000"/>
          <w:sz w:val="24"/>
          <w:szCs w:val="24"/>
        </w:rPr>
      </w:pPr>
      <w:r>
        <w:rPr>
          <w:rFonts w:hint="eastAsia" w:ascii="仿宋" w:hAnsi="仿宋" w:eastAsia="仿宋" w:cs="仿宋"/>
          <w:b/>
          <w:color w:val="000000"/>
          <w:sz w:val="24"/>
          <w:szCs w:val="24"/>
        </w:rPr>
        <w:t>致：陕西昶旭招标代理有限公司 ：</w:t>
      </w:r>
    </w:p>
    <w:p>
      <w:pPr>
        <w:spacing w:line="360" w:lineRule="auto"/>
        <w:ind w:firstLine="960"/>
        <w:rPr>
          <w:rFonts w:ascii="仿宋" w:hAnsi="仿宋" w:eastAsia="仿宋" w:cs="仿宋"/>
          <w:color w:val="000000"/>
          <w:sz w:val="24"/>
          <w:szCs w:val="24"/>
        </w:rPr>
      </w:pPr>
      <w:r>
        <w:rPr>
          <w:rFonts w:hint="eastAsia" w:ascii="仿宋" w:hAnsi="仿宋" w:eastAsia="仿宋" w:cs="仿宋"/>
          <w:color w:val="000000"/>
          <w:sz w:val="24"/>
          <w:szCs w:val="24"/>
          <w:u w:val="single"/>
        </w:rPr>
        <w:t>注册于（工商行政管理局名称）之（供应商全称）（法人代表人姓名、职务）</w:t>
      </w:r>
      <w:r>
        <w:rPr>
          <w:rFonts w:hint="eastAsia" w:ascii="仿宋" w:hAnsi="仿宋" w:eastAsia="仿宋" w:cs="仿宋"/>
          <w:color w:val="000000"/>
          <w:sz w:val="24"/>
          <w:szCs w:val="24"/>
        </w:rPr>
        <w:t>授权</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（被授权人姓名、职务）为全权代表，参加贵公司组织的</w:t>
      </w:r>
      <w:r>
        <w:rPr>
          <w:rFonts w:hint="eastAsia" w:ascii="仿宋" w:hAnsi="仿宋" w:eastAsia="仿宋" w:cs="仿宋"/>
          <w:color w:val="000000"/>
          <w:sz w:val="24"/>
          <w:szCs w:val="24"/>
          <w:u w:val="single"/>
        </w:rPr>
        <w:t>陕西省柞水县妇幼保健计划生育服务中心门诊楼和住院楼升级改造设计项目（项目编号：SXCXCG2022041）</w:t>
      </w:r>
      <w:r>
        <w:rPr>
          <w:rFonts w:hint="eastAsia" w:ascii="仿宋" w:hAnsi="仿宋" w:eastAsia="仿宋" w:cs="仿宋"/>
          <w:color w:val="000000"/>
          <w:sz w:val="24"/>
          <w:szCs w:val="24"/>
        </w:rPr>
        <w:t>招标活动，全权办理本次招标采购项目的磋商、联系、洽谈、签约、执行等具体事务，签署全部有关文件、文书、协议及合同。</w:t>
      </w:r>
    </w:p>
    <w:p>
      <w:pPr>
        <w:spacing w:line="360" w:lineRule="auto"/>
        <w:ind w:firstLine="211"/>
        <w:rPr>
          <w:rFonts w:ascii="仿宋" w:hAnsi="仿宋" w:eastAsia="仿宋" w:cs="仿宋"/>
          <w:color w:val="000000"/>
          <w:sz w:val="24"/>
          <w:szCs w:val="24"/>
        </w:rPr>
      </w:pPr>
      <w:r>
        <w:rPr>
          <w:rFonts w:hint="eastAsia" w:ascii="仿宋" w:hAnsi="仿宋" w:eastAsia="仿宋" w:cs="仿宋"/>
          <w:color w:val="000000"/>
          <w:sz w:val="24"/>
          <w:szCs w:val="24"/>
        </w:rPr>
        <w:t>我公司对被授权人的签名负全部责任。</w:t>
      </w:r>
    </w:p>
    <w:p>
      <w:pPr>
        <w:spacing w:line="360" w:lineRule="auto"/>
        <w:ind w:firstLine="211"/>
        <w:rPr>
          <w:rFonts w:ascii="仿宋" w:hAnsi="仿宋" w:eastAsia="仿宋" w:cs="仿宋"/>
          <w:color w:val="000000"/>
          <w:sz w:val="24"/>
          <w:szCs w:val="24"/>
        </w:rPr>
      </w:pPr>
      <w:r>
        <w:rPr>
          <w:rFonts w:hint="eastAsia" w:ascii="仿宋" w:hAnsi="仿宋" w:eastAsia="仿宋" w:cs="仿宋"/>
          <w:color w:val="000000"/>
          <w:sz w:val="24"/>
          <w:szCs w:val="24"/>
        </w:rPr>
        <w:t>授权期限：     年   月   日至      年    月    日。</w:t>
      </w:r>
    </w:p>
    <w:p>
      <w:pPr>
        <w:spacing w:line="360" w:lineRule="auto"/>
        <w:ind w:firstLine="211"/>
        <w:rPr>
          <w:rFonts w:ascii="仿宋" w:hAnsi="仿宋" w:eastAsia="仿宋" w:cs="仿宋"/>
          <w:color w:val="000000"/>
          <w:sz w:val="24"/>
          <w:szCs w:val="24"/>
        </w:rPr>
      </w:pPr>
    </w:p>
    <w:p>
      <w:pPr>
        <w:spacing w:line="360" w:lineRule="auto"/>
        <w:ind w:firstLine="211"/>
        <w:rPr>
          <w:rFonts w:ascii="仿宋" w:hAnsi="仿宋" w:eastAsia="仿宋" w:cs="仿宋"/>
          <w:color w:val="000000"/>
          <w:sz w:val="24"/>
          <w:szCs w:val="24"/>
        </w:rPr>
      </w:pPr>
      <w:r>
        <w:rPr>
          <w:rFonts w:hint="eastAsia" w:ascii="仿宋" w:hAnsi="仿宋" w:eastAsia="仿宋" w:cs="仿宋"/>
          <w:color w:val="000000"/>
          <w:sz w:val="24"/>
          <w:szCs w:val="24"/>
        </w:rPr>
        <w:t xml:space="preserve">法人代表签字：                         被授权代表签字：  </w:t>
      </w:r>
    </w:p>
    <w:p>
      <w:pPr>
        <w:spacing w:line="360" w:lineRule="auto"/>
        <w:ind w:firstLine="211"/>
        <w:rPr>
          <w:rFonts w:ascii="仿宋" w:hAnsi="仿宋" w:eastAsia="仿宋" w:cs="仿宋"/>
          <w:color w:val="000000"/>
          <w:sz w:val="24"/>
          <w:szCs w:val="24"/>
        </w:rPr>
      </w:pPr>
      <w:r>
        <w:rPr>
          <w:rFonts w:hint="eastAsia" w:ascii="仿宋" w:hAnsi="仿宋" w:eastAsia="仿宋" w:cs="仿宋"/>
          <w:color w:val="000000"/>
          <w:sz w:val="24"/>
          <w:szCs w:val="24"/>
        </w:rPr>
        <w:t>职        务：                          职        务：</w:t>
      </w:r>
    </w:p>
    <w:p>
      <w:pPr>
        <w:spacing w:line="360" w:lineRule="auto"/>
        <w:ind w:firstLine="211"/>
        <w:rPr>
          <w:rFonts w:ascii="仿宋" w:hAnsi="仿宋" w:eastAsia="仿宋" w:cs="仿宋"/>
          <w:color w:val="000000"/>
          <w:sz w:val="24"/>
          <w:szCs w:val="24"/>
        </w:rPr>
      </w:pPr>
      <w:r>
        <w:rPr>
          <w:rFonts w:hint="eastAsia" w:ascii="仿宋" w:hAnsi="仿宋" w:eastAsia="仿宋" w:cs="仿宋"/>
          <w:color w:val="000000"/>
          <w:sz w:val="24"/>
          <w:szCs w:val="24"/>
        </w:rPr>
        <w:t>身 份 证 号 ：                          身 份 证 号 ：</w:t>
      </w:r>
    </w:p>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附：法定代表人、被授权代表身份证复印件。（备注：二代身份证需复印正、反两面）</w:t>
      </w:r>
    </w:p>
    <w:tbl>
      <w:tblPr>
        <w:tblStyle w:val="13"/>
        <w:tblW w:w="0" w:type="auto"/>
        <w:tblInd w:w="-5" w:type="dxa"/>
        <w:tblLayout w:type="fixed"/>
        <w:tblCellMar>
          <w:top w:w="0" w:type="dxa"/>
          <w:left w:w="108" w:type="dxa"/>
          <w:bottom w:w="0" w:type="dxa"/>
          <w:right w:w="108" w:type="dxa"/>
        </w:tblCellMar>
      </w:tblPr>
      <w:tblGrid>
        <w:gridCol w:w="4933"/>
        <w:gridCol w:w="4678"/>
      </w:tblGrid>
      <w:tr>
        <w:tblPrEx>
          <w:tblCellMar>
            <w:top w:w="0" w:type="dxa"/>
            <w:left w:w="108" w:type="dxa"/>
            <w:bottom w:w="0" w:type="dxa"/>
            <w:right w:w="108" w:type="dxa"/>
          </w:tblCellMar>
        </w:tblPrEx>
        <w:trPr>
          <w:trHeight w:val="1665" w:hRule="atLeast"/>
        </w:trPr>
        <w:tc>
          <w:tcPr>
            <w:tcW w:w="4933" w:type="dxa"/>
            <w:tcBorders>
              <w:top w:val="single" w:color="000000" w:sz="4" w:space="0"/>
              <w:left w:val="single" w:color="000000" w:sz="4" w:space="0"/>
              <w:bottom w:val="single" w:color="000000" w:sz="4" w:space="0"/>
            </w:tcBorders>
            <w:vAlign w:val="center"/>
          </w:tcPr>
          <w:p>
            <w:pPr>
              <w:spacing w:line="360" w:lineRule="auto"/>
              <w:jc w:val="center"/>
              <w:rPr>
                <w:rFonts w:ascii="仿宋" w:hAnsi="仿宋" w:eastAsia="仿宋" w:cs="仿宋"/>
                <w:color w:val="000000"/>
                <w:sz w:val="24"/>
                <w:szCs w:val="24"/>
              </w:rPr>
            </w:pPr>
          </w:p>
          <w:p>
            <w:pPr>
              <w:spacing w:line="360" w:lineRule="auto"/>
              <w:jc w:val="center"/>
              <w:rPr>
                <w:rFonts w:ascii="仿宋" w:hAnsi="仿宋" w:eastAsia="仿宋" w:cs="仿宋"/>
                <w:color w:val="000000"/>
                <w:sz w:val="24"/>
                <w:szCs w:val="24"/>
              </w:rPr>
            </w:pPr>
          </w:p>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法定代表人身份证复印件</w:t>
            </w:r>
          </w:p>
          <w:p>
            <w:pPr>
              <w:spacing w:line="360" w:lineRule="auto"/>
              <w:jc w:val="center"/>
              <w:rPr>
                <w:rFonts w:ascii="仿宋" w:hAnsi="仿宋" w:eastAsia="仿宋" w:cs="仿宋"/>
                <w:color w:val="000000"/>
                <w:sz w:val="24"/>
                <w:szCs w:val="24"/>
              </w:rPr>
            </w:pPr>
          </w:p>
          <w:p>
            <w:pPr>
              <w:spacing w:line="360" w:lineRule="auto"/>
              <w:jc w:val="center"/>
              <w:rPr>
                <w:rFonts w:ascii="仿宋" w:hAnsi="仿宋" w:eastAsia="仿宋" w:cs="仿宋"/>
                <w:color w:val="000000"/>
                <w:sz w:val="24"/>
                <w:szCs w:val="24"/>
              </w:rPr>
            </w:pPr>
          </w:p>
        </w:tc>
        <w:tc>
          <w:tcPr>
            <w:tcW w:w="46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rPr>
            </w:pPr>
          </w:p>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被授权代表身份证复印件</w:t>
            </w:r>
          </w:p>
          <w:p>
            <w:pPr>
              <w:spacing w:line="360" w:lineRule="auto"/>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2629" w:hRule="atLeast"/>
        </w:trPr>
        <w:tc>
          <w:tcPr>
            <w:tcW w:w="4933" w:type="dxa"/>
            <w:tcBorders>
              <w:top w:val="single" w:color="000000" w:sz="4" w:space="0"/>
              <w:left w:val="single" w:color="000000" w:sz="4" w:space="0"/>
              <w:bottom w:val="single" w:color="000000" w:sz="4"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法定代表人身份证复印件</w:t>
            </w:r>
          </w:p>
          <w:p>
            <w:pPr>
              <w:spacing w:line="360" w:lineRule="auto"/>
              <w:jc w:val="center"/>
              <w:rPr>
                <w:rFonts w:ascii="仿宋" w:hAnsi="仿宋" w:eastAsia="仿宋" w:cs="仿宋"/>
                <w:color w:val="000000"/>
                <w:sz w:val="24"/>
                <w:szCs w:val="24"/>
              </w:rPr>
            </w:pPr>
          </w:p>
        </w:tc>
        <w:tc>
          <w:tcPr>
            <w:tcW w:w="46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被授权代表身份证复印件</w:t>
            </w:r>
          </w:p>
          <w:p>
            <w:pPr>
              <w:spacing w:line="360" w:lineRule="auto"/>
              <w:jc w:val="center"/>
              <w:rPr>
                <w:rFonts w:ascii="仿宋" w:hAnsi="仿宋" w:eastAsia="仿宋" w:cs="仿宋"/>
                <w:color w:val="000000"/>
                <w:sz w:val="24"/>
                <w:szCs w:val="24"/>
              </w:rPr>
            </w:pPr>
          </w:p>
        </w:tc>
      </w:tr>
    </w:tbl>
    <w:p>
      <w:pPr>
        <w:spacing w:line="360" w:lineRule="auto"/>
        <w:ind w:firstLine="211"/>
        <w:rPr>
          <w:rFonts w:ascii="仿宋" w:hAnsi="仿宋" w:eastAsia="仿宋" w:cs="仿宋"/>
          <w:color w:val="000000"/>
          <w:sz w:val="24"/>
          <w:szCs w:val="24"/>
        </w:rPr>
      </w:pPr>
      <w:r>
        <w:rPr>
          <w:rFonts w:hint="eastAsia" w:ascii="仿宋" w:hAnsi="仿宋" w:eastAsia="仿宋" w:cs="仿宋"/>
          <w:color w:val="000000"/>
          <w:sz w:val="24"/>
          <w:szCs w:val="24"/>
        </w:rPr>
        <w:t xml:space="preserve">                                           </w:t>
      </w:r>
    </w:p>
    <w:p>
      <w:pPr>
        <w:spacing w:line="360" w:lineRule="auto"/>
        <w:ind w:firstLine="5040" w:firstLineChars="2100"/>
        <w:rPr>
          <w:rFonts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（公章）</w:t>
      </w:r>
    </w:p>
    <w:p>
      <w:pPr>
        <w:spacing w:line="360" w:lineRule="auto"/>
        <w:ind w:firstLine="5040" w:firstLineChars="2100"/>
        <w:rPr>
          <w:rFonts w:ascii="仿宋" w:hAnsi="仿宋" w:eastAsia="仿宋" w:cs="仿宋"/>
          <w:spacing w:val="4"/>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4"/>
        <w:spacing w:line="360" w:lineRule="auto"/>
        <w:rPr>
          <w:rFonts w:ascii="仿宋" w:hAnsi="仿宋" w:eastAsia="仿宋" w:cs="仿宋"/>
          <w:sz w:val="24"/>
        </w:rPr>
      </w:pPr>
    </w:p>
    <w:p>
      <w:pPr>
        <w:spacing w:line="360" w:lineRule="auto"/>
        <w:rPr>
          <w:rFonts w:ascii="仿宋" w:hAnsi="仿宋" w:eastAsia="仿宋" w:cs="仿宋"/>
          <w:sz w:val="24"/>
          <w:szCs w:val="24"/>
        </w:rPr>
      </w:pPr>
      <w:bookmarkStart w:id="88" w:name="_Toc30172"/>
      <w:r>
        <w:rPr>
          <w:rFonts w:hint="eastAsia" w:ascii="仿宋" w:hAnsi="仿宋" w:eastAsia="仿宋" w:cs="仿宋"/>
          <w:b/>
          <w:bCs/>
          <w:sz w:val="24"/>
          <w:szCs w:val="24"/>
        </w:rPr>
        <w:br w:type="page"/>
      </w:r>
      <w:r>
        <w:rPr>
          <w:rFonts w:hint="eastAsia" w:ascii="仿宋" w:hAnsi="仿宋" w:eastAsia="仿宋" w:cs="仿宋"/>
          <w:b/>
          <w:bCs/>
          <w:sz w:val="24"/>
          <w:szCs w:val="24"/>
        </w:rPr>
        <w:t xml:space="preserve">   </w:t>
      </w:r>
      <w:r>
        <w:rPr>
          <w:rFonts w:hint="eastAsia" w:ascii="仿宋" w:hAnsi="仿宋" w:eastAsia="仿宋" w:cs="仿宋"/>
          <w:sz w:val="24"/>
          <w:szCs w:val="24"/>
        </w:rPr>
        <w:t>2、</w:t>
      </w:r>
      <w:r>
        <w:rPr>
          <w:rFonts w:hint="eastAsia" w:ascii="仿宋" w:hAnsi="仿宋" w:eastAsia="仿宋" w:cs="仿宋"/>
          <w:kern w:val="0"/>
          <w:sz w:val="24"/>
          <w:szCs w:val="24"/>
        </w:rPr>
        <w:t>供应商需具备建设行政主管部门颁发合法有效的工程设计综合甲级资质或建筑行业装饰工程设计乙级或以上资质；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kern w:val="0"/>
          <w:sz w:val="24"/>
          <w:szCs w:val="24"/>
        </w:rPr>
        <w:t>拟派项目负责人具备</w:t>
      </w:r>
      <w:r>
        <w:rPr>
          <w:rFonts w:hint="eastAsia" w:ascii="仿宋" w:hAnsi="仿宋" w:eastAsia="仿宋" w:cs="仿宋"/>
          <w:sz w:val="24"/>
          <w:szCs w:val="24"/>
        </w:rPr>
        <w:t>中级或以上建筑师职称资格</w:t>
      </w:r>
      <w:r>
        <w:rPr>
          <w:rFonts w:hint="eastAsia" w:ascii="仿宋" w:hAnsi="仿宋" w:eastAsia="仿宋" w:cs="仿宋"/>
          <w:kern w:val="0"/>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kern w:val="0"/>
          <w:sz w:val="24"/>
          <w:szCs w:val="24"/>
        </w:rPr>
        <w:t>磋商保证金缴纳凭证（以银行到账转账凭证为准）或磋商担保函；</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5、出具非联合体磋商声明；</w:t>
      </w:r>
    </w:p>
    <w:p>
      <w:pPr>
        <w:spacing w:line="360" w:lineRule="auto"/>
        <w:ind w:firstLine="420" w:firstLineChars="200"/>
        <w:rPr>
          <w:rFonts w:ascii="仿宋" w:hAnsi="仿宋" w:eastAsia="仿宋" w:cs="仿宋"/>
          <w:szCs w:val="24"/>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rPr>
        <w:t>七、其它资料</w:t>
      </w:r>
      <w:bookmarkEnd w:id="88"/>
    </w:p>
    <w:p>
      <w:pPr>
        <w:pStyle w:val="4"/>
        <w:spacing w:line="360" w:lineRule="auto"/>
        <w:rPr>
          <w:rFonts w:ascii="仿宋" w:hAnsi="仿宋" w:eastAsia="仿宋" w:cs="仿宋"/>
        </w:rPr>
      </w:pPr>
    </w:p>
    <w:p>
      <w:pPr>
        <w:pStyle w:val="4"/>
        <w:numPr>
          <w:ilvl w:val="0"/>
          <w:numId w:val="6"/>
        </w:numPr>
        <w:spacing w:line="360" w:lineRule="auto"/>
        <w:rPr>
          <w:rFonts w:ascii="仿宋" w:hAnsi="仿宋" w:eastAsia="仿宋" w:cs="仿宋"/>
          <w:b w:val="0"/>
          <w:bCs w:val="0"/>
          <w:sz w:val="24"/>
        </w:rPr>
      </w:pPr>
      <w:r>
        <w:rPr>
          <w:rFonts w:hint="eastAsia" w:ascii="仿宋" w:hAnsi="仿宋" w:eastAsia="仿宋" w:cs="仿宋"/>
          <w:b w:val="0"/>
          <w:bCs w:val="0"/>
          <w:sz w:val="24"/>
        </w:rPr>
        <w:t>基本存款账户开户许可证（基本账户信息表）。</w:t>
      </w:r>
    </w:p>
    <w:p>
      <w:pPr>
        <w:pStyle w:val="4"/>
        <w:numPr>
          <w:ilvl w:val="0"/>
          <w:numId w:val="6"/>
        </w:numPr>
        <w:spacing w:line="360" w:lineRule="auto"/>
        <w:rPr>
          <w:rFonts w:ascii="仿宋" w:hAnsi="仿宋" w:eastAsia="仿宋" w:cs="仿宋"/>
          <w:b w:val="0"/>
          <w:bCs w:val="0"/>
          <w:sz w:val="24"/>
        </w:rPr>
      </w:pPr>
      <w:r>
        <w:rPr>
          <w:rFonts w:hint="eastAsia" w:ascii="仿宋" w:hAnsi="仿宋" w:eastAsia="仿宋" w:cs="仿宋"/>
          <w:b w:val="0"/>
          <w:bCs w:val="0"/>
          <w:sz w:val="24"/>
        </w:rPr>
        <w:t>依据竞争性磋商文件要求，供应商认为有必要说明的其他内容。（若有）</w:t>
      </w:r>
    </w:p>
    <w:p>
      <w:pPr>
        <w:pStyle w:val="4"/>
        <w:numPr>
          <w:ilvl w:val="0"/>
          <w:numId w:val="6"/>
        </w:numPr>
        <w:spacing w:line="360" w:lineRule="auto"/>
        <w:rPr>
          <w:rFonts w:ascii="仿宋" w:hAnsi="仿宋" w:eastAsia="仿宋" w:cs="仿宋"/>
          <w:b w:val="0"/>
          <w:bCs w:val="0"/>
          <w:sz w:val="24"/>
        </w:rPr>
      </w:pPr>
      <w:r>
        <w:rPr>
          <w:rFonts w:hint="eastAsia" w:ascii="仿宋" w:hAnsi="仿宋" w:eastAsia="仿宋" w:cs="仿宋"/>
          <w:b w:val="0"/>
          <w:bCs w:val="0"/>
          <w:sz w:val="24"/>
        </w:rPr>
        <w:t>其他可以证明供应商实力的文件。（若有）</w:t>
      </w:r>
    </w:p>
    <w:p>
      <w:pPr>
        <w:spacing w:line="360" w:lineRule="auto"/>
        <w:rPr>
          <w:rFonts w:ascii="仿宋" w:hAnsi="仿宋" w:eastAsia="仿宋" w:cs="仿宋"/>
          <w:bCs/>
          <w:sz w:val="24"/>
          <w:szCs w:val="24"/>
        </w:rPr>
      </w:pPr>
      <w:r>
        <w:rPr>
          <w:rFonts w:hint="eastAsia" w:ascii="仿宋" w:hAnsi="仿宋" w:eastAsia="仿宋" w:cs="仿宋"/>
          <w:bCs/>
          <w:sz w:val="24"/>
          <w:szCs w:val="24"/>
        </w:rPr>
        <w:br w:type="page"/>
      </w:r>
    </w:p>
    <w:p>
      <w:pPr>
        <w:pStyle w:val="4"/>
        <w:numPr>
          <w:ilvl w:val="0"/>
          <w:numId w:val="6"/>
        </w:numPr>
        <w:spacing w:line="360" w:lineRule="auto"/>
        <w:rPr>
          <w:rFonts w:ascii="仿宋" w:hAnsi="仿宋" w:eastAsia="仿宋" w:cs="仿宋"/>
          <w:b w:val="0"/>
          <w:bCs w:val="0"/>
          <w:sz w:val="24"/>
        </w:rPr>
      </w:pPr>
      <w:bookmarkStart w:id="89" w:name="_Toc20383"/>
      <w:r>
        <w:rPr>
          <w:rFonts w:hint="eastAsia" w:ascii="仿宋" w:hAnsi="仿宋" w:eastAsia="仿宋" w:cs="仿宋"/>
          <w:b w:val="0"/>
          <w:bCs w:val="0"/>
          <w:sz w:val="24"/>
        </w:rPr>
        <w:t>磋商保证金退还信息表</w:t>
      </w:r>
      <w:bookmarkEnd w:id="89"/>
    </w:p>
    <w:p>
      <w:pPr>
        <w:spacing w:line="360" w:lineRule="auto"/>
        <w:rPr>
          <w:rFonts w:ascii="仿宋" w:hAnsi="仿宋" w:eastAsia="仿宋" w:cs="仿宋"/>
          <w:sz w:val="24"/>
          <w:szCs w:val="24"/>
        </w:rPr>
      </w:pPr>
      <w:r>
        <w:rPr>
          <w:rFonts w:hint="eastAsia" w:ascii="仿宋" w:hAnsi="仿宋" w:eastAsia="仿宋" w:cs="仿宋"/>
          <w:sz w:val="24"/>
          <w:szCs w:val="24"/>
        </w:rPr>
        <w:t>致：陕西昶旭招标代理有限公司</w:t>
      </w:r>
    </w:p>
    <w:p>
      <w:pPr>
        <w:spacing w:line="360" w:lineRule="auto"/>
        <w:ind w:firstLine="482"/>
        <w:rPr>
          <w:rFonts w:ascii="仿宋" w:hAnsi="仿宋" w:eastAsia="仿宋" w:cs="仿宋"/>
          <w:sz w:val="24"/>
          <w:szCs w:val="24"/>
        </w:rPr>
      </w:pPr>
      <w:r>
        <w:rPr>
          <w:rFonts w:hint="eastAsia" w:ascii="仿宋" w:hAnsi="仿宋" w:eastAsia="仿宋" w:cs="仿宋"/>
          <w:sz w:val="24"/>
          <w:szCs w:val="24"/>
        </w:rPr>
        <w:t>我单位为</w:t>
      </w:r>
      <w:r>
        <w:rPr>
          <w:rFonts w:hint="eastAsia" w:ascii="仿宋" w:hAnsi="仿宋" w:eastAsia="仿宋" w:cs="仿宋"/>
          <w:sz w:val="24"/>
          <w:szCs w:val="24"/>
          <w:u w:val="single"/>
        </w:rPr>
        <w:t xml:space="preserve">                       </w:t>
      </w:r>
      <w:r>
        <w:rPr>
          <w:rFonts w:hint="eastAsia" w:ascii="仿宋" w:hAnsi="仿宋" w:eastAsia="仿宋" w:cs="仿宋"/>
          <w:sz w:val="24"/>
          <w:szCs w:val="24"/>
        </w:rPr>
        <w:t>项目（项目编号：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）提交的保证金</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），按磋商文件规定退还至下列账户：</w:t>
      </w:r>
    </w:p>
    <w:tbl>
      <w:tblPr>
        <w:tblStyle w:val="13"/>
        <w:tblW w:w="4999" w:type="pct"/>
        <w:tblInd w:w="0" w:type="dxa"/>
        <w:tblLayout w:type="autofit"/>
        <w:tblCellMar>
          <w:top w:w="0" w:type="dxa"/>
          <w:left w:w="108" w:type="dxa"/>
          <w:bottom w:w="0" w:type="dxa"/>
          <w:right w:w="108" w:type="dxa"/>
        </w:tblCellMar>
      </w:tblPr>
      <w:tblGrid>
        <w:gridCol w:w="569"/>
        <w:gridCol w:w="1881"/>
        <w:gridCol w:w="2532"/>
        <w:gridCol w:w="1408"/>
        <w:gridCol w:w="3004"/>
      </w:tblGrid>
      <w:tr>
        <w:tblPrEx>
          <w:tblCellMar>
            <w:top w:w="0" w:type="dxa"/>
            <w:left w:w="108" w:type="dxa"/>
            <w:bottom w:w="0" w:type="dxa"/>
            <w:right w:w="108" w:type="dxa"/>
          </w:tblCellMar>
        </w:tblPrEx>
        <w:trPr>
          <w:cantSplit/>
          <w:trHeight w:val="669" w:hRule="atLeast"/>
        </w:trPr>
        <w:tc>
          <w:tcPr>
            <w:tcW w:w="303" w:type="pct"/>
            <w:vMerge w:val="restart"/>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收款单位</w:t>
            </w:r>
          </w:p>
        </w:tc>
        <w:tc>
          <w:tcPr>
            <w:tcW w:w="1001"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收款单位名称</w:t>
            </w:r>
          </w:p>
        </w:tc>
        <w:tc>
          <w:tcPr>
            <w:tcW w:w="3694" w:type="pct"/>
            <w:gridSpan w:val="3"/>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r>
      <w:tr>
        <w:tblPrEx>
          <w:tblCellMar>
            <w:top w:w="0" w:type="dxa"/>
            <w:left w:w="108" w:type="dxa"/>
            <w:bottom w:w="0" w:type="dxa"/>
            <w:right w:w="108" w:type="dxa"/>
          </w:tblCellMar>
        </w:tblPrEx>
        <w:trPr>
          <w:cantSplit/>
          <w:trHeight w:val="568" w:hRule="atLeast"/>
        </w:trPr>
        <w:tc>
          <w:tcPr>
            <w:tcW w:w="303"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cs="仿宋"/>
                <w:sz w:val="24"/>
                <w:szCs w:val="24"/>
              </w:rPr>
            </w:pPr>
          </w:p>
        </w:tc>
        <w:tc>
          <w:tcPr>
            <w:tcW w:w="1001" w:type="pct"/>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账号</w:t>
            </w:r>
          </w:p>
        </w:tc>
        <w:tc>
          <w:tcPr>
            <w:tcW w:w="3694" w:type="pct"/>
            <w:gridSpan w:val="3"/>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r>
      <w:tr>
        <w:tblPrEx>
          <w:tblCellMar>
            <w:top w:w="0" w:type="dxa"/>
            <w:left w:w="108" w:type="dxa"/>
            <w:bottom w:w="0" w:type="dxa"/>
            <w:right w:w="108" w:type="dxa"/>
          </w:tblCellMar>
        </w:tblPrEx>
        <w:trPr>
          <w:cantSplit/>
          <w:trHeight w:val="568" w:hRule="atLeast"/>
        </w:trPr>
        <w:tc>
          <w:tcPr>
            <w:tcW w:w="303"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cs="仿宋"/>
                <w:sz w:val="24"/>
                <w:szCs w:val="24"/>
              </w:rPr>
            </w:pPr>
          </w:p>
        </w:tc>
        <w:tc>
          <w:tcPr>
            <w:tcW w:w="1001" w:type="pct"/>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开户银行</w:t>
            </w:r>
          </w:p>
        </w:tc>
        <w:tc>
          <w:tcPr>
            <w:tcW w:w="3694" w:type="pct"/>
            <w:gridSpan w:val="3"/>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r>
      <w:tr>
        <w:tblPrEx>
          <w:tblCellMar>
            <w:top w:w="0" w:type="dxa"/>
            <w:left w:w="108" w:type="dxa"/>
            <w:bottom w:w="0" w:type="dxa"/>
            <w:right w:w="108" w:type="dxa"/>
          </w:tblCellMar>
        </w:tblPrEx>
        <w:trPr>
          <w:trHeight w:val="534" w:hRule="atLeast"/>
        </w:trPr>
        <w:tc>
          <w:tcPr>
            <w:tcW w:w="303"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cs="仿宋"/>
                <w:sz w:val="24"/>
                <w:szCs w:val="24"/>
              </w:rPr>
            </w:pPr>
          </w:p>
        </w:tc>
        <w:tc>
          <w:tcPr>
            <w:tcW w:w="1001"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联 系 人</w:t>
            </w:r>
          </w:p>
        </w:tc>
        <w:tc>
          <w:tcPr>
            <w:tcW w:w="1347" w:type="pct"/>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c>
          <w:tcPr>
            <w:tcW w:w="749" w:type="pct"/>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联系电话</w:t>
            </w:r>
          </w:p>
        </w:tc>
        <w:tc>
          <w:tcPr>
            <w:tcW w:w="1596" w:type="pct"/>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r>
    </w:tbl>
    <w:p>
      <w:pPr>
        <w:tabs>
          <w:tab w:val="left" w:pos="676"/>
          <w:tab w:val="left" w:pos="2330"/>
          <w:tab w:val="left" w:pos="9230"/>
        </w:tabs>
        <w:spacing w:line="360" w:lineRule="auto"/>
        <w:ind w:firstLine="482" w:firstLineChars="200"/>
        <w:rPr>
          <w:rFonts w:ascii="仿宋" w:hAnsi="仿宋" w:eastAsia="仿宋" w:cs="仿宋"/>
          <w:b/>
          <w:sz w:val="24"/>
          <w:szCs w:val="24"/>
        </w:rPr>
      </w:pPr>
    </w:p>
    <w:p>
      <w:pPr>
        <w:tabs>
          <w:tab w:val="left" w:pos="676"/>
          <w:tab w:val="left" w:pos="2330"/>
          <w:tab w:val="left" w:pos="9230"/>
        </w:tabs>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备注：各供应商请正确填写《磋商保证金退还信息表》，装订在响应文件（正、副本）最后一页，并单独提供一份与响应文件一并递交，投标结束后，将根据所提供信息退还各供应商保证金。</w:t>
      </w:r>
    </w:p>
    <w:p>
      <w:pPr>
        <w:snapToGrid w:val="0"/>
        <w:spacing w:line="360" w:lineRule="auto"/>
        <w:jc w:val="right"/>
        <w:rPr>
          <w:rFonts w:ascii="仿宋" w:hAnsi="仿宋" w:eastAsia="仿宋" w:cs="仿宋"/>
          <w:sz w:val="24"/>
          <w:szCs w:val="24"/>
          <w:u w:val="single"/>
        </w:rPr>
      </w:pPr>
    </w:p>
    <w:p>
      <w:pPr>
        <w:tabs>
          <w:tab w:val="left" w:pos="676"/>
          <w:tab w:val="left" w:pos="2330"/>
          <w:tab w:val="left" w:pos="9230"/>
        </w:tabs>
        <w:spacing w:line="360" w:lineRule="auto"/>
        <w:ind w:firstLine="5068" w:firstLineChars="2112"/>
        <w:rPr>
          <w:rFonts w:ascii="仿宋" w:hAnsi="仿宋" w:eastAsia="仿宋" w:cs="仿宋"/>
          <w:sz w:val="24"/>
          <w:szCs w:val="24"/>
        </w:rPr>
      </w:pPr>
      <w:r>
        <w:rPr>
          <w:rFonts w:hint="eastAsia" w:ascii="仿宋" w:hAnsi="仿宋" w:eastAsia="仿宋" w:cs="仿宋"/>
          <w:sz w:val="24"/>
          <w:szCs w:val="24"/>
        </w:rPr>
        <w:t>供应商名称（公章）：</w:t>
      </w:r>
    </w:p>
    <w:p>
      <w:pPr>
        <w:pStyle w:val="2"/>
        <w:spacing w:line="360" w:lineRule="auto"/>
        <w:ind w:firstLine="5040" w:firstLineChars="2100"/>
      </w:pPr>
      <w:bookmarkStart w:id="90" w:name="_Toc1339"/>
      <w:r>
        <w:rPr>
          <w:rFonts w:hint="eastAsia" w:ascii="仿宋" w:hAnsi="仿宋" w:eastAsia="仿宋" w:cs="仿宋"/>
          <w:sz w:val="24"/>
          <w:szCs w:val="24"/>
        </w:rPr>
        <w:t>日      期：</w:t>
      </w:r>
      <w:bookmarkEnd w:id="90"/>
    </w:p>
    <w:p>
      <w:pPr>
        <w:pStyle w:val="8"/>
        <w:spacing w:line="360" w:lineRule="auto"/>
        <w:ind w:firstLine="3780" w:firstLineChars="2100"/>
        <w:rPr>
          <w:rFonts w:ascii="仿宋" w:hAnsi="仿宋" w:eastAsia="仿宋" w:cs="仿宋"/>
        </w:rPr>
      </w:pPr>
    </w:p>
    <w:p/>
    <w:sectPr>
      <w:headerReference r:id="rId12" w:type="default"/>
      <w:footerReference r:id="rId13" w:type="default"/>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90" w:firstLineChars="50"/>
      <w:rPr>
        <w:b/>
      </w:rPr>
    </w:pPr>
    <w:r>
      <w:rPr>
        <w:rFonts w:hint="eastAsia" w:ascii="宋体" w:hAnsi="宋体" w:cs="宋体"/>
        <w:color w:val="000000"/>
        <w:kern w:val="0"/>
        <w:szCs w:val="18"/>
      </w:rPr>
      <w:t>陕西西秦金周工程造价咨询服务有限公司</w:t>
    </w:r>
    <w:r>
      <w:rPr>
        <w:rFonts w:hint="eastAsia" w:ascii="宋体" w:hAnsi="宋体"/>
        <w:szCs w:val="18"/>
      </w:rPr>
      <w:t xml:space="preserve">                                    西安市雁塔区科技路8号凯丽大厦西幢3106室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rFonts w:hint="eastAsia" w:ascii="宋体" w:hAnsi="宋体" w:cs="宋体"/>
        <w:sz w:val="18"/>
      </w:rPr>
      <w:t>陕西昶旭招标代理有限公司</w:t>
    </w:r>
    <w:r>
      <w:rPr>
        <w:rFonts w:hint="eastAsia" w:ascii="宋体" w:hAnsi="宋体" w:cs="宋体"/>
        <w:bCs/>
        <w:sz w:val="18"/>
        <w:szCs w:val="18"/>
      </w:rPr>
      <w:t xml:space="preserve">                                  西安市雁塔区科技路8号凯丽大厦西幢3106室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宋体" w:hAnsi="宋体" w:cs="宋体"/>
        <w:color w:val="000000"/>
        <w:kern w:val="0"/>
        <w:szCs w:val="18"/>
      </w:rPr>
      <w:t>陕西西秦金周工程造价咨询服务有限公司</w:t>
    </w:r>
    <w:r>
      <w:rPr>
        <w:rFonts w:hint="eastAsia" w:ascii="宋体" w:hAnsi="宋体"/>
        <w:szCs w:val="18"/>
      </w:rPr>
      <w:t xml:space="preserve">                                    西安市雁塔区科技路8号凯丽大厦西幢3106室</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AMx4DUAAAAAwEAAA8AAAAAAAAA&#10;AQAgAAAAIgAAAGRycy9kb3ducmV2LnhtbFBLAQIUABQAAAAIAIdO4kCHI6i23AEAAK8DAAAOAAAA&#10;AAAAAAEAIAAAACMBAABkcnMvZTJvRG9jLnhtbFBLBQYAAAAABgAGAFkBAABxBQAAAAA=&#10;">
              <v:fill on="f" focussize="0,0"/>
              <v:stroke on="f" weight="1.2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fldChar w:fldCharType="begin"/>
                          </w:r>
                          <w:r>
                            <w:instrText xml:space="preserve"> PAGE  \* MERGEFORMAT </w:instrText>
                          </w:r>
                          <w:r>
                            <w:fldChar w:fldCharType="separate"/>
                          </w:r>
                          <w:r>
                            <w:t>51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8"/>
                    </w:pPr>
                    <w:r>
                      <w:fldChar w:fldCharType="begin"/>
                    </w:r>
                    <w:r>
                      <w:instrText xml:space="preserve"> PAGE  \* MERGEFORMAT </w:instrText>
                    </w:r>
                    <w:r>
                      <w:fldChar w:fldCharType="separate"/>
                    </w:r>
                    <w:r>
                      <w:t>51</w:t>
                    </w:r>
                    <w:r>
                      <w:fldChar w:fldCharType="end"/>
                    </w:r>
                  </w:p>
                </w:txbxContent>
              </v:textbox>
            </v:shape>
          </w:pict>
        </mc:Fallback>
      </mc:AlternateContent>
    </w:r>
    <w:r>
      <w:rPr>
        <w:rFonts w:hint="eastAsia" w:ascii="宋体" w:hAnsi="宋体" w:cs="宋体"/>
        <w:sz w:val="18"/>
      </w:rPr>
      <w:t>陕西昶旭招标代理有限公司</w:t>
    </w:r>
    <w:r>
      <w:rPr>
        <w:rFonts w:hint="eastAsia" w:ascii="宋体" w:hAnsi="宋体" w:cs="宋体"/>
        <w:bCs/>
        <w:sz w:val="18"/>
        <w:szCs w:val="18"/>
      </w:rPr>
      <w:t xml:space="preserve">                                  西安市雁塔区科技路8号凯丽大厦西幢3106室</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ascii="宋体" w:hAnsi="宋体" w:cs="宋体"/>
        <w:bCs/>
        <w:sz w:val="20"/>
        <w:u w:val="single"/>
      </w:rPr>
      <w:t>陕西省柞水县妇幼保健计划生育服务中心门诊楼和住院楼升级改造设计项目   项目编号:SXCXCG2022041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Cs w:val="24"/>
      </w:rPr>
    </w:pPr>
    <w:r>
      <w:rPr>
        <w:rFonts w:hint="eastAsia" w:hAnsi="宋体"/>
        <w:bCs/>
        <w:sz w:val="18"/>
        <w:szCs w:val="18"/>
        <w:u w:val="single"/>
      </w:rPr>
      <w:t xml:space="preserve"> 陕西省柞水县妇幼保健计划生育服务中心门诊楼和住院楼升级改造设计项目   项目编号:SXCXCG2022041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left"/>
      <w:rPr>
        <w:sz w:val="20"/>
        <w:szCs w:val="18"/>
      </w:rPr>
    </w:pPr>
    <w:r>
      <w:rPr>
        <w:rFonts w:hint="eastAsia" w:ascii="宋体" w:hAnsi="宋体" w:cs="宋体"/>
        <w:bCs/>
        <w:sz w:val="18"/>
        <w:szCs w:val="18"/>
        <w:u w:val="single"/>
      </w:rPr>
      <w:t>陕西省柞水县妇幼保健计划生育服务中心门诊楼和住院楼升级改造设计项目        项目编号:SXCXCG2022041</w:t>
    </w:r>
  </w:p>
  <w:p>
    <w:pPr>
      <w:pStyle w:val="9"/>
      <w:jc w:val="lef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C12FA"/>
    <w:multiLevelType w:val="singleLevel"/>
    <w:tmpl w:val="A4DC12FA"/>
    <w:lvl w:ilvl="0" w:tentative="0">
      <w:start w:val="2"/>
      <w:numFmt w:val="chineseCounting"/>
      <w:suff w:val="nothing"/>
      <w:lvlText w:val="（%1）"/>
      <w:lvlJc w:val="left"/>
      <w:rPr>
        <w:rFonts w:hint="eastAsia"/>
      </w:rPr>
    </w:lvl>
  </w:abstractNum>
  <w:abstractNum w:abstractNumId="1">
    <w:nsid w:val="E353CF5A"/>
    <w:multiLevelType w:val="singleLevel"/>
    <w:tmpl w:val="E353CF5A"/>
    <w:lvl w:ilvl="0" w:tentative="0">
      <w:start w:val="1"/>
      <w:numFmt w:val="decimal"/>
      <w:suff w:val="space"/>
      <w:lvlText w:val="%1."/>
      <w:lvlJc w:val="left"/>
    </w:lvl>
  </w:abstractNum>
  <w:abstractNum w:abstractNumId="2">
    <w:nsid w:val="ED11216A"/>
    <w:multiLevelType w:val="multilevel"/>
    <w:tmpl w:val="ED11216A"/>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3">
    <w:nsid w:val="2BA6A28D"/>
    <w:multiLevelType w:val="singleLevel"/>
    <w:tmpl w:val="2BA6A28D"/>
    <w:lvl w:ilvl="0" w:tentative="0">
      <w:start w:val="1"/>
      <w:numFmt w:val="decimal"/>
      <w:suff w:val="nothing"/>
      <w:lvlText w:val="%1、"/>
      <w:lvlJc w:val="left"/>
    </w:lvl>
  </w:abstractNum>
  <w:abstractNum w:abstractNumId="4">
    <w:nsid w:val="2BA94B64"/>
    <w:multiLevelType w:val="singleLevel"/>
    <w:tmpl w:val="2BA94B64"/>
    <w:lvl w:ilvl="0" w:tentative="0">
      <w:start w:val="4"/>
      <w:numFmt w:val="chineseCounting"/>
      <w:suff w:val="space"/>
      <w:lvlText w:val="第%1部分"/>
      <w:lvlJc w:val="left"/>
      <w:rPr>
        <w:rFonts w:hint="eastAsia"/>
      </w:rPr>
    </w:lvl>
  </w:abstractNum>
  <w:abstractNum w:abstractNumId="5">
    <w:nsid w:val="5A011F9B"/>
    <w:multiLevelType w:val="singleLevel"/>
    <w:tmpl w:val="5A011F9B"/>
    <w:lvl w:ilvl="0" w:tentative="0">
      <w:start w:val="5"/>
      <w:numFmt w:val="chineseCounting"/>
      <w:suff w:val="nothing"/>
      <w:lvlText w:val="%1、"/>
      <w:lvlJc w:val="left"/>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yY2QyODE3OWY4NzNlODc5NjUwYjVjNWQwMjNmMDIifQ=="/>
  </w:docVars>
  <w:rsids>
    <w:rsidRoot w:val="65D27FAC"/>
    <w:rsid w:val="00002B30"/>
    <w:rsid w:val="002C0348"/>
    <w:rsid w:val="00755F6E"/>
    <w:rsid w:val="008D0B82"/>
    <w:rsid w:val="00A705D1"/>
    <w:rsid w:val="00AB542D"/>
    <w:rsid w:val="00B83C10"/>
    <w:rsid w:val="00DC4AA2"/>
    <w:rsid w:val="30E843E4"/>
    <w:rsid w:val="3756447F"/>
    <w:rsid w:val="48982547"/>
    <w:rsid w:val="4DEA487A"/>
    <w:rsid w:val="5AEB20AC"/>
    <w:rsid w:val="65D27FAC"/>
    <w:rsid w:val="66C8029F"/>
    <w:rsid w:val="67A07904"/>
    <w:rsid w:val="72A61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annotation text"/>
    <w:basedOn w:val="1"/>
    <w:link w:val="22"/>
    <w:qFormat/>
    <w:uiPriority w:val="0"/>
    <w:pPr>
      <w:jc w:val="left"/>
    </w:pPr>
  </w:style>
  <w:style w:type="paragraph" w:styleId="4">
    <w:name w:val="Body Text"/>
    <w:basedOn w:val="1"/>
    <w:next w:val="1"/>
    <w:qFormat/>
    <w:uiPriority w:val="0"/>
    <w:rPr>
      <w:b/>
      <w:bCs/>
      <w:sz w:val="44"/>
      <w:szCs w:val="24"/>
    </w:rPr>
  </w:style>
  <w:style w:type="paragraph" w:styleId="5">
    <w:name w:val="Body Text Indent"/>
    <w:basedOn w:val="1"/>
    <w:unhideWhenUsed/>
    <w:qFormat/>
    <w:uiPriority w:val="99"/>
    <w:pPr>
      <w:spacing w:after="120"/>
      <w:ind w:left="420" w:leftChars="200"/>
    </w:pPr>
  </w:style>
  <w:style w:type="paragraph" w:styleId="6">
    <w:name w:val="Plain Text"/>
    <w:basedOn w:val="1"/>
    <w:next w:val="4"/>
    <w:qFormat/>
    <w:uiPriority w:val="0"/>
    <w:rPr>
      <w:rFonts w:ascii="宋体" w:hAnsi="Courier New"/>
    </w:rPr>
  </w:style>
  <w:style w:type="paragraph" w:styleId="7">
    <w:name w:val="Body Text Indent 2"/>
    <w:basedOn w:val="1"/>
    <w:qFormat/>
    <w:uiPriority w:val="0"/>
    <w:pPr>
      <w:spacing w:after="120" w:line="480" w:lineRule="auto"/>
      <w:ind w:left="420" w:leftChars="200"/>
    </w:pPr>
  </w:style>
  <w:style w:type="paragraph" w:styleId="8">
    <w:name w:val="footer"/>
    <w:basedOn w:val="1"/>
    <w:next w:val="1"/>
    <w:qFormat/>
    <w:uiPriority w:val="99"/>
    <w:pPr>
      <w:tabs>
        <w:tab w:val="center" w:pos="4153"/>
        <w:tab w:val="right" w:pos="8306"/>
      </w:tabs>
      <w:snapToGrid w:val="0"/>
      <w:jc w:val="left"/>
    </w:pPr>
    <w:rPr>
      <w:sz w:val="18"/>
    </w:rPr>
  </w:style>
  <w:style w:type="paragraph" w:styleId="9">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unhideWhenUsed/>
    <w:qFormat/>
    <w:uiPriority w:val="99"/>
    <w:pPr>
      <w:widowControl/>
      <w:spacing w:after="120" w:line="480" w:lineRule="auto"/>
      <w:jc w:val="left"/>
    </w:pPr>
    <w:rPr>
      <w:kern w:val="0"/>
      <w:sz w:val="20"/>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2">
    <w:name w:val="annotation subject"/>
    <w:basedOn w:val="3"/>
    <w:next w:val="3"/>
    <w:link w:val="23"/>
    <w:qFormat/>
    <w:uiPriority w:val="0"/>
    <w:rPr>
      <w:b/>
      <w:bC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paragraph" w:customStyle="1" w:styleId="17">
    <w:name w:val="title14"/>
    <w:basedOn w:val="1"/>
    <w:qFormat/>
    <w:uiPriority w:val="0"/>
    <w:pPr>
      <w:spacing w:before="150"/>
      <w:jc w:val="left"/>
    </w:pPr>
    <w:rPr>
      <w:b/>
      <w:bCs/>
      <w:kern w:val="0"/>
      <w:sz w:val="22"/>
      <w:szCs w:val="22"/>
    </w:rPr>
  </w:style>
  <w:style w:type="paragraph" w:customStyle="1" w:styleId="18">
    <w:name w:val="正文缩进1"/>
    <w:basedOn w:val="1"/>
    <w:qFormat/>
    <w:uiPriority w:val="0"/>
    <w:pPr>
      <w:widowControl/>
      <w:spacing w:line="360" w:lineRule="auto"/>
      <w:ind w:firstLine="480" w:firstLineChars="200"/>
    </w:pPr>
  </w:style>
  <w:style w:type="paragraph" w:customStyle="1" w:styleId="19">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20">
    <w:name w:val="表格文字中"/>
    <w:basedOn w:val="1"/>
    <w:qFormat/>
    <w:uiPriority w:val="0"/>
    <w:pPr>
      <w:adjustRightInd w:val="0"/>
      <w:snapToGrid w:val="0"/>
      <w:ind w:left="22" w:leftChars="8"/>
      <w:jc w:val="center"/>
    </w:pPr>
    <w:rPr>
      <w:szCs w:val="24"/>
    </w:rPr>
  </w:style>
  <w:style w:type="paragraph" w:customStyle="1" w:styleId="21">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22">
    <w:name w:val="批注文字 字符"/>
    <w:basedOn w:val="15"/>
    <w:link w:val="3"/>
    <w:qFormat/>
    <w:uiPriority w:val="0"/>
    <w:rPr>
      <w:rFonts w:ascii="Times New Roman" w:hAnsi="Times New Roman" w:eastAsia="宋体" w:cs="Times New Roman"/>
      <w:kern w:val="2"/>
      <w:sz w:val="21"/>
    </w:rPr>
  </w:style>
  <w:style w:type="character" w:customStyle="1" w:styleId="23">
    <w:name w:val="批注主题 字符"/>
    <w:basedOn w:val="22"/>
    <w:link w:val="12"/>
    <w:qFormat/>
    <w:uiPriority w:val="0"/>
    <w:rPr>
      <w:rFonts w:ascii="Times New Roman" w:hAnsi="Times New Roman" w:eastAsia="宋体" w:cs="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30195</Words>
  <Characters>31619</Characters>
  <Lines>258</Lines>
  <Paragraphs>72</Paragraphs>
  <TotalTime>0</TotalTime>
  <ScaleCrop>false</ScaleCrop>
  <LinksUpToDate>false</LinksUpToDate>
  <CharactersWithSpaces>34632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2022-11-15T03:46:00Z</dcterms:created>
  <dc:creator>WPS_公司电脑</dc:creator>
  <cp:lastModifiedBy>Administrator</cp:lastModifiedBy>
  <cp:lastPrinted>2022-11-28T03:10:00Z</cp:lastPrinted>
  <dcterms:modified xsi:type="dcterms:W3CDTF">2022-11-30T03:34:43Z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9AA4A337B61D48078EFA89F48E1A4049</vt:lpwstr>
  </property>
</Properties>
</file>