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right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</w:pPr>
      <w:bookmarkStart w:id="0" w:name="_Toc24555"/>
      <w:bookmarkStart w:id="1" w:name="_Toc30008"/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采购内容及技术要求</w:t>
      </w:r>
      <w:bookmarkEnd w:id="0"/>
      <w:bookmarkEnd w:id="1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right="0" w:firstLine="482" w:firstLineChars="200"/>
        <w:textAlignment w:val="auto"/>
        <w:rPr>
          <w:rFonts w:hint="eastAsia" w:ascii="仿宋" w:hAnsi="仿宋" w:eastAsia="仿宋" w:cs="仿宋"/>
          <w:b/>
          <w:bCs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  <w:t>一、服务地点包含机关办公区域、综合楼、综合执法中</w:t>
      </w: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lang w:eastAsia="zh-CN"/>
        </w:rPr>
        <w:t>心、和兴园老年大学及文化活动中心。</w:t>
      </w:r>
    </w:p>
    <w:p>
      <w:pPr>
        <w:keepNext w:val="0"/>
        <w:keepLines w:val="0"/>
        <w:pageBreakBefore w:val="0"/>
        <w:widowControl w:val="0"/>
        <w:tabs>
          <w:tab w:val="left" w:pos="4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highlight w:val="none"/>
        </w:rPr>
        <w:t>服务面积</w:t>
      </w: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highlight w:val="none"/>
          <w:lang w:val="en-US" w:eastAsia="zh-CN"/>
        </w:rPr>
        <w:t>及最高限价</w:t>
      </w:r>
      <w:r>
        <w:rPr>
          <w:rFonts w:hint="eastAsia" w:ascii="仿宋" w:hAnsi="仿宋" w:eastAsia="仿宋" w:cs="仿宋"/>
          <w:spacing w:val="0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4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>1、机关办公楼和综合</w:t>
      </w:r>
      <w:bookmarkStart w:id="2" w:name="_GoBack"/>
      <w:bookmarkEnd w:id="2"/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>楼物业服务面积及最高限价</w:t>
      </w:r>
    </w:p>
    <w:p>
      <w:pPr>
        <w:keepNext w:val="0"/>
        <w:keepLines w:val="0"/>
        <w:pageBreakBefore w:val="0"/>
        <w:widowControl w:val="0"/>
        <w:tabs>
          <w:tab w:val="left" w:pos="4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>1.1机关建筑面积：7730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 xml:space="preserve"> m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vertAlign w:val="superscript"/>
          <w:lang w:val="en-US" w:eastAsia="en-US" w:bidi="ar-SA"/>
        </w:rPr>
        <w:t>2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>，单价：4.1元/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>m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vertAlign w:val="superscript"/>
          <w:lang w:val="en-US" w:eastAsia="en-US" w:bidi="ar-SA"/>
        </w:rPr>
        <w:t>2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>/月，合计：380316.00元；</w:t>
      </w:r>
    </w:p>
    <w:p>
      <w:pPr>
        <w:keepNext w:val="0"/>
        <w:keepLines w:val="0"/>
        <w:pageBreakBefore w:val="0"/>
        <w:widowControl w:val="0"/>
        <w:tabs>
          <w:tab w:val="left" w:pos="4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 xml:space="preserve">1.2立体车库面积：352 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>m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vertAlign w:val="superscript"/>
          <w:lang w:val="en-US" w:eastAsia="en-US" w:bidi="ar-SA"/>
        </w:rPr>
        <w:t>2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>，单价：4.1元/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>m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vertAlign w:val="superscript"/>
          <w:lang w:val="en-US" w:eastAsia="en-US" w:bidi="ar-SA"/>
        </w:rPr>
        <w:t>2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>/月，合计：17318.40元；</w:t>
      </w:r>
    </w:p>
    <w:p>
      <w:pPr>
        <w:keepNext w:val="0"/>
        <w:keepLines w:val="0"/>
        <w:pageBreakBefore w:val="0"/>
        <w:widowControl w:val="0"/>
        <w:tabs>
          <w:tab w:val="left" w:pos="4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>1.3硬化面积：3313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>m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vertAlign w:val="superscript"/>
          <w:lang w:val="en-US" w:eastAsia="en-US" w:bidi="ar-SA"/>
        </w:rPr>
        <w:t>2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 xml:space="preserve">  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>，单价：4.1元/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>m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vertAlign w:val="superscript"/>
          <w:lang w:val="en-US" w:eastAsia="en-US" w:bidi="ar-SA"/>
        </w:rPr>
        <w:t>2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>/月，合计：162999.6元；</w:t>
      </w:r>
    </w:p>
    <w:p>
      <w:pPr>
        <w:keepNext w:val="0"/>
        <w:keepLines w:val="0"/>
        <w:pageBreakBefore w:val="0"/>
        <w:widowControl w:val="0"/>
        <w:tabs>
          <w:tab w:val="left" w:pos="4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>1.4机关绿化面积：774.24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>m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vertAlign w:val="superscript"/>
          <w:lang w:val="en-US" w:eastAsia="en-US" w:bidi="ar-SA"/>
        </w:rPr>
        <w:t>2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>，单价：4.1元/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>m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vertAlign w:val="superscript"/>
          <w:lang w:val="en-US" w:eastAsia="en-US" w:bidi="ar-SA"/>
        </w:rPr>
        <w:t>2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>/月，合计：92908.80元。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 w:firstLine="480" w:firstLineChars="200"/>
        <w:textAlignment w:val="auto"/>
        <w:outlineLvl w:val="9"/>
        <w:rPr>
          <w:rFonts w:hint="default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>费用合计：653542.8元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>泥河小学面积及最高限价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/>
        <w:textAlignment w:val="auto"/>
        <w:outlineLvl w:val="9"/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 xml:space="preserve">   建筑面积：1900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>m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vertAlign w:val="superscript"/>
          <w:lang w:val="en-US" w:eastAsia="en-US" w:bidi="ar-SA"/>
        </w:rPr>
        <w:t>2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 xml:space="preserve">  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>，单价：4.1元/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>m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vertAlign w:val="superscript"/>
          <w:lang w:val="en-US" w:eastAsia="en-US" w:bidi="ar-SA"/>
        </w:rPr>
        <w:t>2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>/月，费用合计：93480.00元。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>和兴园社区老年大学及活动中心服务面积及最高限价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/>
        <w:textAlignment w:val="auto"/>
        <w:outlineLvl w:val="9"/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 xml:space="preserve">   建筑面积：3109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>m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vertAlign w:val="superscript"/>
          <w:lang w:val="en-US" w:eastAsia="en-US" w:bidi="ar-SA"/>
        </w:rPr>
        <w:t>2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 xml:space="preserve">  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>，单价：4.1元/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>m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vertAlign w:val="superscript"/>
          <w:lang w:val="en-US" w:eastAsia="en-US" w:bidi="ar-SA"/>
        </w:rPr>
        <w:t>2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0"/>
          <w:kern w:val="2"/>
          <w:sz w:val="24"/>
          <w:szCs w:val="24"/>
          <w:lang w:val="en-US" w:eastAsia="zh-CN" w:bidi="ar-SA"/>
        </w:rPr>
        <w:t>/月，合计：152962.80元。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spacing w:val="0"/>
          <w:sz w:val="24"/>
          <w:szCs w:val="24"/>
        </w:rPr>
        <w:t>物业服务期限</w:t>
      </w:r>
      <w:r>
        <w:rPr>
          <w:rFonts w:hint="eastAsia" w:ascii="仿宋" w:hAnsi="仿宋" w:eastAsia="仿宋" w:cs="仿宋"/>
          <w:b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4"/>
          <w:szCs w:val="24"/>
        </w:rPr>
        <w:t>自合同签订之日起 1 年，合同期满后自动终止。</w:t>
      </w:r>
    </w:p>
    <w:p>
      <w:pPr>
        <w:keepNext w:val="0"/>
        <w:keepLines w:val="0"/>
        <w:pageBreakBefore w:val="0"/>
        <w:widowControl w:val="0"/>
        <w:tabs>
          <w:tab w:val="left" w:pos="12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spacing w:val="0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spacing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pacing w:val="0"/>
          <w:sz w:val="24"/>
          <w:szCs w:val="24"/>
        </w:rPr>
        <w:t>物业服务内容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pacing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一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24"/>
          <w:szCs w:val="24"/>
        </w:rPr>
        <w:t>制订物业服务工作标准、管理制度、工作内容并组织实施。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spacing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二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24"/>
          <w:szCs w:val="24"/>
        </w:rPr>
        <w:t>负责机关办公楼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4"/>
          <w:szCs w:val="24"/>
        </w:rPr>
        <w:t>综合楼、综合执法中心、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兴园老年大学文化活动中心</w:t>
      </w:r>
      <w:r>
        <w:rPr>
          <w:rFonts w:hint="eastAsia" w:ascii="仿宋" w:hAnsi="仿宋" w:eastAsia="仿宋" w:cs="仿宋"/>
          <w:spacing w:val="0"/>
          <w:sz w:val="24"/>
          <w:szCs w:val="24"/>
        </w:rPr>
        <w:t>及其它公共区域卫生清洁。包括：办公室、会议室、楼道、卫生间、办公区公用部分、指定办公区域、外围区域的卫生清洁、垃圾收集，保证保洁区域内卫生干净整洁。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pacing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三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24"/>
          <w:szCs w:val="24"/>
        </w:rPr>
        <w:t>负责区域内公共设施、设备的日常检查、维修、养护、运行和管理；负责公共区域的绿化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修剪</w:t>
      </w:r>
      <w:r>
        <w:rPr>
          <w:rFonts w:hint="eastAsia" w:ascii="仿宋" w:hAnsi="仿宋" w:eastAsia="仿宋" w:cs="仿宋"/>
          <w:spacing w:val="0"/>
          <w:sz w:val="24"/>
          <w:szCs w:val="24"/>
        </w:rPr>
        <w:t>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pacing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四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24"/>
          <w:szCs w:val="24"/>
        </w:rPr>
        <w:t>负责办公区域内水、电、网络的正常检修、维护，保证正常运转。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pacing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五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24"/>
          <w:szCs w:val="24"/>
        </w:rPr>
        <w:t>负责区域内交通运输工具的引导、停放，安保等工作。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pacing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六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24"/>
          <w:szCs w:val="24"/>
        </w:rPr>
        <w:t>负责办公区域内访客接待、引导等各项服务管理工作。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pacing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七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24"/>
          <w:szCs w:val="24"/>
        </w:rPr>
        <w:t>协助甲方做好接待及会议的前期准备及服务工作。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spacing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八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24"/>
          <w:szCs w:val="24"/>
        </w:rPr>
        <w:t>物业服务人员每周工作日：秩序 6 天、保洁 6 天、客服 5 天、工程 5 天（国家法定节假日除外，本条规定的工作日以甲方需求为准，甲方可根据实际工作需要要求乙方人员进行轮休或换休，且不视为加班。）。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spacing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九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24"/>
          <w:szCs w:val="24"/>
        </w:rPr>
        <w:t>物业区内的 水、电、气、暖、通讯、有线等费用由甲方自行承担。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lang w:eastAsia="zh-CN"/>
        </w:rPr>
        <w:t>、工作时间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 xml:space="preserve">24小时两班倒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五、服务标准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一）服务要求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1、客服服务要求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服务范围：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主要负责建章路街道机关领导的日常室内服务，日常文件流转、会议通知、物资申请领用。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（1）负责领导办公室内的日常巡查、整理摆放室内物品、卫生监督、茶水服务。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（2）随时听从领导派遣，负责日常文件的流转、通知的上传下达、参与会议的及时通知等。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（3）负责来访客人的询问，及时招待来访客人及茶水服务。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（4）负责街办领导区域每日报刊收发工作。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（5）负责街办会议服务工作。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（6）协助党政办完成日常工作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（7）负责日常领导办公区域内电器、水壶等物品的维护，及时反馈坏损情况；领导室内低值易耗品的领用，如茶叶、抽纸、纸杯等。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（8）下班前巡查领导室内门、窗、电源、空调等是否关闭。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（9）做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好办公区域保洁卫生达标的日检工作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（10）定期对领导口杯进行清洗。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（11）代管办公区各办公室、宿舍钥匙管理。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（12）领导办公区域及会议室物资管理及更换。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（13）办公室报刊发放工作。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2、工程服务要求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服务范围：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（1）负责区域设备设施管理、维护工作，包括各类设备、设施运行、维修和保养的组织实施和管理。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（2）对区域内施工工程进行监督管理。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（3）对办公设备、设施提出完善、整改方案。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（4）负责对区域内使用中的设施、设备进行周期性检测和日常管理。如有损坏，及时向党政办申报采购。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（5）办公室内的维修及走线相关工作。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（6）对办公室内下水管道的清理。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（7）领导办公区域空调的维护。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3、环境服务要求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服务范围：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（1）负责公共区域内卫生的清洁、保洁工作。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（2）负责公共区域内垃圾桶、烟灰缸的保洁、消杀工作。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（3）负责公共区域环境卫生的定时巡检工作。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（4）负责公共区域内各种垃圾的收集工作。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（5）负责实施区域除“四害”活动。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（6）负责个人劳动工具的保管、维护工作。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（7）维护办公楼卫生，劝阻和制止不卫生、不文明的现象和行为。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（8）打扫领导办公室室内卫生。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（9）领导办公区域及会议室的花卉维护工作。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（10）领导办公室及会议室物资、耗材保管工作。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4、秩序服务要求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服务范围：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（1）严格执行车辆出入规定，发现可疑情况及时报告。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（2）凡装有易燃、易爆、剧毒物品或装有污染性物品的车辆、大货车、大拖车等，严禁驶入停车场内。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（3）监督、控制出入的施工人员，并严禁房产中介、拾荒者、推销人员及无关人员入内。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（4）岗亭保安应打扫工作区域、填写值班记录表、记录当班的重要事件等。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（5）协助工程部的日常工作。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（6）负责车辆指挥。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（7）负责大门疫情防控门禁管理工作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二）管理要点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客服：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根据实际情况制作会议工作流程，将会议分为四个等级，做会时严格按照会议等级标准及会议流程执行。制作《客户需求登记表》并现场使用，根据客户的需要，处理问题，并做好回访工作。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工程：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定期对领导办公区域、会议室空调进行清洗、维护。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环境：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每月组织全员对责任区域进行两次全面大擦洗活动。每周日对会议室进行保洁。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秩序：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制定严格的车辆出入登记表，发现可疑情况及时报告，协助工程部的日常工作。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为避免工作单位一些保密信息流出，员工与公司每年签订保密协议，协议规定不得向他人工作单位透露任何有关工作单位的讯息。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三）安全应急预案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极端天气应急预案、防汛应急预案、火灾消防应急预案、防暑降温应急预案、斗殴等暴力事件的处理应急预案、盗窃突发事件应急预案、群众上访应急预案、突发停电应急预案、突发性水管爆裂应急预案、高空坠物应急预案。</w:t>
      </w:r>
    </w:p>
    <w:p>
      <w:pPr>
        <w:pStyle w:val="3"/>
        <w:bidi w:val="0"/>
        <w:jc w:val="center"/>
        <w:rPr>
          <w:rFonts w:hint="eastAsia" w:ascii="仿宋" w:hAnsi="仿宋" w:eastAsia="仿宋" w:cs="仿宋"/>
          <w:sz w:val="36"/>
          <w:szCs w:val="21"/>
          <w:highlight w:val="none"/>
        </w:rPr>
        <w:sectPr>
          <w:footerReference r:id="rId3" w:type="default"/>
          <w:pgSz w:w="11906" w:h="16838"/>
          <w:pgMar w:top="1440" w:right="1080" w:bottom="1440" w:left="1080" w:header="851" w:footer="850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646"/>
      </w:tabs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AzHgNQAAAAD&#10;AQAADwAAAGRycy9kb3ducmV2LnhtbE2PQUvDQBCF74L/YRnBS7G7KdLGmE1BoTeFtha8TrNjkpqd&#10;DbvbtPrr3XrRy8DjPd77plyebS9G8qFzrCGbKhDEtTMdNxp2b6u7HESIyAZ7x6ThiwIsq+urEgvj&#10;TryhcRsbkUo4FKihjXEopAx1SxbD1A3Eyftw3mJM0jfSeDylctvLmVJzabHjtNDiQM8t1Z/bo9Xw&#10;/vJNtMmfJpPx/nDwavWwruWr1rc3mXoEEekc/8JwwU/oUCWmvTuyCaLXkB6Jv/fi5RmIvYaZWoCs&#10;SvmfvfoBUEsDBBQAAAAIAIdO4kCKoqPv1gEAAKEDAAAOAAAAZHJzL2Uyb0RvYy54bWytU82O0zAQ&#10;viPxDpbvNM1uC0vUdAWqFiEhQFp4ANdxGkv+04zbpC8Ab8CJC3eeq8/B2Em7aLnsgYsznp9v5vs8&#10;Wd0O1rCDAtTe1byczTlTTvpGu13Nv365e3HDGUbhGmG8UzU/KuS36+fPVn2o1JXvvGkUMAJxWPWh&#10;5l2MoSoKlJ2yAmc+KEfB1oMVka6wKxoQPaFbU1zN5y+L3kMTwEuFSN7NGOQTIjwF0Letlmrj5d4q&#10;F0dUUEZEooSdDsjXedq2VTJ+altUkZmaE9OYT2pC9jadxXolqh2I0Gk5jSCeMsIjTlZoR00vUBsR&#10;BduD/gfKagkefRtn0ttiJJIVIRbl/JE2950IKnMhqTFcRMf/Bys/Hj4D0w1tAmdOWHrw04/vp5+/&#10;T7++sTLJ0wesKOs+UF4c3vohpU5+JGdiPbRg05f4MIqTuMeLuGqITKaicvH6esmZpFB5XS4Wy4RS&#10;PBQHwPhOecuSUXOgt8uSisMHjGPqOSX1cv5OG0N+URnHegJd3rxa5opLiNCNoyaJwzhrsuKwHSYC&#10;W98ciVdPC1BzR/vOmXnvSN+0K2cDzsb2bOwD6F1HQ5a5H4Y3+0jj5ClThxF2akwvl3lOW5ZW4+97&#10;znr4s9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AMx4DUAAAAAwEAAA8AAAAAAAAAAQAgAAAA&#10;IgAAAGRycy9kb3ducmV2LnhtbFBLAQIUABQAAAAIAIdO4kCKoqPv1gEAAKEDAAAOAAAAAAAAAAEA&#10;IAAAACMBAABkcnMvZTJvRG9jLnhtbFBLBQYAAAAABgAGAFkBAABr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298346"/>
    <w:multiLevelType w:val="singleLevel"/>
    <w:tmpl w:val="B12983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857E31"/>
    <w:multiLevelType w:val="singleLevel"/>
    <w:tmpl w:val="63857E3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kzMjUxZGY1NjYzZjQ5YWM1NDdkZjM1NjI2OWQifQ=="/>
  </w:docVars>
  <w:rsids>
    <w:rsidRoot w:val="50D100B4"/>
    <w:rsid w:val="45C139D9"/>
    <w:rsid w:val="47E07BD7"/>
    <w:rsid w:val="50D100B4"/>
    <w:rsid w:val="55380B7F"/>
    <w:rsid w:val="61B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/>
      <w:b/>
      <w:kern w:val="44"/>
      <w:sz w:val="2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</w:rPr>
  </w:style>
  <w:style w:type="paragraph" w:customStyle="1" w:styleId="8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2022-12-06T09:00:00Z</dcterms:created>
  <dc:creator>DTG 茹</dc:creator>
  <cp:lastModifiedBy>DTG 茹</cp:lastModifiedBy>
  <dcterms:modified xsi:type="dcterms:W3CDTF">2022-12-06T09:01:12Z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67DD9C652A0B475F8B841B5208D8C9F4</vt:lpwstr>
  </property>
</Properties>
</file>