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color w:val="auto"/>
          <w:kern w:val="1"/>
          <w:sz w:val="32"/>
          <w:szCs w:val="32"/>
          <w:highlight w:val="none"/>
          <w:lang w:val="en-US" w:eastAsia="zh-CN"/>
        </w:rPr>
      </w:pPr>
      <w:r>
        <w:rPr>
          <w:rFonts w:hint="eastAsia"/>
          <w:b/>
          <w:bCs/>
          <w:color w:val="auto"/>
          <w:kern w:val="1"/>
          <w:sz w:val="32"/>
          <w:szCs w:val="32"/>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1、项目名称：西咸新区丝路经济带能源金融贸易区（文教园片区）土地评估及相关服务项目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 xml:space="preserve">采购人：西咸新区丝路经济带能源金融贸易区管理办公室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项目编号：ZCSP-西咸新区本级-2022-01143</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自合同签订之日起1年</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二、采购内容及要求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1、土地评估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Times New Roman"/>
          <w:bCs/>
          <w:color w:val="auto"/>
          <w:sz w:val="24"/>
          <w:szCs w:val="22"/>
          <w:highlight w:val="none"/>
          <w:lang w:val="en-US" w:eastAsia="zh-CN"/>
        </w:rPr>
        <w:t>本次采购是</w:t>
      </w:r>
      <w:r>
        <w:rPr>
          <w:rFonts w:hint="eastAsia" w:ascii="宋体" w:hAnsi="宋体" w:eastAsia="宋体" w:cs="宋体"/>
          <w:color w:val="auto"/>
          <w:sz w:val="24"/>
          <w:szCs w:val="24"/>
          <w:highlight w:val="none"/>
          <w:lang w:val="zh-CN" w:eastAsia="zh-CN"/>
        </w:rPr>
        <w:t>对</w:t>
      </w:r>
      <w:r>
        <w:rPr>
          <w:rFonts w:hint="eastAsia" w:ascii="宋体" w:hAnsi="宋体" w:eastAsia="宋体" w:cs="宋体"/>
          <w:color w:val="auto"/>
          <w:sz w:val="24"/>
          <w:szCs w:val="24"/>
          <w:highlight w:val="none"/>
          <w:lang w:val="en-US" w:eastAsia="zh-CN"/>
        </w:rPr>
        <w:t>西咸新区丝路经济带能源金融贸易区文教园</w:t>
      </w:r>
      <w:r>
        <w:rPr>
          <w:rFonts w:hint="eastAsia" w:ascii="宋体" w:hAnsi="宋体" w:eastAsia="宋体" w:cs="宋体"/>
          <w:color w:val="auto"/>
          <w:sz w:val="24"/>
          <w:szCs w:val="24"/>
          <w:highlight w:val="none"/>
          <w:lang w:val="zh-CN" w:eastAsia="zh-CN"/>
        </w:rPr>
        <w:t>片区范围内宗地提供土地评估服务。按</w:t>
      </w:r>
      <w:r>
        <w:rPr>
          <w:rFonts w:hint="eastAsia" w:ascii="宋体" w:hAnsi="宋体" w:eastAsia="宋体" w:cs="宋体"/>
          <w:color w:val="auto"/>
          <w:sz w:val="24"/>
          <w:szCs w:val="24"/>
          <w:highlight w:val="none"/>
          <w:lang w:val="en-US" w:eastAsia="zh-CN"/>
        </w:rPr>
        <w:t>西咸新区丝路经济带能源金融贸易区</w:t>
      </w:r>
      <w:r>
        <w:rPr>
          <w:rFonts w:hint="eastAsia" w:ascii="宋体" w:hAnsi="宋体" w:eastAsia="宋体" w:cs="宋体"/>
          <w:color w:val="auto"/>
          <w:sz w:val="24"/>
          <w:szCs w:val="24"/>
          <w:highlight w:val="none"/>
          <w:lang w:val="zh-CN" w:eastAsia="zh-CN"/>
        </w:rPr>
        <w:t>园办指定的宗地范围，遵循公正、公平、公开的原则和科学的评估方法，按国家规定，向能源金融贸易园办出具符合规范要求的评估报告。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2、相关服务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相关服务</w:t>
      </w:r>
      <w:r>
        <w:rPr>
          <w:rFonts w:hint="eastAsia" w:ascii="宋体" w:hAnsi="宋体" w:eastAsia="宋体" w:cs="宋体"/>
          <w:color w:val="auto"/>
          <w:sz w:val="24"/>
          <w:szCs w:val="24"/>
          <w:highlight w:val="none"/>
          <w:lang w:val="zh-CN" w:eastAsia="zh-CN"/>
        </w:rPr>
        <w:t>为</w:t>
      </w:r>
      <w:r>
        <w:rPr>
          <w:rFonts w:hint="eastAsia" w:ascii="宋体" w:hAnsi="宋体" w:eastAsia="宋体" w:cs="宋体"/>
          <w:color w:val="auto"/>
          <w:sz w:val="24"/>
          <w:szCs w:val="24"/>
          <w:highlight w:val="none"/>
          <w:lang w:val="en-US" w:eastAsia="zh-CN"/>
        </w:rPr>
        <w:t>西咸新区丝路经济带能源金融贸易区文教园</w:t>
      </w:r>
      <w:r>
        <w:rPr>
          <w:rFonts w:hint="eastAsia" w:ascii="宋体" w:hAnsi="宋体" w:eastAsia="宋体" w:cs="宋体"/>
          <w:color w:val="auto"/>
          <w:sz w:val="24"/>
          <w:szCs w:val="24"/>
          <w:highlight w:val="none"/>
          <w:lang w:val="zh-CN" w:eastAsia="zh-CN"/>
        </w:rPr>
        <w:t>片区范围内政策咨询、年度土地储备计划编制等项目提供专业服务，最终按照委托约定的内容提供正式成果（文本及相关附表、附图）。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计费标准及付款方式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计费标准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①土地评估</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lang w:val="zh-CN" w:eastAsia="zh-CN"/>
        </w:rPr>
        <w:t>：土地评估报价标准参照《国家计委、国家土地局关于土地价格评估收费的通知》（计价格</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1994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2017号）文件收费标准），</w:t>
      </w:r>
      <w:r>
        <w:rPr>
          <w:rFonts w:hint="eastAsia" w:ascii="宋体" w:hAnsi="宋体" w:eastAsia="宋体" w:cs="宋体"/>
          <w:color w:val="auto"/>
          <w:sz w:val="24"/>
          <w:szCs w:val="24"/>
          <w:highlight w:val="none"/>
          <w:lang w:val="en-US" w:eastAsia="zh-CN"/>
        </w:rPr>
        <w:t>并结合市场行情自主报价（优惠率）</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4006"/>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1436"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序号</w:t>
            </w:r>
          </w:p>
        </w:tc>
        <w:tc>
          <w:tcPr>
            <w:tcW w:w="4162"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土地价格总额（万元）</w:t>
            </w:r>
          </w:p>
        </w:tc>
        <w:tc>
          <w:tcPr>
            <w:tcW w:w="3240"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zh-CN"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1436"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4162"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100以下（含100）</w:t>
            </w:r>
          </w:p>
        </w:tc>
        <w:tc>
          <w:tcPr>
            <w:tcW w:w="3240"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1436"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4162"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101～200部分</w:t>
            </w:r>
          </w:p>
        </w:tc>
        <w:tc>
          <w:tcPr>
            <w:tcW w:w="3240"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1436"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4162"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201～1000部分</w:t>
            </w:r>
          </w:p>
        </w:tc>
        <w:tc>
          <w:tcPr>
            <w:tcW w:w="3240"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1436"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4162"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1001～2000部分</w:t>
            </w:r>
          </w:p>
        </w:tc>
        <w:tc>
          <w:tcPr>
            <w:tcW w:w="3240"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1436"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4162"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2001～5000部分</w:t>
            </w:r>
          </w:p>
        </w:tc>
        <w:tc>
          <w:tcPr>
            <w:tcW w:w="3240"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1436"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4162"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5001～10000部分</w:t>
            </w:r>
          </w:p>
        </w:tc>
        <w:tc>
          <w:tcPr>
            <w:tcW w:w="3240"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exact"/>
        </w:trPr>
        <w:tc>
          <w:tcPr>
            <w:tcW w:w="1436"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p>
        </w:tc>
        <w:tc>
          <w:tcPr>
            <w:tcW w:w="4162"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10000以上部分</w:t>
            </w:r>
          </w:p>
        </w:tc>
        <w:tc>
          <w:tcPr>
            <w:tcW w:w="3240" w:type="dxa"/>
            <w:noWrap w:val="0"/>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0.1</w:t>
            </w:r>
          </w:p>
        </w:tc>
      </w:tr>
    </w:tbl>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②</w:t>
      </w:r>
      <w:r>
        <w:rPr>
          <w:rFonts w:hint="eastAsia" w:ascii="宋体" w:hAnsi="宋体" w:eastAsia="宋体" w:cs="宋体"/>
          <w:color w:val="auto"/>
          <w:sz w:val="24"/>
          <w:szCs w:val="24"/>
          <w:highlight w:val="none"/>
          <w:lang w:val="en-US" w:eastAsia="zh-CN"/>
        </w:rPr>
        <w:t>年度土地储备计划编制费用：年度土地储备计划编制费用标准</w:t>
      </w:r>
      <w:r>
        <w:rPr>
          <w:rFonts w:hint="eastAsia" w:ascii="宋体" w:hAnsi="宋体" w:eastAsia="宋体" w:cs="宋体"/>
          <w:color w:val="auto"/>
          <w:sz w:val="24"/>
          <w:szCs w:val="24"/>
          <w:highlight w:val="none"/>
          <w:lang w:val="zh-CN" w:eastAsia="zh-CN"/>
        </w:rPr>
        <w:t>参照</w:t>
      </w:r>
      <w:r>
        <w:rPr>
          <w:rFonts w:hint="eastAsia" w:ascii="宋体" w:hAnsi="宋体" w:eastAsia="宋体" w:cs="宋体"/>
          <w:color w:val="auto"/>
          <w:sz w:val="24"/>
          <w:szCs w:val="24"/>
          <w:highlight w:val="none"/>
          <w:lang w:val="en-US" w:eastAsia="zh-CN"/>
        </w:rPr>
        <w:t>《国家计委关于印发建设项目前期工作咨询收费暂行规定的通知》（计价格[1999]1283号）文件，并结合市场行情自主报价。</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eastAsia="zh-CN"/>
        </w:rPr>
        <w:t>、技术要求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接到委托项目通知，必须按约定时间及时与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负责人联系。资料齐全后10个工作日内完成报告，并确保出具的《土地估价报告》、《房地产估价报告》等估价成果并保证技术服务成果的科学性、合理性、准确性，符合审查审批要求，履行备案。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要求成果符合《城镇土地估价规程》（GB/T18508-2014）、《房地产估价规范》（GB/T50291-2015）、《国土资源部办公厅关于发布〈国有建设用地使用权出让地价评估技术规范〉的通知》（国土资厅发〔2018〕4号）、《国土资源部、财政部、中国人民银行、中国银行业监督管理委员会关于印发&lt;土地储备管理办法&gt;的通知》（国土资规〔2017〕17号）等国家、陕西省、西安市规程、政策、规范性文件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其它内容以采购人要求及双方签订的合同中规定内容为准。</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eastAsia="zh-CN"/>
        </w:rPr>
        <w:t>、评估标准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包含但不限于下列内容：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《中华人民共和国土地管理法》；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符合《国有建设用地使用权出让地价评估技术规范》要求；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符合中华人民共和国国家标准《城镇土地估价规程》（GB/T 18508-2014）。</w:t>
      </w:r>
    </w:p>
    <w:p>
      <w:pPr>
        <w:numPr>
          <w:ilvl w:val="0"/>
          <w:numId w:val="0"/>
        </w:numPr>
        <w:spacing w:line="360" w:lineRule="auto"/>
        <w:ind w:firstLine="482" w:firstLineChars="200"/>
        <w:outlineLvl w:val="0"/>
        <w:rPr>
          <w:rFonts w:hint="eastAsia" w:ascii="宋体" w:hAnsi="宋体" w:eastAsia="宋体" w:cs="Times New Roman"/>
          <w:b/>
          <w:bCs w:val="0"/>
          <w:color w:val="auto"/>
          <w:sz w:val="24"/>
          <w:szCs w:val="22"/>
          <w:highlight w:val="none"/>
          <w:lang w:val="en-US" w:eastAsia="zh-CN"/>
        </w:rPr>
      </w:pPr>
      <w:r>
        <w:rPr>
          <w:rFonts w:hint="eastAsia" w:ascii="宋体" w:hAnsi="宋体" w:eastAsia="宋体" w:cs="Times New Roman"/>
          <w:b/>
          <w:bCs w:val="0"/>
          <w:color w:val="auto"/>
          <w:sz w:val="24"/>
          <w:szCs w:val="22"/>
          <w:highlight w:val="none"/>
          <w:lang w:val="en-US" w:eastAsia="zh-CN"/>
        </w:rPr>
        <w:t>五、人员团队要求</w:t>
      </w:r>
    </w:p>
    <w:p>
      <w:pPr>
        <w:numPr>
          <w:ilvl w:val="0"/>
          <w:numId w:val="0"/>
        </w:num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1、拟投入本项目服务团队人员，其中全国注册土地估价师不少于3人（含项目负责人）。</w:t>
      </w:r>
    </w:p>
    <w:p>
      <w:pPr>
        <w:spacing w:line="360" w:lineRule="auto"/>
        <w:ind w:firstLine="480" w:firstLineChars="200"/>
        <w:outlineLvl w:val="0"/>
        <w:rPr>
          <w:rFonts w:hint="default"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2、成交单位为本项目组建的服务团队成员在整个服务期限内，非经采购人书面同意，不得更换和缩减。</w:t>
      </w:r>
    </w:p>
    <w:p>
      <w:pPr>
        <w:spacing w:line="360" w:lineRule="auto"/>
        <w:ind w:firstLine="480" w:firstLineChars="200"/>
        <w:outlineLvl w:val="0"/>
        <w:rPr>
          <w:rFonts w:hint="eastAsia" w:ascii="宋体" w:hAnsi="宋体" w:eastAsia="宋体" w:cs="Times New Roman"/>
          <w:bCs/>
          <w:color w:val="auto"/>
          <w:sz w:val="24"/>
          <w:szCs w:val="22"/>
          <w:highlight w:val="none"/>
          <w:lang w:val="en-US" w:eastAsia="zh-CN"/>
        </w:rPr>
      </w:pPr>
      <w:r>
        <w:rPr>
          <w:rFonts w:hint="eastAsia" w:ascii="宋体" w:hAnsi="宋体" w:eastAsia="宋体" w:cs="Times New Roman"/>
          <w:bCs/>
          <w:color w:val="auto"/>
          <w:sz w:val="24"/>
          <w:szCs w:val="22"/>
          <w:highlight w:val="none"/>
          <w:lang w:val="en-US" w:eastAsia="zh-CN"/>
        </w:rPr>
        <w:t>3、成交单位须对其服务团队成员在进场及现场评估过程中的人身及财产安全负全部责任。</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五、其他</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1、本项目采购预算为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130万元（其中</w:t>
      </w:r>
      <w:r>
        <w:rPr>
          <w:rFonts w:hint="eastAsia" w:ascii="宋体" w:hAnsi="宋体" w:eastAsia="宋体" w:cs="宋体"/>
          <w:color w:val="auto"/>
          <w:sz w:val="24"/>
          <w:szCs w:val="24"/>
          <w:highlight w:val="none"/>
          <w:lang w:val="zh-CN" w:eastAsia="zh-CN"/>
        </w:rPr>
        <w:t>土地储备计划编制</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lang w:val="zh-CN" w:eastAsia="zh-CN"/>
        </w:rPr>
        <w:t>预算为￥10万元，土地评估费用为￥</w:t>
      </w:r>
      <w:r>
        <w:rPr>
          <w:rFonts w:hint="eastAsia" w:ascii="宋体" w:hAnsi="宋体" w:eastAsia="宋体" w:cs="宋体"/>
          <w:color w:val="auto"/>
          <w:sz w:val="24"/>
          <w:szCs w:val="24"/>
          <w:highlight w:val="none"/>
          <w:lang w:val="en-US" w:eastAsia="zh-CN"/>
        </w:rPr>
        <w:t>120</w:t>
      </w:r>
      <w:r>
        <w:rPr>
          <w:rFonts w:hint="eastAsia" w:ascii="宋体" w:hAnsi="宋体" w:eastAsia="宋体" w:cs="宋体"/>
          <w:color w:val="auto"/>
          <w:sz w:val="24"/>
          <w:szCs w:val="24"/>
          <w:highlight w:val="none"/>
          <w:lang w:val="zh-CN" w:eastAsia="zh-CN"/>
        </w:rPr>
        <w:t>万元</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2、土地评估费计价基数：参考《国家计委、国家土地局关于土地价格评估收费的通知》（计价格[1994]2017号）文件，经计算后，暂定收费计价基数为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160万元，供应商所报优惠率经计算不得高于</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120万元，否则视为无效文件。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NzM0ZjQ5MjZkOGQ5NDM0NmU2Y2UwMGY2ZTMwOGIifQ=="/>
  </w:docVars>
  <w:rsids>
    <w:rsidRoot w:val="1D513373"/>
    <w:rsid w:val="1D51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toc 8"/>
    <w:basedOn w:val="1"/>
    <w:next w:val="1"/>
    <w:qFormat/>
    <w:uiPriority w:val="39"/>
    <w:pPr>
      <w:ind w:left="2940" w:leftChars="1400"/>
    </w:pPr>
    <w:rPr>
      <w:szCs w:val="24"/>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2022-12-07T03:39:00Z</dcterms:created>
  <dc:creator>时间指针</dc:creator>
  <cp:lastModifiedBy>时间指针</cp:lastModifiedBy>
  <dcterms:modified xsi:type="dcterms:W3CDTF">2022-12-07T03:39:56Z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658AFBF816F24DA38BBCB43021A9D103</vt:lpwstr>
  </property>
</Properties>
</file>