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auto"/>
        <w:jc w:val="center"/>
        <w:rPr>
          <w:rFonts w:hint="eastAsia" w:ascii="仿宋" w:hAnsi="仿宋" w:eastAsia="仿宋" w:cs="仿宋"/>
          <w:bCs/>
          <w:sz w:val="36"/>
          <w:szCs w:val="36"/>
          <w:highlight w:val="none"/>
        </w:rPr>
      </w:pPr>
      <w:r>
        <w:rPr>
          <w:rFonts w:hint="eastAsia" w:ascii="仿宋" w:hAnsi="仿宋" w:eastAsia="仿宋" w:cs="仿宋"/>
          <w:bCs/>
          <w:sz w:val="36"/>
          <w:szCs w:val="36"/>
          <w:highlight w:val="none"/>
        </w:rPr>
        <w:t>竞争性磋商内容及服务要求</w:t>
      </w:r>
    </w:p>
    <w:p>
      <w:pPr>
        <w:pStyle w:val="3"/>
        <w:shd w:val="clear" w:color="auto" w:fill="auto"/>
        <w:rPr>
          <w:rFonts w:hint="eastAsia" w:ascii="仿宋" w:hAnsi="仿宋" w:eastAsia="仿宋" w:cs="仿宋"/>
          <w:highlight w:val="none"/>
        </w:rPr>
      </w:pPr>
    </w:p>
    <w:p>
      <w:pPr>
        <w:shd w:val="clear" w:color="auto" w:fill="auto"/>
        <w:spacing w:line="360" w:lineRule="auto"/>
        <w:ind w:firstLine="480" w:firstLineChars="200"/>
        <w:rPr>
          <w:rFonts w:hint="eastAsia" w:ascii="仿宋" w:hAnsi="仿宋" w:eastAsia="仿宋" w:cs="仿宋"/>
          <w:b/>
          <w:bCs/>
          <w:szCs w:val="24"/>
          <w:highlight w:val="none"/>
        </w:rPr>
      </w:pPr>
      <w:r>
        <w:rPr>
          <w:rFonts w:hint="eastAsia" w:ascii="仿宋" w:hAnsi="仿宋" w:eastAsia="仿宋" w:cs="仿宋"/>
          <w:b/>
          <w:bCs/>
          <w:szCs w:val="24"/>
          <w:highlight w:val="none"/>
        </w:rPr>
        <w:t>一、工作目标</w:t>
      </w:r>
    </w:p>
    <w:p>
      <w:pPr>
        <w:shd w:val="clear" w:color="auto" w:fill="auto"/>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szCs w:val="24"/>
          <w:highlight w:val="none"/>
        </w:rPr>
        <w:t>为进一步做好食品安全监管工作，强化全监管，严防发生区域性、 系统性食品安全问题，确</w:t>
      </w:r>
      <w:r>
        <w:rPr>
          <w:rFonts w:hint="eastAsia" w:ascii="仿宋" w:hAnsi="仿宋" w:eastAsia="仿宋" w:cs="仿宋"/>
          <w:color w:val="auto"/>
          <w:szCs w:val="24"/>
          <w:highlight w:val="none"/>
        </w:rPr>
        <w:t>保群众“舌尖上的安全”的要求，以食品安全抽检为抓手，以发现食品安全问题为导向，以监督抽检与信息公布，核查处置联动为保障，有效防控苗头性、系统性、区域性食品安全风险，根据陕西省市场监督管理局《关于印发 2022 年市、县级食品安全抽样检验计划的通知》（陕市监发〔2022〕35号）和西安市市场监督管理局《关于印发 2022 年市级、区县（开发区）级食品安全抽检计划的通知》（西市监处发〔2022〕38号）等文件要求，结合新城实际，组织制定了2022年度食品安全抽检计划和经费预算，抽检的重点品种、重点区域及其他抽检要求。</w:t>
      </w:r>
    </w:p>
    <w:p>
      <w:pPr>
        <w:shd w:val="clear" w:color="auto" w:fill="auto"/>
        <w:spacing w:line="360" w:lineRule="auto"/>
        <w:ind w:firstLine="480" w:firstLineChars="200"/>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二、工作任务及实施</w:t>
      </w:r>
    </w:p>
    <w:p>
      <w:pPr>
        <w:shd w:val="clear" w:color="auto" w:fill="auto"/>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专项抽检任务由西咸新区市场监督管理局沣东新城分局进行竞争性磋商，共分为六个标段，每个标段招一家。</w:t>
      </w:r>
    </w:p>
    <w:p>
      <w:pPr>
        <w:shd w:val="clear" w:color="auto" w:fill="auto"/>
        <w:spacing w:line="360" w:lineRule="auto"/>
        <w:ind w:firstLine="480" w:firstLineChars="200"/>
        <w:rPr>
          <w:rFonts w:hint="eastAsia" w:ascii="仿宋" w:hAnsi="仿宋" w:eastAsia="仿宋" w:cs="仿宋"/>
          <w:szCs w:val="24"/>
          <w:highlight w:val="none"/>
        </w:rPr>
      </w:pPr>
      <w:r>
        <w:rPr>
          <w:rFonts w:hint="eastAsia" w:ascii="仿宋" w:hAnsi="仿宋" w:eastAsia="仿宋" w:cs="仿宋"/>
          <w:color w:val="auto"/>
          <w:szCs w:val="24"/>
          <w:highlight w:val="none"/>
        </w:rPr>
        <w:t>针对我区监管工作实际及消费特点，将沣东新城范围内的食品生产企业，将以食用油、肉制品、乳制品、调味品、酒类、月饼、农产品等食品为重点品种，以学校食堂及校园周边、单位食堂、集贸市场、商场超市、餐饮集中区、旅游景区等</w:t>
      </w:r>
      <w:r>
        <w:rPr>
          <w:rFonts w:hint="eastAsia" w:ascii="仿宋" w:hAnsi="仿宋" w:eastAsia="仿宋" w:cs="仿宋"/>
          <w:szCs w:val="24"/>
          <w:highlight w:val="none"/>
        </w:rPr>
        <w:t>为重点区域开展专项抽检工作，拟抽检食品1000批次。</w:t>
      </w:r>
    </w:p>
    <w:p>
      <w:pPr>
        <w:shd w:val="clear" w:color="auto" w:fill="auto"/>
        <w:spacing w:line="360" w:lineRule="auto"/>
        <w:ind w:firstLine="480" w:firstLineChars="200"/>
        <w:rPr>
          <w:rFonts w:hint="eastAsia" w:ascii="仿宋" w:hAnsi="仿宋" w:eastAsia="仿宋" w:cs="仿宋"/>
          <w:color w:val="auto"/>
          <w:highlight w:val="none"/>
        </w:rPr>
      </w:pPr>
      <w:r>
        <w:rPr>
          <w:rFonts w:hint="eastAsia" w:ascii="仿宋" w:hAnsi="仿宋" w:eastAsia="仿宋" w:cs="仿宋"/>
          <w:b/>
          <w:bCs/>
          <w:color w:val="000000"/>
          <w:szCs w:val="24"/>
          <w:highlight w:val="none"/>
        </w:rPr>
        <w:t>三、标段内容</w:t>
      </w:r>
      <w:bookmarkStart w:id="0" w:name="_GoBack"/>
      <w:bookmarkEnd w:id="0"/>
    </w:p>
    <w:tbl>
      <w:tblPr>
        <w:tblStyle w:val="11"/>
        <w:tblW w:w="928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06"/>
        <w:gridCol w:w="3474"/>
        <w:gridCol w:w="32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2606" w:type="dxa"/>
            <w:vAlign w:val="center"/>
          </w:tcPr>
          <w:p>
            <w:pPr>
              <w:shd w:val="clear" w:color="auto" w:fill="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标段</w:t>
            </w:r>
          </w:p>
        </w:tc>
        <w:tc>
          <w:tcPr>
            <w:tcW w:w="3474" w:type="dxa"/>
            <w:vAlign w:val="center"/>
          </w:tcPr>
          <w:p>
            <w:pPr>
              <w:shd w:val="clear" w:color="auto" w:fill="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监管所</w:t>
            </w:r>
          </w:p>
        </w:tc>
        <w:tc>
          <w:tcPr>
            <w:tcW w:w="3204" w:type="dxa"/>
            <w:vAlign w:val="center"/>
          </w:tcPr>
          <w:p>
            <w:pPr>
              <w:shd w:val="clear" w:color="auto" w:fill="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抽检批次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2606" w:type="dxa"/>
            <w:vAlign w:val="center"/>
          </w:tcPr>
          <w:p>
            <w:pPr>
              <w:shd w:val="clear" w:color="auto" w:fill="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一标段</w:t>
            </w:r>
          </w:p>
        </w:tc>
        <w:tc>
          <w:tcPr>
            <w:tcW w:w="3474" w:type="dxa"/>
            <w:vAlign w:val="center"/>
          </w:tcPr>
          <w:p>
            <w:pPr>
              <w:shd w:val="clear" w:color="auto" w:fill="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三桥所</w:t>
            </w:r>
          </w:p>
        </w:tc>
        <w:tc>
          <w:tcPr>
            <w:tcW w:w="3204" w:type="dxa"/>
            <w:vAlign w:val="center"/>
          </w:tcPr>
          <w:p>
            <w:pPr>
              <w:shd w:val="clear" w:color="auto" w:fill="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2606" w:type="dxa"/>
            <w:vAlign w:val="center"/>
          </w:tcPr>
          <w:p>
            <w:pPr>
              <w:shd w:val="clear" w:color="auto" w:fill="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二标段</w:t>
            </w:r>
          </w:p>
        </w:tc>
        <w:tc>
          <w:tcPr>
            <w:tcW w:w="3474" w:type="dxa"/>
            <w:vAlign w:val="center"/>
          </w:tcPr>
          <w:p>
            <w:pPr>
              <w:shd w:val="clear" w:color="auto" w:fill="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天台路所</w:t>
            </w:r>
          </w:p>
        </w:tc>
        <w:tc>
          <w:tcPr>
            <w:tcW w:w="3204" w:type="dxa"/>
            <w:vAlign w:val="center"/>
          </w:tcPr>
          <w:p>
            <w:pPr>
              <w:shd w:val="clear" w:color="auto" w:fill="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2606" w:type="dxa"/>
            <w:vAlign w:val="center"/>
          </w:tcPr>
          <w:p>
            <w:pPr>
              <w:shd w:val="clear" w:color="auto" w:fill="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三标段</w:t>
            </w:r>
          </w:p>
        </w:tc>
        <w:tc>
          <w:tcPr>
            <w:tcW w:w="3474" w:type="dxa"/>
            <w:vAlign w:val="center"/>
          </w:tcPr>
          <w:p>
            <w:pPr>
              <w:shd w:val="clear" w:color="auto" w:fill="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上林所</w:t>
            </w:r>
          </w:p>
        </w:tc>
        <w:tc>
          <w:tcPr>
            <w:tcW w:w="3204" w:type="dxa"/>
            <w:vAlign w:val="center"/>
          </w:tcPr>
          <w:p>
            <w:pPr>
              <w:shd w:val="clear" w:color="auto" w:fill="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2606" w:type="dxa"/>
            <w:vAlign w:val="center"/>
          </w:tcPr>
          <w:p>
            <w:pPr>
              <w:shd w:val="clear" w:color="auto" w:fill="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四标段</w:t>
            </w:r>
          </w:p>
        </w:tc>
        <w:tc>
          <w:tcPr>
            <w:tcW w:w="3474" w:type="dxa"/>
            <w:vAlign w:val="center"/>
          </w:tcPr>
          <w:p>
            <w:pPr>
              <w:shd w:val="clear" w:color="auto" w:fill="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建章路所</w:t>
            </w:r>
          </w:p>
        </w:tc>
        <w:tc>
          <w:tcPr>
            <w:tcW w:w="3204" w:type="dxa"/>
            <w:vAlign w:val="center"/>
          </w:tcPr>
          <w:p>
            <w:pPr>
              <w:shd w:val="clear" w:color="auto" w:fill="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2606" w:type="dxa"/>
            <w:vAlign w:val="center"/>
          </w:tcPr>
          <w:p>
            <w:pPr>
              <w:shd w:val="clear" w:color="auto" w:fill="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五标段</w:t>
            </w:r>
          </w:p>
        </w:tc>
        <w:tc>
          <w:tcPr>
            <w:tcW w:w="3474" w:type="dxa"/>
            <w:vAlign w:val="center"/>
          </w:tcPr>
          <w:p>
            <w:pPr>
              <w:shd w:val="clear" w:color="auto" w:fill="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斗门所</w:t>
            </w:r>
          </w:p>
        </w:tc>
        <w:tc>
          <w:tcPr>
            <w:tcW w:w="3204" w:type="dxa"/>
            <w:vAlign w:val="center"/>
          </w:tcPr>
          <w:p>
            <w:pPr>
              <w:shd w:val="clear" w:color="auto" w:fill="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2606" w:type="dxa"/>
            <w:vAlign w:val="center"/>
          </w:tcPr>
          <w:p>
            <w:pPr>
              <w:shd w:val="clear" w:color="auto" w:fill="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六标段</w:t>
            </w:r>
          </w:p>
        </w:tc>
        <w:tc>
          <w:tcPr>
            <w:tcW w:w="3474" w:type="dxa"/>
            <w:vAlign w:val="center"/>
          </w:tcPr>
          <w:p>
            <w:pPr>
              <w:shd w:val="clear" w:color="auto" w:fill="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王寺所</w:t>
            </w:r>
          </w:p>
        </w:tc>
        <w:tc>
          <w:tcPr>
            <w:tcW w:w="3204" w:type="dxa"/>
            <w:vAlign w:val="center"/>
          </w:tcPr>
          <w:p>
            <w:pPr>
              <w:shd w:val="clear" w:color="auto" w:fill="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130</w:t>
            </w:r>
          </w:p>
        </w:tc>
      </w:tr>
    </w:tbl>
    <w:p>
      <w:pPr>
        <w:pStyle w:val="8"/>
        <w:shd w:val="clear" w:color="auto" w:fill="auto"/>
        <w:spacing w:before="0" w:beforeAutospacing="0" w:after="0" w:afterAutospacing="0" w:line="360" w:lineRule="auto"/>
        <w:ind w:firstLine="480" w:firstLineChars="200"/>
        <w:jc w:val="both"/>
        <w:rPr>
          <w:rFonts w:hint="eastAsia" w:ascii="仿宋" w:hAnsi="仿宋" w:eastAsia="仿宋" w:cs="仿宋"/>
          <w:b/>
          <w:bCs/>
          <w:color w:val="000000"/>
          <w:highlight w:val="none"/>
          <w:shd w:val="clear" w:color="auto" w:fill="FFFFFF"/>
        </w:rPr>
      </w:pPr>
      <w:r>
        <w:rPr>
          <w:rFonts w:hint="eastAsia" w:ascii="仿宋" w:hAnsi="仿宋" w:eastAsia="仿宋" w:cs="仿宋"/>
          <w:b/>
          <w:bCs/>
          <w:color w:val="000000"/>
          <w:highlight w:val="none"/>
          <w:shd w:val="clear" w:color="auto" w:fill="FFFFFF"/>
        </w:rPr>
        <w:t>四、食品抽检人员不少于30人。</w:t>
      </w:r>
    </w:p>
    <w:p>
      <w:pPr>
        <w:pStyle w:val="8"/>
        <w:shd w:val="clear" w:color="auto" w:fill="auto"/>
        <w:spacing w:before="0" w:beforeAutospacing="0" w:after="0" w:afterAutospacing="0" w:line="360" w:lineRule="auto"/>
        <w:ind w:firstLine="480" w:firstLineChars="200"/>
        <w:jc w:val="both"/>
        <w:rPr>
          <w:rFonts w:hint="eastAsia" w:ascii="仿宋" w:hAnsi="仿宋" w:eastAsia="仿宋" w:cs="仿宋"/>
          <w:color w:val="000000"/>
          <w:highlight w:val="none"/>
          <w:shd w:val="clear" w:color="auto" w:fill="FFFFFF"/>
        </w:rPr>
      </w:pPr>
      <w:r>
        <w:rPr>
          <w:rFonts w:hint="eastAsia" w:ascii="仿宋" w:hAnsi="仿宋" w:eastAsia="仿宋" w:cs="仿宋"/>
          <w:b/>
          <w:bCs/>
          <w:color w:val="000000"/>
          <w:highlight w:val="none"/>
          <w:shd w:val="clear" w:color="auto" w:fill="FFFFFF"/>
        </w:rPr>
        <w:t>五、食品安全专项抽检对象</w:t>
      </w:r>
    </w:p>
    <w:p>
      <w:pPr>
        <w:pStyle w:val="8"/>
        <w:shd w:val="clear" w:color="auto" w:fill="auto"/>
        <w:spacing w:before="0" w:beforeAutospacing="0" w:after="0" w:afterAutospacing="0" w:line="360" w:lineRule="auto"/>
        <w:ind w:firstLine="480" w:firstLineChars="200"/>
        <w:jc w:val="both"/>
        <w:rPr>
          <w:rFonts w:hint="eastAsia"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rPr>
        <w:t>（一）抽检对象为沣东新城范围内的食品生产经营企业。</w:t>
      </w:r>
    </w:p>
    <w:p>
      <w:pPr>
        <w:pStyle w:val="8"/>
        <w:shd w:val="clear" w:color="auto" w:fill="auto"/>
        <w:spacing w:before="0" w:beforeAutospacing="0" w:after="0" w:afterAutospacing="0" w:line="360" w:lineRule="auto"/>
        <w:ind w:firstLine="480" w:firstLineChars="200"/>
        <w:jc w:val="both"/>
        <w:rPr>
          <w:rFonts w:hint="eastAsia" w:ascii="仿宋" w:hAnsi="仿宋" w:eastAsia="仿宋" w:cs="仿宋"/>
          <w:highlight w:val="none"/>
        </w:rPr>
      </w:pPr>
      <w:r>
        <w:rPr>
          <w:rFonts w:hint="eastAsia" w:ascii="仿宋" w:hAnsi="仿宋" w:eastAsia="仿宋" w:cs="仿宋"/>
          <w:color w:val="000000"/>
          <w:highlight w:val="none"/>
          <w:shd w:val="clear" w:color="auto" w:fill="FFFFFF"/>
        </w:rPr>
        <w:t>（二）食品安全专项抽检的重点企业</w:t>
      </w:r>
    </w:p>
    <w:p>
      <w:pPr>
        <w:pStyle w:val="8"/>
        <w:shd w:val="clear" w:color="auto" w:fill="auto"/>
        <w:spacing w:before="0" w:beforeAutospacing="0" w:after="0" w:afterAutospacing="0" w:line="360" w:lineRule="auto"/>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1、学校食堂及校园周边、单位食堂、集贸市场、商场超市、餐饮集中区、旅游景区。</w:t>
      </w:r>
    </w:p>
    <w:p>
      <w:pPr>
        <w:pStyle w:val="8"/>
        <w:shd w:val="clear" w:color="auto" w:fill="auto"/>
        <w:spacing w:before="0" w:beforeAutospacing="0" w:after="0" w:afterAutospacing="0" w:line="360" w:lineRule="auto"/>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2、餐饮单位。</w:t>
      </w:r>
    </w:p>
    <w:p>
      <w:pPr>
        <w:pStyle w:val="8"/>
        <w:shd w:val="clear" w:color="auto" w:fill="auto"/>
        <w:spacing w:before="0" w:beforeAutospacing="0" w:after="0" w:afterAutospacing="0" w:line="360" w:lineRule="auto"/>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3、流通单位及农贸市场。</w:t>
      </w:r>
    </w:p>
    <w:p>
      <w:pPr>
        <w:pStyle w:val="8"/>
        <w:shd w:val="clear" w:color="auto" w:fill="auto"/>
        <w:spacing w:before="0" w:beforeAutospacing="0" w:after="0" w:afterAutospacing="0" w:line="360" w:lineRule="auto"/>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4、上年度因违法违规行为被行政处罚的企业。</w:t>
      </w:r>
    </w:p>
    <w:p>
      <w:pPr>
        <w:pStyle w:val="8"/>
        <w:shd w:val="clear" w:color="auto" w:fill="auto"/>
        <w:spacing w:before="0" w:beforeAutospacing="0" w:after="0" w:afterAutospacing="0" w:line="360" w:lineRule="auto"/>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5、上年度食品安全信用等级被评定安全信用警示及以下等级的企业。</w:t>
      </w:r>
    </w:p>
    <w:p>
      <w:pPr>
        <w:pStyle w:val="8"/>
        <w:shd w:val="clear" w:color="auto" w:fill="auto"/>
        <w:spacing w:before="0" w:beforeAutospacing="0" w:after="0" w:afterAutospacing="0" w:line="360" w:lineRule="auto"/>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6、上年度食品安全监督抽验不合格的食品生产经营企业。</w:t>
      </w:r>
    </w:p>
    <w:p>
      <w:pPr>
        <w:pStyle w:val="8"/>
        <w:shd w:val="clear" w:color="auto" w:fill="auto"/>
        <w:spacing w:before="0" w:beforeAutospacing="0" w:after="0" w:afterAutospacing="0" w:line="360" w:lineRule="auto"/>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7、被投诉举报、媒体舆情或其他线索表明存在食品安全风险的的企业。</w:t>
      </w:r>
    </w:p>
    <w:p>
      <w:pPr>
        <w:pStyle w:val="8"/>
        <w:shd w:val="clear" w:color="auto" w:fill="auto"/>
        <w:spacing w:before="0" w:beforeAutospacing="0" w:after="0" w:afterAutospacing="0" w:line="360" w:lineRule="auto"/>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8、风险等级连续降低或存在严重不诚信记录的。</w:t>
      </w:r>
    </w:p>
    <w:p>
      <w:pPr>
        <w:pStyle w:val="8"/>
        <w:shd w:val="clear" w:color="auto" w:fill="auto"/>
        <w:spacing w:before="0" w:beforeAutospacing="0" w:after="0" w:afterAutospacing="0" w:line="360" w:lineRule="auto"/>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9、有关部门通报、转办存在食品安全风险的。</w:t>
      </w:r>
    </w:p>
    <w:p>
      <w:pPr>
        <w:widowControl/>
        <w:snapToGrid w:val="0"/>
        <w:spacing w:line="360" w:lineRule="auto"/>
        <w:ind w:firstLine="480" w:firstLineChars="200"/>
        <w:jc w:val="left"/>
        <w:rPr>
          <w:rFonts w:hint="eastAsia" w:ascii="仿宋" w:hAnsi="仿宋" w:eastAsia="仿宋" w:cs="仿宋"/>
          <w:b/>
          <w:bCs/>
          <w:color w:val="3D3D3D"/>
          <w:szCs w:val="24"/>
        </w:rPr>
      </w:pPr>
      <w:r>
        <w:rPr>
          <w:rFonts w:hint="eastAsia" w:ascii="仿宋" w:hAnsi="仿宋" w:eastAsia="仿宋" w:cs="仿宋"/>
          <w:b/>
          <w:bCs/>
          <w:color w:val="3D3D3D"/>
          <w:szCs w:val="24"/>
        </w:rPr>
        <w:t>六、食品安全专项抽检重点环节</w:t>
      </w:r>
    </w:p>
    <w:p>
      <w:pPr>
        <w:widowControl/>
        <w:snapToGrid w:val="0"/>
        <w:spacing w:line="360" w:lineRule="auto"/>
        <w:ind w:firstLine="480" w:firstLineChars="200"/>
        <w:jc w:val="left"/>
        <w:rPr>
          <w:rFonts w:hint="eastAsia" w:ascii="仿宋" w:hAnsi="仿宋" w:eastAsia="仿宋" w:cs="仿宋"/>
          <w:color w:val="3D3D3D"/>
          <w:szCs w:val="24"/>
        </w:rPr>
      </w:pPr>
      <w:r>
        <w:rPr>
          <w:rFonts w:hint="eastAsia" w:ascii="仿宋" w:hAnsi="仿宋" w:eastAsia="仿宋" w:cs="仿宋"/>
          <w:color w:val="3D3D3D"/>
          <w:szCs w:val="24"/>
        </w:rPr>
        <w:t>突出对食品生产经营重点环节和风险关键控制点的检查，主要包括以下内容：</w:t>
      </w:r>
    </w:p>
    <w:p>
      <w:pPr>
        <w:tabs>
          <w:tab w:val="left" w:pos="312"/>
        </w:tabs>
        <w:spacing w:line="360" w:lineRule="auto"/>
        <w:ind w:firstLine="480" w:firstLineChars="200"/>
        <w:rPr>
          <w:rFonts w:hint="eastAsia" w:ascii="仿宋" w:hAnsi="仿宋" w:eastAsia="仿宋" w:cs="仿宋"/>
          <w:b/>
          <w:szCs w:val="24"/>
        </w:rPr>
      </w:pPr>
      <w:r>
        <w:rPr>
          <w:rFonts w:hint="eastAsia" w:ascii="仿宋" w:hAnsi="仿宋" w:eastAsia="仿宋" w:cs="仿宋"/>
          <w:b/>
          <w:szCs w:val="24"/>
        </w:rPr>
        <w:t>1.食品生产环节食品安全抽检</w:t>
      </w:r>
    </w:p>
    <w:p>
      <w:pPr>
        <w:tabs>
          <w:tab w:val="left" w:pos="0"/>
        </w:tabs>
        <w:spacing w:line="360" w:lineRule="auto"/>
        <w:ind w:firstLine="480" w:firstLineChars="200"/>
        <w:rPr>
          <w:rFonts w:hint="eastAsia" w:ascii="仿宋" w:hAnsi="仿宋" w:eastAsia="仿宋" w:cs="仿宋"/>
          <w:szCs w:val="24"/>
          <w:lang w:val="en-US" w:eastAsia="zh-CN"/>
        </w:rPr>
      </w:pPr>
      <w:r>
        <w:rPr>
          <w:rFonts w:hint="eastAsia" w:ascii="仿宋" w:hAnsi="仿宋" w:eastAsia="仿宋" w:cs="仿宋"/>
          <w:szCs w:val="24"/>
        </w:rPr>
        <w:t xml:space="preserve"> （1）抽样对象和检验项目</w:t>
      </w:r>
      <w:r>
        <w:rPr>
          <w:rFonts w:hint="eastAsia" w:ascii="仿宋" w:hAnsi="仿宋" w:eastAsia="仿宋" w:cs="仿宋"/>
          <w:szCs w:val="24"/>
          <w:lang w:val="en-US" w:eastAsia="zh-CN"/>
        </w:rPr>
        <w:t>·</w:t>
      </w:r>
    </w:p>
    <w:p>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食品生产环节抽检实行品种和项目全覆盖，以肉制品、粮食加工品、淀粉制品、炒货食品及坚果制品等为重点抽样对象。</w:t>
      </w:r>
    </w:p>
    <w:p>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 xml:space="preserve"> （2）抽样时间和频次</w:t>
      </w:r>
    </w:p>
    <w:p>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根据食品生产企业和食品生产加工小作坊生产经营的食品风险程度、销售区域、产量和季节特点等确定抽样频次和数量，高风险产品每季度抽检一次，较高风险产品半年抽检一次，一般风险产品每年抽检一次。长期停产、失联、无样可抽的小作坊应加强日常监管；季节性停产的小作坊，抽样单位要保证在生产期间抽样1批次以上。抽样场所为获得许可的小作坊，应按照《陕西省食品生产加工小作坊检验项目清单》要求进行检验。</w:t>
      </w:r>
    </w:p>
    <w:p>
      <w:pPr>
        <w:tabs>
          <w:tab w:val="left" w:pos="0"/>
        </w:tabs>
        <w:spacing w:line="360" w:lineRule="auto"/>
        <w:ind w:firstLine="480" w:firstLineChars="200"/>
        <w:rPr>
          <w:rFonts w:hint="eastAsia" w:ascii="仿宋" w:hAnsi="仿宋" w:eastAsia="仿宋" w:cs="仿宋"/>
          <w:szCs w:val="24"/>
        </w:rPr>
      </w:pPr>
      <w:r>
        <w:rPr>
          <w:rFonts w:hint="eastAsia" w:ascii="仿宋" w:hAnsi="仿宋" w:eastAsia="仿宋" w:cs="仿宋"/>
          <w:szCs w:val="24"/>
        </w:rPr>
        <w:t xml:space="preserve"> （3）抽样场所</w:t>
      </w:r>
    </w:p>
    <w:p>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全区获得许可的食品生产企业、食品生产加工小作坊等。</w:t>
      </w:r>
    </w:p>
    <w:p>
      <w:pPr>
        <w:spacing w:line="360" w:lineRule="auto"/>
        <w:ind w:firstLine="480" w:firstLineChars="200"/>
        <w:rPr>
          <w:rFonts w:hint="eastAsia" w:ascii="仿宋" w:hAnsi="仿宋" w:eastAsia="仿宋" w:cs="仿宋"/>
          <w:b/>
          <w:szCs w:val="24"/>
        </w:rPr>
      </w:pPr>
      <w:r>
        <w:rPr>
          <w:rFonts w:hint="eastAsia" w:ascii="仿宋" w:hAnsi="仿宋" w:eastAsia="仿宋" w:cs="仿宋"/>
          <w:b/>
          <w:szCs w:val="24"/>
        </w:rPr>
        <w:t>2.食品流通环节食品安全抽检</w:t>
      </w:r>
    </w:p>
    <w:p>
      <w:pPr>
        <w:tabs>
          <w:tab w:val="left" w:pos="0"/>
        </w:tabs>
        <w:spacing w:line="360" w:lineRule="auto"/>
        <w:ind w:firstLine="480" w:firstLineChars="200"/>
        <w:rPr>
          <w:rFonts w:hint="eastAsia" w:ascii="仿宋" w:hAnsi="仿宋" w:eastAsia="仿宋" w:cs="仿宋"/>
          <w:szCs w:val="24"/>
        </w:rPr>
      </w:pPr>
      <w:r>
        <w:rPr>
          <w:rFonts w:hint="eastAsia" w:ascii="仿宋" w:hAnsi="仿宋" w:eastAsia="仿宋" w:cs="仿宋"/>
          <w:szCs w:val="24"/>
        </w:rPr>
        <w:t xml:space="preserve"> （1）抽样对象和检验项目</w:t>
      </w:r>
    </w:p>
    <w:p>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食品流通环节抽样对象为全区获得许可的食品批发市场、农贸市场、商场、超市、食杂店等经营的食品，原则上不抽检新区食品生产企业和食品加工小作坊生产加工的食品。</w:t>
      </w:r>
    </w:p>
    <w:p>
      <w:pPr>
        <w:tabs>
          <w:tab w:val="left" w:pos="0"/>
        </w:tabs>
        <w:spacing w:line="360" w:lineRule="auto"/>
        <w:ind w:firstLine="480" w:firstLineChars="200"/>
        <w:rPr>
          <w:rFonts w:hint="eastAsia" w:ascii="仿宋" w:hAnsi="仿宋" w:eastAsia="仿宋" w:cs="仿宋"/>
          <w:szCs w:val="24"/>
        </w:rPr>
      </w:pPr>
      <w:r>
        <w:rPr>
          <w:rFonts w:hint="eastAsia" w:ascii="仿宋" w:hAnsi="仿宋" w:eastAsia="仿宋" w:cs="仿宋"/>
          <w:szCs w:val="24"/>
        </w:rPr>
        <w:t xml:space="preserve"> （2）抽样时间和频次</w:t>
      </w:r>
    </w:p>
    <w:p>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 xml:space="preserve">  根据工作实际和全年任务量，均衡抽样。</w:t>
      </w:r>
    </w:p>
    <w:p>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（3）抽样场所</w:t>
      </w:r>
    </w:p>
    <w:p>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全区获得许可的食品批发市场、农贸市场、商场、超市、食杂店等。</w:t>
      </w:r>
    </w:p>
    <w:p>
      <w:pPr>
        <w:spacing w:line="360" w:lineRule="auto"/>
        <w:ind w:firstLine="480" w:firstLineChars="200"/>
        <w:rPr>
          <w:rFonts w:hint="eastAsia" w:ascii="仿宋" w:hAnsi="仿宋" w:eastAsia="仿宋" w:cs="仿宋"/>
          <w:b/>
          <w:szCs w:val="24"/>
        </w:rPr>
      </w:pPr>
      <w:r>
        <w:rPr>
          <w:rFonts w:hint="eastAsia" w:ascii="仿宋" w:hAnsi="仿宋" w:eastAsia="仿宋" w:cs="仿宋"/>
          <w:b/>
          <w:szCs w:val="24"/>
        </w:rPr>
        <w:t>3.餐饮服务单位食品抽检</w:t>
      </w:r>
    </w:p>
    <w:p>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 xml:space="preserve">   （1）抽样对象和检验项目</w:t>
      </w:r>
    </w:p>
    <w:p>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餐饮服务环节专项抽检的对象为全区获得许可的餐饮服务单位经营的食品。加强对餐饮单位原辅料、肉制品、自制食品和餐饮具产品的抽检，重点围绕非法添加和致病菌项目进行检验。</w:t>
      </w:r>
    </w:p>
    <w:p>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 xml:space="preserve">   （2）抽样时间和频次</w:t>
      </w:r>
    </w:p>
    <w:p>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根据餐饮服务经营者和单位食堂的生产经营品种风险大小、数量和季节特点确定抽样频次和数量，原则上均衡抽样。餐饮单位的抽检量不得低于获证单位总量的10%。</w:t>
      </w:r>
    </w:p>
    <w:p>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 xml:space="preserve">   （3）抽样场所</w:t>
      </w:r>
    </w:p>
    <w:p>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全区获得许可的餐饮单位，重点是学校（幼托机构）食堂、企事业单位食堂、中央厨房、集体用餐配送企业、旅游景区餐饮服务单位等。抽样时，应现场进行简单均样处理，尽量保证检验样和备样的均匀性。</w:t>
      </w:r>
    </w:p>
    <w:p>
      <w:pPr>
        <w:spacing w:line="360" w:lineRule="auto"/>
        <w:ind w:firstLine="480" w:firstLineChars="200"/>
        <w:rPr>
          <w:rFonts w:hint="eastAsia" w:ascii="仿宋" w:hAnsi="仿宋" w:eastAsia="仿宋" w:cs="仿宋"/>
          <w:b/>
          <w:szCs w:val="24"/>
        </w:rPr>
      </w:pPr>
      <w:r>
        <w:rPr>
          <w:rFonts w:hint="eastAsia" w:ascii="仿宋" w:hAnsi="仿宋" w:eastAsia="仿宋" w:cs="仿宋"/>
          <w:b/>
          <w:szCs w:val="24"/>
        </w:rPr>
        <w:t>4.食用农产品抽检</w:t>
      </w:r>
    </w:p>
    <w:p>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 xml:space="preserve">   （1）抽样对象和检验项目</w:t>
      </w:r>
    </w:p>
    <w:p>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全区销售的蔬菜、水果、畜禽肉、水产品、鲜蛋等食用农产品，重点加强对禁限用农兽药检验。按照《陕西省市场监督管理局关于调整和完善市、县两级食用农产品监督抽检工作的通知》（陕市监食协[2019]5号）要求，应完成指定的必检品种和必检项目；在完成必检项目之外，还应完成自检项目不少于</w:t>
      </w:r>
      <w:r>
        <w:rPr>
          <w:rFonts w:hint="eastAsia" w:ascii="仿宋" w:hAnsi="仿宋" w:eastAsia="仿宋" w:cs="仿宋"/>
          <w:color w:val="FF0000"/>
          <w:szCs w:val="24"/>
        </w:rPr>
        <w:t>2</w:t>
      </w:r>
      <w:r>
        <w:rPr>
          <w:rFonts w:hint="eastAsia" w:ascii="仿宋" w:hAnsi="仿宋" w:eastAsia="仿宋" w:cs="仿宋"/>
          <w:szCs w:val="24"/>
        </w:rPr>
        <w:t>个，应结合当地实际并按问题为导向，经食药科予以确定或确认。</w:t>
      </w:r>
    </w:p>
    <w:p>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（2） 抽样时间和频次</w:t>
      </w:r>
    </w:p>
    <w:p>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根据食用农产品交易数量和季节特点等按比例确定抽样频次和数量，原则上均衡抽样。</w:t>
      </w:r>
    </w:p>
    <w:p>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（3）抽样场所</w:t>
      </w:r>
    </w:p>
    <w:p>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抽样场所为全区大型食用农产品市场、农贸市场、超市、商店、单位食堂、餐饮企业等。购买样品时应确认食用农产品的来源，抽样单填写应注明食用农产品的来源单位或产地，索取留存票据证明资料等。</w:t>
      </w:r>
    </w:p>
    <w:p>
      <w:pPr>
        <w:spacing w:line="360" w:lineRule="auto"/>
        <w:ind w:firstLine="480" w:firstLineChars="200"/>
        <w:rPr>
          <w:rFonts w:hint="eastAsia" w:ascii="仿宋" w:hAnsi="仿宋" w:eastAsia="仿宋" w:cs="仿宋"/>
          <w:b/>
          <w:szCs w:val="24"/>
        </w:rPr>
      </w:pPr>
      <w:r>
        <w:rPr>
          <w:rFonts w:hint="eastAsia" w:ascii="仿宋" w:hAnsi="仿宋" w:eastAsia="仿宋" w:cs="仿宋"/>
          <w:b/>
          <w:szCs w:val="24"/>
        </w:rPr>
        <w:t>5.保健食品专项抽检</w:t>
      </w:r>
    </w:p>
    <w:p>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（1）抽样对象和检验项目</w:t>
      </w:r>
    </w:p>
    <w:p>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保健食品抽样对象为全区获证保健食品生产经营企业，主要检测减肥、缓解体力疲劳、辅助降血糖、辅助降血压、改善睡眠五类共10批次保健食品中的非法添加化学物质。</w:t>
      </w:r>
    </w:p>
    <w:p>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（2）抽样时间和频次</w:t>
      </w:r>
    </w:p>
    <w:p>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根据任务量均衡抽样。</w:t>
      </w:r>
    </w:p>
    <w:p>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（3）抽样场所</w:t>
      </w:r>
    </w:p>
    <w:p>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保健食品抽样在全区食品生产经营企业进行。抽样点类型包括全部食品生产企业、商场、超市、药店、专卖店、批发市场等。经营企业采样点选择应侧重于乡镇、城中村中的零售药店。</w:t>
      </w:r>
    </w:p>
    <w:p>
      <w:pPr>
        <w:spacing w:line="360" w:lineRule="auto"/>
        <w:ind w:firstLine="480" w:firstLineChars="200"/>
        <w:rPr>
          <w:rFonts w:hint="eastAsia" w:ascii="仿宋" w:hAnsi="仿宋" w:eastAsia="仿宋" w:cs="仿宋"/>
          <w:b/>
          <w:bCs/>
          <w:szCs w:val="24"/>
        </w:rPr>
      </w:pPr>
      <w:r>
        <w:rPr>
          <w:rFonts w:hint="eastAsia" w:ascii="仿宋" w:hAnsi="仿宋" w:eastAsia="仿宋" w:cs="仿宋"/>
          <w:b/>
          <w:bCs/>
          <w:szCs w:val="24"/>
        </w:rPr>
        <w:t xml:space="preserve">七、组织实施 </w:t>
      </w:r>
    </w:p>
    <w:p>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（一）抽样检验</w:t>
      </w:r>
    </w:p>
    <w:p>
      <w:pPr>
        <w:spacing w:line="360" w:lineRule="auto"/>
        <w:ind w:firstLine="480" w:firstLineChars="200"/>
        <w:rPr>
          <w:rFonts w:hint="eastAsia" w:ascii="仿宋" w:hAnsi="仿宋" w:eastAsia="仿宋" w:cs="仿宋"/>
          <w:szCs w:val="24"/>
        </w:rPr>
      </w:pPr>
      <w:r>
        <w:rPr>
          <w:rFonts w:hint="eastAsia" w:ascii="仿宋" w:hAnsi="仿宋" w:eastAsia="仿宋" w:cs="仿宋"/>
          <w:color w:val="auto"/>
          <w:szCs w:val="24"/>
        </w:rPr>
        <w:t>抽样检验过程中应严格按照《中华人民共和国食品安全法》、《食品安全抽样检验管理办法》、《食品安全监督抽检和风险监测工作规范》和西安市市场监督管理局《关于印发 2022 年市级、区县（开发区）级食品安全抽检计划的通知》（西市监处发〔2022〕38号）等文件执行，实施飞行检查与监督抽检“检管结合”，增强监督抽检效能，开展监督抽检工作由我局市场监管人员、抽样机构（含承担检验任务的检验机构）抽样人员共同抽样。抽样人员应做好抽</w:t>
      </w:r>
      <w:r>
        <w:rPr>
          <w:rFonts w:hint="eastAsia" w:ascii="仿宋" w:hAnsi="仿宋" w:eastAsia="仿宋" w:cs="仿宋"/>
          <w:szCs w:val="24"/>
        </w:rPr>
        <w:t>检文书、工具、容器、材料和试剂的准备工作，工具与容器应保持清洁干燥。抽样过程中要认真做好抽样样品编号填写，填写抽样单、抽样告知书等抽检文书，由抽样人员、监管人员共同签字，并将样品封存，粘贴标签，防止污染，对采样过程进行拍照、摄像，留存影像资料。监管人员对食品生产经营者依法经营、索证索票等进行现场检查，发现违反有关法律法规的依法予以处置。</w:t>
      </w:r>
    </w:p>
    <w:p>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 xml:space="preserve">抽样过程应严格按照食品抽检工作程序，保证抽样覆盖面和代表性，避免重复抽样，避免抽取临近保质期的样品，并履行法定手续，保存好抽样相关证据。送样过程应有合适保障设备：有微生物检验项目的，抽样应做到无菌取样和无菌防护；有冷藏冷冻要求的，抽样应做到冷链运输；有其他特殊贮存要求的，应保证按要求贮运。在农村和城乡结合部、小企业、集贸市场、小餐饮店、小零售店、食品摊贩等地抽样时，确实无法出具购样发票的，应对采样地点和购样过程拍照取证，并写明无法出具发票的原因，开具经生产经营者盖章、签字或按指模等方式确认的收据。 </w:t>
      </w:r>
    </w:p>
    <w:p>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检验过程应符合食品安全标准和检验规范，保证数据和结论客观、公正。承检机构对不合格样品和检验临界值样品应当进行复核，确保检验结果准确可靠。承检机构不得分包或转包检验任务。</w:t>
      </w:r>
    </w:p>
    <w:p>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（二）数据报送</w:t>
      </w:r>
    </w:p>
    <w:p>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1.要严格按照规定的时限和规范要求报送抽检数据。短保质期食品优先检验、优先报送。</w:t>
      </w:r>
    </w:p>
    <w:p>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2.开展食品安全专项抽检信息公告数据统计和报送工作，工作情况纳入考核。各所、承检机构要以抽检信息公示情况为准，定期对监督抽检不合格品种、不合格项目、核查处置情况等内容进行统计和分析，填报《监督抽检结果》、《监督抽检发现的主要问题》等统计表格，并于每月25日前报至分局食药科。</w:t>
      </w:r>
    </w:p>
    <w:p>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3.食药科、各所抽样和承检机构应依法依规及时将抽检中发现的食品安全问题和检验报告报送分局。发现不合格食品或问题样品中含有非食用物质或其他可能存在较高或急性健康风险的，应当在确认检验结果后24小时内报告分局。</w:t>
      </w:r>
    </w:p>
    <w:p>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（三）核查处置</w:t>
      </w:r>
    </w:p>
    <w:p>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各所及时领取辖区内的不合格食品检验报告等资料，及时送达不合格报告，启动核查处置工作。要严格按照《国家市场监管总局关于进一步规范食品安全监督抽检复检和异议工作的通知》（市监食检〔2018〕48号）、《陕西省食品药品监管管理局办公室关于印发陕西省抽检监测不合格（问题）食品核查处置工作规范（修订）的通知》（陕食药监办发〔2017〕98号），做好抽检不合格食品的核查处置领取、核查处置工作，做好风险监测问题样品的核查处置领取、核查处置和信息上报工作。食药科同时将核查处置结果在管委会官网进行公开，核查处置报表、核查处置结果、官网上对应链接（纸版盖章及电子版）上报分局。</w:t>
      </w:r>
    </w:p>
    <w:p>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各所收到不合格样品中含有非食用物质或其它可能存在较高或急性健康风险的限时报告后，应在24小时内启动核查处置程序。对涉嫌犯罪的，依法移送公安机关。对涉及重大食品安全违法的案件，应及时将有关情况报送新区局。</w:t>
      </w:r>
    </w:p>
    <w:p>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各所对专项抽检不合格食品核查处置执行案件处罚程序的，应当自行政处罚决定书送达之日起7个工作日内，上报处罚信息及行政处罚决定书至食药科。</w:t>
      </w:r>
    </w:p>
    <w:p>
      <w:pPr>
        <w:jc w:val="center"/>
        <w:rPr>
          <w:rFonts w:hint="eastAsia" w:ascii="仿宋" w:hAnsi="仿宋" w:eastAsia="仿宋" w:cs="仿宋"/>
          <w:b/>
          <w:bCs/>
          <w:color w:val="000000"/>
          <w:szCs w:val="24"/>
        </w:rPr>
      </w:pPr>
    </w:p>
    <w:p>
      <w:pPr>
        <w:jc w:val="center"/>
        <w:rPr>
          <w:rFonts w:hint="eastAsia" w:ascii="仿宋" w:hAnsi="仿宋" w:eastAsia="仿宋" w:cs="仿宋"/>
          <w:b/>
          <w:bCs/>
          <w:color w:val="000000"/>
          <w:sz w:val="44"/>
          <w:szCs w:val="44"/>
        </w:rPr>
      </w:pPr>
      <w:r>
        <w:rPr>
          <w:rFonts w:hint="eastAsia" w:ascii="仿宋" w:hAnsi="仿宋" w:eastAsia="仿宋" w:cs="仿宋"/>
          <w:b/>
          <w:bCs/>
          <w:color w:val="000000"/>
          <w:szCs w:val="24"/>
        </w:rPr>
        <w:t>2022年学校（含托幼机构）校园及周边、老年公寓、重点单位食堂食品安全飞行检查专项监督抽检</w:t>
      </w:r>
    </w:p>
    <w:tbl>
      <w:tblPr>
        <w:tblStyle w:val="11"/>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374"/>
        <w:gridCol w:w="2343"/>
        <w:gridCol w:w="4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3" w:hRule="atLeast"/>
        </w:trPr>
        <w:tc>
          <w:tcPr>
            <w:tcW w:w="767" w:type="dxa"/>
            <w:vAlign w:val="center"/>
          </w:tcPr>
          <w:p>
            <w:pPr>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序号</w:t>
            </w:r>
          </w:p>
        </w:tc>
        <w:tc>
          <w:tcPr>
            <w:tcW w:w="1374" w:type="dxa"/>
            <w:vAlign w:val="center"/>
          </w:tcPr>
          <w:p>
            <w:pPr>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食品大类</w:t>
            </w:r>
          </w:p>
        </w:tc>
        <w:tc>
          <w:tcPr>
            <w:tcW w:w="2343" w:type="dxa"/>
            <w:vAlign w:val="center"/>
          </w:tcPr>
          <w:p>
            <w:pPr>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食品细类</w:t>
            </w:r>
          </w:p>
        </w:tc>
        <w:tc>
          <w:tcPr>
            <w:tcW w:w="4637" w:type="dxa"/>
            <w:vAlign w:val="center"/>
          </w:tcPr>
          <w:p>
            <w:pPr>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767" w:type="dxa"/>
            <w:vMerge w:val="restart"/>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374" w:type="dxa"/>
            <w:vMerge w:val="restart"/>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粮食加工品</w:t>
            </w:r>
          </w:p>
        </w:tc>
        <w:tc>
          <w:tcPr>
            <w:tcW w:w="2343"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小麦粉</w:t>
            </w:r>
          </w:p>
        </w:tc>
        <w:tc>
          <w:tcPr>
            <w:tcW w:w="4637"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黄曲霉毒素B1、脱氧雪腐镰刀菌烯醇、二氧化钛、滑石粉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767" w:type="dxa"/>
            <w:vMerge w:val="continue"/>
            <w:vAlign w:val="center"/>
          </w:tcPr>
          <w:p>
            <w:pPr>
              <w:jc w:val="center"/>
              <w:rPr>
                <w:rFonts w:hint="eastAsia" w:ascii="仿宋" w:hAnsi="仿宋" w:eastAsia="仿宋" w:cs="仿宋"/>
                <w:color w:val="auto"/>
                <w:sz w:val="21"/>
                <w:szCs w:val="21"/>
              </w:rPr>
            </w:pPr>
          </w:p>
        </w:tc>
        <w:tc>
          <w:tcPr>
            <w:tcW w:w="1374" w:type="dxa"/>
            <w:vMerge w:val="continue"/>
            <w:vAlign w:val="center"/>
          </w:tcPr>
          <w:p>
            <w:pPr>
              <w:jc w:val="center"/>
              <w:rPr>
                <w:rFonts w:hint="eastAsia" w:ascii="仿宋" w:hAnsi="仿宋" w:eastAsia="仿宋" w:cs="仿宋"/>
                <w:color w:val="auto"/>
                <w:sz w:val="21"/>
                <w:szCs w:val="21"/>
              </w:rPr>
            </w:pPr>
          </w:p>
        </w:tc>
        <w:tc>
          <w:tcPr>
            <w:tcW w:w="2343"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大米</w:t>
            </w:r>
          </w:p>
        </w:tc>
        <w:tc>
          <w:tcPr>
            <w:tcW w:w="4637"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铬、镉、总汞、无机砷、黄曲霉毒素B1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767" w:type="dxa"/>
            <w:vMerge w:val="continue"/>
            <w:vAlign w:val="center"/>
          </w:tcPr>
          <w:p>
            <w:pPr>
              <w:jc w:val="center"/>
              <w:rPr>
                <w:rFonts w:hint="eastAsia" w:ascii="仿宋" w:hAnsi="仿宋" w:eastAsia="仿宋" w:cs="仿宋"/>
                <w:color w:val="auto"/>
                <w:sz w:val="21"/>
                <w:szCs w:val="21"/>
              </w:rPr>
            </w:pPr>
          </w:p>
        </w:tc>
        <w:tc>
          <w:tcPr>
            <w:tcW w:w="1374" w:type="dxa"/>
            <w:vMerge w:val="continue"/>
            <w:vAlign w:val="center"/>
          </w:tcPr>
          <w:p>
            <w:pPr>
              <w:jc w:val="center"/>
              <w:rPr>
                <w:rFonts w:hint="eastAsia" w:ascii="仿宋" w:hAnsi="仿宋" w:eastAsia="仿宋" w:cs="仿宋"/>
                <w:color w:val="auto"/>
                <w:sz w:val="21"/>
                <w:szCs w:val="21"/>
              </w:rPr>
            </w:pPr>
          </w:p>
        </w:tc>
        <w:tc>
          <w:tcPr>
            <w:tcW w:w="2343"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生湿面制品</w:t>
            </w:r>
          </w:p>
        </w:tc>
        <w:tc>
          <w:tcPr>
            <w:tcW w:w="4637"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铅、苯甲酸及其钠盐（以苯甲酸计）、山梨酸及其钾盐（以山梨酸计）、脱氢乙酸及其钠盐（以脱氢乙酸计）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767"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1374"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食用油、油脂及其制品</w:t>
            </w:r>
          </w:p>
        </w:tc>
        <w:tc>
          <w:tcPr>
            <w:tcW w:w="2343"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大豆油、菜籽油、调和油</w:t>
            </w:r>
          </w:p>
        </w:tc>
        <w:tc>
          <w:tcPr>
            <w:tcW w:w="4637"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酸值、过氧化值、特丁基对苯二酚（TBHQ）、二丁基羟基甲苯（BHT）、丁基羟基茴香醚（BHA）、苯并芘、溶剂残留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767" w:type="dxa"/>
            <w:vMerge w:val="restart"/>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1374" w:type="dxa"/>
            <w:vMerge w:val="restart"/>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农产品</w:t>
            </w:r>
          </w:p>
        </w:tc>
        <w:tc>
          <w:tcPr>
            <w:tcW w:w="2343"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猪肉及副产品</w:t>
            </w:r>
          </w:p>
        </w:tc>
        <w:tc>
          <w:tcPr>
            <w:tcW w:w="4637"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磺胺类（总量）、恩诺沙星（以恩诺沙星与环丙沙星计）、挥发性盐基氮、克伦特罗、莱克多巴胺、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767" w:type="dxa"/>
            <w:vMerge w:val="continue"/>
            <w:vAlign w:val="center"/>
          </w:tcPr>
          <w:p>
            <w:pPr>
              <w:jc w:val="center"/>
              <w:rPr>
                <w:rFonts w:hint="eastAsia" w:ascii="仿宋" w:hAnsi="仿宋" w:eastAsia="仿宋" w:cs="仿宋"/>
                <w:color w:val="auto"/>
                <w:sz w:val="21"/>
                <w:szCs w:val="21"/>
              </w:rPr>
            </w:pPr>
          </w:p>
        </w:tc>
        <w:tc>
          <w:tcPr>
            <w:tcW w:w="1374" w:type="dxa"/>
            <w:vMerge w:val="continue"/>
            <w:vAlign w:val="center"/>
          </w:tcPr>
          <w:p>
            <w:pPr>
              <w:jc w:val="center"/>
              <w:rPr>
                <w:rFonts w:hint="eastAsia" w:ascii="仿宋" w:hAnsi="仿宋" w:eastAsia="仿宋" w:cs="仿宋"/>
                <w:color w:val="auto"/>
                <w:sz w:val="21"/>
                <w:szCs w:val="21"/>
              </w:rPr>
            </w:pPr>
          </w:p>
        </w:tc>
        <w:tc>
          <w:tcPr>
            <w:tcW w:w="2343" w:type="dxa"/>
            <w:vAlign w:val="center"/>
          </w:tcPr>
          <w:p>
            <w:pPr>
              <w:jc w:val="center"/>
              <w:rPr>
                <w:rFonts w:ascii="仿宋" w:hAnsi="仿宋" w:eastAsia="仿宋" w:cs="仿宋"/>
                <w:color w:val="auto"/>
                <w:sz w:val="21"/>
                <w:szCs w:val="21"/>
              </w:rPr>
            </w:pPr>
            <w:r>
              <w:rPr>
                <w:rFonts w:hint="eastAsia" w:ascii="仿宋" w:hAnsi="仿宋" w:eastAsia="仿宋" w:cs="仿宋"/>
                <w:color w:val="auto"/>
                <w:sz w:val="21"/>
                <w:szCs w:val="21"/>
              </w:rPr>
              <w:t>牛肉及副产品</w:t>
            </w:r>
          </w:p>
        </w:tc>
        <w:tc>
          <w:tcPr>
            <w:tcW w:w="4637"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恩诺沙星、地塞米松、氯霉素、氟苯尼考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767" w:type="dxa"/>
            <w:vMerge w:val="continue"/>
            <w:vAlign w:val="center"/>
          </w:tcPr>
          <w:p>
            <w:pPr>
              <w:jc w:val="center"/>
              <w:rPr>
                <w:rFonts w:hint="eastAsia" w:ascii="仿宋" w:hAnsi="仿宋" w:eastAsia="仿宋" w:cs="仿宋"/>
                <w:color w:val="auto"/>
                <w:sz w:val="21"/>
                <w:szCs w:val="21"/>
              </w:rPr>
            </w:pPr>
          </w:p>
        </w:tc>
        <w:tc>
          <w:tcPr>
            <w:tcW w:w="1374" w:type="dxa"/>
            <w:vMerge w:val="continue"/>
            <w:vAlign w:val="center"/>
          </w:tcPr>
          <w:p>
            <w:pPr>
              <w:jc w:val="center"/>
              <w:rPr>
                <w:rFonts w:hint="eastAsia" w:ascii="仿宋" w:hAnsi="仿宋" w:eastAsia="仿宋" w:cs="仿宋"/>
                <w:color w:val="auto"/>
                <w:sz w:val="21"/>
                <w:szCs w:val="21"/>
              </w:rPr>
            </w:pPr>
          </w:p>
        </w:tc>
        <w:tc>
          <w:tcPr>
            <w:tcW w:w="2343" w:type="dxa"/>
            <w:vAlign w:val="center"/>
          </w:tcPr>
          <w:p>
            <w:pPr>
              <w:jc w:val="center"/>
              <w:rPr>
                <w:rFonts w:ascii="仿宋" w:hAnsi="仿宋" w:eastAsia="仿宋" w:cs="仿宋"/>
                <w:color w:val="auto"/>
                <w:sz w:val="21"/>
                <w:szCs w:val="21"/>
              </w:rPr>
            </w:pPr>
            <w:r>
              <w:rPr>
                <w:rFonts w:hint="eastAsia" w:ascii="仿宋" w:hAnsi="仿宋" w:eastAsia="仿宋" w:cs="仿宋"/>
                <w:color w:val="auto"/>
                <w:sz w:val="21"/>
                <w:szCs w:val="21"/>
              </w:rPr>
              <w:t>羊肉及副产品</w:t>
            </w:r>
          </w:p>
        </w:tc>
        <w:tc>
          <w:tcPr>
            <w:tcW w:w="4637"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磺胺类（总量）、克伦特罗、呋喃唑酮代谢物、氯霉素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767" w:type="dxa"/>
            <w:vMerge w:val="continue"/>
            <w:vAlign w:val="center"/>
          </w:tcPr>
          <w:p>
            <w:pPr>
              <w:jc w:val="center"/>
              <w:rPr>
                <w:rFonts w:hint="eastAsia" w:ascii="仿宋" w:hAnsi="仿宋" w:eastAsia="仿宋" w:cs="仿宋"/>
                <w:color w:val="auto"/>
                <w:sz w:val="21"/>
                <w:szCs w:val="21"/>
              </w:rPr>
            </w:pPr>
          </w:p>
        </w:tc>
        <w:tc>
          <w:tcPr>
            <w:tcW w:w="1374" w:type="dxa"/>
            <w:vMerge w:val="continue"/>
            <w:vAlign w:val="center"/>
          </w:tcPr>
          <w:p>
            <w:pPr>
              <w:jc w:val="center"/>
              <w:rPr>
                <w:rFonts w:hint="eastAsia" w:ascii="仿宋" w:hAnsi="仿宋" w:eastAsia="仿宋" w:cs="仿宋"/>
                <w:color w:val="auto"/>
                <w:sz w:val="21"/>
                <w:szCs w:val="21"/>
              </w:rPr>
            </w:pPr>
          </w:p>
        </w:tc>
        <w:tc>
          <w:tcPr>
            <w:tcW w:w="2343"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禽肉及副产品</w:t>
            </w:r>
          </w:p>
        </w:tc>
        <w:tc>
          <w:tcPr>
            <w:tcW w:w="4637"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甲氧苄啶、恩诺沙星、挥发性盐基氮、呋喃唑酮代谢物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767" w:type="dxa"/>
            <w:vMerge w:val="continue"/>
            <w:vAlign w:val="center"/>
          </w:tcPr>
          <w:p>
            <w:pPr>
              <w:jc w:val="center"/>
              <w:rPr>
                <w:rFonts w:hint="eastAsia" w:ascii="仿宋" w:hAnsi="仿宋" w:eastAsia="仿宋" w:cs="仿宋"/>
                <w:color w:val="auto"/>
                <w:sz w:val="21"/>
                <w:szCs w:val="21"/>
              </w:rPr>
            </w:pPr>
          </w:p>
        </w:tc>
        <w:tc>
          <w:tcPr>
            <w:tcW w:w="1374" w:type="dxa"/>
            <w:vMerge w:val="continue"/>
            <w:vAlign w:val="center"/>
          </w:tcPr>
          <w:p>
            <w:pPr>
              <w:jc w:val="center"/>
              <w:rPr>
                <w:rFonts w:hint="eastAsia" w:ascii="仿宋" w:hAnsi="仿宋" w:eastAsia="仿宋" w:cs="仿宋"/>
                <w:color w:val="auto"/>
                <w:sz w:val="21"/>
                <w:szCs w:val="21"/>
              </w:rPr>
            </w:pPr>
          </w:p>
        </w:tc>
        <w:tc>
          <w:tcPr>
            <w:tcW w:w="2343"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鸡蛋</w:t>
            </w:r>
          </w:p>
        </w:tc>
        <w:tc>
          <w:tcPr>
            <w:tcW w:w="4637"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甲硝唑、氯霉素、氟苯尼考、恩诺沙星、环丙沙星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767"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1374"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糕点</w:t>
            </w:r>
          </w:p>
        </w:tc>
        <w:tc>
          <w:tcPr>
            <w:tcW w:w="2343"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糕点</w:t>
            </w:r>
          </w:p>
        </w:tc>
        <w:tc>
          <w:tcPr>
            <w:tcW w:w="4637"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铝的残留量、脱氢乙酸、苯甲酸、山梨酸、糖精钠、防腐剂混合使用时各自用量占最大使用量的比例之和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767"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5</w:t>
            </w:r>
          </w:p>
        </w:tc>
        <w:tc>
          <w:tcPr>
            <w:tcW w:w="1374"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薯类和膨化</w:t>
            </w:r>
          </w:p>
        </w:tc>
        <w:tc>
          <w:tcPr>
            <w:tcW w:w="2343"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含油性膨化食品和非含油型膨化食品</w:t>
            </w:r>
          </w:p>
        </w:tc>
        <w:tc>
          <w:tcPr>
            <w:tcW w:w="4637"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水分、酸价（以脂肪计）、过氧化值（以脂肪计）、铅（以Pb）计、黄曲霉毒素B1、糖精钠（以糖精计）、苯甲酸及其钠盐（以苯甲酸计）、山梨酸及其钾盐（以山梨酸计）、菌落总数、大肠菌群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767"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6</w:t>
            </w:r>
          </w:p>
        </w:tc>
        <w:tc>
          <w:tcPr>
            <w:tcW w:w="1374"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调味品</w:t>
            </w:r>
          </w:p>
        </w:tc>
        <w:tc>
          <w:tcPr>
            <w:tcW w:w="2343"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酿造（配制）酱油、醋</w:t>
            </w:r>
          </w:p>
        </w:tc>
        <w:tc>
          <w:tcPr>
            <w:tcW w:w="4637"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铅、总砷、黄曲霉毒素B1、苯甲酸、山梨酸、脱氢乙酸、防腐剂混合使用比例之和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767" w:type="dxa"/>
            <w:vMerge w:val="restart"/>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7</w:t>
            </w:r>
          </w:p>
        </w:tc>
        <w:tc>
          <w:tcPr>
            <w:tcW w:w="1374" w:type="dxa"/>
            <w:vMerge w:val="restart"/>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餐饮食品</w:t>
            </w:r>
          </w:p>
        </w:tc>
        <w:tc>
          <w:tcPr>
            <w:tcW w:w="2343"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油辣椒（自制）</w:t>
            </w:r>
          </w:p>
        </w:tc>
        <w:tc>
          <w:tcPr>
            <w:tcW w:w="4637"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罂粟碱、吗啡、可待因、那可丁、蒂巴因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767" w:type="dxa"/>
            <w:vMerge w:val="continue"/>
            <w:vAlign w:val="center"/>
          </w:tcPr>
          <w:p>
            <w:pPr>
              <w:jc w:val="center"/>
              <w:rPr>
                <w:rFonts w:hint="eastAsia" w:ascii="仿宋" w:hAnsi="仿宋" w:eastAsia="仿宋" w:cs="仿宋"/>
                <w:color w:val="auto"/>
                <w:sz w:val="21"/>
                <w:szCs w:val="21"/>
              </w:rPr>
            </w:pPr>
          </w:p>
        </w:tc>
        <w:tc>
          <w:tcPr>
            <w:tcW w:w="1374" w:type="dxa"/>
            <w:vMerge w:val="continue"/>
            <w:vAlign w:val="center"/>
          </w:tcPr>
          <w:p>
            <w:pPr>
              <w:jc w:val="center"/>
              <w:rPr>
                <w:rFonts w:hint="eastAsia" w:ascii="仿宋" w:hAnsi="仿宋" w:eastAsia="仿宋" w:cs="仿宋"/>
                <w:color w:val="auto"/>
                <w:sz w:val="21"/>
                <w:szCs w:val="21"/>
              </w:rPr>
            </w:pPr>
          </w:p>
        </w:tc>
        <w:tc>
          <w:tcPr>
            <w:tcW w:w="2343"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餐饮具</w:t>
            </w:r>
          </w:p>
        </w:tc>
        <w:tc>
          <w:tcPr>
            <w:tcW w:w="4637"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阴离子合成洗涤剂、大肠菌群、游离性余氯、沙门氏菌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767"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8</w:t>
            </w:r>
          </w:p>
        </w:tc>
        <w:tc>
          <w:tcPr>
            <w:tcW w:w="1374"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方便食品</w:t>
            </w:r>
          </w:p>
        </w:tc>
        <w:tc>
          <w:tcPr>
            <w:tcW w:w="2343"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调味面制品</w:t>
            </w:r>
          </w:p>
        </w:tc>
        <w:tc>
          <w:tcPr>
            <w:tcW w:w="4637"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菌落总数、大肠菌群、霉菌、沙门氏菌、金黄色葡萄球菌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767"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9</w:t>
            </w:r>
          </w:p>
        </w:tc>
        <w:tc>
          <w:tcPr>
            <w:tcW w:w="1374"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豆制品</w:t>
            </w:r>
          </w:p>
        </w:tc>
        <w:tc>
          <w:tcPr>
            <w:tcW w:w="2343"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发酵和非发酵豆制品</w:t>
            </w:r>
          </w:p>
        </w:tc>
        <w:tc>
          <w:tcPr>
            <w:tcW w:w="4637"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总砷、铅、黄曲霉毒素B1、大肠菌群、糖精钠、甜蜜素、苯甲酸、山梨酸、致病菌（沙门氏菌、志贺氏菌、金黄色葡萄球菌）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767"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1374" w:type="dxa"/>
            <w:vAlign w:val="center"/>
          </w:tcPr>
          <w:p>
            <w:pPr>
              <w:jc w:val="center"/>
              <w:rPr>
                <w:rFonts w:hint="eastAsia" w:ascii="仿宋" w:hAnsi="仿宋" w:eastAsia="仿宋" w:cs="仿宋"/>
                <w:color w:val="auto"/>
                <w:sz w:val="21"/>
                <w:szCs w:val="21"/>
              </w:rPr>
            </w:pPr>
            <w:r>
              <w:rPr>
                <w:rFonts w:hint="eastAsia" w:ascii="仿宋" w:hAnsi="仿宋" w:eastAsia="仿宋" w:cs="仿宋"/>
                <w:bCs/>
                <w:color w:val="auto"/>
                <w:sz w:val="21"/>
                <w:szCs w:val="21"/>
              </w:rPr>
              <w:t>肉制品</w:t>
            </w:r>
          </w:p>
        </w:tc>
        <w:tc>
          <w:tcPr>
            <w:tcW w:w="2343" w:type="dxa"/>
            <w:vAlign w:val="center"/>
          </w:tcPr>
          <w:p>
            <w:pPr>
              <w:jc w:val="center"/>
              <w:rPr>
                <w:rFonts w:hint="eastAsia" w:ascii="仿宋" w:hAnsi="仿宋" w:eastAsia="仿宋" w:cs="仿宋"/>
                <w:color w:val="auto"/>
                <w:sz w:val="21"/>
                <w:szCs w:val="21"/>
              </w:rPr>
            </w:pPr>
            <w:r>
              <w:rPr>
                <w:rFonts w:hint="eastAsia" w:ascii="仿宋" w:hAnsi="仿宋" w:eastAsia="仿宋" w:cs="仿宋"/>
                <w:bCs/>
                <w:color w:val="auto"/>
                <w:sz w:val="21"/>
                <w:szCs w:val="21"/>
              </w:rPr>
              <w:t>腌腊肉制品、酱卤肉制品、熏煮香肠火腿制品</w:t>
            </w:r>
          </w:p>
        </w:tc>
        <w:tc>
          <w:tcPr>
            <w:tcW w:w="4637" w:type="dxa"/>
            <w:vAlign w:val="center"/>
          </w:tcPr>
          <w:p>
            <w:pPr>
              <w:jc w:val="center"/>
              <w:rPr>
                <w:rFonts w:hint="eastAsia" w:ascii="仿宋" w:hAnsi="仿宋" w:eastAsia="仿宋" w:cs="仿宋"/>
                <w:color w:val="auto"/>
                <w:sz w:val="21"/>
                <w:szCs w:val="21"/>
              </w:rPr>
            </w:pPr>
            <w:r>
              <w:rPr>
                <w:rFonts w:hint="eastAsia" w:ascii="仿宋" w:hAnsi="仿宋" w:eastAsia="仿宋" w:cs="仿宋"/>
                <w:bCs/>
                <w:color w:val="auto"/>
                <w:sz w:val="21"/>
                <w:szCs w:val="21"/>
              </w:rPr>
              <w:t>三甲胺氮、过氧化值（以脂肪计）、铅（以Pb计）、铬（以Cr计）、总砷（以As计）、N-二甲基亚硝胺、氯霉素、亚硝酸盐（以亚硝酸钠计）、苯甲酸及其钠盐（以苯甲酸计）、山梨酸及其钾盐（以山梨酸计）、脱氢乙酸及其钠盐（以脱氢乙酸计）、防腐剂混合使用时各自用量占其最大使用量的比例之和、胭脂红、糖精钠（以糖精计）肠埃希氏菌O157:H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767" w:type="dxa"/>
            <w:vMerge w:val="restart"/>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11</w:t>
            </w:r>
          </w:p>
        </w:tc>
        <w:tc>
          <w:tcPr>
            <w:tcW w:w="1374" w:type="dxa"/>
            <w:vMerge w:val="restart"/>
            <w:vAlign w:val="center"/>
          </w:tcPr>
          <w:p>
            <w:pPr>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食用农产品</w:t>
            </w:r>
          </w:p>
        </w:tc>
        <w:tc>
          <w:tcPr>
            <w:tcW w:w="2343" w:type="dxa"/>
            <w:vAlign w:val="center"/>
          </w:tcPr>
          <w:p>
            <w:pPr>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猪肉、牛肉、羊肉、鸡肉、其他禽肉</w:t>
            </w:r>
          </w:p>
        </w:tc>
        <w:tc>
          <w:tcPr>
            <w:tcW w:w="4637" w:type="dxa"/>
            <w:vAlign w:val="center"/>
          </w:tcPr>
          <w:p>
            <w:pPr>
              <w:widowControl/>
              <w:adjustRightInd w:val="0"/>
              <w:snapToGrid w:val="0"/>
              <w:spacing w:line="240" w:lineRule="exact"/>
              <w:jc w:val="left"/>
              <w:rPr>
                <w:rFonts w:hint="eastAsia" w:ascii="仿宋" w:hAnsi="仿宋" w:eastAsia="仿宋" w:cs="仿宋"/>
                <w:bCs/>
                <w:color w:val="auto"/>
                <w:sz w:val="21"/>
                <w:szCs w:val="21"/>
              </w:rPr>
            </w:pPr>
            <w:r>
              <w:rPr>
                <w:rFonts w:hint="eastAsia" w:ascii="仿宋" w:hAnsi="仿宋" w:eastAsia="仿宋" w:cs="仿宋"/>
                <w:color w:val="auto"/>
                <w:sz w:val="21"/>
                <w:szCs w:val="21"/>
              </w:rPr>
              <w:t>磺胺类（总量）、恩诺沙星（以恩诺沙星与环丙沙星计）</w:t>
            </w:r>
            <w:r>
              <w:rPr>
                <w:rFonts w:hint="eastAsia" w:ascii="仿宋" w:hAnsi="仿宋" w:eastAsia="仿宋" w:cs="仿宋"/>
                <w:bCs/>
                <w:color w:val="auto"/>
                <w:sz w:val="21"/>
                <w:szCs w:val="21"/>
              </w:rPr>
              <w:t>挥发性盐基氮、克伦特罗、沙丁胺醇、莱克多巴胺、特布他林、呋喃唑酮代谢物、呋喃它酮代谢物、呋喃西林代谢物、呋喃妥因代谢物、氯霉素、氟苯尼考、土霉素、多西环素(强力霉素)、恩诺沙星（以恩诺沙星与环丙沙星之和计）、</w:t>
            </w:r>
            <w:r>
              <w:rPr>
                <w:rFonts w:hint="eastAsia" w:ascii="仿宋" w:hAnsi="仿宋" w:eastAsia="仿宋" w:cs="仿宋"/>
                <w:color w:val="auto"/>
                <w:sz w:val="21"/>
                <w:szCs w:val="21"/>
              </w:rPr>
              <w:t>地塞米松、甲氧苄啶、</w:t>
            </w:r>
            <w:r>
              <w:rPr>
                <w:rFonts w:hint="eastAsia" w:ascii="仿宋" w:hAnsi="仿宋" w:eastAsia="仿宋" w:cs="仿宋"/>
                <w:bCs/>
                <w:color w:val="auto"/>
                <w:sz w:val="21"/>
                <w:szCs w:val="21"/>
              </w:rPr>
              <w:t>洛美沙星、培氟沙星、氧氟沙星、诺氟沙星、氯丙嗪、磺胺类(总量)、五氯酚酸钠（以五氯酚计）、喹乙醇代谢物、利巴韦林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767" w:type="dxa"/>
            <w:vMerge w:val="continue"/>
            <w:vAlign w:val="center"/>
          </w:tcPr>
          <w:p>
            <w:pPr>
              <w:jc w:val="center"/>
              <w:rPr>
                <w:rFonts w:hint="eastAsia" w:ascii="仿宋" w:hAnsi="仿宋" w:eastAsia="仿宋" w:cs="仿宋"/>
                <w:color w:val="auto"/>
                <w:sz w:val="21"/>
                <w:szCs w:val="21"/>
              </w:rPr>
            </w:pPr>
          </w:p>
        </w:tc>
        <w:tc>
          <w:tcPr>
            <w:tcW w:w="1374" w:type="dxa"/>
            <w:vMerge w:val="continue"/>
            <w:vAlign w:val="center"/>
          </w:tcPr>
          <w:p>
            <w:pPr>
              <w:jc w:val="center"/>
              <w:rPr>
                <w:rFonts w:hint="eastAsia" w:ascii="仿宋" w:hAnsi="仿宋" w:eastAsia="仿宋" w:cs="仿宋"/>
                <w:bCs/>
                <w:color w:val="auto"/>
                <w:sz w:val="21"/>
                <w:szCs w:val="21"/>
              </w:rPr>
            </w:pPr>
          </w:p>
        </w:tc>
        <w:tc>
          <w:tcPr>
            <w:tcW w:w="2343" w:type="dxa"/>
            <w:vAlign w:val="center"/>
          </w:tcPr>
          <w:p>
            <w:pPr>
              <w:jc w:val="center"/>
              <w:rPr>
                <w:rFonts w:hint="eastAsia" w:ascii="仿宋" w:hAnsi="仿宋" w:eastAsia="仿宋" w:cs="仿宋"/>
                <w:bCs/>
                <w:color w:val="auto"/>
                <w:sz w:val="21"/>
                <w:szCs w:val="21"/>
              </w:rPr>
            </w:pPr>
            <w:r>
              <w:rPr>
                <w:rFonts w:hint="eastAsia" w:ascii="仿宋" w:hAnsi="仿宋" w:eastAsia="仿宋" w:cs="仿宋"/>
                <w:color w:val="auto"/>
                <w:sz w:val="21"/>
                <w:szCs w:val="21"/>
              </w:rPr>
              <w:t>蔬菜类（豆芽、鲜食用菌、叶菜、茄果类等）</w:t>
            </w:r>
          </w:p>
        </w:tc>
        <w:tc>
          <w:tcPr>
            <w:tcW w:w="4637" w:type="dxa"/>
            <w:vAlign w:val="center"/>
          </w:tcPr>
          <w:p>
            <w:pPr>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4-氯苯氧乙酸钠（以4-氯苯氧乙酸计）、6-苄基腺嘌呤（6-BA)、亚硫酸盐（以S02计）、荧光增白剂（限金针菇、白灵菇、双孢蘑菇）、铅（以Pb计）、百菌清、二氧化硫残留量、腐霉利、毒死蜱、氧乐果、克百威、甲拌磷、</w:t>
            </w:r>
            <w:r>
              <w:rPr>
                <w:rStyle w:val="12"/>
                <w:rFonts w:hint="default" w:ascii="仿宋" w:hAnsi="仿宋" w:eastAsia="仿宋" w:cs="仿宋"/>
                <w:bCs/>
                <w:color w:val="auto"/>
                <w:sz w:val="21"/>
                <w:szCs w:val="21"/>
              </w:rPr>
              <w:t>倍硫磷、</w:t>
            </w:r>
            <w:r>
              <w:rPr>
                <w:rFonts w:hint="eastAsia" w:ascii="仿宋" w:hAnsi="仿宋" w:eastAsia="仿宋" w:cs="仿宋"/>
                <w:bCs/>
                <w:color w:val="auto"/>
                <w:sz w:val="21"/>
                <w:szCs w:val="21"/>
              </w:rPr>
              <w:t>阿维菌素、氟虫腈、啶虫脒、</w:t>
            </w:r>
            <w:r>
              <w:rPr>
                <w:rStyle w:val="12"/>
                <w:rFonts w:hint="default" w:ascii="仿宋" w:hAnsi="仿宋" w:eastAsia="仿宋" w:cs="仿宋"/>
                <w:bCs/>
                <w:color w:val="auto"/>
                <w:sz w:val="21"/>
                <w:szCs w:val="21"/>
              </w:rPr>
              <w:t>、甲基对硫磷、</w:t>
            </w:r>
            <w:r>
              <w:rPr>
                <w:rFonts w:hint="eastAsia" w:ascii="仿宋" w:hAnsi="仿宋" w:eastAsia="仿宋" w:cs="仿宋"/>
                <w:bCs/>
                <w:color w:val="auto"/>
                <w:sz w:val="21"/>
                <w:szCs w:val="21"/>
              </w:rPr>
              <w:t>氯氰菊酯和高效氯氰菊酯、甲氨基阿维菌素苯甲酸盐、苯醚甲环唑、苯酰菌胺、硫线磷、嘧菌酯、灭多威、杀扑磷、铅（以Pb计）、氯氰菊酯和高效氯氰菊酯、甲氨基阿维菌素苯甲酸盐、苯醚甲环唑、苯酰菌胺、硫线磷、嘧菌酯、灭蝇胺、水胺硫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767" w:type="dxa"/>
            <w:vMerge w:val="continue"/>
            <w:vAlign w:val="center"/>
          </w:tcPr>
          <w:p>
            <w:pPr>
              <w:jc w:val="center"/>
              <w:rPr>
                <w:rFonts w:hint="eastAsia" w:ascii="仿宋" w:hAnsi="仿宋" w:eastAsia="仿宋" w:cs="仿宋"/>
                <w:color w:val="auto"/>
                <w:sz w:val="21"/>
                <w:szCs w:val="21"/>
              </w:rPr>
            </w:pPr>
          </w:p>
        </w:tc>
        <w:tc>
          <w:tcPr>
            <w:tcW w:w="1374" w:type="dxa"/>
            <w:vMerge w:val="continue"/>
            <w:vAlign w:val="center"/>
          </w:tcPr>
          <w:p>
            <w:pPr>
              <w:jc w:val="center"/>
              <w:rPr>
                <w:rFonts w:hint="eastAsia" w:ascii="仿宋" w:hAnsi="仿宋" w:eastAsia="仿宋" w:cs="仿宋"/>
                <w:bCs/>
                <w:color w:val="auto"/>
                <w:sz w:val="21"/>
                <w:szCs w:val="21"/>
              </w:rPr>
            </w:pPr>
          </w:p>
        </w:tc>
        <w:tc>
          <w:tcPr>
            <w:tcW w:w="2343" w:type="dxa"/>
            <w:vAlign w:val="center"/>
          </w:tcPr>
          <w:p>
            <w:pPr>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水果类（苹果、李、梨、草莓等）</w:t>
            </w:r>
          </w:p>
        </w:tc>
        <w:tc>
          <w:tcPr>
            <w:tcW w:w="4637" w:type="dxa"/>
            <w:vAlign w:val="center"/>
          </w:tcPr>
          <w:p>
            <w:pPr>
              <w:jc w:val="center"/>
              <w:rPr>
                <w:rFonts w:hint="eastAsia" w:ascii="仿宋" w:hAnsi="仿宋" w:eastAsia="仿宋" w:cs="仿宋"/>
                <w:bCs/>
                <w:color w:val="auto"/>
                <w:sz w:val="21"/>
                <w:szCs w:val="21"/>
              </w:rPr>
            </w:pPr>
            <w:r>
              <w:rPr>
                <w:rFonts w:hint="eastAsia" w:ascii="仿宋" w:hAnsi="仿宋" w:eastAsia="仿宋" w:cs="仿宋"/>
                <w:color w:val="auto"/>
                <w:sz w:val="21"/>
                <w:szCs w:val="21"/>
              </w:rPr>
              <w:t>敌敌畏、毒死蜱、对硫磷、克百威、氧乐果、氯氟氰菊酯、氯唑磷、多菌灵、甲胺磷、吡唑醚菌酯、</w:t>
            </w:r>
            <w:r>
              <w:rPr>
                <w:rStyle w:val="12"/>
                <w:rFonts w:hint="default" w:ascii="仿宋" w:hAnsi="仿宋" w:eastAsia="仿宋" w:cs="仿宋"/>
                <w:color w:val="auto"/>
                <w:sz w:val="21"/>
                <w:szCs w:val="21"/>
              </w:rPr>
              <w:t>联苯菊酯、</w:t>
            </w:r>
            <w:r>
              <w:rPr>
                <w:rFonts w:hint="eastAsia" w:ascii="仿宋" w:hAnsi="仿宋" w:eastAsia="仿宋" w:cs="仿宋"/>
                <w:color w:val="auto"/>
                <w:sz w:val="21"/>
                <w:szCs w:val="21"/>
              </w:rPr>
              <w:t>丙溴磷、三唑磷、</w:t>
            </w:r>
            <w:r>
              <w:rPr>
                <w:rStyle w:val="12"/>
                <w:rFonts w:hint="default" w:ascii="仿宋" w:hAnsi="仿宋" w:eastAsia="仿宋" w:cs="仿宋"/>
                <w:color w:val="auto"/>
                <w:sz w:val="21"/>
                <w:szCs w:val="21"/>
              </w:rPr>
              <w:t>苯醚甲环唑、联苯菊酯、丙</w:t>
            </w:r>
            <w:r>
              <w:rPr>
                <w:rFonts w:hint="eastAsia" w:ascii="仿宋" w:hAnsi="仿宋" w:eastAsia="仿宋" w:cs="仿宋"/>
                <w:color w:val="auto"/>
                <w:sz w:val="21"/>
                <w:szCs w:val="21"/>
              </w:rPr>
              <w:t>溴磷、水胺硫磷、</w:t>
            </w:r>
            <w:r>
              <w:rPr>
                <w:rStyle w:val="12"/>
                <w:rFonts w:hint="default" w:ascii="仿宋" w:hAnsi="仿宋" w:eastAsia="仿宋" w:cs="仿宋"/>
                <w:color w:val="auto"/>
                <w:sz w:val="21"/>
                <w:szCs w:val="21"/>
              </w:rPr>
              <w:t>三唑磷、氧乐果、</w:t>
            </w:r>
            <w:r>
              <w:rPr>
                <w:rFonts w:hint="eastAsia" w:ascii="仿宋" w:hAnsi="仿宋" w:eastAsia="仿宋" w:cs="仿宋"/>
                <w:color w:val="auto"/>
                <w:sz w:val="21"/>
                <w:szCs w:val="21"/>
              </w:rPr>
              <w:t>烯酰吗啉</w:t>
            </w:r>
            <w:r>
              <w:rPr>
                <w:rStyle w:val="12"/>
                <w:rFonts w:hint="default" w:ascii="仿宋" w:hAnsi="仿宋" w:eastAsia="仿宋" w:cs="仿宋"/>
                <w:color w:val="auto"/>
                <w:sz w:val="21"/>
                <w:szCs w:val="21"/>
              </w:rPr>
              <w:t>、腐霉利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767" w:type="dxa"/>
            <w:vMerge w:val="continue"/>
            <w:vAlign w:val="center"/>
          </w:tcPr>
          <w:p>
            <w:pPr>
              <w:jc w:val="center"/>
              <w:rPr>
                <w:rFonts w:hint="eastAsia" w:ascii="仿宋" w:hAnsi="仿宋" w:eastAsia="仿宋" w:cs="仿宋"/>
                <w:color w:val="auto"/>
                <w:sz w:val="21"/>
                <w:szCs w:val="21"/>
              </w:rPr>
            </w:pPr>
          </w:p>
        </w:tc>
        <w:tc>
          <w:tcPr>
            <w:tcW w:w="1374" w:type="dxa"/>
            <w:vMerge w:val="continue"/>
            <w:vAlign w:val="center"/>
          </w:tcPr>
          <w:p>
            <w:pPr>
              <w:jc w:val="center"/>
              <w:rPr>
                <w:rFonts w:hint="eastAsia" w:ascii="仿宋" w:hAnsi="仿宋" w:eastAsia="仿宋" w:cs="仿宋"/>
                <w:bCs/>
                <w:color w:val="auto"/>
                <w:sz w:val="21"/>
                <w:szCs w:val="21"/>
              </w:rPr>
            </w:pPr>
          </w:p>
        </w:tc>
        <w:tc>
          <w:tcPr>
            <w:tcW w:w="2343" w:type="dxa"/>
            <w:vAlign w:val="center"/>
          </w:tcPr>
          <w:p>
            <w:pPr>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水产品类（鱼、虾等）</w:t>
            </w:r>
          </w:p>
        </w:tc>
        <w:tc>
          <w:tcPr>
            <w:tcW w:w="4637" w:type="dxa"/>
            <w:vAlign w:val="center"/>
          </w:tcPr>
          <w:p>
            <w:pPr>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氯霉素、</w:t>
            </w:r>
            <w:r>
              <w:rPr>
                <w:rStyle w:val="12"/>
                <w:rFonts w:hint="default" w:ascii="仿宋" w:hAnsi="仿宋" w:eastAsia="仿宋" w:cs="仿宋"/>
                <w:bCs/>
                <w:color w:val="auto"/>
                <w:sz w:val="21"/>
                <w:szCs w:val="21"/>
              </w:rPr>
              <w:t>恩诺沙星、氧氟沙星、呋喃它酮代谢物、呋喃妥因代谢物、呋喃西林代谢物、镉、</w:t>
            </w:r>
            <w:r>
              <w:rPr>
                <w:rFonts w:hint="eastAsia" w:ascii="仿宋" w:hAnsi="仿宋" w:eastAsia="仿宋" w:cs="仿宋"/>
                <w:bCs/>
                <w:color w:val="auto"/>
                <w:sz w:val="21"/>
                <w:szCs w:val="21"/>
              </w:rPr>
              <w:t>孔雀石绿、</w:t>
            </w:r>
            <w:r>
              <w:rPr>
                <w:rStyle w:val="12"/>
                <w:rFonts w:hint="default" w:ascii="仿宋" w:hAnsi="仿宋" w:eastAsia="仿宋" w:cs="仿宋"/>
                <w:bCs/>
                <w:color w:val="auto"/>
                <w:sz w:val="21"/>
                <w:szCs w:val="21"/>
              </w:rPr>
              <w:t>土霉素、呋喃唑酮代谢物、呋喃它酮代谢物、呋喃妥因代谢物、呋喃西林代谢物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767" w:type="dxa"/>
            <w:vMerge w:val="continue"/>
            <w:vAlign w:val="center"/>
          </w:tcPr>
          <w:p>
            <w:pPr>
              <w:jc w:val="center"/>
              <w:rPr>
                <w:rFonts w:hint="eastAsia" w:ascii="仿宋" w:hAnsi="仿宋" w:eastAsia="仿宋" w:cs="仿宋"/>
                <w:color w:val="auto"/>
                <w:sz w:val="21"/>
                <w:szCs w:val="21"/>
              </w:rPr>
            </w:pPr>
          </w:p>
        </w:tc>
        <w:tc>
          <w:tcPr>
            <w:tcW w:w="1374" w:type="dxa"/>
            <w:vMerge w:val="continue"/>
            <w:vAlign w:val="center"/>
          </w:tcPr>
          <w:p>
            <w:pPr>
              <w:jc w:val="center"/>
              <w:rPr>
                <w:rFonts w:hint="eastAsia" w:ascii="仿宋" w:hAnsi="仿宋" w:eastAsia="仿宋" w:cs="仿宋"/>
                <w:bCs/>
                <w:color w:val="auto"/>
                <w:sz w:val="21"/>
                <w:szCs w:val="21"/>
              </w:rPr>
            </w:pPr>
          </w:p>
        </w:tc>
        <w:tc>
          <w:tcPr>
            <w:tcW w:w="2343" w:type="dxa"/>
            <w:vAlign w:val="center"/>
          </w:tcPr>
          <w:p>
            <w:pPr>
              <w:jc w:val="center"/>
              <w:rPr>
                <w:rFonts w:hint="eastAsia" w:ascii="仿宋" w:hAnsi="仿宋" w:eastAsia="仿宋" w:cs="仿宋"/>
                <w:bCs/>
                <w:color w:val="auto"/>
                <w:sz w:val="21"/>
                <w:szCs w:val="21"/>
              </w:rPr>
            </w:pPr>
            <w:r>
              <w:rPr>
                <w:rFonts w:hint="eastAsia" w:ascii="仿宋" w:hAnsi="仿宋" w:eastAsia="仿宋" w:cs="仿宋"/>
                <w:color w:val="auto"/>
                <w:sz w:val="21"/>
                <w:szCs w:val="21"/>
              </w:rPr>
              <w:t>鲜蛋（鸡蛋或者其他禽蛋）</w:t>
            </w:r>
          </w:p>
        </w:tc>
        <w:tc>
          <w:tcPr>
            <w:tcW w:w="4637" w:type="dxa"/>
            <w:vAlign w:val="center"/>
          </w:tcPr>
          <w:p>
            <w:pPr>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甲硝唑、恩诺沙星、氟苯尼考、氧氟沙星</w:t>
            </w:r>
            <w:r>
              <w:rPr>
                <w:rStyle w:val="12"/>
                <w:rFonts w:hint="default" w:ascii="仿宋" w:hAnsi="仿宋" w:eastAsia="仿宋" w:cs="仿宋"/>
                <w:bCs/>
                <w:color w:val="auto"/>
                <w:sz w:val="21"/>
                <w:szCs w:val="21"/>
              </w:rPr>
              <w:t>、氯霉素、</w:t>
            </w:r>
            <w:r>
              <w:rPr>
                <w:rFonts w:hint="eastAsia" w:ascii="仿宋" w:hAnsi="仿宋" w:eastAsia="仿宋" w:cs="仿宋"/>
                <w:bCs/>
                <w:color w:val="auto"/>
                <w:sz w:val="21"/>
                <w:szCs w:val="21"/>
              </w:rPr>
              <w:t>氧氟沙星</w:t>
            </w:r>
          </w:p>
        </w:tc>
      </w:tr>
    </w:tbl>
    <w:p>
      <w:pPr>
        <w:rPr>
          <w:rFonts w:hint="eastAsia" w:ascii="仿宋" w:hAnsi="仿宋" w:eastAsia="仿宋" w:cs="仿宋"/>
          <w:color w:val="000000"/>
          <w:sz w:val="30"/>
          <w:szCs w:val="30"/>
        </w:rPr>
      </w:pPr>
    </w:p>
    <w:p>
      <w:pPr>
        <w:jc w:val="center"/>
        <w:rPr>
          <w:rFonts w:hint="eastAsia" w:ascii="仿宋" w:hAnsi="仿宋" w:eastAsia="仿宋" w:cs="仿宋"/>
          <w:b/>
          <w:bCs/>
          <w:color w:val="000000"/>
          <w:szCs w:val="24"/>
        </w:rPr>
        <w:sectPr>
          <w:footerReference r:id="rId3" w:type="default"/>
          <w:pgSz w:w="11906" w:h="16838"/>
          <w:pgMar w:top="1440" w:right="1080" w:bottom="1440" w:left="1080" w:header="851" w:footer="850" w:gutter="0"/>
          <w:pgNumType w:fmt="decimal"/>
          <w:cols w:space="720" w:num="1"/>
          <w:docGrid w:type="lines" w:linePitch="312" w:charSpace="0"/>
        </w:sectPr>
      </w:pPr>
    </w:p>
    <w:p>
      <w:pPr>
        <w:jc w:val="center"/>
        <w:rPr>
          <w:rFonts w:hint="eastAsia" w:ascii="仿宋" w:hAnsi="仿宋" w:eastAsia="仿宋" w:cs="仿宋"/>
          <w:b/>
          <w:bCs/>
          <w:color w:val="000000"/>
          <w:szCs w:val="24"/>
        </w:rPr>
      </w:pPr>
      <w:r>
        <w:rPr>
          <w:rFonts w:hint="eastAsia" w:ascii="仿宋" w:hAnsi="仿宋" w:eastAsia="仿宋" w:cs="仿宋"/>
          <w:b/>
          <w:bCs/>
          <w:color w:val="000000"/>
          <w:szCs w:val="24"/>
        </w:rPr>
        <w:t>2022年单位食堂食品安全专项检查抽检计划表</w:t>
      </w:r>
    </w:p>
    <w:tbl>
      <w:tblPr>
        <w:tblStyle w:val="11"/>
        <w:tblW w:w="9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120"/>
        <w:gridCol w:w="1416"/>
        <w:gridCol w:w="6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3" w:hRule="atLeast"/>
        </w:trPr>
        <w:tc>
          <w:tcPr>
            <w:tcW w:w="764" w:type="dxa"/>
            <w:vAlign w:val="center"/>
          </w:tcPr>
          <w:p>
            <w:pPr>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序号</w:t>
            </w:r>
          </w:p>
        </w:tc>
        <w:tc>
          <w:tcPr>
            <w:tcW w:w="1120" w:type="dxa"/>
            <w:vAlign w:val="center"/>
          </w:tcPr>
          <w:p>
            <w:pPr>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食品大类</w:t>
            </w:r>
          </w:p>
        </w:tc>
        <w:tc>
          <w:tcPr>
            <w:tcW w:w="1416" w:type="dxa"/>
            <w:vAlign w:val="center"/>
          </w:tcPr>
          <w:p>
            <w:pPr>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食品细类</w:t>
            </w:r>
          </w:p>
        </w:tc>
        <w:tc>
          <w:tcPr>
            <w:tcW w:w="6088" w:type="dxa"/>
            <w:vAlign w:val="center"/>
          </w:tcPr>
          <w:p>
            <w:pPr>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764" w:type="dxa"/>
            <w:vMerge w:val="restart"/>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120" w:type="dxa"/>
            <w:vMerge w:val="restart"/>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粮食加工品</w:t>
            </w:r>
          </w:p>
        </w:tc>
        <w:tc>
          <w:tcPr>
            <w:tcW w:w="1416"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小麦粉</w:t>
            </w:r>
          </w:p>
        </w:tc>
        <w:tc>
          <w:tcPr>
            <w:tcW w:w="6088"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黄曲霉毒素B1、脱氧雪腐镰刀菌烯醇、二氧化钛、滑石粉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764" w:type="dxa"/>
            <w:vMerge w:val="continue"/>
            <w:vAlign w:val="center"/>
          </w:tcPr>
          <w:p>
            <w:pPr>
              <w:jc w:val="center"/>
              <w:rPr>
                <w:rFonts w:hint="eastAsia" w:ascii="仿宋" w:hAnsi="仿宋" w:eastAsia="仿宋" w:cs="仿宋"/>
                <w:color w:val="auto"/>
                <w:sz w:val="21"/>
                <w:szCs w:val="21"/>
              </w:rPr>
            </w:pPr>
          </w:p>
        </w:tc>
        <w:tc>
          <w:tcPr>
            <w:tcW w:w="1120" w:type="dxa"/>
            <w:vMerge w:val="continue"/>
            <w:vAlign w:val="center"/>
          </w:tcPr>
          <w:p>
            <w:pPr>
              <w:jc w:val="center"/>
              <w:rPr>
                <w:rFonts w:hint="eastAsia" w:ascii="仿宋" w:hAnsi="仿宋" w:eastAsia="仿宋" w:cs="仿宋"/>
                <w:color w:val="auto"/>
                <w:sz w:val="21"/>
                <w:szCs w:val="21"/>
              </w:rPr>
            </w:pPr>
          </w:p>
        </w:tc>
        <w:tc>
          <w:tcPr>
            <w:tcW w:w="1416"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大米</w:t>
            </w:r>
          </w:p>
        </w:tc>
        <w:tc>
          <w:tcPr>
            <w:tcW w:w="6088"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铬、镉、总汞、无机砷、黄曲霉毒素B1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764" w:type="dxa"/>
            <w:vMerge w:val="continue"/>
            <w:vAlign w:val="center"/>
          </w:tcPr>
          <w:p>
            <w:pPr>
              <w:jc w:val="center"/>
              <w:rPr>
                <w:rFonts w:hint="eastAsia" w:ascii="仿宋" w:hAnsi="仿宋" w:eastAsia="仿宋" w:cs="仿宋"/>
                <w:color w:val="auto"/>
                <w:sz w:val="21"/>
                <w:szCs w:val="21"/>
              </w:rPr>
            </w:pPr>
          </w:p>
        </w:tc>
        <w:tc>
          <w:tcPr>
            <w:tcW w:w="1120" w:type="dxa"/>
            <w:vMerge w:val="continue"/>
            <w:vAlign w:val="center"/>
          </w:tcPr>
          <w:p>
            <w:pPr>
              <w:jc w:val="center"/>
              <w:rPr>
                <w:rFonts w:hint="eastAsia" w:ascii="仿宋" w:hAnsi="仿宋" w:eastAsia="仿宋" w:cs="仿宋"/>
                <w:color w:val="auto"/>
                <w:sz w:val="21"/>
                <w:szCs w:val="21"/>
              </w:rPr>
            </w:pPr>
          </w:p>
        </w:tc>
        <w:tc>
          <w:tcPr>
            <w:tcW w:w="1416"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生湿面制品</w:t>
            </w:r>
          </w:p>
        </w:tc>
        <w:tc>
          <w:tcPr>
            <w:tcW w:w="6088"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铅、苯甲酸及其钠盐（以苯甲酸计）、山梨酸及其钾盐（以山梨酸计）、脱氢乙酸及其钠盐（以脱氢乙酸计）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764"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1120"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食用油、油脂及其制品</w:t>
            </w:r>
          </w:p>
        </w:tc>
        <w:tc>
          <w:tcPr>
            <w:tcW w:w="1416"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大豆油、菜籽油、调和油</w:t>
            </w:r>
          </w:p>
        </w:tc>
        <w:tc>
          <w:tcPr>
            <w:tcW w:w="6088"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酸值、过氧化值、特丁基对苯二酚（TBHQ）、二丁基羟基甲苯（BHT）、丁基羟基茴香醚（BHA）、苯并芘、溶剂残留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764" w:type="dxa"/>
            <w:vMerge w:val="restart"/>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1120" w:type="dxa"/>
            <w:vMerge w:val="restart"/>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农产品</w:t>
            </w:r>
          </w:p>
        </w:tc>
        <w:tc>
          <w:tcPr>
            <w:tcW w:w="1416"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猪肉及副产品</w:t>
            </w:r>
          </w:p>
        </w:tc>
        <w:tc>
          <w:tcPr>
            <w:tcW w:w="6088"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磺胺类（总量）、恩诺沙星（以恩诺沙星与环丙沙星计）、挥发性盐基氮、克伦特罗、莱克多巴胺、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764" w:type="dxa"/>
            <w:vMerge w:val="continue"/>
            <w:vAlign w:val="center"/>
          </w:tcPr>
          <w:p>
            <w:pPr>
              <w:jc w:val="center"/>
              <w:rPr>
                <w:rFonts w:hint="eastAsia" w:ascii="仿宋" w:hAnsi="仿宋" w:eastAsia="仿宋" w:cs="仿宋"/>
                <w:color w:val="auto"/>
                <w:sz w:val="21"/>
                <w:szCs w:val="21"/>
              </w:rPr>
            </w:pPr>
          </w:p>
        </w:tc>
        <w:tc>
          <w:tcPr>
            <w:tcW w:w="1120" w:type="dxa"/>
            <w:vMerge w:val="continue"/>
            <w:vAlign w:val="center"/>
          </w:tcPr>
          <w:p>
            <w:pPr>
              <w:jc w:val="center"/>
              <w:rPr>
                <w:rFonts w:hint="eastAsia" w:ascii="仿宋" w:hAnsi="仿宋" w:eastAsia="仿宋" w:cs="仿宋"/>
                <w:color w:val="auto"/>
                <w:sz w:val="21"/>
                <w:szCs w:val="21"/>
              </w:rPr>
            </w:pPr>
          </w:p>
        </w:tc>
        <w:tc>
          <w:tcPr>
            <w:tcW w:w="1416"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牛肉及副产品</w:t>
            </w:r>
          </w:p>
        </w:tc>
        <w:tc>
          <w:tcPr>
            <w:tcW w:w="6088"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恩诺沙星、地塞米松、氯霉素、氟苯尼考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764" w:type="dxa"/>
            <w:vMerge w:val="continue"/>
            <w:vAlign w:val="center"/>
          </w:tcPr>
          <w:p>
            <w:pPr>
              <w:jc w:val="center"/>
              <w:rPr>
                <w:rFonts w:hint="eastAsia" w:ascii="仿宋" w:hAnsi="仿宋" w:eastAsia="仿宋" w:cs="仿宋"/>
                <w:color w:val="auto"/>
                <w:sz w:val="21"/>
                <w:szCs w:val="21"/>
              </w:rPr>
            </w:pPr>
          </w:p>
        </w:tc>
        <w:tc>
          <w:tcPr>
            <w:tcW w:w="1120" w:type="dxa"/>
            <w:vMerge w:val="continue"/>
            <w:vAlign w:val="center"/>
          </w:tcPr>
          <w:p>
            <w:pPr>
              <w:jc w:val="center"/>
              <w:rPr>
                <w:rFonts w:hint="eastAsia" w:ascii="仿宋" w:hAnsi="仿宋" w:eastAsia="仿宋" w:cs="仿宋"/>
                <w:color w:val="auto"/>
                <w:sz w:val="21"/>
                <w:szCs w:val="21"/>
              </w:rPr>
            </w:pPr>
          </w:p>
        </w:tc>
        <w:tc>
          <w:tcPr>
            <w:tcW w:w="1416"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羊肉及副产品</w:t>
            </w:r>
          </w:p>
        </w:tc>
        <w:tc>
          <w:tcPr>
            <w:tcW w:w="6088"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磺胺类（总量）、克伦特罗、呋喃唑酮代谢物、氯霉素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764" w:type="dxa"/>
            <w:vMerge w:val="continue"/>
            <w:vAlign w:val="center"/>
          </w:tcPr>
          <w:p>
            <w:pPr>
              <w:jc w:val="center"/>
              <w:rPr>
                <w:rFonts w:hint="eastAsia" w:ascii="仿宋" w:hAnsi="仿宋" w:eastAsia="仿宋" w:cs="仿宋"/>
                <w:color w:val="auto"/>
                <w:sz w:val="21"/>
                <w:szCs w:val="21"/>
              </w:rPr>
            </w:pPr>
          </w:p>
        </w:tc>
        <w:tc>
          <w:tcPr>
            <w:tcW w:w="1120" w:type="dxa"/>
            <w:vMerge w:val="continue"/>
            <w:vAlign w:val="center"/>
          </w:tcPr>
          <w:p>
            <w:pPr>
              <w:jc w:val="center"/>
              <w:rPr>
                <w:rFonts w:hint="eastAsia" w:ascii="仿宋" w:hAnsi="仿宋" w:eastAsia="仿宋" w:cs="仿宋"/>
                <w:color w:val="auto"/>
                <w:sz w:val="21"/>
                <w:szCs w:val="21"/>
              </w:rPr>
            </w:pPr>
          </w:p>
        </w:tc>
        <w:tc>
          <w:tcPr>
            <w:tcW w:w="1416"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禽肉及副产品</w:t>
            </w:r>
          </w:p>
        </w:tc>
        <w:tc>
          <w:tcPr>
            <w:tcW w:w="6088"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甲氧苄啶、恩诺沙星、挥发性盐基氮、呋喃唑酮代谢物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764" w:type="dxa"/>
            <w:vMerge w:val="continue"/>
            <w:vAlign w:val="center"/>
          </w:tcPr>
          <w:p>
            <w:pPr>
              <w:jc w:val="center"/>
              <w:rPr>
                <w:rFonts w:hint="eastAsia" w:ascii="仿宋" w:hAnsi="仿宋" w:eastAsia="仿宋" w:cs="仿宋"/>
                <w:color w:val="auto"/>
                <w:sz w:val="21"/>
                <w:szCs w:val="21"/>
              </w:rPr>
            </w:pPr>
          </w:p>
        </w:tc>
        <w:tc>
          <w:tcPr>
            <w:tcW w:w="1120" w:type="dxa"/>
            <w:vMerge w:val="continue"/>
            <w:vAlign w:val="center"/>
          </w:tcPr>
          <w:p>
            <w:pPr>
              <w:jc w:val="center"/>
              <w:rPr>
                <w:rFonts w:hint="eastAsia" w:ascii="仿宋" w:hAnsi="仿宋" w:eastAsia="仿宋" w:cs="仿宋"/>
                <w:color w:val="auto"/>
                <w:sz w:val="21"/>
                <w:szCs w:val="21"/>
              </w:rPr>
            </w:pPr>
          </w:p>
        </w:tc>
        <w:tc>
          <w:tcPr>
            <w:tcW w:w="1416"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鸡蛋</w:t>
            </w:r>
          </w:p>
        </w:tc>
        <w:tc>
          <w:tcPr>
            <w:tcW w:w="6088"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甲硝唑、氯霉素、氟苯尼考、恩诺沙星、环丙沙星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764"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1120"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糕点</w:t>
            </w:r>
          </w:p>
        </w:tc>
        <w:tc>
          <w:tcPr>
            <w:tcW w:w="1416"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糕点</w:t>
            </w:r>
          </w:p>
        </w:tc>
        <w:tc>
          <w:tcPr>
            <w:tcW w:w="6088"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铝的残留量、脱氢乙酸、苯甲酸、山梨酸、糖精钠、防腐剂混合使用时各自用量占最大使用量的比例之和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764"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5</w:t>
            </w:r>
          </w:p>
        </w:tc>
        <w:tc>
          <w:tcPr>
            <w:tcW w:w="1120"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薯类和膨化</w:t>
            </w:r>
          </w:p>
        </w:tc>
        <w:tc>
          <w:tcPr>
            <w:tcW w:w="1416"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含油性膨化食品和非含油型膨化食品</w:t>
            </w:r>
          </w:p>
        </w:tc>
        <w:tc>
          <w:tcPr>
            <w:tcW w:w="6088"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水分、酸价（以脂肪计）、过氧化值（以脂肪计）、铅（以Pb）计、黄曲霉毒素B1、糖精钠（以糖精计）、苯甲酸及其钠盐（以苯甲酸计）、山梨酸及其钾盐（以山梨酸计）、菌落总数、大肠菌群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764"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6</w:t>
            </w:r>
          </w:p>
        </w:tc>
        <w:tc>
          <w:tcPr>
            <w:tcW w:w="1120"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调味品</w:t>
            </w:r>
          </w:p>
        </w:tc>
        <w:tc>
          <w:tcPr>
            <w:tcW w:w="1416"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酿造（配制）酱油、醋</w:t>
            </w:r>
          </w:p>
        </w:tc>
        <w:tc>
          <w:tcPr>
            <w:tcW w:w="6088"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铅、总砷、黄曲霉毒素B1、苯甲酸、山梨酸、脱氢乙酸、防腐剂混合使用比例之和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764" w:type="dxa"/>
            <w:vMerge w:val="restart"/>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7</w:t>
            </w:r>
          </w:p>
        </w:tc>
        <w:tc>
          <w:tcPr>
            <w:tcW w:w="1120" w:type="dxa"/>
            <w:vMerge w:val="restart"/>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餐饮食品</w:t>
            </w:r>
          </w:p>
        </w:tc>
        <w:tc>
          <w:tcPr>
            <w:tcW w:w="1416"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粮食加工品</w:t>
            </w:r>
          </w:p>
        </w:tc>
        <w:tc>
          <w:tcPr>
            <w:tcW w:w="6088"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米皮、米线、凉皮及其他粮食加工品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764" w:type="dxa"/>
            <w:vMerge w:val="continue"/>
            <w:vAlign w:val="center"/>
          </w:tcPr>
          <w:p>
            <w:pPr>
              <w:jc w:val="center"/>
              <w:rPr>
                <w:rFonts w:hint="eastAsia" w:ascii="仿宋" w:hAnsi="仿宋" w:eastAsia="仿宋" w:cs="仿宋"/>
                <w:color w:val="auto"/>
                <w:sz w:val="21"/>
                <w:szCs w:val="21"/>
              </w:rPr>
            </w:pPr>
          </w:p>
        </w:tc>
        <w:tc>
          <w:tcPr>
            <w:tcW w:w="1120" w:type="dxa"/>
            <w:vMerge w:val="continue"/>
            <w:vAlign w:val="center"/>
          </w:tcPr>
          <w:p>
            <w:pPr>
              <w:jc w:val="center"/>
              <w:rPr>
                <w:rFonts w:hint="eastAsia" w:ascii="仿宋" w:hAnsi="仿宋" w:eastAsia="仿宋" w:cs="仿宋"/>
                <w:color w:val="auto"/>
                <w:sz w:val="21"/>
                <w:szCs w:val="21"/>
              </w:rPr>
            </w:pPr>
          </w:p>
        </w:tc>
        <w:tc>
          <w:tcPr>
            <w:tcW w:w="1416"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糕点</w:t>
            </w:r>
          </w:p>
        </w:tc>
        <w:tc>
          <w:tcPr>
            <w:tcW w:w="6088"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苯甲酸、山梨酸、糖精钠、甜蜜素、防腐剂混合之比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764" w:type="dxa"/>
            <w:vMerge w:val="continue"/>
            <w:vAlign w:val="center"/>
          </w:tcPr>
          <w:p>
            <w:pPr>
              <w:jc w:val="center"/>
              <w:rPr>
                <w:rFonts w:hint="eastAsia" w:ascii="仿宋" w:hAnsi="仿宋" w:eastAsia="仿宋" w:cs="仿宋"/>
                <w:color w:val="auto"/>
                <w:sz w:val="21"/>
                <w:szCs w:val="21"/>
              </w:rPr>
            </w:pPr>
          </w:p>
        </w:tc>
        <w:tc>
          <w:tcPr>
            <w:tcW w:w="1120" w:type="dxa"/>
            <w:vMerge w:val="continue"/>
            <w:vAlign w:val="center"/>
          </w:tcPr>
          <w:p>
            <w:pPr>
              <w:jc w:val="center"/>
              <w:rPr>
                <w:rFonts w:hint="eastAsia" w:ascii="仿宋" w:hAnsi="仿宋" w:eastAsia="仿宋" w:cs="仿宋"/>
                <w:color w:val="auto"/>
                <w:sz w:val="21"/>
                <w:szCs w:val="21"/>
              </w:rPr>
            </w:pPr>
          </w:p>
        </w:tc>
        <w:tc>
          <w:tcPr>
            <w:tcW w:w="1416"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酱卤肉制品</w:t>
            </w:r>
          </w:p>
        </w:tc>
        <w:tc>
          <w:tcPr>
            <w:tcW w:w="6088"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亚硝酸盐、苯甲酸、山梨酸、脱氢乙酸、胭脂红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764" w:type="dxa"/>
            <w:vMerge w:val="continue"/>
            <w:vAlign w:val="center"/>
          </w:tcPr>
          <w:p>
            <w:pPr>
              <w:jc w:val="center"/>
              <w:rPr>
                <w:rFonts w:hint="eastAsia" w:ascii="仿宋" w:hAnsi="仿宋" w:eastAsia="仿宋" w:cs="仿宋"/>
                <w:color w:val="auto"/>
                <w:sz w:val="21"/>
                <w:szCs w:val="21"/>
              </w:rPr>
            </w:pPr>
          </w:p>
        </w:tc>
        <w:tc>
          <w:tcPr>
            <w:tcW w:w="1120" w:type="dxa"/>
            <w:vMerge w:val="continue"/>
            <w:vAlign w:val="center"/>
          </w:tcPr>
          <w:p>
            <w:pPr>
              <w:jc w:val="center"/>
              <w:rPr>
                <w:rFonts w:hint="eastAsia" w:ascii="仿宋" w:hAnsi="仿宋" w:eastAsia="仿宋" w:cs="仿宋"/>
                <w:color w:val="auto"/>
                <w:sz w:val="21"/>
                <w:szCs w:val="21"/>
              </w:rPr>
            </w:pPr>
          </w:p>
        </w:tc>
        <w:tc>
          <w:tcPr>
            <w:tcW w:w="1416"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油辣椒（自制）</w:t>
            </w:r>
          </w:p>
        </w:tc>
        <w:tc>
          <w:tcPr>
            <w:tcW w:w="6088"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罂粟碱、吗啡、可待因、那可丁、蒂巴因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764" w:type="dxa"/>
            <w:vMerge w:val="continue"/>
            <w:vAlign w:val="center"/>
          </w:tcPr>
          <w:p>
            <w:pPr>
              <w:jc w:val="center"/>
              <w:rPr>
                <w:rFonts w:hint="eastAsia" w:ascii="仿宋" w:hAnsi="仿宋" w:eastAsia="仿宋" w:cs="仿宋"/>
                <w:color w:val="auto"/>
                <w:sz w:val="21"/>
                <w:szCs w:val="21"/>
              </w:rPr>
            </w:pPr>
          </w:p>
        </w:tc>
        <w:tc>
          <w:tcPr>
            <w:tcW w:w="1120" w:type="dxa"/>
            <w:vMerge w:val="continue"/>
            <w:vAlign w:val="center"/>
          </w:tcPr>
          <w:p>
            <w:pPr>
              <w:jc w:val="center"/>
              <w:rPr>
                <w:rFonts w:hint="eastAsia" w:ascii="仿宋" w:hAnsi="仿宋" w:eastAsia="仿宋" w:cs="仿宋"/>
                <w:color w:val="auto"/>
                <w:sz w:val="21"/>
                <w:szCs w:val="21"/>
              </w:rPr>
            </w:pPr>
          </w:p>
        </w:tc>
        <w:tc>
          <w:tcPr>
            <w:tcW w:w="1416"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餐饮具</w:t>
            </w:r>
          </w:p>
        </w:tc>
        <w:tc>
          <w:tcPr>
            <w:tcW w:w="6088"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阴离子合成洗涤剂、大肠菌群、游离性余氯、沙门氏菌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764"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8</w:t>
            </w:r>
          </w:p>
        </w:tc>
        <w:tc>
          <w:tcPr>
            <w:tcW w:w="1120"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方便食品</w:t>
            </w:r>
          </w:p>
        </w:tc>
        <w:tc>
          <w:tcPr>
            <w:tcW w:w="1416"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调味面制品</w:t>
            </w:r>
          </w:p>
        </w:tc>
        <w:tc>
          <w:tcPr>
            <w:tcW w:w="6088"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菌落总数、大肠菌群、霉菌、沙门氏菌、金黄色葡萄球菌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764"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9</w:t>
            </w:r>
          </w:p>
        </w:tc>
        <w:tc>
          <w:tcPr>
            <w:tcW w:w="1120"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豆制品</w:t>
            </w:r>
          </w:p>
        </w:tc>
        <w:tc>
          <w:tcPr>
            <w:tcW w:w="1416"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发酵和非发酵豆制品</w:t>
            </w:r>
          </w:p>
        </w:tc>
        <w:tc>
          <w:tcPr>
            <w:tcW w:w="6088"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总砷、铅、黄曲霉毒素B1、大肠菌群、糖精钠、甜蜜素、苯甲酸、山梨酸、致病菌（沙门氏菌、志贺氏菌、金黄色葡萄球菌）</w:t>
            </w:r>
          </w:p>
        </w:tc>
      </w:tr>
    </w:tbl>
    <w:p>
      <w:pPr>
        <w:rPr>
          <w:rFonts w:hint="eastAsia" w:ascii="仿宋" w:hAnsi="仿宋" w:eastAsia="仿宋" w:cs="仿宋"/>
          <w:color w:val="000000"/>
          <w:sz w:val="30"/>
          <w:szCs w:val="30"/>
        </w:rPr>
      </w:pPr>
    </w:p>
    <w:p>
      <w:pPr>
        <w:jc w:val="center"/>
        <w:rPr>
          <w:rFonts w:hint="eastAsia" w:ascii="仿宋" w:hAnsi="仿宋" w:eastAsia="仿宋" w:cs="仿宋"/>
          <w:b/>
          <w:bCs/>
          <w:color w:val="000000"/>
          <w:szCs w:val="24"/>
        </w:rPr>
        <w:sectPr>
          <w:pgSz w:w="11906" w:h="16838"/>
          <w:pgMar w:top="1440" w:right="1080" w:bottom="1440" w:left="1080" w:header="851" w:footer="850" w:gutter="0"/>
          <w:pgNumType w:fmt="decimal"/>
          <w:cols w:space="720" w:num="1"/>
          <w:docGrid w:type="lines" w:linePitch="312" w:charSpace="0"/>
        </w:sectPr>
      </w:pPr>
    </w:p>
    <w:p>
      <w:pPr>
        <w:jc w:val="center"/>
        <w:rPr>
          <w:rFonts w:hint="eastAsia" w:ascii="仿宋" w:hAnsi="仿宋" w:eastAsia="仿宋" w:cs="仿宋"/>
          <w:color w:val="000000"/>
          <w:sz w:val="30"/>
          <w:szCs w:val="30"/>
        </w:rPr>
      </w:pPr>
      <w:r>
        <w:rPr>
          <w:rFonts w:hint="eastAsia" w:ascii="仿宋" w:hAnsi="仿宋" w:eastAsia="仿宋" w:cs="仿宋"/>
          <w:b/>
          <w:bCs/>
          <w:color w:val="000000"/>
          <w:szCs w:val="24"/>
        </w:rPr>
        <w:t>2022年旅游市场食品安全专项抽检</w:t>
      </w:r>
    </w:p>
    <w:tbl>
      <w:tblPr>
        <w:tblStyle w:val="11"/>
        <w:tblW w:w="94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374"/>
        <w:gridCol w:w="975"/>
        <w:gridCol w:w="6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3" w:hRule="atLeast"/>
        </w:trPr>
        <w:tc>
          <w:tcPr>
            <w:tcW w:w="771" w:type="dxa"/>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序号</w:t>
            </w:r>
          </w:p>
        </w:tc>
        <w:tc>
          <w:tcPr>
            <w:tcW w:w="1374" w:type="dxa"/>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食品大类</w:t>
            </w:r>
          </w:p>
        </w:tc>
        <w:tc>
          <w:tcPr>
            <w:tcW w:w="975" w:type="dxa"/>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食品细类</w:t>
            </w:r>
          </w:p>
        </w:tc>
        <w:tc>
          <w:tcPr>
            <w:tcW w:w="6302" w:type="dxa"/>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771" w:type="dxa"/>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1374" w:type="dxa"/>
            <w:vAlign w:val="center"/>
          </w:tcPr>
          <w:p>
            <w:pPr>
              <w:jc w:val="center"/>
              <w:rPr>
                <w:rFonts w:hint="eastAsia" w:ascii="仿宋" w:hAnsi="仿宋" w:eastAsia="仿宋" w:cs="仿宋"/>
                <w:color w:val="000000"/>
                <w:sz w:val="21"/>
                <w:szCs w:val="21"/>
              </w:rPr>
            </w:pPr>
            <w:r>
              <w:rPr>
                <w:rFonts w:hint="eastAsia" w:ascii="仿宋" w:hAnsi="仿宋" w:eastAsia="仿宋" w:cs="仿宋"/>
                <w:bCs/>
                <w:color w:val="000000"/>
                <w:sz w:val="21"/>
                <w:szCs w:val="21"/>
              </w:rPr>
              <w:t>速冻食品</w:t>
            </w:r>
          </w:p>
        </w:tc>
        <w:tc>
          <w:tcPr>
            <w:tcW w:w="975" w:type="dxa"/>
            <w:vAlign w:val="center"/>
          </w:tcPr>
          <w:p>
            <w:pPr>
              <w:jc w:val="center"/>
              <w:rPr>
                <w:rFonts w:hint="eastAsia" w:ascii="仿宋" w:hAnsi="仿宋" w:eastAsia="仿宋" w:cs="仿宋"/>
                <w:color w:val="000000"/>
                <w:sz w:val="21"/>
                <w:szCs w:val="21"/>
              </w:rPr>
            </w:pPr>
            <w:r>
              <w:rPr>
                <w:rFonts w:hint="eastAsia" w:ascii="仿宋" w:hAnsi="仿宋" w:eastAsia="仿宋" w:cs="仿宋"/>
                <w:bCs/>
                <w:color w:val="000000"/>
                <w:sz w:val="21"/>
                <w:szCs w:val="21"/>
              </w:rPr>
              <w:t>水饺、元宵、馄饨等生制品</w:t>
            </w:r>
          </w:p>
        </w:tc>
        <w:tc>
          <w:tcPr>
            <w:tcW w:w="6302" w:type="dxa"/>
            <w:vAlign w:val="center"/>
          </w:tcPr>
          <w:p>
            <w:pPr>
              <w:jc w:val="center"/>
              <w:rPr>
                <w:rFonts w:hint="eastAsia" w:ascii="仿宋" w:hAnsi="仿宋" w:eastAsia="仿宋" w:cs="仿宋"/>
                <w:color w:val="000000"/>
                <w:sz w:val="21"/>
                <w:szCs w:val="21"/>
              </w:rPr>
            </w:pPr>
            <w:r>
              <w:rPr>
                <w:rFonts w:hint="eastAsia" w:ascii="仿宋" w:hAnsi="仿宋" w:eastAsia="仿宋" w:cs="仿宋"/>
                <w:bCs/>
                <w:color w:val="000000"/>
                <w:sz w:val="21"/>
                <w:szCs w:val="21"/>
              </w:rPr>
              <w:t>酸价（以脂肪计）、过氧化值（以脂肪计）、铅（以Pb计）、黄曲霉毒素B</w:t>
            </w:r>
            <w:r>
              <w:rPr>
                <w:rFonts w:hint="eastAsia" w:ascii="仿宋" w:hAnsi="仿宋" w:eastAsia="仿宋" w:cs="仿宋"/>
                <w:bCs/>
                <w:color w:val="000000"/>
                <w:sz w:val="21"/>
                <w:szCs w:val="21"/>
                <w:vertAlign w:val="subscript"/>
              </w:rPr>
              <w:t>1</w:t>
            </w:r>
            <w:r>
              <w:rPr>
                <w:rFonts w:hint="eastAsia" w:ascii="仿宋" w:hAnsi="仿宋" w:eastAsia="仿宋" w:cs="仿宋"/>
                <w:bCs/>
                <w:color w:val="000000"/>
                <w:sz w:val="21"/>
                <w:szCs w:val="21"/>
              </w:rPr>
              <w:t>、苯甲酸及其钠盐（以苯甲酸计）、山梨酸及其钾盐（以山梨酸计）、糖精钠（以糖精计）、菌落总数、大肠菌群、霉菌、商业无菌、沙门氏菌、金黄色葡萄球菌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771" w:type="dxa"/>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2</w:t>
            </w:r>
          </w:p>
        </w:tc>
        <w:tc>
          <w:tcPr>
            <w:tcW w:w="1374" w:type="dxa"/>
            <w:vAlign w:val="center"/>
          </w:tcPr>
          <w:p>
            <w:pPr>
              <w:jc w:val="center"/>
              <w:rPr>
                <w:rFonts w:hint="eastAsia" w:ascii="仿宋" w:hAnsi="仿宋" w:eastAsia="仿宋" w:cs="仿宋"/>
                <w:color w:val="000000"/>
                <w:sz w:val="21"/>
                <w:szCs w:val="21"/>
              </w:rPr>
            </w:pPr>
            <w:r>
              <w:rPr>
                <w:rFonts w:hint="eastAsia" w:ascii="仿宋" w:hAnsi="仿宋" w:eastAsia="仿宋" w:cs="仿宋"/>
                <w:bCs/>
                <w:color w:val="000000"/>
                <w:sz w:val="21"/>
                <w:szCs w:val="21"/>
              </w:rPr>
              <w:t>蔬菜制品</w:t>
            </w:r>
          </w:p>
        </w:tc>
        <w:tc>
          <w:tcPr>
            <w:tcW w:w="975" w:type="dxa"/>
            <w:vAlign w:val="center"/>
          </w:tcPr>
          <w:p>
            <w:pPr>
              <w:jc w:val="center"/>
              <w:rPr>
                <w:rFonts w:hint="eastAsia" w:ascii="仿宋" w:hAnsi="仿宋" w:eastAsia="仿宋" w:cs="仿宋"/>
                <w:color w:val="000000"/>
                <w:sz w:val="21"/>
                <w:szCs w:val="21"/>
              </w:rPr>
            </w:pPr>
            <w:r>
              <w:rPr>
                <w:rFonts w:hint="eastAsia" w:ascii="仿宋" w:hAnsi="仿宋" w:eastAsia="仿宋" w:cs="仿宋"/>
                <w:bCs/>
                <w:color w:val="000000"/>
                <w:sz w:val="21"/>
                <w:szCs w:val="21"/>
              </w:rPr>
              <w:t>蔬菜干制品、酱腌菜</w:t>
            </w:r>
          </w:p>
        </w:tc>
        <w:tc>
          <w:tcPr>
            <w:tcW w:w="6302" w:type="dxa"/>
            <w:vAlign w:val="center"/>
          </w:tcPr>
          <w:p>
            <w:pPr>
              <w:jc w:val="center"/>
              <w:rPr>
                <w:rFonts w:hint="eastAsia" w:ascii="仿宋" w:hAnsi="仿宋" w:eastAsia="仿宋" w:cs="仿宋"/>
                <w:color w:val="000000"/>
                <w:sz w:val="21"/>
                <w:szCs w:val="21"/>
              </w:rPr>
            </w:pPr>
            <w:r>
              <w:rPr>
                <w:rFonts w:hint="eastAsia" w:ascii="仿宋" w:hAnsi="仿宋" w:eastAsia="仿宋" w:cs="仿宋"/>
                <w:bCs/>
                <w:color w:val="000000"/>
                <w:sz w:val="21"/>
                <w:szCs w:val="21"/>
              </w:rPr>
              <w:t>铅（以Pb计）、亚硝酸盐（以NaNO</w:t>
            </w:r>
            <w:r>
              <w:rPr>
                <w:rFonts w:hint="eastAsia" w:ascii="仿宋" w:hAnsi="仿宋" w:eastAsia="仿宋" w:cs="仿宋"/>
                <w:bCs/>
                <w:color w:val="000000"/>
                <w:sz w:val="21"/>
                <w:szCs w:val="21"/>
                <w:vertAlign w:val="subscript"/>
              </w:rPr>
              <w:t>2</w:t>
            </w:r>
            <w:r>
              <w:rPr>
                <w:rFonts w:hint="eastAsia" w:ascii="仿宋" w:hAnsi="仿宋" w:eastAsia="仿宋" w:cs="仿宋"/>
                <w:bCs/>
                <w:color w:val="000000"/>
                <w:sz w:val="21"/>
                <w:szCs w:val="21"/>
              </w:rPr>
              <w:t>计）、阿斯巴甜、苯甲酸及其钠盐（以苯甲酸计）、二氧化硫残留量、防腐剂混合使用时各自用量占其最大使用量比例之和、纽甜、三氯蔗糖、山梨酸及其钾盐（以山梨酸计）、糖精钠（以糖精计）、甜蜜素（以环己基氨基磺酸计）、脱氢乙酸及其钠盐（以脱氢乙酸计）、苏丹红I-IV、大肠菌群、金黄色葡萄球菌、沙门氏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771" w:type="dxa"/>
            <w:vMerge w:val="restart"/>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3</w:t>
            </w:r>
          </w:p>
        </w:tc>
        <w:tc>
          <w:tcPr>
            <w:tcW w:w="1374" w:type="dxa"/>
            <w:vMerge w:val="restart"/>
            <w:vAlign w:val="center"/>
          </w:tcPr>
          <w:p>
            <w:pPr>
              <w:jc w:val="center"/>
              <w:rPr>
                <w:rFonts w:hint="eastAsia" w:ascii="仿宋" w:hAnsi="仿宋" w:eastAsia="仿宋" w:cs="仿宋"/>
                <w:color w:val="000000"/>
                <w:sz w:val="21"/>
                <w:szCs w:val="21"/>
              </w:rPr>
            </w:pPr>
            <w:r>
              <w:rPr>
                <w:rFonts w:hint="eastAsia" w:ascii="仿宋" w:hAnsi="仿宋" w:eastAsia="仿宋" w:cs="仿宋"/>
                <w:bCs/>
                <w:color w:val="000000"/>
                <w:sz w:val="21"/>
                <w:szCs w:val="21"/>
              </w:rPr>
              <w:t>炒货食品及坚果制品</w:t>
            </w:r>
          </w:p>
        </w:tc>
        <w:tc>
          <w:tcPr>
            <w:tcW w:w="975" w:type="dxa"/>
            <w:vAlign w:val="center"/>
          </w:tcPr>
          <w:p>
            <w:pPr>
              <w:jc w:val="center"/>
              <w:rPr>
                <w:rFonts w:hint="eastAsia" w:ascii="仿宋" w:hAnsi="仿宋" w:eastAsia="仿宋" w:cs="仿宋"/>
                <w:color w:val="000000"/>
                <w:sz w:val="21"/>
                <w:szCs w:val="21"/>
              </w:rPr>
            </w:pPr>
            <w:r>
              <w:rPr>
                <w:rFonts w:hint="eastAsia" w:ascii="仿宋" w:hAnsi="仿宋" w:eastAsia="仿宋" w:cs="仿宋"/>
                <w:bCs/>
                <w:color w:val="000000"/>
                <w:sz w:val="21"/>
                <w:szCs w:val="21"/>
              </w:rPr>
              <w:t>开心果、杏仁、松仁、瓜子</w:t>
            </w:r>
          </w:p>
        </w:tc>
        <w:tc>
          <w:tcPr>
            <w:tcW w:w="6302" w:type="dxa"/>
            <w:vAlign w:val="center"/>
          </w:tcPr>
          <w:p>
            <w:pPr>
              <w:jc w:val="center"/>
              <w:rPr>
                <w:rFonts w:hint="eastAsia" w:ascii="仿宋" w:hAnsi="仿宋" w:eastAsia="仿宋" w:cs="仿宋"/>
                <w:color w:val="000000"/>
                <w:sz w:val="21"/>
                <w:szCs w:val="21"/>
              </w:rPr>
            </w:pPr>
            <w:r>
              <w:rPr>
                <w:rFonts w:hint="eastAsia" w:ascii="仿宋" w:hAnsi="仿宋" w:eastAsia="仿宋" w:cs="仿宋"/>
                <w:bCs/>
                <w:color w:val="000000"/>
                <w:sz w:val="21"/>
                <w:szCs w:val="21"/>
              </w:rPr>
              <w:t>酸价（以脂肪计）、过氧化值（以脂肪计）、铅（以Pb计）、黄曲霉毒素B</w:t>
            </w:r>
            <w:r>
              <w:rPr>
                <w:rFonts w:hint="eastAsia" w:ascii="仿宋" w:hAnsi="仿宋" w:eastAsia="仿宋" w:cs="仿宋"/>
                <w:bCs/>
                <w:color w:val="000000"/>
                <w:sz w:val="21"/>
                <w:szCs w:val="21"/>
                <w:vertAlign w:val="subscript"/>
              </w:rPr>
              <w:t>1</w:t>
            </w:r>
            <w:r>
              <w:rPr>
                <w:rFonts w:hint="eastAsia" w:ascii="仿宋" w:hAnsi="仿宋" w:eastAsia="仿宋" w:cs="仿宋"/>
                <w:bCs/>
                <w:color w:val="000000"/>
                <w:sz w:val="21"/>
                <w:szCs w:val="21"/>
              </w:rPr>
              <w:t>、糖精钠（以糖精计）、甜蜜素（以环己基氨基磺酸计）、三氯蔗糖、纽甜、二氧化硫残留量、大肠菌群、霉菌、沙门氏菌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771" w:type="dxa"/>
            <w:vMerge w:val="continue"/>
            <w:vAlign w:val="center"/>
          </w:tcPr>
          <w:p>
            <w:pPr>
              <w:jc w:val="center"/>
              <w:rPr>
                <w:rFonts w:hint="eastAsia" w:ascii="仿宋" w:hAnsi="仿宋" w:eastAsia="仿宋" w:cs="仿宋"/>
                <w:color w:val="000000"/>
                <w:sz w:val="21"/>
                <w:szCs w:val="21"/>
              </w:rPr>
            </w:pPr>
          </w:p>
        </w:tc>
        <w:tc>
          <w:tcPr>
            <w:tcW w:w="1374" w:type="dxa"/>
            <w:vMerge w:val="continue"/>
            <w:vAlign w:val="center"/>
          </w:tcPr>
          <w:p>
            <w:pPr>
              <w:jc w:val="center"/>
              <w:rPr>
                <w:rFonts w:hint="eastAsia" w:ascii="仿宋" w:hAnsi="仿宋" w:eastAsia="仿宋" w:cs="仿宋"/>
                <w:color w:val="000000"/>
                <w:sz w:val="21"/>
                <w:szCs w:val="21"/>
              </w:rPr>
            </w:pPr>
          </w:p>
        </w:tc>
        <w:tc>
          <w:tcPr>
            <w:tcW w:w="975" w:type="dxa"/>
            <w:vAlign w:val="center"/>
          </w:tcPr>
          <w:p>
            <w:pPr>
              <w:jc w:val="center"/>
              <w:rPr>
                <w:rFonts w:hint="eastAsia" w:ascii="仿宋" w:hAnsi="仿宋" w:eastAsia="仿宋" w:cs="仿宋"/>
                <w:color w:val="000000"/>
                <w:sz w:val="21"/>
                <w:szCs w:val="21"/>
              </w:rPr>
            </w:pPr>
            <w:r>
              <w:rPr>
                <w:rFonts w:hint="eastAsia" w:ascii="仿宋" w:hAnsi="仿宋" w:eastAsia="仿宋" w:cs="仿宋"/>
                <w:bCs/>
                <w:color w:val="000000"/>
                <w:sz w:val="21"/>
                <w:szCs w:val="21"/>
              </w:rPr>
              <w:t>其他炒货食品及坚果制品</w:t>
            </w:r>
          </w:p>
        </w:tc>
        <w:tc>
          <w:tcPr>
            <w:tcW w:w="6302" w:type="dxa"/>
            <w:vAlign w:val="center"/>
          </w:tcPr>
          <w:p>
            <w:pPr>
              <w:jc w:val="center"/>
              <w:rPr>
                <w:rFonts w:hint="eastAsia" w:ascii="仿宋" w:hAnsi="仿宋" w:eastAsia="仿宋" w:cs="仿宋"/>
                <w:color w:val="000000"/>
                <w:sz w:val="21"/>
                <w:szCs w:val="21"/>
              </w:rPr>
            </w:pPr>
            <w:r>
              <w:rPr>
                <w:rFonts w:hint="eastAsia" w:ascii="仿宋" w:hAnsi="仿宋" w:eastAsia="仿宋" w:cs="仿宋"/>
                <w:bCs/>
                <w:color w:val="000000"/>
                <w:sz w:val="21"/>
                <w:szCs w:val="21"/>
              </w:rPr>
              <w:t>酸价（以脂肪计）、过氧化值（以脂肪计）、铅（以Pb计）、黄曲霉毒素B</w:t>
            </w:r>
            <w:r>
              <w:rPr>
                <w:rFonts w:hint="eastAsia" w:ascii="仿宋" w:hAnsi="仿宋" w:eastAsia="仿宋" w:cs="仿宋"/>
                <w:bCs/>
                <w:color w:val="000000"/>
                <w:sz w:val="21"/>
                <w:szCs w:val="21"/>
                <w:vertAlign w:val="subscript"/>
              </w:rPr>
              <w:t>1</w:t>
            </w:r>
            <w:r>
              <w:rPr>
                <w:rFonts w:hint="eastAsia" w:ascii="仿宋" w:hAnsi="仿宋" w:eastAsia="仿宋" w:cs="仿宋"/>
                <w:bCs/>
                <w:color w:val="000000"/>
                <w:sz w:val="21"/>
                <w:szCs w:val="21"/>
              </w:rPr>
              <w:t>、糖精钠（以糖精计）、甜蜜素（以环己基氨基磺酸计）、三氯蔗糖、纽甜、二氧化硫残留量、大肠菌群、霉菌、沙门氏菌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771" w:type="dxa"/>
            <w:vMerge w:val="restart"/>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4</w:t>
            </w:r>
          </w:p>
        </w:tc>
        <w:tc>
          <w:tcPr>
            <w:tcW w:w="1374" w:type="dxa"/>
            <w:vMerge w:val="restart"/>
            <w:vAlign w:val="center"/>
          </w:tcPr>
          <w:p>
            <w:pPr>
              <w:jc w:val="center"/>
              <w:rPr>
                <w:rFonts w:hint="eastAsia" w:ascii="仿宋" w:hAnsi="仿宋" w:eastAsia="仿宋" w:cs="仿宋"/>
                <w:color w:val="000000"/>
                <w:sz w:val="21"/>
                <w:szCs w:val="21"/>
              </w:rPr>
            </w:pPr>
            <w:r>
              <w:rPr>
                <w:rFonts w:hint="eastAsia" w:ascii="仿宋" w:hAnsi="仿宋" w:eastAsia="仿宋" w:cs="仿宋"/>
                <w:bCs/>
                <w:color w:val="000000"/>
                <w:sz w:val="21"/>
                <w:szCs w:val="21"/>
              </w:rPr>
              <w:t>水产制品</w:t>
            </w:r>
          </w:p>
        </w:tc>
        <w:tc>
          <w:tcPr>
            <w:tcW w:w="975" w:type="dxa"/>
            <w:vAlign w:val="center"/>
          </w:tcPr>
          <w:p>
            <w:pPr>
              <w:jc w:val="center"/>
              <w:rPr>
                <w:rFonts w:hint="eastAsia" w:ascii="仿宋" w:hAnsi="仿宋" w:eastAsia="仿宋" w:cs="仿宋"/>
                <w:color w:val="000000"/>
                <w:sz w:val="21"/>
                <w:szCs w:val="21"/>
              </w:rPr>
            </w:pPr>
            <w:r>
              <w:rPr>
                <w:rFonts w:hint="eastAsia" w:ascii="仿宋" w:hAnsi="仿宋" w:eastAsia="仿宋" w:cs="仿宋"/>
                <w:bCs/>
                <w:color w:val="000000"/>
                <w:sz w:val="21"/>
                <w:szCs w:val="21"/>
              </w:rPr>
              <w:t>熟制动物性水产制品</w:t>
            </w:r>
          </w:p>
        </w:tc>
        <w:tc>
          <w:tcPr>
            <w:tcW w:w="6302" w:type="dxa"/>
            <w:vAlign w:val="center"/>
          </w:tcPr>
          <w:p>
            <w:pPr>
              <w:jc w:val="center"/>
              <w:rPr>
                <w:rFonts w:hint="eastAsia" w:ascii="仿宋" w:hAnsi="仿宋" w:eastAsia="仿宋" w:cs="仿宋"/>
                <w:color w:val="000000"/>
                <w:sz w:val="21"/>
                <w:szCs w:val="21"/>
              </w:rPr>
            </w:pPr>
            <w:r>
              <w:rPr>
                <w:rFonts w:hint="eastAsia" w:ascii="仿宋" w:hAnsi="仿宋" w:eastAsia="仿宋" w:cs="仿宋"/>
                <w:bCs/>
                <w:color w:val="000000"/>
                <w:sz w:val="21"/>
                <w:szCs w:val="21"/>
              </w:rPr>
              <w:t>镉（以Cd计）、N-二甲基亚硝胺、苯并[a]芘、苯甲酸及其钠盐（以苯甲酸计）、山梨酸及其钾盐（以山梨酸计）、糖精钠（以糖精计）、二氧化硫残留量、沙门氏菌、金黄色葡萄球菌、副溶血性弧菌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771" w:type="dxa"/>
            <w:vMerge w:val="continue"/>
            <w:vAlign w:val="center"/>
          </w:tcPr>
          <w:p>
            <w:pPr>
              <w:jc w:val="center"/>
              <w:rPr>
                <w:rFonts w:hint="eastAsia" w:ascii="仿宋" w:hAnsi="仿宋" w:eastAsia="仿宋" w:cs="仿宋"/>
                <w:color w:val="000000"/>
                <w:sz w:val="21"/>
                <w:szCs w:val="21"/>
              </w:rPr>
            </w:pPr>
          </w:p>
        </w:tc>
        <w:tc>
          <w:tcPr>
            <w:tcW w:w="1374" w:type="dxa"/>
            <w:vMerge w:val="continue"/>
            <w:vAlign w:val="center"/>
          </w:tcPr>
          <w:p>
            <w:pPr>
              <w:jc w:val="center"/>
              <w:rPr>
                <w:rFonts w:hint="eastAsia" w:ascii="仿宋" w:hAnsi="仿宋" w:eastAsia="仿宋" w:cs="仿宋"/>
                <w:color w:val="000000"/>
                <w:sz w:val="21"/>
                <w:szCs w:val="21"/>
              </w:rPr>
            </w:pPr>
          </w:p>
        </w:tc>
        <w:tc>
          <w:tcPr>
            <w:tcW w:w="975" w:type="dxa"/>
            <w:vAlign w:val="center"/>
          </w:tcPr>
          <w:p>
            <w:pPr>
              <w:jc w:val="center"/>
              <w:rPr>
                <w:rFonts w:hint="eastAsia" w:ascii="仿宋" w:hAnsi="仿宋" w:eastAsia="仿宋" w:cs="仿宋"/>
                <w:color w:val="000000"/>
                <w:sz w:val="21"/>
                <w:szCs w:val="21"/>
              </w:rPr>
            </w:pPr>
            <w:r>
              <w:rPr>
                <w:rFonts w:hint="eastAsia" w:ascii="仿宋" w:hAnsi="仿宋" w:eastAsia="仿宋" w:cs="仿宋"/>
                <w:bCs/>
                <w:color w:val="000000"/>
                <w:sz w:val="21"/>
                <w:szCs w:val="21"/>
              </w:rPr>
              <w:t>生食动物性水产品</w:t>
            </w:r>
          </w:p>
        </w:tc>
        <w:tc>
          <w:tcPr>
            <w:tcW w:w="6302" w:type="dxa"/>
            <w:vAlign w:val="center"/>
          </w:tcPr>
          <w:p>
            <w:pPr>
              <w:jc w:val="center"/>
              <w:rPr>
                <w:rFonts w:hint="eastAsia" w:ascii="仿宋" w:hAnsi="仿宋" w:eastAsia="仿宋" w:cs="仿宋"/>
                <w:color w:val="000000"/>
                <w:sz w:val="21"/>
                <w:szCs w:val="21"/>
              </w:rPr>
            </w:pPr>
            <w:r>
              <w:rPr>
                <w:rFonts w:hint="eastAsia" w:ascii="仿宋" w:hAnsi="仿宋" w:eastAsia="仿宋" w:cs="仿宋"/>
                <w:bCs/>
                <w:color w:val="000000"/>
                <w:sz w:val="21"/>
                <w:szCs w:val="21"/>
              </w:rPr>
              <w:t>挥发性盐基氮、镉（以Cd计）、N-二甲基亚硝胺、苯并[a]芘、苯甲酸及其钠盐（以苯甲酸计）、山梨酸及其钾盐（以山梨酸计）、铝的残留量（以即食海蜇中Al计）、菌落总数、大肠菌群、沙门氏菌、金黄色葡萄球菌、副溶血性弧菌、吸虫囊蚴、线虫幼虫、绦虫裂头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771" w:type="dxa"/>
            <w:vMerge w:val="restart"/>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5</w:t>
            </w:r>
          </w:p>
        </w:tc>
        <w:tc>
          <w:tcPr>
            <w:tcW w:w="1374" w:type="dxa"/>
            <w:vMerge w:val="restart"/>
            <w:vAlign w:val="center"/>
          </w:tcPr>
          <w:p>
            <w:pPr>
              <w:jc w:val="center"/>
              <w:rPr>
                <w:rFonts w:hint="eastAsia" w:ascii="仿宋" w:hAnsi="仿宋" w:eastAsia="仿宋" w:cs="仿宋"/>
                <w:color w:val="000000"/>
                <w:sz w:val="21"/>
                <w:szCs w:val="21"/>
              </w:rPr>
            </w:pPr>
            <w:r>
              <w:rPr>
                <w:rFonts w:hint="eastAsia" w:ascii="仿宋" w:hAnsi="仿宋" w:eastAsia="仿宋" w:cs="仿宋"/>
                <w:bCs/>
                <w:color w:val="000000"/>
                <w:sz w:val="21"/>
                <w:szCs w:val="21"/>
              </w:rPr>
              <w:t>粮食加工品</w:t>
            </w:r>
          </w:p>
        </w:tc>
        <w:tc>
          <w:tcPr>
            <w:tcW w:w="975" w:type="dxa"/>
            <w:vAlign w:val="center"/>
          </w:tcPr>
          <w:p>
            <w:pPr>
              <w:jc w:val="center"/>
              <w:rPr>
                <w:rFonts w:hint="eastAsia" w:ascii="仿宋" w:hAnsi="仿宋" w:eastAsia="仿宋" w:cs="仿宋"/>
                <w:color w:val="000000"/>
                <w:sz w:val="21"/>
                <w:szCs w:val="21"/>
              </w:rPr>
            </w:pPr>
            <w:r>
              <w:rPr>
                <w:rFonts w:hint="eastAsia" w:ascii="仿宋" w:hAnsi="仿宋" w:eastAsia="仿宋" w:cs="仿宋"/>
                <w:bCs/>
                <w:color w:val="000000"/>
                <w:sz w:val="21"/>
                <w:szCs w:val="21"/>
              </w:rPr>
              <w:t>大米</w:t>
            </w:r>
          </w:p>
        </w:tc>
        <w:tc>
          <w:tcPr>
            <w:tcW w:w="6302" w:type="dxa"/>
            <w:vAlign w:val="center"/>
          </w:tcPr>
          <w:p>
            <w:pPr>
              <w:jc w:val="center"/>
              <w:rPr>
                <w:rFonts w:hint="eastAsia" w:ascii="仿宋" w:hAnsi="仿宋" w:eastAsia="仿宋" w:cs="仿宋"/>
                <w:color w:val="000000"/>
                <w:sz w:val="21"/>
                <w:szCs w:val="21"/>
              </w:rPr>
            </w:pPr>
            <w:r>
              <w:rPr>
                <w:rFonts w:hint="eastAsia" w:ascii="仿宋" w:hAnsi="仿宋" w:eastAsia="仿宋" w:cs="仿宋"/>
                <w:bCs/>
                <w:color w:val="000000"/>
                <w:sz w:val="21"/>
                <w:szCs w:val="21"/>
              </w:rPr>
              <w:t>铬（以Cr计）、赭曲霉素A、</w:t>
            </w:r>
            <w:r>
              <w:rPr>
                <w:rStyle w:val="10"/>
                <w:rFonts w:hint="eastAsia" w:ascii="仿宋" w:hAnsi="仿宋" w:eastAsia="仿宋" w:cs="仿宋"/>
                <w:color w:val="000000"/>
                <w:sz w:val="21"/>
                <w:szCs w:val="21"/>
                <w:shd w:val="clear" w:color="auto" w:fill="FFFFFF"/>
              </w:rPr>
              <w:t>苯并</w:t>
            </w:r>
            <w:r>
              <w:rPr>
                <w:rStyle w:val="13"/>
                <w:rFonts w:hint="eastAsia" w:ascii="仿宋" w:hAnsi="仿宋" w:eastAsia="仿宋" w:cs="仿宋"/>
                <w:color w:val="000000"/>
                <w:sz w:val="21"/>
                <w:szCs w:val="21"/>
                <w:shd w:val="clear" w:color="auto" w:fill="FFFFFF"/>
              </w:rPr>
              <w:t> </w:t>
            </w:r>
            <w:r>
              <w:rPr>
                <w:rFonts w:hint="eastAsia" w:ascii="仿宋" w:hAnsi="仿宋" w:eastAsia="仿宋" w:cs="仿宋"/>
                <w:color w:val="000000"/>
                <w:sz w:val="21"/>
                <w:szCs w:val="21"/>
                <w:shd w:val="clear" w:color="auto" w:fill="FFFFFF"/>
              </w:rPr>
              <w:t>[a]芘</w:t>
            </w:r>
            <w:r>
              <w:rPr>
                <w:rFonts w:hint="eastAsia" w:ascii="仿宋" w:hAnsi="仿宋" w:eastAsia="仿宋" w:cs="仿宋"/>
                <w:bCs/>
                <w:color w:val="000000"/>
                <w:sz w:val="21"/>
                <w:szCs w:val="21"/>
              </w:rPr>
              <w:t>、黄曲霉毒素B</w:t>
            </w:r>
            <w:r>
              <w:rPr>
                <w:rFonts w:hint="eastAsia" w:ascii="仿宋" w:hAnsi="仿宋" w:eastAsia="仿宋" w:cs="仿宋"/>
                <w:bCs/>
                <w:color w:val="000000"/>
                <w:sz w:val="21"/>
                <w:szCs w:val="21"/>
                <w:vertAlign w:val="sub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771" w:type="dxa"/>
            <w:vMerge w:val="continue"/>
            <w:vAlign w:val="center"/>
          </w:tcPr>
          <w:p>
            <w:pPr>
              <w:jc w:val="center"/>
              <w:rPr>
                <w:rFonts w:hint="eastAsia" w:ascii="仿宋" w:hAnsi="仿宋" w:eastAsia="仿宋" w:cs="仿宋"/>
                <w:color w:val="000000"/>
                <w:sz w:val="21"/>
                <w:szCs w:val="21"/>
              </w:rPr>
            </w:pPr>
          </w:p>
        </w:tc>
        <w:tc>
          <w:tcPr>
            <w:tcW w:w="1374" w:type="dxa"/>
            <w:vMerge w:val="continue"/>
            <w:vAlign w:val="center"/>
          </w:tcPr>
          <w:p>
            <w:pPr>
              <w:jc w:val="center"/>
              <w:rPr>
                <w:rFonts w:hint="eastAsia" w:ascii="仿宋" w:hAnsi="仿宋" w:eastAsia="仿宋" w:cs="仿宋"/>
                <w:color w:val="000000"/>
                <w:sz w:val="21"/>
                <w:szCs w:val="21"/>
              </w:rPr>
            </w:pPr>
          </w:p>
        </w:tc>
        <w:tc>
          <w:tcPr>
            <w:tcW w:w="975" w:type="dxa"/>
            <w:vAlign w:val="center"/>
          </w:tcPr>
          <w:p>
            <w:pPr>
              <w:widowControl/>
              <w:adjustRightInd w:val="0"/>
              <w:snapToGrid w:val="0"/>
              <w:spacing w:line="240" w:lineRule="exact"/>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通用小麦粉、</w:t>
            </w:r>
          </w:p>
          <w:p>
            <w:pPr>
              <w:jc w:val="center"/>
              <w:rPr>
                <w:rFonts w:hint="eastAsia" w:ascii="仿宋" w:hAnsi="仿宋" w:eastAsia="仿宋" w:cs="仿宋"/>
                <w:color w:val="000000"/>
                <w:sz w:val="21"/>
                <w:szCs w:val="21"/>
              </w:rPr>
            </w:pPr>
            <w:r>
              <w:rPr>
                <w:rFonts w:hint="eastAsia" w:ascii="仿宋" w:hAnsi="仿宋" w:eastAsia="仿宋" w:cs="仿宋"/>
                <w:bCs/>
                <w:color w:val="000000"/>
                <w:sz w:val="21"/>
                <w:szCs w:val="21"/>
              </w:rPr>
              <w:t>专用小麦粉</w:t>
            </w:r>
          </w:p>
        </w:tc>
        <w:tc>
          <w:tcPr>
            <w:tcW w:w="6302" w:type="dxa"/>
            <w:vAlign w:val="center"/>
          </w:tcPr>
          <w:p>
            <w:pPr>
              <w:jc w:val="center"/>
              <w:rPr>
                <w:rFonts w:hint="eastAsia" w:ascii="仿宋" w:hAnsi="仿宋" w:eastAsia="仿宋" w:cs="仿宋"/>
                <w:color w:val="000000"/>
                <w:sz w:val="21"/>
                <w:szCs w:val="21"/>
              </w:rPr>
            </w:pPr>
            <w:r>
              <w:rPr>
                <w:rFonts w:hint="eastAsia" w:ascii="仿宋" w:hAnsi="仿宋" w:eastAsia="仿宋" w:cs="仿宋"/>
                <w:bCs/>
                <w:color w:val="000000"/>
                <w:sz w:val="21"/>
                <w:szCs w:val="21"/>
              </w:rPr>
              <w:t>镉（以Cd计）、脱氧雪腐镰刀菌烯醇、赭曲霉毒素A、黄曲霉毒素B</w:t>
            </w:r>
            <w:r>
              <w:rPr>
                <w:rFonts w:hint="eastAsia" w:ascii="仿宋" w:hAnsi="仿宋" w:eastAsia="仿宋" w:cs="仿宋"/>
                <w:bCs/>
                <w:color w:val="000000"/>
                <w:sz w:val="21"/>
                <w:szCs w:val="21"/>
                <w:vertAlign w:val="subscript"/>
              </w:rPr>
              <w:t>1</w:t>
            </w:r>
            <w:r>
              <w:rPr>
                <w:rFonts w:hint="eastAsia" w:ascii="仿宋" w:hAnsi="仿宋" w:eastAsia="仿宋" w:cs="仿宋"/>
                <w:bCs/>
                <w:color w:val="000000"/>
                <w:sz w:val="21"/>
                <w:szCs w:val="21"/>
              </w:rPr>
              <w:t>、苯并[a]芘、过氧化苯甲酰、滑石粉、二氧化钛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771" w:type="dxa"/>
            <w:vMerge w:val="continue"/>
            <w:vAlign w:val="center"/>
          </w:tcPr>
          <w:p>
            <w:pPr>
              <w:jc w:val="center"/>
              <w:rPr>
                <w:rFonts w:hint="eastAsia" w:ascii="仿宋" w:hAnsi="仿宋" w:eastAsia="仿宋" w:cs="仿宋"/>
                <w:color w:val="000000"/>
                <w:sz w:val="21"/>
                <w:szCs w:val="21"/>
              </w:rPr>
            </w:pPr>
          </w:p>
        </w:tc>
        <w:tc>
          <w:tcPr>
            <w:tcW w:w="1374" w:type="dxa"/>
            <w:vMerge w:val="continue"/>
            <w:vAlign w:val="center"/>
          </w:tcPr>
          <w:p>
            <w:pPr>
              <w:jc w:val="center"/>
              <w:rPr>
                <w:rFonts w:hint="eastAsia" w:ascii="仿宋" w:hAnsi="仿宋" w:eastAsia="仿宋" w:cs="仿宋"/>
                <w:color w:val="000000"/>
                <w:sz w:val="21"/>
                <w:szCs w:val="21"/>
              </w:rPr>
            </w:pPr>
          </w:p>
        </w:tc>
        <w:tc>
          <w:tcPr>
            <w:tcW w:w="975" w:type="dxa"/>
            <w:vAlign w:val="center"/>
          </w:tcPr>
          <w:p>
            <w:pPr>
              <w:jc w:val="center"/>
              <w:rPr>
                <w:rFonts w:hint="eastAsia" w:ascii="仿宋" w:hAnsi="仿宋" w:eastAsia="仿宋" w:cs="仿宋"/>
                <w:color w:val="000000"/>
                <w:sz w:val="21"/>
                <w:szCs w:val="21"/>
              </w:rPr>
            </w:pPr>
            <w:r>
              <w:rPr>
                <w:rFonts w:hint="eastAsia" w:ascii="仿宋" w:hAnsi="仿宋" w:eastAsia="仿宋" w:cs="仿宋"/>
                <w:bCs/>
                <w:color w:val="000000"/>
                <w:sz w:val="21"/>
                <w:szCs w:val="21"/>
              </w:rPr>
              <w:t>生湿面制品</w:t>
            </w:r>
          </w:p>
        </w:tc>
        <w:tc>
          <w:tcPr>
            <w:tcW w:w="6302" w:type="dxa"/>
            <w:vAlign w:val="center"/>
          </w:tcPr>
          <w:p>
            <w:pPr>
              <w:jc w:val="center"/>
              <w:rPr>
                <w:rFonts w:hint="eastAsia" w:ascii="仿宋" w:hAnsi="仿宋" w:eastAsia="仿宋" w:cs="仿宋"/>
                <w:color w:val="000000"/>
                <w:sz w:val="21"/>
                <w:szCs w:val="21"/>
              </w:rPr>
            </w:pPr>
            <w:r>
              <w:rPr>
                <w:rFonts w:hint="eastAsia" w:ascii="仿宋" w:hAnsi="仿宋" w:eastAsia="仿宋" w:cs="仿宋"/>
                <w:bCs/>
                <w:color w:val="000000"/>
                <w:sz w:val="21"/>
                <w:szCs w:val="21"/>
              </w:rPr>
              <w:t>铅（以Pb计）、苯甲酸及其钠盐（以苯甲酸计）、山梨酸及其钾盐（以山梨酸计）、脱氢乙酸及其钠盐（以脱氢乙酸计）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771" w:type="dxa"/>
            <w:vMerge w:val="continue"/>
            <w:vAlign w:val="center"/>
          </w:tcPr>
          <w:p>
            <w:pPr>
              <w:jc w:val="center"/>
              <w:rPr>
                <w:rFonts w:hint="eastAsia" w:ascii="仿宋" w:hAnsi="仿宋" w:eastAsia="仿宋" w:cs="仿宋"/>
                <w:color w:val="000000"/>
                <w:sz w:val="21"/>
                <w:szCs w:val="21"/>
              </w:rPr>
            </w:pPr>
          </w:p>
        </w:tc>
        <w:tc>
          <w:tcPr>
            <w:tcW w:w="1374" w:type="dxa"/>
            <w:vMerge w:val="continue"/>
            <w:vAlign w:val="center"/>
          </w:tcPr>
          <w:p>
            <w:pPr>
              <w:jc w:val="center"/>
              <w:rPr>
                <w:rFonts w:hint="eastAsia" w:ascii="仿宋" w:hAnsi="仿宋" w:eastAsia="仿宋" w:cs="仿宋"/>
                <w:color w:val="000000"/>
                <w:sz w:val="21"/>
                <w:szCs w:val="21"/>
              </w:rPr>
            </w:pPr>
          </w:p>
        </w:tc>
        <w:tc>
          <w:tcPr>
            <w:tcW w:w="975" w:type="dxa"/>
            <w:vAlign w:val="center"/>
          </w:tcPr>
          <w:p>
            <w:pPr>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发酵面制品</w:t>
            </w:r>
          </w:p>
        </w:tc>
        <w:tc>
          <w:tcPr>
            <w:tcW w:w="6302" w:type="dxa"/>
            <w:vAlign w:val="center"/>
          </w:tcPr>
          <w:p>
            <w:pPr>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铅（以Pb计）、苯甲酸及其钠盐（以苯甲酸计）、山梨酸及其钾盐（以山梨酸计）、脱氢乙酸及其钠盐（以脱氢乙酸计）、菌落总数、大肠菌群、沙门氏菌、金黄色葡萄球菌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771" w:type="dxa"/>
            <w:vMerge w:val="restart"/>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6</w:t>
            </w:r>
          </w:p>
        </w:tc>
        <w:tc>
          <w:tcPr>
            <w:tcW w:w="1374" w:type="dxa"/>
            <w:vMerge w:val="restart"/>
            <w:vAlign w:val="center"/>
          </w:tcPr>
          <w:p>
            <w:pPr>
              <w:widowControl/>
              <w:adjustRightInd w:val="0"/>
              <w:snapToGrid w:val="0"/>
              <w:spacing w:line="240" w:lineRule="exact"/>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食用油、油脂及其制品</w:t>
            </w:r>
          </w:p>
        </w:tc>
        <w:tc>
          <w:tcPr>
            <w:tcW w:w="975" w:type="dxa"/>
            <w:vAlign w:val="center"/>
          </w:tcPr>
          <w:p>
            <w:pPr>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大豆油</w:t>
            </w:r>
          </w:p>
        </w:tc>
        <w:tc>
          <w:tcPr>
            <w:tcW w:w="6302" w:type="dxa"/>
            <w:vAlign w:val="center"/>
          </w:tcPr>
          <w:p>
            <w:pPr>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酸值/酸价、过氧化值、总砷（以As计）、铅（以Pb计）、苯并[a]芘、溶剂残留量、丁基羟基茴香醚（BHA）、二丁基羟基甲苯（BHT）、特丁基对苯二酚（TBHQ）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771" w:type="dxa"/>
            <w:vMerge w:val="continue"/>
            <w:vAlign w:val="center"/>
          </w:tcPr>
          <w:p>
            <w:pPr>
              <w:jc w:val="center"/>
              <w:rPr>
                <w:rFonts w:hint="eastAsia" w:ascii="仿宋" w:hAnsi="仿宋" w:eastAsia="仿宋" w:cs="仿宋"/>
                <w:color w:val="000000"/>
                <w:sz w:val="21"/>
                <w:szCs w:val="21"/>
              </w:rPr>
            </w:pPr>
          </w:p>
        </w:tc>
        <w:tc>
          <w:tcPr>
            <w:tcW w:w="1374" w:type="dxa"/>
            <w:vMerge w:val="continue"/>
            <w:vAlign w:val="center"/>
          </w:tcPr>
          <w:p>
            <w:pPr>
              <w:jc w:val="center"/>
              <w:rPr>
                <w:rFonts w:hint="eastAsia" w:ascii="仿宋" w:hAnsi="仿宋" w:eastAsia="仿宋" w:cs="仿宋"/>
                <w:color w:val="000000"/>
                <w:sz w:val="21"/>
                <w:szCs w:val="21"/>
              </w:rPr>
            </w:pPr>
          </w:p>
        </w:tc>
        <w:tc>
          <w:tcPr>
            <w:tcW w:w="975" w:type="dxa"/>
            <w:vAlign w:val="center"/>
          </w:tcPr>
          <w:p>
            <w:pPr>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煎炸过程用油</w:t>
            </w:r>
          </w:p>
        </w:tc>
        <w:tc>
          <w:tcPr>
            <w:tcW w:w="6302" w:type="dxa"/>
            <w:vAlign w:val="center"/>
          </w:tcPr>
          <w:p>
            <w:pPr>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酸价、极性组分、游离棉酚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771" w:type="dxa"/>
            <w:vMerge w:val="continue"/>
            <w:vAlign w:val="center"/>
          </w:tcPr>
          <w:p>
            <w:pPr>
              <w:jc w:val="center"/>
              <w:rPr>
                <w:rFonts w:hint="eastAsia" w:ascii="仿宋" w:hAnsi="仿宋" w:eastAsia="仿宋" w:cs="仿宋"/>
                <w:color w:val="000000"/>
                <w:sz w:val="21"/>
                <w:szCs w:val="21"/>
              </w:rPr>
            </w:pPr>
          </w:p>
        </w:tc>
        <w:tc>
          <w:tcPr>
            <w:tcW w:w="1374" w:type="dxa"/>
            <w:vMerge w:val="continue"/>
            <w:vAlign w:val="center"/>
          </w:tcPr>
          <w:p>
            <w:pPr>
              <w:jc w:val="center"/>
              <w:rPr>
                <w:rFonts w:hint="eastAsia" w:ascii="仿宋" w:hAnsi="仿宋" w:eastAsia="仿宋" w:cs="仿宋"/>
                <w:color w:val="000000"/>
                <w:sz w:val="21"/>
                <w:szCs w:val="21"/>
              </w:rPr>
            </w:pPr>
          </w:p>
        </w:tc>
        <w:tc>
          <w:tcPr>
            <w:tcW w:w="975" w:type="dxa"/>
            <w:vAlign w:val="center"/>
          </w:tcPr>
          <w:p>
            <w:pPr>
              <w:widowControl/>
              <w:adjustRightInd w:val="0"/>
              <w:snapToGrid w:val="0"/>
              <w:spacing w:line="240" w:lineRule="exact"/>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其他食用植物油</w:t>
            </w:r>
          </w:p>
          <w:p>
            <w:pPr>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(半精炼、全精炼)</w:t>
            </w:r>
          </w:p>
        </w:tc>
        <w:tc>
          <w:tcPr>
            <w:tcW w:w="6302" w:type="dxa"/>
            <w:vAlign w:val="center"/>
          </w:tcPr>
          <w:p>
            <w:pPr>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酸值/酸价、过氧化值、总砷（以As计）、铅（以Pb计）、黄曲霉毒素B</w:t>
            </w:r>
            <w:r>
              <w:rPr>
                <w:rFonts w:hint="eastAsia" w:ascii="仿宋" w:hAnsi="仿宋" w:eastAsia="仿宋" w:cs="仿宋"/>
                <w:bCs/>
                <w:color w:val="000000"/>
                <w:sz w:val="21"/>
                <w:szCs w:val="21"/>
                <w:vertAlign w:val="subscript"/>
              </w:rPr>
              <w:t>1</w:t>
            </w:r>
            <w:r>
              <w:rPr>
                <w:rFonts w:hint="eastAsia" w:ascii="仿宋" w:hAnsi="仿宋" w:eastAsia="仿宋" w:cs="仿宋"/>
                <w:bCs/>
                <w:color w:val="000000"/>
                <w:sz w:val="21"/>
                <w:szCs w:val="21"/>
              </w:rPr>
              <w:t>、苯并[a]芘、溶剂残留量、游离棉酚、丁基羟基茴香醚（BHA）、二丁基羟基甲苯（BHT）、特丁基对苯二酚（TBHQ）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771" w:type="dxa"/>
            <w:vMerge w:val="restart"/>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7</w:t>
            </w:r>
          </w:p>
        </w:tc>
        <w:tc>
          <w:tcPr>
            <w:tcW w:w="1374" w:type="dxa"/>
            <w:vMerge w:val="restart"/>
            <w:vAlign w:val="center"/>
          </w:tcPr>
          <w:p>
            <w:pPr>
              <w:jc w:val="center"/>
              <w:rPr>
                <w:rFonts w:hint="eastAsia" w:ascii="仿宋" w:hAnsi="仿宋" w:eastAsia="仿宋" w:cs="仿宋"/>
                <w:color w:val="000000"/>
                <w:sz w:val="21"/>
                <w:szCs w:val="21"/>
              </w:rPr>
            </w:pPr>
            <w:r>
              <w:rPr>
                <w:rFonts w:hint="eastAsia" w:ascii="仿宋" w:hAnsi="仿宋" w:eastAsia="仿宋" w:cs="仿宋"/>
                <w:bCs/>
                <w:color w:val="000000"/>
                <w:sz w:val="21"/>
                <w:szCs w:val="21"/>
              </w:rPr>
              <w:t>酒类</w:t>
            </w:r>
          </w:p>
        </w:tc>
        <w:tc>
          <w:tcPr>
            <w:tcW w:w="975" w:type="dxa"/>
            <w:vAlign w:val="center"/>
          </w:tcPr>
          <w:p>
            <w:pPr>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白酒、白酒（液态）、白酒（原酒）</w:t>
            </w:r>
          </w:p>
        </w:tc>
        <w:tc>
          <w:tcPr>
            <w:tcW w:w="6302" w:type="dxa"/>
            <w:vAlign w:val="center"/>
          </w:tcPr>
          <w:p>
            <w:pPr>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酒精度、铅（以Pb计）、甲醇、氰化物（以HCN计）、糖精钠（以糖精计）、甜蜜素（以环己基氨基磺酸计）、三氯蔗糖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771" w:type="dxa"/>
            <w:vMerge w:val="continue"/>
            <w:vAlign w:val="center"/>
          </w:tcPr>
          <w:p>
            <w:pPr>
              <w:jc w:val="center"/>
              <w:rPr>
                <w:rFonts w:hint="eastAsia" w:ascii="仿宋" w:hAnsi="仿宋" w:eastAsia="仿宋" w:cs="仿宋"/>
                <w:color w:val="000000"/>
                <w:sz w:val="21"/>
                <w:szCs w:val="21"/>
              </w:rPr>
            </w:pPr>
          </w:p>
        </w:tc>
        <w:tc>
          <w:tcPr>
            <w:tcW w:w="1374" w:type="dxa"/>
            <w:vMerge w:val="continue"/>
            <w:vAlign w:val="center"/>
          </w:tcPr>
          <w:p>
            <w:pPr>
              <w:jc w:val="center"/>
              <w:rPr>
                <w:rFonts w:hint="eastAsia" w:ascii="仿宋" w:hAnsi="仿宋" w:eastAsia="仿宋" w:cs="仿宋"/>
                <w:bCs/>
                <w:color w:val="000000"/>
                <w:sz w:val="21"/>
                <w:szCs w:val="21"/>
              </w:rPr>
            </w:pPr>
          </w:p>
        </w:tc>
        <w:tc>
          <w:tcPr>
            <w:tcW w:w="975" w:type="dxa"/>
            <w:vAlign w:val="center"/>
          </w:tcPr>
          <w:p>
            <w:pPr>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葡萄酒</w:t>
            </w:r>
          </w:p>
        </w:tc>
        <w:tc>
          <w:tcPr>
            <w:tcW w:w="6302" w:type="dxa"/>
            <w:vAlign w:val="center"/>
          </w:tcPr>
          <w:p>
            <w:pPr>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酒精度、铅（以Pb计）、赭曲霉毒素A、甲醇、苯甲酸及其钠盐（以苯甲酸计）、山梨酸及其钾盐（以山梨酸计）、脱氢乙酸及其钠盐（以脱氢乙酸计）、纳他霉素、二氧化硫残留量、糖精钠（以糖精计）、甜蜜素（以环己基氨基磺酸计）、三氯蔗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771" w:type="dxa"/>
            <w:vMerge w:val="restart"/>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8</w:t>
            </w:r>
          </w:p>
        </w:tc>
        <w:tc>
          <w:tcPr>
            <w:tcW w:w="1374" w:type="dxa"/>
            <w:vMerge w:val="restart"/>
            <w:vAlign w:val="center"/>
          </w:tcPr>
          <w:p>
            <w:pPr>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饮料</w:t>
            </w:r>
          </w:p>
        </w:tc>
        <w:tc>
          <w:tcPr>
            <w:tcW w:w="975" w:type="dxa"/>
            <w:vAlign w:val="center"/>
          </w:tcPr>
          <w:p>
            <w:pPr>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果、蔬汁饮料</w:t>
            </w:r>
          </w:p>
        </w:tc>
        <w:tc>
          <w:tcPr>
            <w:tcW w:w="6302" w:type="dxa"/>
            <w:vAlign w:val="center"/>
          </w:tcPr>
          <w:p>
            <w:pPr>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铅(以Pb计)、展青霉素、苯甲酸及其钠盐(以苯甲酸计)、山梨酸及其钾盐(以山梨酸计)、脱氢乙酸及其钠盐(以脱氢乙酸计)、纳他霉素、防腐剂混合使用时各自用量占其最大使用量的比例之和、糖精钠(以糖精计)、安赛蜜、甜蜜素(以环己基氨基磺酸计)、合成着色剂（赤藓红、酸性红、苋菜红、新红、胭脂红、柠檬黄、日落黄、亮蓝）、菌落总数、大肠菌群、霉菌、酵母、金黄色葡萄球菌、沙门氏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771" w:type="dxa"/>
            <w:vMerge w:val="continue"/>
            <w:vAlign w:val="center"/>
          </w:tcPr>
          <w:p>
            <w:pPr>
              <w:jc w:val="center"/>
              <w:rPr>
                <w:rFonts w:hint="eastAsia" w:ascii="仿宋" w:hAnsi="仿宋" w:eastAsia="仿宋" w:cs="仿宋"/>
                <w:color w:val="000000"/>
                <w:sz w:val="21"/>
                <w:szCs w:val="21"/>
              </w:rPr>
            </w:pPr>
          </w:p>
        </w:tc>
        <w:tc>
          <w:tcPr>
            <w:tcW w:w="1374" w:type="dxa"/>
            <w:vMerge w:val="continue"/>
            <w:vAlign w:val="center"/>
          </w:tcPr>
          <w:p>
            <w:pPr>
              <w:jc w:val="center"/>
              <w:rPr>
                <w:rFonts w:hint="eastAsia" w:ascii="仿宋" w:hAnsi="仿宋" w:eastAsia="仿宋" w:cs="仿宋"/>
                <w:bCs/>
                <w:color w:val="000000"/>
                <w:sz w:val="21"/>
                <w:szCs w:val="21"/>
              </w:rPr>
            </w:pPr>
          </w:p>
        </w:tc>
        <w:tc>
          <w:tcPr>
            <w:tcW w:w="975" w:type="dxa"/>
            <w:vAlign w:val="center"/>
          </w:tcPr>
          <w:p>
            <w:pPr>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蛋白饮料</w:t>
            </w:r>
          </w:p>
        </w:tc>
        <w:tc>
          <w:tcPr>
            <w:tcW w:w="6302" w:type="dxa"/>
            <w:vAlign w:val="center"/>
          </w:tcPr>
          <w:p>
            <w:pPr>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蛋白质、三聚氰胺、糖精钠(以糖精计)、甜蜜素(以环己基氨基磺酸计)、菌落总数、大肠菌群、霉菌、酵母、金黄色葡萄球菌、沙门氏菌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771" w:type="dxa"/>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9</w:t>
            </w:r>
          </w:p>
        </w:tc>
        <w:tc>
          <w:tcPr>
            <w:tcW w:w="1374" w:type="dxa"/>
            <w:vAlign w:val="center"/>
          </w:tcPr>
          <w:p>
            <w:pPr>
              <w:jc w:val="center"/>
              <w:rPr>
                <w:rFonts w:hint="eastAsia" w:ascii="仿宋" w:hAnsi="仿宋" w:eastAsia="仿宋" w:cs="仿宋"/>
                <w:bCs/>
                <w:color w:val="000000"/>
                <w:sz w:val="21"/>
                <w:szCs w:val="21"/>
              </w:rPr>
            </w:pPr>
            <w:r>
              <w:rPr>
                <w:rFonts w:hint="eastAsia" w:ascii="仿宋" w:hAnsi="仿宋" w:eastAsia="仿宋" w:cs="仿宋"/>
                <w:color w:val="000000"/>
                <w:sz w:val="21"/>
                <w:szCs w:val="21"/>
              </w:rPr>
              <w:t>糕点</w:t>
            </w:r>
          </w:p>
        </w:tc>
        <w:tc>
          <w:tcPr>
            <w:tcW w:w="975" w:type="dxa"/>
            <w:vAlign w:val="center"/>
          </w:tcPr>
          <w:p>
            <w:pPr>
              <w:jc w:val="center"/>
              <w:rPr>
                <w:rFonts w:hint="eastAsia" w:ascii="仿宋" w:hAnsi="仿宋" w:eastAsia="仿宋" w:cs="仿宋"/>
                <w:bCs/>
                <w:color w:val="000000"/>
                <w:sz w:val="21"/>
                <w:szCs w:val="21"/>
              </w:rPr>
            </w:pPr>
            <w:r>
              <w:rPr>
                <w:rFonts w:hint="eastAsia" w:ascii="仿宋" w:hAnsi="仿宋" w:eastAsia="仿宋" w:cs="仿宋"/>
                <w:color w:val="000000"/>
                <w:sz w:val="21"/>
                <w:szCs w:val="21"/>
              </w:rPr>
              <w:t>糕点</w:t>
            </w:r>
          </w:p>
        </w:tc>
        <w:tc>
          <w:tcPr>
            <w:tcW w:w="6302" w:type="dxa"/>
            <w:vAlign w:val="center"/>
          </w:tcPr>
          <w:p>
            <w:pPr>
              <w:jc w:val="center"/>
              <w:rPr>
                <w:rFonts w:hint="eastAsia" w:ascii="仿宋" w:hAnsi="仿宋" w:eastAsia="仿宋" w:cs="仿宋"/>
                <w:bCs/>
                <w:color w:val="000000"/>
                <w:sz w:val="21"/>
                <w:szCs w:val="21"/>
              </w:rPr>
            </w:pPr>
            <w:r>
              <w:rPr>
                <w:rFonts w:hint="eastAsia" w:ascii="仿宋" w:hAnsi="仿宋" w:eastAsia="仿宋" w:cs="仿宋"/>
                <w:color w:val="000000"/>
                <w:sz w:val="21"/>
                <w:szCs w:val="21"/>
              </w:rPr>
              <w:t>铝的残留量、脱氢乙酸、苯甲酸、山梨酸、糖精钠、防腐剂混合使用时各自用量占最大使用量的比例之和</w:t>
            </w:r>
          </w:p>
        </w:tc>
      </w:tr>
    </w:tbl>
    <w:p>
      <w:pPr>
        <w:rPr>
          <w:rFonts w:hint="eastAsia" w:ascii="仿宋" w:hAnsi="仿宋" w:eastAsia="仿宋" w:cs="仿宋"/>
          <w:color w:val="000000"/>
          <w:sz w:val="30"/>
          <w:szCs w:val="30"/>
        </w:rPr>
      </w:pPr>
    </w:p>
    <w:p>
      <w:pPr>
        <w:ind w:left="-228" w:leftChars="-95" w:firstLine="1518" w:firstLineChars="345"/>
        <w:rPr>
          <w:rFonts w:hint="eastAsia" w:ascii="仿宋" w:hAnsi="仿宋" w:eastAsia="仿宋" w:cs="仿宋"/>
          <w:b/>
          <w:bCs/>
          <w:color w:val="000000"/>
          <w:sz w:val="21"/>
          <w:szCs w:val="21"/>
        </w:rPr>
        <w:sectPr>
          <w:footerReference r:id="rId5" w:type="first"/>
          <w:footerReference r:id="rId4" w:type="default"/>
          <w:pgSz w:w="11906" w:h="16838"/>
          <w:pgMar w:top="1440" w:right="1080" w:bottom="1440" w:left="1080" w:header="851" w:footer="850" w:gutter="0"/>
          <w:pgNumType w:fmt="decimal"/>
          <w:cols w:space="720" w:num="1"/>
          <w:docGrid w:type="lines" w:linePitch="312" w:charSpace="0"/>
        </w:sectPr>
      </w:pPr>
      <w:r>
        <w:rPr>
          <w:rFonts w:hint="eastAsia" w:ascii="仿宋" w:hAnsi="仿宋" w:eastAsia="仿宋" w:cs="仿宋"/>
          <w:b/>
          <w:bCs/>
          <w:color w:val="000000"/>
          <w:sz w:val="44"/>
          <w:szCs w:val="44"/>
        </w:rPr>
        <w:t xml:space="preserve">  </w:t>
      </w:r>
      <w:r>
        <w:rPr>
          <w:rFonts w:hint="eastAsia" w:ascii="仿宋" w:hAnsi="仿宋" w:eastAsia="仿宋" w:cs="仿宋"/>
          <w:b/>
          <w:bCs/>
          <w:color w:val="000000"/>
          <w:sz w:val="21"/>
          <w:szCs w:val="21"/>
        </w:rPr>
        <w:t xml:space="preserve"> </w:t>
      </w:r>
    </w:p>
    <w:p>
      <w:pPr>
        <w:ind w:left="-228" w:leftChars="-95" w:firstLine="724" w:firstLineChars="345"/>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2022年高风险食品安全专项检查抽检计划表</w:t>
      </w:r>
    </w:p>
    <w:tbl>
      <w:tblPr>
        <w:tblStyle w:val="11"/>
        <w:tblW w:w="9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373"/>
        <w:gridCol w:w="1258"/>
        <w:gridCol w:w="6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3" w:hRule="atLeast"/>
        </w:trPr>
        <w:tc>
          <w:tcPr>
            <w:tcW w:w="767" w:type="dxa"/>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序号</w:t>
            </w:r>
          </w:p>
        </w:tc>
        <w:tc>
          <w:tcPr>
            <w:tcW w:w="1373" w:type="dxa"/>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食品大类</w:t>
            </w:r>
          </w:p>
        </w:tc>
        <w:tc>
          <w:tcPr>
            <w:tcW w:w="1258" w:type="dxa"/>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食品细类</w:t>
            </w:r>
          </w:p>
        </w:tc>
        <w:tc>
          <w:tcPr>
            <w:tcW w:w="6040" w:type="dxa"/>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3" w:hRule="atLeast"/>
        </w:trPr>
        <w:tc>
          <w:tcPr>
            <w:tcW w:w="767" w:type="dxa"/>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1</w:t>
            </w:r>
          </w:p>
        </w:tc>
        <w:tc>
          <w:tcPr>
            <w:tcW w:w="1373" w:type="dxa"/>
            <w:vAlign w:val="center"/>
          </w:tcPr>
          <w:p>
            <w:pPr>
              <w:jc w:val="center"/>
              <w:rPr>
                <w:rFonts w:hint="eastAsia" w:ascii="仿宋" w:hAnsi="仿宋" w:eastAsia="仿宋" w:cs="仿宋"/>
                <w:b/>
                <w:bCs/>
                <w:color w:val="000000"/>
                <w:sz w:val="21"/>
                <w:szCs w:val="21"/>
              </w:rPr>
            </w:pPr>
            <w:r>
              <w:rPr>
                <w:rFonts w:hint="eastAsia" w:ascii="仿宋" w:hAnsi="仿宋" w:eastAsia="仿宋" w:cs="仿宋"/>
                <w:sz w:val="21"/>
                <w:szCs w:val="21"/>
              </w:rPr>
              <w:t>食用油、油脂及其制品</w:t>
            </w:r>
          </w:p>
        </w:tc>
        <w:tc>
          <w:tcPr>
            <w:tcW w:w="1258" w:type="dxa"/>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菜籽油，大豆油，食用植物调和油</w:t>
            </w:r>
          </w:p>
        </w:tc>
        <w:tc>
          <w:tcPr>
            <w:tcW w:w="6040" w:type="dxa"/>
            <w:vAlign w:val="center"/>
          </w:tcPr>
          <w:p>
            <w:pPr>
              <w:jc w:val="center"/>
              <w:rPr>
                <w:rFonts w:hint="eastAsia" w:ascii="仿宋" w:hAnsi="仿宋" w:eastAsia="仿宋" w:cs="仿宋"/>
                <w:b/>
                <w:bCs/>
                <w:color w:val="000000"/>
                <w:sz w:val="21"/>
                <w:szCs w:val="21"/>
              </w:rPr>
            </w:pPr>
            <w:r>
              <w:rPr>
                <w:rFonts w:hint="eastAsia" w:ascii="仿宋" w:hAnsi="仿宋" w:eastAsia="仿宋" w:cs="仿宋"/>
                <w:sz w:val="21"/>
                <w:szCs w:val="21"/>
              </w:rPr>
              <w:t>酸值/酸价、过氧化值、黄曲霉毒素B1、苯并[a]芘、溶剂残留量、丁基羟基茴香醚（BHA）、二丁基羟基甲苯（BHT）、特丁基对苯二酚（TBHQ）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3" w:hRule="atLeast"/>
        </w:trPr>
        <w:tc>
          <w:tcPr>
            <w:tcW w:w="767" w:type="dxa"/>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2</w:t>
            </w:r>
          </w:p>
        </w:tc>
        <w:tc>
          <w:tcPr>
            <w:tcW w:w="13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肉制品</w:t>
            </w:r>
          </w:p>
        </w:tc>
        <w:tc>
          <w:tcPr>
            <w:tcW w:w="1258" w:type="dxa"/>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酱卤肉制品，</w:t>
            </w:r>
            <w:r>
              <w:rPr>
                <w:rFonts w:hint="eastAsia" w:ascii="仿宋" w:hAnsi="仿宋" w:eastAsia="仿宋" w:cs="仿宋"/>
                <w:sz w:val="21"/>
                <w:szCs w:val="21"/>
              </w:rPr>
              <w:t>腌腊肉制品</w:t>
            </w:r>
          </w:p>
        </w:tc>
        <w:tc>
          <w:tcPr>
            <w:tcW w:w="6040"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铅（以Pb计）、镉（以Cd计）、铬（以Cr计）、总砷（以As计）、氯霉素、亚硝酸盐（以亚硝酸钠计）、苯甲酸及其钠盐（以苯甲酸计）、山梨酸及其钾盐（以山梨酸计）、脱氢乙酸及其钠盐(以脱氢乙酸计)、防腐剂混合使用时各自用量占其最大使用量的比例之和、胭脂红、糖精钠(以糖精计)、菌落总数、大肠菌群、沙门氏菌、金黄色葡萄球菌、单核细胞增生李斯特氏菌、大肠埃希氏菌O157:H7、商业无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3" w:hRule="atLeast"/>
        </w:trPr>
        <w:tc>
          <w:tcPr>
            <w:tcW w:w="767" w:type="dxa"/>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3</w:t>
            </w:r>
          </w:p>
        </w:tc>
        <w:tc>
          <w:tcPr>
            <w:tcW w:w="13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乳制品</w:t>
            </w:r>
          </w:p>
        </w:tc>
        <w:tc>
          <w:tcPr>
            <w:tcW w:w="1258" w:type="dxa"/>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乳粉，液体乳，乳制品</w:t>
            </w:r>
          </w:p>
        </w:tc>
        <w:tc>
          <w:tcPr>
            <w:tcW w:w="6040"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脂肪、非脂乳固体、蛋白质、酸度、乳酸菌数、铅(以Pb计)、铬(以Cr计)、黄曲霉毒素M1、三聚氰胺、山梨酸及其钾盐（以山梨酸计）、大肠菌群、金黄色葡萄球菌、沙门氏菌、酵母、霉菌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767" w:type="dxa"/>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4</w:t>
            </w:r>
          </w:p>
        </w:tc>
        <w:tc>
          <w:tcPr>
            <w:tcW w:w="13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饮料</w:t>
            </w:r>
          </w:p>
        </w:tc>
        <w:tc>
          <w:tcPr>
            <w:tcW w:w="1258" w:type="dxa"/>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饮用水，果蔬汁饮料，碳酸饮料，蛋白饮料</w:t>
            </w:r>
          </w:p>
        </w:tc>
        <w:tc>
          <w:tcPr>
            <w:tcW w:w="6040"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苯甲酸及其钠盐（以苯甲酸计）、山梨酸及其钾盐（以山梨酸计）、脱氢乙酸及其钠盐（以脱氢乙酸计）、糖精钠（以糖精计）、安赛蜜、甜蜜素（以环己基氨基磺酸计）、菌落总数、大肠菌群、铅(以Pb计)、展青霉素、纳他霉素、防腐剂混合使用时各自用量占其最大使用量的比例之和、合成着色剂（苋菜红、胭脂红、柠檬黄、日落黄、亮蓝）、霉菌、酵母、金黄色葡萄球菌、沙门氏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3" w:hRule="atLeast"/>
        </w:trPr>
        <w:tc>
          <w:tcPr>
            <w:tcW w:w="767" w:type="dxa"/>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5</w:t>
            </w:r>
          </w:p>
        </w:tc>
        <w:tc>
          <w:tcPr>
            <w:tcW w:w="13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冷冻饮品</w:t>
            </w:r>
          </w:p>
        </w:tc>
        <w:tc>
          <w:tcPr>
            <w:tcW w:w="1258" w:type="dxa"/>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冷冻饮品</w:t>
            </w:r>
          </w:p>
        </w:tc>
        <w:tc>
          <w:tcPr>
            <w:tcW w:w="6040"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蛋白质、铅(以Pb计)、三聚氰胺、糖精钠（以糖精计）、甜蜜素（以环己基氨基磺酸计）、三氯蔗糖、阿力甜、菌落总数、大肠菌群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3" w:hRule="atLeast"/>
        </w:trPr>
        <w:tc>
          <w:tcPr>
            <w:tcW w:w="767" w:type="dxa"/>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6</w:t>
            </w:r>
          </w:p>
        </w:tc>
        <w:tc>
          <w:tcPr>
            <w:tcW w:w="13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速冻食品</w:t>
            </w:r>
          </w:p>
        </w:tc>
        <w:tc>
          <w:tcPr>
            <w:tcW w:w="1258" w:type="dxa"/>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速冻面米制品</w:t>
            </w:r>
          </w:p>
        </w:tc>
        <w:tc>
          <w:tcPr>
            <w:tcW w:w="6040"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过氧化值(以脂肪计)、铅（以Pb计）、糖精钠(以糖精计)、菌落总数、大肠菌群、金黄色葡萄球菌、沙门氏菌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3" w:hRule="atLeast"/>
        </w:trPr>
        <w:tc>
          <w:tcPr>
            <w:tcW w:w="767" w:type="dxa"/>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7</w:t>
            </w:r>
          </w:p>
        </w:tc>
        <w:tc>
          <w:tcPr>
            <w:tcW w:w="13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酒类</w:t>
            </w:r>
          </w:p>
        </w:tc>
        <w:tc>
          <w:tcPr>
            <w:tcW w:w="1258" w:type="dxa"/>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葡萄酒，果酒，发酵酒</w:t>
            </w:r>
          </w:p>
        </w:tc>
        <w:tc>
          <w:tcPr>
            <w:tcW w:w="6040"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酒精度、铅(以Pb计)、甲醇、苯甲酸及其钠盐(以苯甲酸计)、山梨酸及其钾盐(以山梨酸计)、脱氢乙酸及其钠盐(以脱氢乙酸计)、二氧化硫残留量、糖精钠(以糖精计)、甜蜜素(以环己基氨基磺酸计)、三氯蔗糖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3" w:hRule="atLeast"/>
        </w:trPr>
        <w:tc>
          <w:tcPr>
            <w:tcW w:w="767" w:type="dxa"/>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8</w:t>
            </w:r>
          </w:p>
        </w:tc>
        <w:tc>
          <w:tcPr>
            <w:tcW w:w="13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蔬菜制品</w:t>
            </w:r>
          </w:p>
        </w:tc>
        <w:tc>
          <w:tcPr>
            <w:tcW w:w="1258" w:type="dxa"/>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酱腌菜</w:t>
            </w:r>
          </w:p>
        </w:tc>
        <w:tc>
          <w:tcPr>
            <w:tcW w:w="6040"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铅（以Pb计）、亚硝酸盐（以NaNO2计）、苏丹红I-IV、苯甲酸及其钠盐（以苯甲酸计）、山梨酸及其钾盐（以山梨酸计）、脱氢乙酸及其钠盐（以脱氢乙酸计）、糖精钠（以糖精计）、三氯蔗糖、甜蜜素(以环己基氨基磺酸计)、二氧化硫残留量、防腐剂混合使用时各自用量占其最大使用量比例之和、大肠菌群、沙门氏菌、金黄色葡萄球菌、阿斯巴甜纽甜、三氯蔗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3" w:hRule="atLeast"/>
        </w:trPr>
        <w:tc>
          <w:tcPr>
            <w:tcW w:w="767" w:type="dxa"/>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9</w:t>
            </w:r>
          </w:p>
        </w:tc>
        <w:tc>
          <w:tcPr>
            <w:tcW w:w="13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水果制品</w:t>
            </w:r>
          </w:p>
        </w:tc>
        <w:tc>
          <w:tcPr>
            <w:tcW w:w="1258" w:type="dxa"/>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蜜饯</w:t>
            </w:r>
          </w:p>
        </w:tc>
        <w:tc>
          <w:tcPr>
            <w:tcW w:w="6040"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铅（以Pb计）、苯甲酸及其钠盐（以苯甲酸计）、山梨酸及其钾盐（以山梨酸计）、糖精钠（以糖精计）、甜蜜素（以环己基氨基磺酸计）、二氧化硫残留量、防腐剂混合使用时各自用量占其最大使用量的比例之和、脱氢乙酸及其钠盐（以脱氢乙酸计）、合成着色剂（亮蓝、柠檬黄、日落黄、苋菜红、胭脂红）、相同色泽着色剂混合使用时各自用量占其最大使用量的比例之和、乙二胺四乙酸二钠、菌落总数、大肠菌群、霉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3" w:hRule="atLeast"/>
        </w:trPr>
        <w:tc>
          <w:tcPr>
            <w:tcW w:w="767" w:type="dxa"/>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10</w:t>
            </w:r>
          </w:p>
        </w:tc>
        <w:tc>
          <w:tcPr>
            <w:tcW w:w="13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蛋制品</w:t>
            </w:r>
          </w:p>
        </w:tc>
        <w:tc>
          <w:tcPr>
            <w:tcW w:w="1258" w:type="dxa"/>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蛋制品</w:t>
            </w:r>
          </w:p>
        </w:tc>
        <w:tc>
          <w:tcPr>
            <w:tcW w:w="6040"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铅(以Pb计)、镉(以Cd计)、苏丹红I-IV、苯甲酸及其钠盐(以苯甲酸计)、山梨酸及其钾盐(以山梨酸计)、菌落总数、大肠菌群、沙门氏菌、商业无菌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767"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11</w:t>
            </w:r>
          </w:p>
        </w:tc>
        <w:tc>
          <w:tcPr>
            <w:tcW w:w="13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保健食品</w:t>
            </w:r>
          </w:p>
        </w:tc>
        <w:tc>
          <w:tcPr>
            <w:tcW w:w="1258"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保健食品</w:t>
            </w:r>
          </w:p>
        </w:tc>
        <w:tc>
          <w:tcPr>
            <w:tcW w:w="6040"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水分、铅（Pb）、总砷（As）、总汞（Hg）、（非法添加2项）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767" w:type="dxa"/>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12</w:t>
            </w:r>
          </w:p>
        </w:tc>
        <w:tc>
          <w:tcPr>
            <w:tcW w:w="13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豆制品</w:t>
            </w:r>
          </w:p>
        </w:tc>
        <w:tc>
          <w:tcPr>
            <w:tcW w:w="1258" w:type="dxa"/>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豆制品</w:t>
            </w:r>
          </w:p>
        </w:tc>
        <w:tc>
          <w:tcPr>
            <w:tcW w:w="6040"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苯甲酸及其钠盐(以苯甲酸计)、山梨酸及其钾盐(以山梨酸计)、脱氢乙酸及其钠盐(以脱氢乙酸计)、防腐剂混合使用时各自用量占其最大使用量的比例之和、二氧化硫残留量、糖精钠（以糖精计）、甜蜜素（以环己基氨基磺酸计）、铅（以Pb计）、丙酸及其钠盐、钙盐（以丙酸计）、三氯蔗糖、铝的残留量（干样品，以Al计）、大肠菌群</w:t>
            </w:r>
          </w:p>
        </w:tc>
      </w:tr>
    </w:tbl>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Copperplate Gothic Bold">
    <w:panose1 w:val="020E0705020206020404"/>
    <w:charset w:val="00"/>
    <w:family w:val="swiss"/>
    <w:pitch w:val="default"/>
    <w:sig w:usb0="00000003" w:usb1="00000000" w:usb2="00000000" w:usb3="00000000" w:csb0="20000001"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AGYXIQ+Frutiger-Cn">
    <w:altName w:val="宋体"/>
    <w:panose1 w:val="020B0604020202020204"/>
    <w:charset w:val="86"/>
    <w:family w:val="swiss"/>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46"/>
      </w:tabs>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3J9b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IKRIC206P7L5/uv3++/fUKJg2erzBisFgrs7O5K7qDN&#10;/bmBQ1f1rtKt+0M9CPQA9N0BXLaziLpL6SBNI1BR0PUb8B8erytt7AsmW+SEDGvongeVbObGdqa9&#10;iYsmZNFw7jvIBdpmeHh6FvkLBw0458LZQhbgYy91nfkwikbX6XWaBMlgeB0kUZ4H02KWBMMiPj/L&#10;T/PZLI8/On9xMq6bsmTCxeunJE7+rAv7ee36e5gTI3lTOncuJaNXyxnXaENgSgv/OYQh+Qdm4eM0&#10;vBqqelJSPEiiq8EoKIbpeZAUyVkwOo/SIIpHV6NhlIySvHhc0rwR7N9LeoT+g6TJ2DXsUNuSE/ru&#10;t6W5dI6lAQJ940I3h928OcnuljuAyIlLWd7BbGrZPW6jaNFA0Dkx9pZoeM0wc8BQ9gaWikuYE7mX&#10;MKqlfv+rc2cP7QUtRltghwwLoC+M+EsBj88RSS/oXlj2gli3MwmNjIH5FPUiXNCW92KlZfsWaGvq&#10;YoCKCAqRMmx7cWY7hgLao2w69UZrpZtV3V0A6lDEzsVCURfGj5Cari28B/9MjqgAlG4D5OFB3ROd&#10;Y6eHe291pOP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cNyfW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p>
    <w:pPr>
      <w:pStyle w:val="7"/>
      <w:jc w:val="both"/>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9</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dF6DCAgAA1gUAAA4AAABkcnMvZTJvRG9jLnhtbK1UzY7TMBC+I/EO&#10;lu/ZJN20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enw8hfOGjAORfOFrIAH3up68yHcTS+Sq/SJEgGo6sgifI8mBXzJBgV8dkw&#10;P83n8zz+6PzFyaRuypIJF6+fkjj5sy7s57Xr72FOjORN6dy5lIxeLedcow2BKS385xCG5B+YhY/T&#10;8Gqo6klJ8SCJLgfjoBilZ0FSJMNgfBalQRSPL8ej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kR0XoM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9</w:t>
                    </w:r>
                    <w:r>
                      <w:rPr>
                        <w:rFonts w:hint="eastAsia"/>
                        <w:sz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LVvCrYBAABUAwAADgAAAGRycy9lMm9Eb2MueG1srVPNjtMwEL4j8Q6W&#10;7zTZSkUlaroCrRYhIUBa9gFcx24s+U8zbpO+ALwBJy7cea4+B2M36SK4IS7OeGb8zXzfTDa3o7Ps&#10;qABN8C2/WdScKS9DZ/y+5Y+f71+sOcMkfCds8KrlJ4X8dvv82WaIjVqGPthOASMQj80QW96nFJuq&#10;QtkrJ3ARovIU1AGcSHSFfdWBGAjd2WpZ1y+rIUAXIUiFSN67S5BvC77WSqaPWqNKzLacekvlhHLu&#10;8lltN6LZg4i9kVMb4h+6cMJ4KnqFuhNJsAOYv6CckRAw6LSQwVVBayNV4UBsbuo/2Dz0IqrChcTB&#10;eJUJ/x+s/HD8BMx0NDvOvHA0ovO3r+fvP88/vrBVlmeI2FDWQ6S8NL4JY06d/EjOzHrU4PKX+DCK&#10;k9Cnq7hqTEzmR+vlel1TSFJsvhBO9fQ8Aqa3KjiWjZYDTa+IKo7vMV1S55RczYd7Yy35RWM9G1r+&#10;arVclQ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Dy1&#10;bwq2AQAAVAMAAA4AAAAAAAAAAQAgAAAAHgEAAGRycy9lMm9Eb2MueG1sUEsFBgAAAAAGAAYAWQEA&#10;AEYFAAAAAA==&#10;">
              <v:path/>
              <v:fill on="f" focussize="0,0"/>
              <v:stroke on="f"/>
              <v:imagedata o:title=""/>
              <o:lock v:ext="edit" grouping="f" rotation="f" text="f"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8A0723"/>
    <w:rsid w:val="6A8A072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sz w:val="24"/>
      <w:szCs w:val="22"/>
      <w:lang w:val="en-US" w:eastAsia="zh-CN" w:bidi="ar-SA"/>
    </w:rPr>
  </w:style>
  <w:style w:type="paragraph" w:styleId="6">
    <w:name w:val="heading 1"/>
    <w:basedOn w:val="1"/>
    <w:next w:val="1"/>
    <w:qFormat/>
    <w:uiPriority w:val="0"/>
    <w:pPr>
      <w:keepNext/>
      <w:outlineLvl w:val="0"/>
    </w:pPr>
    <w:rPr>
      <w:rFonts w:ascii="仿宋_GB2312" w:hAnsi="宋体" w:eastAsia="仿宋_GB2312"/>
      <w:b/>
      <w:kern w:val="2"/>
      <w:sz w:val="32"/>
    </w:rPr>
  </w:style>
  <w:style w:type="character" w:default="1" w:styleId="9">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next w:val="4"/>
    <w:uiPriority w:val="0"/>
    <w:pPr>
      <w:ind w:firstLine="420" w:firstLineChars="100"/>
    </w:pPr>
    <w:rPr>
      <w:rFonts w:ascii="宋体"/>
    </w:rPr>
  </w:style>
  <w:style w:type="paragraph" w:styleId="3">
    <w:name w:val="Body Text"/>
    <w:basedOn w:val="1"/>
    <w:next w:val="1"/>
    <w:uiPriority w:val="0"/>
    <w:pPr>
      <w:spacing w:after="120" w:afterLines="0"/>
    </w:pPr>
    <w:rPr>
      <w:rFonts w:ascii="Times New Roman"/>
      <w:kern w:val="2"/>
      <w:sz w:val="21"/>
    </w:rPr>
  </w:style>
  <w:style w:type="paragraph" w:styleId="4">
    <w:name w:val="Body Text First Indent 2"/>
    <w:basedOn w:val="5"/>
    <w:next w:val="1"/>
    <w:uiPriority w:val="0"/>
    <w:pPr>
      <w:spacing w:after="120"/>
      <w:ind w:left="420" w:leftChars="200" w:right="0" w:rightChars="0" w:firstLine="420" w:firstLineChars="200"/>
    </w:pPr>
    <w:rPr>
      <w:rFonts w:ascii="Times New Roman" w:hAnsi="Times New Roman"/>
      <w:sz w:val="21"/>
      <w:szCs w:val="24"/>
    </w:rPr>
  </w:style>
  <w:style w:type="paragraph" w:styleId="5">
    <w:name w:val="Body Text Indent"/>
    <w:basedOn w:val="1"/>
    <w:next w:val="1"/>
    <w:uiPriority w:val="0"/>
    <w:pPr>
      <w:widowControl/>
      <w:ind w:firstLine="652" w:firstLineChars="233"/>
    </w:pPr>
    <w:rPr>
      <w:rFonts w:ascii="Times New Roman"/>
      <w:sz w:val="28"/>
    </w:rPr>
  </w:style>
  <w:style w:type="paragraph" w:styleId="7">
    <w:name w:val="footer"/>
    <w:basedOn w:val="1"/>
    <w:uiPriority w:val="0"/>
    <w:pPr>
      <w:tabs>
        <w:tab w:val="center" w:pos="4153"/>
        <w:tab w:val="right" w:pos="8306"/>
      </w:tabs>
      <w:snapToGrid w:val="0"/>
      <w:jc w:val="left"/>
    </w:pPr>
    <w:rPr>
      <w:rFonts w:ascii="Times New Roman"/>
      <w:kern w:val="2"/>
      <w:sz w:val="18"/>
      <w:szCs w:val="18"/>
    </w:rPr>
  </w:style>
  <w:style w:type="paragraph" w:styleId="8">
    <w:name w:val="Normal (Web)"/>
    <w:basedOn w:val="1"/>
    <w:uiPriority w:val="0"/>
    <w:pPr>
      <w:widowControl/>
      <w:spacing w:before="100" w:beforeLines="0" w:beforeAutospacing="1" w:after="100" w:afterLines="0" w:afterAutospacing="1"/>
      <w:jc w:val="left"/>
    </w:pPr>
    <w:rPr>
      <w:rFonts w:ascii="宋体" w:hAnsi="宋体"/>
      <w:kern w:val="0"/>
      <w:sz w:val="24"/>
      <w:szCs w:val="24"/>
    </w:rPr>
  </w:style>
  <w:style w:type="character" w:styleId="10">
    <w:name w:val="Emphasis"/>
    <w:basedOn w:val="9"/>
    <w:qFormat/>
    <w:uiPriority w:val="0"/>
    <w:rPr>
      <w:i/>
      <w:iCs/>
    </w:rPr>
  </w:style>
  <w:style w:type="character" w:customStyle="1" w:styleId="12">
    <w:name w:val="font51"/>
    <w:basedOn w:val="9"/>
    <w:qFormat/>
    <w:uiPriority w:val="0"/>
    <w:rPr>
      <w:rFonts w:hint="eastAsia" w:ascii="宋体" w:hAnsi="宋体" w:eastAsia="宋体" w:cs="宋体"/>
      <w:color w:val="000000"/>
      <w:sz w:val="18"/>
      <w:szCs w:val="18"/>
      <w:u w:val="none"/>
    </w:rPr>
  </w:style>
  <w:style w:type="character" w:customStyle="1" w:styleId="13">
    <w:name w:val="apple-converted-space"/>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2022-12-09T11:41:00Z</dcterms:created>
  <dc:creator>Administrator</dc:creator>
  <cp:lastModifiedBy>Administrator</cp:lastModifiedBy>
  <dcterms:modified xsi:type="dcterms:W3CDTF">2022-12-09T11:42:02Z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