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1" w:line="229" w:lineRule="auto"/>
        <w:ind w:left="27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无重大违法记录声明</w:t>
      </w:r>
    </w:p>
    <w:p>
      <w:pPr>
        <w:pStyle w:val="2"/>
        <w:spacing w:line="366" w:lineRule="auto"/>
      </w:pPr>
    </w:p>
    <w:p>
      <w:pPr>
        <w:spacing w:before="78" w:line="479" w:lineRule="auto"/>
        <w:ind w:left="38" w:right="16" w:firstLine="482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我单位参与</w:t>
      </w:r>
      <w:r>
        <w:rPr>
          <w:rFonts w:ascii="仿宋" w:hAnsi="仿宋" w:eastAsia="仿宋" w:cs="仿宋"/>
          <w:spacing w:val="-3"/>
          <w:sz w:val="24"/>
          <w:szCs w:val="24"/>
          <w:u w:val="single" w:color="auto"/>
        </w:rPr>
        <w:t xml:space="preserve"> 衡正国际工程咨询有限公司 </w:t>
      </w:r>
      <w:r>
        <w:rPr>
          <w:rFonts w:ascii="仿宋" w:hAnsi="仿宋" w:eastAsia="仿宋" w:cs="仿宋"/>
          <w:spacing w:val="-3"/>
          <w:sz w:val="24"/>
          <w:szCs w:val="24"/>
        </w:rPr>
        <w:t>组织的</w:t>
      </w:r>
      <w:r>
        <w:rPr>
          <w:rFonts w:ascii="仿宋" w:hAnsi="仿宋" w:eastAsia="仿宋" w:cs="仿宋"/>
          <w:spacing w:val="32"/>
          <w:sz w:val="24"/>
          <w:szCs w:val="24"/>
          <w:u w:val="single" w:color="auto"/>
        </w:rPr>
        <w:t xml:space="preserve">  </w:t>
      </w:r>
      <w:r>
        <w:rPr>
          <w:rFonts w:ascii="仿宋" w:hAnsi="仿宋" w:eastAsia="仿宋" w:cs="仿宋"/>
          <w:spacing w:val="-3"/>
          <w:sz w:val="24"/>
          <w:szCs w:val="24"/>
          <w:u w:val="single" w:color="auto"/>
        </w:rPr>
        <w:t>（项目名称</w:t>
      </w:r>
      <w:r>
        <w:rPr>
          <w:rFonts w:ascii="仿宋" w:hAnsi="仿宋" w:eastAsia="仿宋" w:cs="仿宋"/>
          <w:spacing w:val="36"/>
          <w:sz w:val="24"/>
          <w:szCs w:val="24"/>
          <w:u w:val="single" w:color="auto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  <w:u w:val="single" w:color="auto"/>
        </w:rPr>
        <w:t>）</w:t>
      </w:r>
      <w:r>
        <w:rPr>
          <w:rFonts w:ascii="仿宋" w:hAnsi="仿宋" w:eastAsia="仿宋" w:cs="仿宋"/>
          <w:spacing w:val="-4"/>
          <w:sz w:val="24"/>
          <w:szCs w:val="24"/>
          <w:u w:val="single" w:color="auto"/>
        </w:rPr>
        <w:t xml:space="preserve"> 、 （包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  <w:u w:val="single" w:color="auto"/>
        </w:rPr>
        <w:t xml:space="preserve">号及品目名称）   </w:t>
      </w:r>
      <w:r>
        <w:rPr>
          <w:rFonts w:ascii="仿宋" w:hAnsi="仿宋" w:eastAsia="仿宋" w:cs="仿宋"/>
          <w:spacing w:val="-9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竞争性磋商，我单位郑重声明：我方</w:t>
      </w:r>
      <w:r>
        <w:rPr>
          <w:rFonts w:ascii="仿宋" w:hAnsi="仿宋" w:eastAsia="仿宋" w:cs="仿宋"/>
          <w:spacing w:val="-2"/>
          <w:sz w:val="24"/>
          <w:szCs w:val="24"/>
        </w:rPr>
        <w:t>参加本项目竞争性磋商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3"/>
          <w:sz w:val="24"/>
          <w:szCs w:val="24"/>
        </w:rPr>
        <w:t>工作前三年内无重大违法活动记录，符合《</w:t>
      </w:r>
      <w:r>
        <w:rPr>
          <w:rFonts w:ascii="仿宋" w:hAnsi="仿宋" w:eastAsia="仿宋" w:cs="仿宋"/>
          <w:spacing w:val="-4"/>
          <w:sz w:val="24"/>
          <w:szCs w:val="24"/>
        </w:rPr>
        <w:t>中华人民共和国政府采购法》规定的</w:t>
      </w:r>
    </w:p>
    <w:p>
      <w:pPr>
        <w:spacing w:line="222" w:lineRule="auto"/>
        <w:ind w:left="3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1"/>
          <w:sz w:val="24"/>
          <w:szCs w:val="24"/>
        </w:rPr>
        <w:t>供应商资格条件，我方对此声明负全部法律责任。</w:t>
      </w:r>
    </w:p>
    <w:p>
      <w:pPr>
        <w:pStyle w:val="2"/>
        <w:spacing w:line="253" w:lineRule="auto"/>
      </w:pPr>
    </w:p>
    <w:p>
      <w:pPr>
        <w:spacing w:before="78" w:line="223" w:lineRule="auto"/>
        <w:ind w:left="511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特此声明。</w:t>
      </w: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pStyle w:val="2"/>
        <w:spacing w:line="266" w:lineRule="auto"/>
      </w:pPr>
    </w:p>
    <w:p>
      <w:pPr>
        <w:spacing w:before="78" w:line="221" w:lineRule="auto"/>
        <w:ind w:left="3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供应商名称（盖章</w:t>
      </w:r>
      <w:r>
        <w:rPr>
          <w:rFonts w:ascii="仿宋" w:hAnsi="仿宋" w:eastAsia="仿宋" w:cs="仿宋"/>
          <w:spacing w:val="2"/>
          <w:sz w:val="24"/>
          <w:szCs w:val="24"/>
        </w:rPr>
        <w:t>）：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</w:t>
      </w:r>
    </w:p>
    <w:p>
      <w:pPr>
        <w:spacing w:before="214" w:line="222" w:lineRule="auto"/>
        <w:ind w:left="40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sz w:val="24"/>
          <w:szCs w:val="24"/>
        </w:rPr>
        <w:t>法定代表人或授权代表（签字或盖章</w:t>
      </w:r>
      <w:r>
        <w:rPr>
          <w:rFonts w:ascii="仿宋" w:hAnsi="仿宋" w:eastAsia="仿宋" w:cs="仿宋"/>
          <w:spacing w:val="3"/>
          <w:sz w:val="24"/>
          <w:szCs w:val="24"/>
        </w:rPr>
        <w:t>）：</w:t>
      </w:r>
      <w:r>
        <w:rPr>
          <w:rFonts w:ascii="仿宋" w:hAnsi="仿宋" w:eastAsia="仿宋" w:cs="仿宋"/>
          <w:spacing w:val="1"/>
          <w:sz w:val="24"/>
          <w:szCs w:val="24"/>
        </w:rPr>
        <w:t xml:space="preserve"> 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</w:t>
      </w:r>
    </w:p>
    <w:p>
      <w:pPr>
        <w:spacing w:before="210" w:line="222" w:lineRule="auto"/>
        <w:ind w:left="8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2"/>
          <w:sz w:val="24"/>
          <w:szCs w:val="24"/>
        </w:rPr>
        <w:t>日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22"/>
          <w:sz w:val="24"/>
          <w:szCs w:val="24"/>
        </w:rPr>
        <w:t>期：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</w:t>
      </w:r>
      <w:r>
        <w:rPr>
          <w:rFonts w:ascii="仿宋" w:hAnsi="仿宋" w:eastAsia="仿宋" w:cs="仿宋"/>
          <w:spacing w:val="-99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2"/>
          <w:sz w:val="24"/>
          <w:szCs w:val="24"/>
        </w:rPr>
        <w:t>年</w:t>
      </w:r>
      <w:r>
        <w:rPr>
          <w:rFonts w:ascii="仿宋" w:hAnsi="仿宋" w:eastAsia="仿宋" w:cs="仿宋"/>
          <w:spacing w:val="30"/>
          <w:sz w:val="24"/>
          <w:szCs w:val="24"/>
          <w:u w:val="single" w:color="auto"/>
        </w:rPr>
        <w:t xml:space="preserve">    </w:t>
      </w:r>
      <w:r>
        <w:rPr>
          <w:rFonts w:ascii="仿宋" w:hAnsi="仿宋" w:eastAsia="仿宋" w:cs="仿宋"/>
          <w:spacing w:val="-9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2"/>
          <w:sz w:val="24"/>
          <w:szCs w:val="24"/>
        </w:rPr>
        <w:t>月</w:t>
      </w:r>
      <w:r>
        <w:rPr>
          <w:rFonts w:ascii="仿宋" w:hAnsi="仿宋" w:eastAsia="仿宋" w:cs="仿宋"/>
          <w:spacing w:val="40"/>
          <w:sz w:val="24"/>
          <w:szCs w:val="24"/>
          <w:u w:val="single" w:color="auto"/>
        </w:rPr>
        <w:t xml:space="preserve">   </w:t>
      </w:r>
      <w:r>
        <w:rPr>
          <w:rFonts w:ascii="仿宋" w:hAnsi="仿宋" w:eastAsia="仿宋" w:cs="仿宋"/>
          <w:spacing w:val="-5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2"/>
          <w:sz w:val="24"/>
          <w:szCs w:val="24"/>
        </w:rPr>
        <w:t>日</w:t>
      </w:r>
    </w:p>
    <w:p>
      <w:pPr>
        <w:pStyle w:val="2"/>
        <w:spacing w:line="284" w:lineRule="auto"/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pStyle w:val="2"/>
        <w:spacing w:line="285" w:lineRule="auto"/>
      </w:pPr>
    </w:p>
    <w:p>
      <w:pPr>
        <w:spacing w:before="79" w:line="238" w:lineRule="auto"/>
        <w:ind w:left="31" w:right="16" w:firstLine="482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4"/>
          <w:sz w:val="24"/>
          <w:szCs w:val="24"/>
        </w:rPr>
        <w:t>在投标截止日前被信用中国“列入失信被执行人、重大税收违法案件当事人</w:t>
      </w:r>
      <w:r>
        <w:rPr>
          <w:rFonts w:ascii="仿宋" w:hAnsi="仿宋" w:eastAsia="仿宋" w:cs="仿宋"/>
          <w:spacing w:val="1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名</w:t>
      </w:r>
      <w:r>
        <w:rPr>
          <w:rFonts w:ascii="仿宋" w:hAnsi="仿宋" w:eastAsia="仿宋" w:cs="仿宋"/>
          <w:spacing w:val="-8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4"/>
          <w:sz w:val="24"/>
          <w:szCs w:val="24"/>
        </w:rPr>
        <w:t>”单、中国政府采购网“政府采购严重违法失信行为记录名单</w:t>
      </w:r>
      <w:r>
        <w:rPr>
          <w:rFonts w:ascii="仿宋" w:hAnsi="仿宋" w:eastAsia="仿宋" w:cs="仿宋"/>
          <w:spacing w:val="-5"/>
          <w:sz w:val="24"/>
          <w:szCs w:val="24"/>
        </w:rPr>
        <w:t>中被财政部门禁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止参加政府采购活动的供应商</w:t>
      </w:r>
      <w:r>
        <w:rPr>
          <w:rFonts w:ascii="仿宋" w:hAnsi="仿宋" w:eastAsia="仿宋" w:cs="仿宋"/>
          <w:spacing w:val="-8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”（处罚期限届满的除外</w:t>
      </w:r>
      <w:r>
        <w:rPr>
          <w:rFonts w:ascii="仿宋" w:hAnsi="仿宋" w:eastAsia="仿宋" w:cs="仿宋"/>
          <w:spacing w:val="-10"/>
          <w:sz w:val="24"/>
          <w:szCs w:val="24"/>
        </w:rPr>
        <w:t>）（</w:t>
      </w:r>
      <w:r>
        <w:rPr>
          <w:rFonts w:ascii="仿宋" w:hAnsi="仿宋" w:eastAsia="仿宋" w:cs="仿宋"/>
          <w:spacing w:val="-1"/>
          <w:sz w:val="24"/>
          <w:szCs w:val="24"/>
        </w:rPr>
        <w:t>以信用中国网</w:t>
      </w:r>
    </w:p>
    <w:p>
      <w:pPr>
        <w:spacing w:before="28" w:line="233" w:lineRule="auto"/>
        <w:ind w:left="40" w:right="37" w:hanging="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（www.creditchina.gov.cn）、中国政府采购</w:t>
      </w:r>
      <w:r>
        <w:rPr>
          <w:rFonts w:ascii="仿宋" w:hAnsi="仿宋" w:eastAsia="仿宋" w:cs="仿宋"/>
          <w:spacing w:val="-1"/>
          <w:sz w:val="24"/>
          <w:szCs w:val="24"/>
        </w:rPr>
        <w:t>网（www.ccgp.gov.cn）查询结果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"/>
          <w:sz w:val="24"/>
          <w:szCs w:val="24"/>
        </w:rPr>
        <w:t>为准、如相关失信记录已失效，供应商需提供相关证明资料）。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yNDYxZWYwOGMxN2E3OTJmMGNlYzYzNDM1ODAyYWYifQ=="/>
  </w:docVars>
  <w:rsids>
    <w:rsidRoot w:val="76921C3A"/>
    <w:rsid w:val="7692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2023-10-18T12:06:00Z</dcterms:created>
  <dc:creator>什么糖</dc:creator>
  <cp:lastModifiedBy>什么糖</cp:lastModifiedBy>
  <dcterms:modified xsi:type="dcterms:W3CDTF">2023-10-18T12:07:10Z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EFACD3BD98C243F192020ECD936B655B_11</vt:lpwstr>
  </property>
</Properties>
</file>