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9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响应方案</w:t>
      </w:r>
    </w:p>
    <w:p>
      <w:pPr>
        <w:spacing w:line="360" w:lineRule="auto"/>
        <w:jc w:val="both"/>
        <w:outlineLvl w:val="9"/>
        <w:rPr>
          <w:rFonts w:hint="eastAsia" w:ascii="黑体" w:hAnsi="仿宋" w:eastAsia="黑体" w:cs="黑体"/>
          <w:b/>
          <w:bCs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</w:rPr>
        <w:t>供应商应按照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4"/>
          <w:highlight w:val="none"/>
        </w:rPr>
        <w:t>文件的要求，根据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采购需求</w:t>
      </w:r>
      <w:r>
        <w:rPr>
          <w:rFonts w:hint="eastAsia" w:ascii="宋体" w:hAnsi="宋体" w:cs="宋体"/>
          <w:sz w:val="24"/>
          <w:szCs w:val="24"/>
          <w:highlight w:val="none"/>
        </w:rPr>
        <w:t>做出全面响应并编制技术方案。技术方案必须科学合理、真实可行，能充分体现出自身技术和专业优势。对含糊不清或欠具体明确之处，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谈判小组</w:t>
      </w:r>
      <w:r>
        <w:rPr>
          <w:rFonts w:hint="eastAsia" w:ascii="宋体" w:hAnsi="宋体" w:cs="宋体"/>
          <w:sz w:val="24"/>
          <w:szCs w:val="24"/>
          <w:highlight w:val="none"/>
        </w:rPr>
        <w:t>可视为供应商履约能力不足或响应不全。其要点和主要内容为：</w:t>
      </w:r>
    </w:p>
    <w:p>
      <w:pPr>
        <w:spacing w:line="360" w:lineRule="auto"/>
        <w:ind w:firstLine="482" w:firstLineChars="200"/>
        <w:outlineLvl w:val="9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1.供应商简介</w:t>
      </w: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对项目需求的整体理解方案；</w:t>
      </w:r>
      <w:bookmarkStart w:id="0" w:name="_GoBack"/>
      <w:bookmarkEnd w:id="0"/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设备配置及产品选型；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供应商履约情况证明材料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highlight w:val="none"/>
        </w:rPr>
        <w:t>.1资质证书/获奖证书/荣誉证书/信用等级证书/产品授权书等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highlight w:val="none"/>
        </w:rPr>
        <w:t>同类项目业绩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同类项目业绩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9"/>
        <w:gridCol w:w="2032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合同金额</w:t>
            </w: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是否通过验收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widowControl/>
        <w:spacing w:line="360" w:lineRule="atLeast"/>
        <w:ind w:firstLine="470" w:firstLineChars="196"/>
        <w:jc w:val="left"/>
        <w:outlineLvl w:val="9"/>
        <w:rPr>
          <w:rFonts w:hint="eastAsia" w:ascii="宋体"/>
          <w:sz w:val="24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1.供应商（仅限于供应商自己实施的）以上业绩需提供有关书面证明材料。“合同金额”需提供合同复印件；“是否通过验收”需提供合同验收合格或用户单位书面证明材料。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2.对于证明材料的特殊要求参照评审表。</w:t>
      </w:r>
    </w:p>
    <w:p>
      <w:pP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br w:type="page"/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  <w:highlight w:val="none"/>
        </w:rPr>
        <w:t>.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highlight w:val="none"/>
        </w:rPr>
        <w:t>本项目管理、技术、服务人员情况表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本项目管理、技术、服务人员情况表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31"/>
        <w:gridCol w:w="1192"/>
        <w:gridCol w:w="2196"/>
        <w:gridCol w:w="749"/>
        <w:gridCol w:w="818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职责分工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姓名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现职务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曾主持/参与的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同类项目经历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职称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专业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工龄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总负责人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12"/>
              <w:keepNext w:val="0"/>
              <w:adjustRightInd/>
              <w:spacing w:before="0" w:after="0" w:line="240" w:lineRule="auto"/>
              <w:outlineLvl w:val="9"/>
              <w:rPr>
                <w:rFonts w:hint="eastAsia" w:ascii="宋体" w:hAnsi="宋体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主要技术人员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主要售后服务人员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1.对于主要管理、技术、服务人员可另页单独介绍。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2.对于证明材料的特殊要求参照评审表。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售后服务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及培训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方案</w:t>
      </w:r>
    </w:p>
    <w:p>
      <w:pPr>
        <w:spacing w:line="360" w:lineRule="auto"/>
        <w:ind w:firstLine="482" w:firstLineChars="200"/>
        <w:jc w:val="left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>
      <w:pPr>
        <w:spacing w:line="360" w:lineRule="auto"/>
        <w:ind w:firstLine="482" w:firstLineChars="200"/>
        <w:outlineLvl w:val="9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供应商认为对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有利的其他资料。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53C3BD2"/>
    <w:rsid w:val="253C3BD2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3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2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2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2023-10-20T02:25:00Z</dcterms:created>
  <dc:creator>贾旭鸣</dc:creator>
  <cp:lastModifiedBy>贾旭鸣</cp:lastModifiedBy>
  <dcterms:modified xsi:type="dcterms:W3CDTF">2023-10-20T02:27:14Z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15CD8FA003794744B6B8FA723454F77F_11</vt:lpwstr>
  </property>
</Properties>
</file>