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无机房三面观光电梯</w:t>
      </w:r>
      <w:r>
        <w:rPr>
          <w:color w:val="000000"/>
          <w:spacing w:val="0"/>
          <w:w w:val="100"/>
          <w:position w:val="0"/>
          <w:sz w:val="21"/>
          <w:szCs w:val="21"/>
        </w:rPr>
        <w:t>技术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规格参数表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0"/>
        <w:gridCol w:w="4608"/>
        <w:gridCol w:w="28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2541"/>
              </w:tabs>
              <w:bidi w:val="0"/>
              <w:spacing w:before="0" w:after="60" w:line="240" w:lineRule="auto"/>
              <w:ind w:right="0"/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电梯编号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#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2#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电梯型号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无机房三面观光电梯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台数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载重量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(kg)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速度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(m/min)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1.0米/秒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层/站/门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6/6/6；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4/4/4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服务楼层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1,2 …,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6；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1,2 …,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基站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1层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驱动方式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微机控制交流变频调压调速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电源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动力电源：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AC380V50HZ 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照明电源：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AC220V50HZ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曳引机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永磁同步无齿轮曳引机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曳引媒介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钢带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控制方式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单控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制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造标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Q/RLDT 1—2020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《电梯产品标准》(优于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GB 7588—2003+XG1—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2015《电梯制造与安装安全规 范》)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井道尺寸(宽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x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深)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2200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x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1800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机房位置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无机房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井道总高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 w:bidi="en-US"/>
              </w:rPr>
              <w:t>(m)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24.55米；16.75米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提升高度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1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8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.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6米；10.75米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顶层净高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4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700；4750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底坑净深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25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轿厢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尺寸(宽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x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深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)(mm)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1400的面积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灯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LED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筒灯型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轿厢高度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轿厢整体装潢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三面透明观光轿厢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轿厢前壁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发纹不锈钢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轿厢侧壁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发纹不锈钢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+钢化夹胶玻璃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轿厢后壁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发纹不锈钢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+钢化夹胶玻璃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轿厢扶手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3边扶手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门保护类型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2D光幕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发纹不锈钢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轿厢地面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PVC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地板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开门方向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中分门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开门尺寸(宽X高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)(mm)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00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x2100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轿厢操纵箱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发纹不锈钢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轿厢操纵箱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显示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LED7.2英寸段码显示器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操纵箱按钮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方形透光白色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门套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所有层 小门套 发纹不锈钢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层(厅)门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所有层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发纹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厅外召唤箱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所有层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点阵数显 发纹不锈钢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外召按钮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所有层</w:t>
            </w:r>
            <w:r>
              <w:rPr>
                <w:rFonts w:ascii="Times New Roman" w:hAnsi="Times New Roman" w:eastAsia="Times New Roman" w:cs="Times New Roman"/>
                <w:smallCap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mallCaps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 xml:space="preserve"> 发纹不锈钢方形按钮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厅外外呼装置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1"/>
                <w:szCs w:val="21"/>
              </w:rPr>
              <w:t>所有层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一体式召唤盒</w:t>
            </w:r>
          </w:p>
        </w:tc>
      </w:tr>
    </w:tbl>
    <w:p/>
    <w:p/>
    <w:p/>
    <w:p/>
    <w:p/>
    <w:p/>
    <w:p/>
    <w:p/>
    <w:p/>
    <w:p/>
    <w:p/>
    <w:p/>
    <w:p/>
    <w:p/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无机房三面观光电梯功能表</w:t>
      </w:r>
    </w:p>
    <w:p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3486"/>
        <w:gridCol w:w="3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70C0"/>
            <w:vAlign w:val="center"/>
          </w:tcPr>
          <w:p>
            <w:pPr>
              <w:jc w:val="center"/>
              <w:rPr>
                <w:rFonts w:ascii="宋体" w:hAnsi="宋体" w:cs="宋体"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FFFF"/>
                <w:sz w:val="21"/>
                <w:szCs w:val="21"/>
              </w:rPr>
              <w:t>功能名称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防犯罪保护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反向指令自动消除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紧急照明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防捣乱保护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错误指令取消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RBI安全检测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安全停靠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终端楼层保护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语音安抚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启动时力矩补偿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轿内风扇开关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开门动车保护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开关门按钮灯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停梯开关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轿内照明和风扇智能控制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大厅呼叫指令取消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自动泊梯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光幕门保护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自动返回基站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紧急电动操作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厅/轿门分别控制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满载直驶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恢复运行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本层厅外开门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全集选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故障平层操作（非电源故障或安全回路故障）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关门等待取消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轿顶检修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手动应急疏散装置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轿厢关门延迟保护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超载保护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重新初始化运行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轿厢开门保护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开、关门按钮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餐厅服务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轿厢关门保护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内部通话装置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提前开门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关门力矩保护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警铃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自动再平层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厅外及轿内方向指示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大厅、轿内位置显示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能源再生控制系统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电子称重装置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门电机防护等级IP65</w:t>
            </w:r>
          </w:p>
        </w:tc>
        <w:tc>
          <w:tcPr>
            <w:tcW w:w="1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预留数字信号接口随行电缆</w:t>
            </w:r>
          </w:p>
        </w:tc>
        <w:tc>
          <w:tcPr>
            <w:tcW w:w="1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电梯轿厢空调及空调电缆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钢带监测保护装置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eastAsia="Times New Roman"/>
                <w:sz w:val="21"/>
                <w:szCs w:val="21"/>
              </w:rPr>
            </w:pPr>
          </w:p>
        </w:tc>
      </w:tr>
    </w:tbl>
    <w:p>
      <w:pPr>
        <w:sectPr>
          <w:footerReference r:id="rId5" w:type="default"/>
          <w:footnotePr>
            <w:numFmt w:val="decimal"/>
          </w:footnotePr>
          <w:pgSz w:w="11900" w:h="16840"/>
          <w:pgMar w:top="1105" w:right="1003" w:bottom="1105" w:left="1008" w:header="677" w:footer="3" w:gutter="0"/>
          <w:pgNumType w:start="1"/>
          <w:cols w:space="720" w:num="1"/>
          <w:rtlGutter w:val="0"/>
          <w:docGrid w:linePitch="360" w:charSpace="0"/>
        </w:sectPr>
      </w:pPr>
      <w:bookmarkStart w:id="0" w:name="_GoBack"/>
      <w:bookmarkEnd w:id="0"/>
    </w:p>
    <w:p>
      <w:pPr>
        <w:widowControl w:val="0"/>
        <w:spacing w:after="219" w:line="1" w:lineRule="exact"/>
      </w:pPr>
    </w:p>
    <w:p/>
    <w:sectPr>
      <w:headerReference r:id="rId6" w:type="default"/>
      <w:footerReference r:id="rId7" w:type="default"/>
      <w:footnotePr>
        <w:numFmt w:val="decimal"/>
      </w:footnotePr>
      <w:pgSz w:w="11900" w:h="16840"/>
      <w:pgMar w:top="1839" w:right="1003" w:bottom="1839" w:left="100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3770630</wp:posOffset>
              </wp:positionH>
              <wp:positionV relativeFrom="page">
                <wp:posOffset>10440035</wp:posOffset>
              </wp:positionV>
              <wp:extent cx="15875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6.9pt;margin-top:822.05pt;height:7.45pt;width:12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4ruo0NgAAAAN&#10;AQAADwAAAAAAAAABACAAAAAiAAAAZHJzL2Rvd25yZXYueG1sUEsBAhQAFAAAAAgAh07iQDG5OGm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10440035</wp:posOffset>
              </wp:positionV>
              <wp:extent cx="17081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95.95pt;margin-top:822.05pt;height:7.45pt;width:13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kP2CjYAAAA&#10;DQEAAA8AAAAAAAAAAQAgAAAAIgAAAGRycy9kb3ducmV2LnhtbFBLAQIUABQAAAAIAIdO4kDFoYY7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1027430</wp:posOffset>
              </wp:positionV>
              <wp:extent cx="74676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直梯技术规格⑵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67.6pt;margin-top:80.9pt;height:8.4pt;width:58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1ARpP1wAA&#10;AAsBAAAPAAAAAAAAAAEAIAAAACIAAABkcnMvZG93bnJldi54bWxQSwECFAAUAAAACACHTuJAvma6&#10;ua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直梯技术规格⑵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TRiN2YxNjhiMWY2MjU3ZTk1NTcyNzUwOWE2ZjIyNTQifQ=="/>
  </w:docVars>
  <w:rsids>
    <w:rsidRoot w:val="00000000"/>
    <w:rsid w:val="0596483F"/>
    <w:rsid w:val="07FA0F15"/>
    <w:rsid w:val="099A0675"/>
    <w:rsid w:val="0DDF0D4D"/>
    <w:rsid w:val="0ED168E7"/>
    <w:rsid w:val="10E52911"/>
    <w:rsid w:val="17936E30"/>
    <w:rsid w:val="1B566BB9"/>
    <w:rsid w:val="1EDD4E34"/>
    <w:rsid w:val="1F29007A"/>
    <w:rsid w:val="235A678A"/>
    <w:rsid w:val="24FD1D8D"/>
    <w:rsid w:val="25AC5561"/>
    <w:rsid w:val="26296BB1"/>
    <w:rsid w:val="27D50D9F"/>
    <w:rsid w:val="298760C9"/>
    <w:rsid w:val="2B492937"/>
    <w:rsid w:val="2D061AFB"/>
    <w:rsid w:val="32E14A9C"/>
    <w:rsid w:val="33590AD6"/>
    <w:rsid w:val="33E86D8C"/>
    <w:rsid w:val="35C16E06"/>
    <w:rsid w:val="382B67B9"/>
    <w:rsid w:val="38673C95"/>
    <w:rsid w:val="38D17287"/>
    <w:rsid w:val="3B1F0857"/>
    <w:rsid w:val="3D2E2FD3"/>
    <w:rsid w:val="40414DCB"/>
    <w:rsid w:val="43D14CE4"/>
    <w:rsid w:val="45D51554"/>
    <w:rsid w:val="46F30DEA"/>
    <w:rsid w:val="475C073D"/>
    <w:rsid w:val="489C6B83"/>
    <w:rsid w:val="4A5971B6"/>
    <w:rsid w:val="4C2A0E0A"/>
    <w:rsid w:val="503C735D"/>
    <w:rsid w:val="514F30C0"/>
    <w:rsid w:val="51E95592"/>
    <w:rsid w:val="56633896"/>
    <w:rsid w:val="579B0E0D"/>
    <w:rsid w:val="5A33357F"/>
    <w:rsid w:val="5A4E03B9"/>
    <w:rsid w:val="5AA4622B"/>
    <w:rsid w:val="5AE42ACB"/>
    <w:rsid w:val="5C386E5A"/>
    <w:rsid w:val="5D706898"/>
    <w:rsid w:val="5E3A1DAD"/>
    <w:rsid w:val="62EC69C1"/>
    <w:rsid w:val="65102E3B"/>
    <w:rsid w:val="6578278E"/>
    <w:rsid w:val="66D65759"/>
    <w:rsid w:val="68F22857"/>
    <w:rsid w:val="6B52582F"/>
    <w:rsid w:val="6B8A4FC9"/>
    <w:rsid w:val="6F1A48B6"/>
    <w:rsid w:val="70514307"/>
    <w:rsid w:val="731C6E4F"/>
    <w:rsid w:val="76AF7FDA"/>
    <w:rsid w:val="7ADB139D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Table caption|1_"/>
    <w:basedOn w:val="4"/>
    <w:link w:val="6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link w:val="5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9">
    <w:name w:val="Header or footer|2_"/>
    <w:basedOn w:val="4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789</Words>
  <Characters>945</Characters>
  <TotalTime>47</TotalTime>
  <ScaleCrop>false</ScaleCrop>
  <LinksUpToDate>false</LinksUpToDate>
  <CharactersWithSpaces>961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2022-11-11T08:07:00Z</dcterms:created>
  <dc:creator>gzn25224</dc:creator>
  <cp:lastModifiedBy>朱娟</cp:lastModifiedBy>
  <dcterms:modified xsi:type="dcterms:W3CDTF">2023-10-26T03:21:48Z</dcterms:modified>
  <dc:title>42209160025ô¯•/Ä&lt;.pdf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30041EFAAF12433390F0D735F67E3A1C_13</vt:lpwstr>
  </property>
</Properties>
</file>