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numPr>
          <w:numId w:val="0"/>
        </w:numPr>
        <w:jc w:val="center"/>
        <w:rPr>
          <w:rFonts w:hint="eastAsia"/>
        </w:rPr>
      </w:pPr>
      <w:bookmarkStart w:id="9" w:name="_GoBack"/>
      <w:bookmarkEnd w:id="9"/>
      <w:r>
        <w:rPr>
          <w:rFonts w:hint="eastAsia" w:ascii="宋体" w:hAnsi="宋体"/>
          <w:sz w:val="32"/>
          <w:szCs w:val="32"/>
        </w:rPr>
        <w:t>合同范本（仅供参考）</w:t>
      </w:r>
    </w:p>
    <w:p>
      <w:pPr>
        <w:spacing w:before="24" w:after="24"/>
        <w:rPr>
          <w:rFonts w:ascii="宋体" w:hAnsi="宋体" w:cs="宋体"/>
          <w:b/>
          <w:sz w:val="32"/>
          <w:szCs w:val="32"/>
          <w:lang w:bidi="ar"/>
        </w:rPr>
      </w:pPr>
    </w:p>
    <w:p>
      <w:pPr>
        <w:pStyle w:val="2"/>
        <w:rPr>
          <w:rFonts w:ascii="宋体" w:hAnsi="宋体" w:cs="宋体"/>
          <w:b/>
          <w:sz w:val="32"/>
          <w:szCs w:val="32"/>
          <w:lang w:bidi="ar"/>
        </w:rPr>
      </w:pPr>
    </w:p>
    <w:p>
      <w:pPr>
        <w:pStyle w:val="3"/>
        <w:rPr>
          <w:rFonts w:ascii="宋体" w:hAnsi="宋体" w:cs="宋体"/>
          <w:b/>
          <w:sz w:val="32"/>
          <w:szCs w:val="32"/>
          <w:lang w:bidi="ar"/>
        </w:rPr>
      </w:pPr>
    </w:p>
    <w:p>
      <w:pPr>
        <w:pStyle w:val="3"/>
        <w:rPr>
          <w:rFonts w:ascii="宋体" w:hAnsi="宋体" w:cs="宋体"/>
          <w:b/>
          <w:sz w:val="32"/>
          <w:szCs w:val="32"/>
          <w:lang w:bidi="ar"/>
        </w:rPr>
      </w:pPr>
    </w:p>
    <w:p>
      <w:pPr>
        <w:pStyle w:val="3"/>
        <w:rPr>
          <w:rFonts w:ascii="宋体" w:hAnsi="宋体" w:cs="宋体"/>
          <w:b/>
          <w:sz w:val="32"/>
          <w:szCs w:val="32"/>
          <w:lang w:bidi="ar"/>
        </w:rPr>
      </w:pPr>
    </w:p>
    <w:p>
      <w:pPr>
        <w:spacing w:before="24" w:after="24"/>
        <w:jc w:val="center"/>
        <w:rPr>
          <w:b/>
          <w:spacing w:val="-4"/>
          <w:sz w:val="36"/>
          <w:szCs w:val="36"/>
        </w:rPr>
      </w:pPr>
      <w:r>
        <w:rPr>
          <w:b/>
          <w:spacing w:val="-4"/>
          <w:sz w:val="36"/>
          <w:szCs w:val="36"/>
        </w:rPr>
        <w:t>西安外国语大学长安校区绿化养护</w:t>
      </w:r>
    </w:p>
    <w:p>
      <w:pPr>
        <w:spacing w:before="24" w:after="24"/>
        <w:jc w:val="center"/>
        <w:rPr>
          <w:b/>
          <w:spacing w:val="-4"/>
          <w:sz w:val="36"/>
          <w:szCs w:val="36"/>
        </w:rPr>
      </w:pPr>
      <w:r>
        <w:rPr>
          <w:b/>
          <w:spacing w:val="-4"/>
          <w:sz w:val="36"/>
          <w:szCs w:val="36"/>
        </w:rPr>
        <w:t>服务项目合同</w:t>
      </w:r>
    </w:p>
    <w:p>
      <w:pPr>
        <w:snapToGrid w:val="0"/>
        <w:spacing w:before="24" w:after="24"/>
        <w:jc w:val="center"/>
        <w:rPr>
          <w:rFonts w:ascii="宋体" w:hAnsi="宋体"/>
          <w:b/>
          <w:color w:val="000000"/>
          <w:sz w:val="36"/>
        </w:rPr>
      </w:pPr>
    </w:p>
    <w:p>
      <w:pPr>
        <w:pStyle w:val="5"/>
        <w:ind w:firstLine="180"/>
      </w:pPr>
    </w:p>
    <w:p>
      <w:pPr>
        <w:snapToGrid w:val="0"/>
        <w:spacing w:before="24" w:after="24"/>
        <w:jc w:val="center"/>
        <w:rPr>
          <w:rFonts w:ascii="宋体" w:hAnsi="宋体"/>
          <w:b/>
          <w:color w:val="000000"/>
          <w:sz w:val="36"/>
        </w:rPr>
      </w:pPr>
    </w:p>
    <w:p>
      <w:pPr>
        <w:pStyle w:val="5"/>
        <w:ind w:firstLine="361"/>
        <w:rPr>
          <w:rFonts w:ascii="宋体" w:hAnsi="宋体"/>
          <w:b/>
          <w:color w:val="000000"/>
          <w:sz w:val="36"/>
        </w:rPr>
      </w:pPr>
    </w:p>
    <w:p>
      <w:pPr>
        <w:pStyle w:val="5"/>
        <w:ind w:firstLine="361"/>
        <w:rPr>
          <w:rFonts w:ascii="宋体" w:hAnsi="宋体"/>
          <w:b/>
          <w:color w:val="000000"/>
          <w:sz w:val="36"/>
        </w:rPr>
      </w:pPr>
    </w:p>
    <w:p>
      <w:pPr>
        <w:pStyle w:val="5"/>
        <w:ind w:firstLine="281"/>
        <w:rPr>
          <w:rFonts w:hint="eastAsia" w:ascii="宋体" w:hAnsi="宋体"/>
          <w:b/>
          <w:color w:val="000000"/>
          <w:sz w:val="28"/>
          <w:szCs w:val="28"/>
        </w:rPr>
      </w:pPr>
    </w:p>
    <w:p>
      <w:pPr>
        <w:snapToGrid w:val="0"/>
        <w:spacing w:before="24" w:after="24"/>
        <w:ind w:firstLine="1405" w:firstLineChars="500"/>
        <w:rPr>
          <w:rFonts w:ascii="宋体" w:hAnsi="宋体"/>
          <w:b/>
          <w:color w:val="000000"/>
          <w:sz w:val="28"/>
          <w:szCs w:val="28"/>
        </w:rPr>
      </w:pPr>
      <w:r>
        <w:rPr>
          <w:rFonts w:ascii="宋体" w:hAnsi="宋体"/>
          <w:b/>
          <w:color w:val="000000"/>
          <w:sz w:val="28"/>
          <w:szCs w:val="28"/>
        </w:rPr>
        <w:t>甲    方:</w:t>
      </w:r>
      <w:r>
        <w:rPr>
          <w:rFonts w:ascii="宋体" w:hAnsi="宋体"/>
          <w:b/>
          <w:color w:val="000000"/>
          <w:sz w:val="28"/>
          <w:szCs w:val="28"/>
          <w:u w:val="single"/>
        </w:rPr>
        <w:t xml:space="preserve">                        </w:t>
      </w:r>
    </w:p>
    <w:p>
      <w:pPr>
        <w:snapToGrid w:val="0"/>
        <w:spacing w:before="312" w:beforeLines="100" w:after="24"/>
        <w:ind w:firstLine="1405" w:firstLineChars="500"/>
        <w:rPr>
          <w:rFonts w:ascii="宋体" w:hAnsi="宋体"/>
          <w:b/>
          <w:color w:val="000000"/>
          <w:sz w:val="28"/>
          <w:szCs w:val="28"/>
          <w:u w:val="single"/>
        </w:rPr>
      </w:pPr>
      <w:r>
        <w:rPr>
          <w:rFonts w:ascii="宋体" w:hAnsi="宋体"/>
          <w:b/>
          <w:color w:val="000000"/>
          <w:sz w:val="28"/>
          <w:szCs w:val="28"/>
        </w:rPr>
        <w:t>乙    方:</w:t>
      </w:r>
      <w:r>
        <w:rPr>
          <w:rFonts w:ascii="宋体" w:hAnsi="宋体"/>
          <w:b/>
          <w:color w:val="000000"/>
          <w:sz w:val="28"/>
          <w:szCs w:val="28"/>
          <w:u w:val="single"/>
        </w:rPr>
        <w:t xml:space="preserve">                        </w:t>
      </w:r>
    </w:p>
    <w:p>
      <w:pPr>
        <w:snapToGrid w:val="0"/>
        <w:spacing w:before="312" w:beforeLines="100" w:after="24"/>
        <w:ind w:firstLine="1405" w:firstLineChars="500"/>
        <w:outlineLvl w:val="1"/>
      </w:pPr>
      <w:bookmarkStart w:id="0" w:name="_Toc28662"/>
      <w:r>
        <w:rPr>
          <w:rFonts w:ascii="宋体" w:hAnsi="宋体"/>
          <w:b/>
          <w:color w:val="000000"/>
          <w:sz w:val="28"/>
          <w:szCs w:val="28"/>
        </w:rPr>
        <w:t>日</w:t>
      </w:r>
      <w:r>
        <w:rPr>
          <w:rFonts w:hint="eastAsia" w:ascii="宋体" w:hAnsi="宋体"/>
          <w:b/>
          <w:color w:val="000000"/>
          <w:sz w:val="28"/>
          <w:szCs w:val="28"/>
        </w:rPr>
        <w:t xml:space="preserve">    </w:t>
      </w:r>
      <w:r>
        <w:rPr>
          <w:rFonts w:ascii="宋体" w:hAnsi="宋体"/>
          <w:b/>
          <w:color w:val="000000"/>
          <w:sz w:val="28"/>
          <w:szCs w:val="28"/>
        </w:rPr>
        <w:t>期：</w:t>
      </w:r>
      <w:bookmarkEnd w:id="0"/>
      <w:r>
        <w:rPr>
          <w:rFonts w:ascii="宋体" w:hAnsi="宋体"/>
          <w:b/>
          <w:color w:val="000000"/>
          <w:sz w:val="28"/>
          <w:szCs w:val="28"/>
          <w:u w:val="single"/>
        </w:rPr>
        <w:t xml:space="preserve">          </w:t>
      </w:r>
      <w:r>
        <w:rPr>
          <w:rFonts w:hint="eastAsia" w:ascii="宋体" w:hAnsi="宋体"/>
          <w:b/>
          <w:color w:val="000000"/>
          <w:sz w:val="28"/>
          <w:szCs w:val="28"/>
          <w:u w:val="single"/>
        </w:rPr>
        <w:t xml:space="preserve">   </w:t>
      </w:r>
      <w:r>
        <w:rPr>
          <w:rFonts w:ascii="宋体" w:hAnsi="宋体"/>
          <w:b/>
          <w:color w:val="000000"/>
          <w:sz w:val="28"/>
          <w:szCs w:val="28"/>
          <w:u w:val="single"/>
        </w:rPr>
        <w:t xml:space="preserve">          </w:t>
      </w:r>
    </w:p>
    <w:p>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sz w:val="24"/>
        </w:rPr>
        <w:t>采购人（全称）：</w:t>
      </w:r>
      <w:r>
        <w:rPr>
          <w:rFonts w:hint="eastAsia" w:ascii="宋体" w:hAnsi="宋体" w:cs="宋体"/>
          <w:sz w:val="24"/>
          <w:u w:val="single"/>
        </w:rPr>
        <w:t xml:space="preserve">              </w:t>
      </w:r>
      <w:r>
        <w:rPr>
          <w:rFonts w:hint="eastAsia" w:ascii="宋体" w:hAnsi="宋体" w:cs="宋体"/>
          <w:sz w:val="24"/>
        </w:rPr>
        <w:t>（以下简称甲方）</w:t>
      </w:r>
    </w:p>
    <w:p>
      <w:pPr>
        <w:spacing w:line="360" w:lineRule="auto"/>
        <w:rPr>
          <w:rFonts w:hint="eastAsia" w:ascii="宋体" w:hAnsi="宋体" w:cs="宋体"/>
          <w:sz w:val="24"/>
        </w:rPr>
      </w:pPr>
      <w:r>
        <w:rPr>
          <w:rFonts w:hint="eastAsia" w:ascii="宋体" w:hAnsi="宋体" w:cs="宋体"/>
          <w:sz w:val="24"/>
        </w:rPr>
        <w:t>供应商（全称）：</w:t>
      </w:r>
      <w:r>
        <w:rPr>
          <w:rFonts w:hint="eastAsia" w:ascii="宋体" w:hAnsi="宋体" w:cs="宋体"/>
          <w:sz w:val="24"/>
          <w:u w:val="single"/>
        </w:rPr>
        <w:t xml:space="preserve">              （</w:t>
      </w:r>
      <w:r>
        <w:rPr>
          <w:rFonts w:hint="eastAsia" w:ascii="宋体" w:hAnsi="宋体" w:cs="宋体"/>
          <w:sz w:val="24"/>
        </w:rPr>
        <w:t>以下简称乙方）</w:t>
      </w:r>
    </w:p>
    <w:p>
      <w:pPr>
        <w:spacing w:line="360" w:lineRule="auto"/>
        <w:rPr>
          <w:rFonts w:hint="eastAsia" w:ascii="宋体" w:hAnsi="宋体" w:cs="宋体"/>
          <w:sz w:val="24"/>
        </w:rPr>
      </w:pPr>
      <w:r>
        <w:rPr>
          <w:rFonts w:hint="eastAsia" w:ascii="宋体" w:hAnsi="宋体" w:cs="宋体"/>
          <w:sz w:val="24"/>
        </w:rPr>
        <w:t xml:space="preserve">    根据国家有关法律、法规，甲、乙双方在平等自愿、协商一致的基础上，就</w:t>
      </w:r>
      <w:r>
        <w:rPr>
          <w:rFonts w:hint="eastAsia" w:ascii="宋体" w:hAnsi="宋体" w:cs="宋体"/>
          <w:sz w:val="24"/>
          <w:u w:val="single"/>
        </w:rPr>
        <w:t>西安外国语大学长安校区绿化养护服务项目</w:t>
      </w:r>
      <w:r>
        <w:rPr>
          <w:rFonts w:hint="eastAsia" w:ascii="宋体" w:hAnsi="宋体" w:cs="宋体"/>
          <w:sz w:val="24"/>
        </w:rPr>
        <w:t>达成如下合同条款。</w:t>
      </w:r>
    </w:p>
    <w:p>
      <w:pPr>
        <w:spacing w:line="360" w:lineRule="auto"/>
        <w:ind w:firstLine="480" w:firstLineChars="200"/>
        <w:outlineLvl w:val="1"/>
        <w:rPr>
          <w:rFonts w:hint="eastAsia" w:ascii="宋体" w:hAnsi="宋体" w:cs="宋体"/>
          <w:b/>
          <w:sz w:val="24"/>
        </w:rPr>
      </w:pPr>
      <w:bookmarkStart w:id="1" w:name="_Toc13067"/>
      <w:r>
        <w:rPr>
          <w:rFonts w:hint="eastAsia" w:ascii="宋体" w:hAnsi="宋体" w:cs="宋体"/>
          <w:sz w:val="24"/>
        </w:rPr>
        <w:t>一、</w:t>
      </w:r>
      <w:r>
        <w:rPr>
          <w:rFonts w:hint="eastAsia" w:ascii="宋体" w:hAnsi="宋体" w:cs="宋体"/>
          <w:b/>
          <w:sz w:val="24"/>
        </w:rPr>
        <w:t>绿化养护服务基本情况及范围</w:t>
      </w:r>
      <w:bookmarkEnd w:id="1"/>
    </w:p>
    <w:p>
      <w:pPr>
        <w:spacing w:line="360" w:lineRule="auto"/>
        <w:ind w:firstLine="482" w:firstLineChars="200"/>
        <w:rPr>
          <w:rFonts w:hint="eastAsia" w:ascii="宋体" w:hAnsi="宋体" w:cs="宋体"/>
          <w:sz w:val="24"/>
        </w:rPr>
      </w:pPr>
      <w:r>
        <w:rPr>
          <w:rFonts w:hint="eastAsia" w:ascii="宋体" w:hAnsi="宋体" w:cs="宋体"/>
          <w:b/>
          <w:sz w:val="24"/>
        </w:rPr>
        <w:t>绿化养护名称：</w:t>
      </w:r>
      <w:r>
        <w:rPr>
          <w:rFonts w:hint="eastAsia" w:ascii="宋体" w:hAnsi="宋体" w:cs="宋体"/>
          <w:sz w:val="24"/>
        </w:rPr>
        <w:t>西安外国语大学长安校区绿化养护服务项目</w:t>
      </w:r>
    </w:p>
    <w:p>
      <w:pPr>
        <w:spacing w:line="360" w:lineRule="auto"/>
        <w:ind w:firstLine="482" w:firstLineChars="200"/>
        <w:rPr>
          <w:rFonts w:hint="eastAsia" w:ascii="宋体" w:hAnsi="宋体" w:cs="宋体"/>
          <w:spacing w:val="-8"/>
          <w:sz w:val="24"/>
        </w:rPr>
      </w:pPr>
      <w:r>
        <w:rPr>
          <w:rFonts w:hint="eastAsia" w:ascii="宋体" w:hAnsi="宋体" w:cs="宋体"/>
          <w:b/>
          <w:sz w:val="24"/>
        </w:rPr>
        <w:t>绿化养护地点</w:t>
      </w:r>
      <w:r>
        <w:rPr>
          <w:rFonts w:hint="eastAsia" w:ascii="宋体" w:hAnsi="宋体" w:cs="宋体"/>
          <w:sz w:val="24"/>
        </w:rPr>
        <w:t>：</w:t>
      </w:r>
      <w:r>
        <w:rPr>
          <w:rFonts w:hint="eastAsia" w:ascii="宋体" w:hAnsi="宋体" w:cs="宋体"/>
          <w:spacing w:val="-8"/>
          <w:sz w:val="24"/>
        </w:rPr>
        <w:t>西安郭杜教育科技产业开发区文苑南路6号</w:t>
      </w:r>
    </w:p>
    <w:p>
      <w:pPr>
        <w:spacing w:line="360" w:lineRule="auto"/>
        <w:ind w:firstLine="482" w:firstLineChars="200"/>
        <w:rPr>
          <w:rFonts w:hint="eastAsia" w:ascii="宋体" w:hAnsi="宋体" w:cs="宋体"/>
          <w:sz w:val="24"/>
        </w:rPr>
      </w:pPr>
      <w:r>
        <w:rPr>
          <w:rFonts w:hint="eastAsia" w:ascii="宋体" w:hAnsi="宋体" w:cs="宋体"/>
          <w:b/>
          <w:sz w:val="24"/>
        </w:rPr>
        <w:t>服务范围</w:t>
      </w:r>
      <w:r>
        <w:rPr>
          <w:rFonts w:hint="eastAsia" w:ascii="宋体" w:hAnsi="宋体" w:cs="宋体"/>
          <w:sz w:val="24"/>
        </w:rPr>
        <w:t>：西安外国语大学长安校区绿化养护，其中包括：</w:t>
      </w:r>
    </w:p>
    <w:p>
      <w:pPr>
        <w:spacing w:line="360" w:lineRule="auto"/>
        <w:jc w:val="center"/>
        <w:rPr>
          <w:rFonts w:hint="eastAsia" w:ascii="宋体" w:hAnsi="宋体" w:cs="宋体"/>
          <w:b/>
          <w:color w:val="000000"/>
          <w:sz w:val="24"/>
        </w:rPr>
      </w:pPr>
      <w:r>
        <w:rPr>
          <w:rFonts w:hint="eastAsia" w:ascii="宋体" w:hAnsi="宋体" w:cs="宋体"/>
          <w:b/>
          <w:color w:val="000000"/>
          <w:sz w:val="24"/>
        </w:rPr>
        <w:t>绿化养护区域分布表</w:t>
      </w:r>
    </w:p>
    <w:tbl>
      <w:tblPr>
        <w:tblStyle w:val="6"/>
        <w:tblW w:w="8470" w:type="dxa"/>
        <w:tblInd w:w="0" w:type="dxa"/>
        <w:tblLayout w:type="autofit"/>
        <w:tblCellMar>
          <w:top w:w="0" w:type="dxa"/>
          <w:left w:w="0" w:type="dxa"/>
          <w:bottom w:w="0" w:type="dxa"/>
          <w:right w:w="0" w:type="dxa"/>
        </w:tblCellMar>
      </w:tblPr>
      <w:tblGrid>
        <w:gridCol w:w="2127"/>
        <w:gridCol w:w="1366"/>
        <w:gridCol w:w="4977"/>
      </w:tblGrid>
      <w:tr>
        <w:tblPrEx>
          <w:tblCellMar>
            <w:top w:w="0" w:type="dxa"/>
            <w:left w:w="0" w:type="dxa"/>
            <w:bottom w:w="0" w:type="dxa"/>
            <w:right w:w="0" w:type="dxa"/>
          </w:tblCellMar>
        </w:tblPrEx>
        <w:trPr>
          <w:trHeight w:val="566"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ascii="宋体" w:hAnsi="宋体" w:cs="宋体"/>
                <w:color w:val="000000"/>
                <w:sz w:val="24"/>
              </w:rPr>
            </w:pPr>
            <w:r>
              <w:rPr>
                <w:rFonts w:hint="eastAsia" w:ascii="宋体" w:hAnsi="宋体" w:cs="宋体"/>
                <w:color w:val="000000"/>
                <w:kern w:val="0"/>
                <w:sz w:val="24"/>
                <w:lang w:bidi="ar"/>
              </w:rPr>
              <w:t>区域名称</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面积/㎡</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养护范围</w:t>
            </w:r>
          </w:p>
        </w:tc>
      </w:tr>
      <w:tr>
        <w:tblPrEx>
          <w:tblCellMar>
            <w:top w:w="0" w:type="dxa"/>
            <w:left w:w="0" w:type="dxa"/>
            <w:bottom w:w="0" w:type="dxa"/>
            <w:right w:w="0" w:type="dxa"/>
          </w:tblCellMar>
        </w:tblPrEx>
        <w:trPr>
          <w:trHeight w:val="566" w:hRule="atLeast"/>
        </w:trPr>
        <w:tc>
          <w:tcPr>
            <w:tcW w:w="847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教学区（北区）</w:t>
            </w:r>
          </w:p>
        </w:tc>
      </w:tr>
      <w:tr>
        <w:tblPrEx>
          <w:tblCellMar>
            <w:top w:w="0" w:type="dxa"/>
            <w:left w:w="0" w:type="dxa"/>
            <w:bottom w:w="0" w:type="dxa"/>
            <w:right w:w="0" w:type="dxa"/>
          </w:tblCellMar>
        </w:tblPrEx>
        <w:trPr>
          <w:trHeight w:val="566"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东门外</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1467.8</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textAlignment w:val="center"/>
              <w:rPr>
                <w:rFonts w:hint="eastAsia" w:ascii="宋体" w:hAnsi="宋体" w:cs="宋体"/>
                <w:color w:val="000000"/>
                <w:sz w:val="24"/>
              </w:rPr>
            </w:pPr>
            <w:r>
              <w:rPr>
                <w:rFonts w:hint="eastAsia" w:ascii="宋体" w:hAnsi="宋体" w:cs="宋体"/>
                <w:color w:val="000000"/>
                <w:kern w:val="0"/>
                <w:sz w:val="24"/>
                <w:lang w:bidi="ar"/>
              </w:rPr>
              <w:t>校名东侧绿化，南北两侧绿化区域</w:t>
            </w:r>
          </w:p>
        </w:tc>
      </w:tr>
      <w:tr>
        <w:tblPrEx>
          <w:tblCellMar>
            <w:top w:w="0" w:type="dxa"/>
            <w:left w:w="0" w:type="dxa"/>
            <w:bottom w:w="0" w:type="dxa"/>
            <w:right w:w="0" w:type="dxa"/>
          </w:tblCellMar>
        </w:tblPrEx>
        <w:trPr>
          <w:trHeight w:val="1528"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东门里</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7147.15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行政楼南门广场以南，银杏大道以东，东门以西，保卫处西南停车场以北</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喷泉+南北各一块区域+花坛8个+校名西侧绿化区域+保卫处南北两值班室西墙脚绿化</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图书馆</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3039.8</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东侧楼梯花坛，国旗广场花坛，西门绿化区域+树坑</w:t>
            </w:r>
          </w:p>
        </w:tc>
      </w:tr>
      <w:tr>
        <w:tblPrEx>
          <w:tblCellMar>
            <w:top w:w="0" w:type="dxa"/>
            <w:left w:w="0" w:type="dxa"/>
            <w:bottom w:w="0" w:type="dxa"/>
            <w:right w:w="0" w:type="dxa"/>
          </w:tblCellMar>
        </w:tblPrEx>
        <w:trPr>
          <w:trHeight w:val="104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图书馆北侧空地</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16866.3</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樱花路以东，栾树大道以北，银杏大道以西，柿树路以南</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行政楼</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1537.2</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北侧绿化区域（北门路以南），西南角绿化区域，</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南门花坛，东侧绿化区域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行政楼西侧区域</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1232.5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财务处正西方位独立绿化区域</w:t>
            </w:r>
          </w:p>
        </w:tc>
      </w:tr>
      <w:tr>
        <w:tblPrEx>
          <w:tblCellMar>
            <w:top w:w="0" w:type="dxa"/>
            <w:left w:w="0" w:type="dxa"/>
            <w:bottom w:w="0" w:type="dxa"/>
            <w:right w:w="0" w:type="dxa"/>
          </w:tblCellMar>
        </w:tblPrEx>
        <w:trPr>
          <w:trHeight w:val="108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行政楼北侧空地</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10176</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行政楼北门路以北，学校东围墙以西，研究生公寓南围挡以南，银杏大道以东</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二食堂南侧空地</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5032.35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樱花路以东，柿树路以北，银杏大道以西，二食堂以南</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一号公寓北区域</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360</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电力中心以南，樱花路以西，一号公寓以北，环三路以东</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一号公寓</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3030.5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东、南、西周边绿化区域，AB、BC之间绿化区域，1、2号公寓间松树岛</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二号公寓</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2715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东、南、西周边绿化区域，AB、BC之间绿化区域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三号公寓</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2474.5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东、南、西周边绿化区域，AB、BC之间绿化区域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一食堂</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184</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西侧绿化区域，西南角树木，南侧花坛</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四号公寓</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3930</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A、B中间绿化区域，东、南、西侧绿化区域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五号公寓</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3595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A、B中间绿化区域，东、南、西侧绿化区域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六号公寓</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3660.5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A、B中间绿化区域，东、南、西侧绿化区域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北围墙脚</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325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1、2、3宿舍楼+一食堂+4、5、6宿舍楼以北围墙墙脚</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活动中心</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1289.2</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西侧绿化区域，西北侧花坛，东北角绿化区域，东侧绿化区域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中心绿化广场</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29706.91</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榴花西路以北，榴花路以西，栾树大道以南，苦楝大道以东活动中心除外</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教学楼A</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963.3</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北侧绿化区域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教学楼B</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1968.2</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北侧绿化区域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教学楼C</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1900.5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北侧绿化区域，西南侧绿化区域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教学楼D</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2216.9</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北侧绿化区域，西侧绿化区域，南侧绿化区域</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内部花坛（树坑）12个+垂吊94个</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教学楼E</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524</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南侧绿化区域，内部花坛（树坑）+垂吊72个</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教学楼F</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780.5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北侧绿化区域，东侧绿化区域，南侧绿化区域</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内部花坛（树坑）22个，垂吊60个</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教学楼G</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783.19</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西侧+东侧绿化区域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教学楼H</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2098.98</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西侧+东侧绿化区域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教学楼I</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1435.25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西侧+东侧绿化区域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实验楼A</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1917.07</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北侧绿化区域，南侧绿化区域，东侧绿化区域，内部绿化区域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实验楼B</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2164.27</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北侧绿化区域，南侧绿化区域，西侧绿化区域，内部绿化区域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实验楼C</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2294.73</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北侧绿化区域，南侧绿化区域，东侧绿化区域，内部绿化区域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实验楼D</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1831.05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北侧绿化区域，南侧绿化区域，内部绿化区域</w:t>
            </w:r>
          </w:p>
        </w:tc>
      </w:tr>
      <w:tr>
        <w:tblPrEx>
          <w:tblCellMar>
            <w:top w:w="0" w:type="dxa"/>
            <w:left w:w="0" w:type="dxa"/>
            <w:bottom w:w="0" w:type="dxa"/>
            <w:right w:w="0" w:type="dxa"/>
          </w:tblCellMar>
        </w:tblPrEx>
        <w:trPr>
          <w:trHeight w:val="114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实验楼A东侧空地</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6915.4</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4号门西北方向</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实验楼A东侧路以东，南围墙以北，银杏大道以西，梧桐大道以南</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教学楼CD间</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1175.85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教学楼C、D中间三角绿化区域</w:t>
            </w:r>
          </w:p>
        </w:tc>
      </w:tr>
      <w:tr>
        <w:tblPrEx>
          <w:tblCellMar>
            <w:top w:w="0" w:type="dxa"/>
            <w:left w:w="0" w:type="dxa"/>
            <w:bottom w:w="0" w:type="dxa"/>
            <w:right w:w="0" w:type="dxa"/>
          </w:tblCellMar>
        </w:tblPrEx>
        <w:trPr>
          <w:trHeight w:val="86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实验楼D西侧空地</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sz w:val="24"/>
              </w:rPr>
              <w:t>4676</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实验楼D以西，南环校路以北，二操场以东，梧桐大道以南（含围挡）</w:t>
            </w:r>
          </w:p>
        </w:tc>
      </w:tr>
      <w:tr>
        <w:tblPrEx>
          <w:tblCellMar>
            <w:top w:w="0" w:type="dxa"/>
            <w:left w:w="0" w:type="dxa"/>
            <w:bottom w:w="0" w:type="dxa"/>
            <w:right w:w="0" w:type="dxa"/>
          </w:tblCellMar>
        </w:tblPrEx>
        <w:trPr>
          <w:trHeight w:val="1418"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教学楼AF间</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5560.05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榴花路以东，教学楼A以南，教学楼F以北（F紧北边绿化带除外），教学楼F紧东人行道以西，含教学楼A东侧造型下方区域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教学楼AF东区域</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5298.62</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教学楼F紧东人行道以东，榴花东路以南，银杏大道以西，梧桐大道以北</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文体馆周边</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497.8</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文体馆周围银杏树，灌木坛，长条形树坛，西围墙墙脚</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体育场及其周边</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3691.788</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体育场内，体育场西侧绿化区域，西南围墙墙脚</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第二运动场</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225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东侧树坛</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北区行道树</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1136.25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505株×2.25m²（包含东门保卫处南值班楼停车场树）</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7号学生公寓周边</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3393</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7号学生公寓周边绿化</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文体馆周边银杏树</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137.5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55×2.5㎡</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教学区（北区）合计</w:t>
            </w:r>
          </w:p>
        </w:tc>
        <w:tc>
          <w:tcPr>
            <w:tcW w:w="634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rPr>
                <w:rFonts w:hint="eastAsia" w:ascii="宋体" w:hAnsi="宋体" w:cs="宋体"/>
                <w:color w:val="000000"/>
                <w:sz w:val="24"/>
              </w:rPr>
            </w:pPr>
            <w:r>
              <w:rPr>
                <w:rFonts w:hint="eastAsia" w:ascii="宋体" w:hAnsi="宋体" w:cs="宋体"/>
                <w:color w:val="000000"/>
                <w:sz w:val="24"/>
              </w:rPr>
              <w:fldChar w:fldCharType="begin"/>
            </w:r>
            <w:r>
              <w:rPr>
                <w:rFonts w:hint="eastAsia" w:ascii="宋体" w:hAnsi="宋体" w:cs="宋体"/>
                <w:color w:val="000000"/>
                <w:sz w:val="24"/>
              </w:rPr>
              <w:instrText xml:space="preserve"> = sum(B3:B45) \* MERGEFORMAT </w:instrText>
            </w:r>
            <w:r>
              <w:rPr>
                <w:rFonts w:hint="eastAsia" w:ascii="宋体" w:hAnsi="宋体" w:cs="宋体"/>
                <w:color w:val="000000"/>
                <w:sz w:val="24"/>
              </w:rPr>
              <w:fldChar w:fldCharType="separate"/>
            </w:r>
            <w:r>
              <w:rPr>
                <w:rFonts w:hint="eastAsia" w:ascii="宋体" w:hAnsi="宋体" w:cs="宋体"/>
                <w:color w:val="000000"/>
                <w:sz w:val="24"/>
              </w:rPr>
              <w:t>151354.91</w:t>
            </w:r>
            <w:r>
              <w:rPr>
                <w:rFonts w:hint="eastAsia" w:ascii="宋体" w:hAnsi="宋体" w:cs="宋体"/>
                <w:color w:val="000000"/>
                <w:sz w:val="24"/>
              </w:rPr>
              <w:fldChar w:fldCharType="end"/>
            </w:r>
          </w:p>
        </w:tc>
      </w:tr>
      <w:tr>
        <w:tblPrEx>
          <w:tblCellMar>
            <w:top w:w="0" w:type="dxa"/>
            <w:left w:w="0" w:type="dxa"/>
            <w:bottom w:w="0" w:type="dxa"/>
            <w:right w:w="0" w:type="dxa"/>
          </w:tblCellMar>
        </w:tblPrEx>
        <w:trPr>
          <w:trHeight w:val="800" w:hRule="atLeast"/>
        </w:trPr>
        <w:tc>
          <w:tcPr>
            <w:tcW w:w="847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家属区（南区）</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南区行道树</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274.5</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122株×2.25m²</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南区西北区域</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4240.01</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校医院以东，红叶路以南，水杉路以西，北围栏以南</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格桑花区域</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27078</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rPr>
                <w:rFonts w:hint="eastAsia" w:ascii="宋体" w:hAnsi="宋体" w:cs="宋体"/>
                <w:color w:val="000000"/>
                <w:sz w:val="24"/>
              </w:rPr>
            </w:pPr>
            <w:r>
              <w:rPr>
                <w:rFonts w:hint="eastAsia" w:ascii="宋体" w:hAnsi="宋体" w:cs="宋体"/>
                <w:color w:val="000000"/>
                <w:sz w:val="24"/>
              </w:rPr>
              <w:t>长安校区教师公寓北侧</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校医院</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1667.58</w:t>
            </w:r>
          </w:p>
        </w:tc>
        <w:tc>
          <w:tcPr>
            <w:tcW w:w="4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北围栏内部绿化区域，东、南、西围墙内部绿化区域，楼周边绿化带，中央绿化区域</w:t>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家属区（南区）合计</w:t>
            </w:r>
          </w:p>
        </w:tc>
        <w:tc>
          <w:tcPr>
            <w:tcW w:w="634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rPr>
                <w:rFonts w:hint="eastAsia" w:ascii="宋体" w:hAnsi="宋体" w:cs="宋体"/>
                <w:color w:val="000000"/>
                <w:sz w:val="24"/>
              </w:rPr>
            </w:pPr>
            <w:r>
              <w:rPr>
                <w:rFonts w:hint="eastAsia" w:ascii="宋体" w:hAnsi="宋体" w:cs="宋体"/>
                <w:color w:val="000000"/>
                <w:sz w:val="24"/>
              </w:rPr>
              <w:fldChar w:fldCharType="begin"/>
            </w:r>
            <w:r>
              <w:rPr>
                <w:rFonts w:hint="eastAsia" w:ascii="宋体" w:hAnsi="宋体" w:cs="宋体"/>
                <w:color w:val="000000"/>
                <w:sz w:val="24"/>
              </w:rPr>
              <w:instrText xml:space="preserve"> = sum(B48:B51) \* MERGEFORMAT </w:instrText>
            </w:r>
            <w:r>
              <w:rPr>
                <w:rFonts w:hint="eastAsia" w:ascii="宋体" w:hAnsi="宋体" w:cs="宋体"/>
                <w:color w:val="000000"/>
                <w:sz w:val="24"/>
              </w:rPr>
              <w:fldChar w:fldCharType="separate"/>
            </w:r>
            <w:r>
              <w:rPr>
                <w:rFonts w:hint="eastAsia" w:ascii="宋体" w:hAnsi="宋体" w:cs="宋体"/>
                <w:color w:val="000000"/>
                <w:sz w:val="24"/>
              </w:rPr>
              <w:t>33260.09</w:t>
            </w:r>
            <w:r>
              <w:rPr>
                <w:rFonts w:hint="eastAsia" w:ascii="宋体" w:hAnsi="宋体" w:cs="宋体"/>
                <w:color w:val="000000"/>
                <w:sz w:val="24"/>
              </w:rPr>
              <w:fldChar w:fldCharType="end"/>
            </w:r>
          </w:p>
        </w:tc>
      </w:tr>
      <w:tr>
        <w:tblPrEx>
          <w:tblCellMar>
            <w:top w:w="0" w:type="dxa"/>
            <w:left w:w="0" w:type="dxa"/>
            <w:bottom w:w="0" w:type="dxa"/>
            <w:right w:w="0" w:type="dxa"/>
          </w:tblCellMar>
        </w:tblPrEx>
        <w:trPr>
          <w:trHeight w:val="800" w:hRule="atLeast"/>
        </w:trPr>
        <w:tc>
          <w:tcPr>
            <w:tcW w:w="21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总计</w:t>
            </w:r>
          </w:p>
        </w:tc>
        <w:tc>
          <w:tcPr>
            <w:tcW w:w="634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jc w:val="center"/>
              <w:rPr>
                <w:rFonts w:hint="eastAsia" w:ascii="宋体" w:hAnsi="宋体" w:cs="宋体"/>
                <w:color w:val="000000"/>
                <w:sz w:val="24"/>
              </w:rPr>
            </w:pPr>
            <w:r>
              <w:rPr>
                <w:rFonts w:hint="eastAsia" w:ascii="宋体" w:hAnsi="宋体" w:cs="宋体"/>
                <w:color w:val="000000"/>
                <w:sz w:val="24"/>
              </w:rPr>
              <w:t>184615.00</w:t>
            </w:r>
          </w:p>
        </w:tc>
      </w:tr>
    </w:tbl>
    <w:p>
      <w:pPr>
        <w:numPr>
          <w:ilvl w:val="0"/>
          <w:numId w:val="1"/>
        </w:numPr>
        <w:spacing w:line="360" w:lineRule="auto"/>
        <w:jc w:val="center"/>
        <w:rPr>
          <w:rFonts w:hint="eastAsia" w:ascii="宋体" w:hAnsi="宋体" w:cs="宋体"/>
          <w:b/>
          <w:color w:val="000000"/>
          <w:sz w:val="24"/>
        </w:rPr>
      </w:pPr>
    </w:p>
    <w:p>
      <w:pPr>
        <w:spacing w:line="360" w:lineRule="auto"/>
        <w:outlineLvl w:val="1"/>
        <w:rPr>
          <w:rFonts w:hint="eastAsia" w:ascii="宋体" w:hAnsi="宋体" w:cs="宋体"/>
          <w:b/>
          <w:color w:val="000000"/>
          <w:sz w:val="24"/>
        </w:rPr>
      </w:pPr>
      <w:r>
        <w:rPr>
          <w:rFonts w:hint="eastAsia" w:ascii="宋体" w:hAnsi="宋体" w:cs="宋体"/>
          <w:b/>
          <w:color w:val="000000"/>
          <w:sz w:val="24"/>
        </w:rPr>
        <w:t xml:space="preserve">   </w:t>
      </w:r>
      <w:bookmarkStart w:id="2" w:name="_Toc24835"/>
      <w:r>
        <w:rPr>
          <w:rFonts w:hint="eastAsia" w:ascii="宋体" w:hAnsi="宋体" w:cs="宋体"/>
          <w:b/>
          <w:color w:val="000000"/>
          <w:sz w:val="24"/>
        </w:rPr>
        <w:t>二、乙方应达到的绿化养护服务质量标准：</w:t>
      </w:r>
      <w:bookmarkEnd w:id="2"/>
    </w:p>
    <w:p>
      <w:pPr>
        <w:spacing w:line="360" w:lineRule="auto"/>
        <w:rPr>
          <w:rFonts w:hint="eastAsia" w:ascii="宋体" w:hAnsi="宋体" w:cs="宋体"/>
          <w:color w:val="000000"/>
          <w:sz w:val="24"/>
          <w:highlight w:val="none"/>
        </w:rPr>
      </w:pPr>
      <w:r>
        <w:rPr>
          <w:rFonts w:hint="eastAsia" w:ascii="宋体" w:hAnsi="宋体" w:cs="宋体"/>
          <w:color w:val="000000"/>
          <w:sz w:val="24"/>
        </w:rPr>
        <w:t xml:space="preserve">  （一）常规性养护细则</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1.草坪生长旺盛、保持青绿、平整、无杂草。高度控制在10㎝以内，无裸露地面，无成片枯黄。枯黄率控制在1％以内。</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2.绿篱生长旺盛，修剪整齐、合理，无死株、断档，无病虫害症状。攀缘植物及时牵引，营造遮阴效果。</w:t>
      </w:r>
    </w:p>
    <w:p>
      <w:pPr>
        <w:tabs>
          <w:tab w:val="left" w:pos="540"/>
        </w:tabs>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3.</w:t>
      </w:r>
      <w:r>
        <w:rPr>
          <w:rFonts w:hint="eastAsia" w:ascii="宋体" w:hAnsi="宋体" w:cs="宋体"/>
          <w:color w:val="000000"/>
          <w:spacing w:val="-4"/>
          <w:sz w:val="24"/>
          <w:highlight w:val="none"/>
        </w:rPr>
        <w:t>树穴、花池、绿化带无杂草、无污物杂物，无积水，清洁卫</w:t>
      </w:r>
      <w:r>
        <w:rPr>
          <w:rFonts w:hint="eastAsia" w:ascii="宋体" w:hAnsi="宋体" w:cs="宋体"/>
          <w:color w:val="000000"/>
          <w:sz w:val="24"/>
          <w:highlight w:val="none"/>
        </w:rPr>
        <w:t>生，树穴应修整平整，不得出现大块土块、砖石、杂物。</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4.花坛、花带、花台植物生长健壮，花大艳丽，整齐有序，同品种花木花期一致，开花整齐、均匀，换花花坛（台）及时换花，整体观赏效果好。</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5.藤本和攀缘植物应适时采取相应的牵引，设置网架等技术措施；视攀缘植物生长习性，覆盖率不低于80%。</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6.树木生长旺盛、健壮，树冠丰满，根据植物生长习性，合理修剪整形，保持树形整齐美观，骨架均匀，树干基本挺直。</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7.落叶树树叶大而肥厚，针叶树针叶健壮，一般条件下无黄叶、焦叶、卷叶、叶上无虫粪、虫网；病斑及被啃食叶片每株低于5%。生长季节无枯黄叶株，落叶在10%以下。</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8.行道树无缺株、无死树、枯枝。新补植树同原有树种、规格、定干高度一致，有支撑措施，树木基本无病虫危害症状，病虫危害程度控制在5％以下，无药害。</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9.无明显人为损害，无乱贴乱画，无悬挂物，无以树当架晾晒被褥等，无在树池中堆放杂物等现象。</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10.新植、补植行道树成活率达100％。</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11.修剪：根据季节和生长速度，每年乔木8次以上，花灌木8次以上，绿篱12次以上（夏季按周检查)，草坪12次以上(夏季按周检查不得超过10cm）修剪要保证绿化面积内草木高度一致，边缘整齐，绿篱和色块修剪要保证整齐一致，轮廓清晰，线条流畅，层次分明，藤本植物应定期翻蔓，2年理藤一次，枯黄叶片与杂草及时清理。（根据天气、生长条件、甲方具体需求增加修剪次数）。</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12.施肥：每年春、秋季节结合除草松土重点施肥2-3次。肥料不能外露，新植树每年3次，其他树每年1次，花灌木要适当控水，促进花芽分化，分化后适当追施磷、钾肥，使花多、色艳、花期长，每年2次以上，草坪在当年10月至次年2月要勤淋水多施肥，适当进行根外施肥，使草坪保持优良长势度过干旱冬季。</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13.浇水：新植树浇足定根水，年浇水15次以上，其他树5次以上，花灌木和草坪8次以上，及时排水防涝（根据天气、生长条件、甲方具体需求增加浇水次数）。</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14.有害生物防治：采取综合防治、化学防治、物理人工防治和生物防治等方法防止病虫害蔓延，尽量采取生物防治的办法，减少污染，喷洒农药须在周末或假期进行，每年药物防治3次以上，人工防治1次以上。</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15.冬防：应根据天气情况、土壤情况、树木生长情况，封冻前做好修剪、树干涂白及保暖措施，保障植物正常越冬。</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16.绿化生产垃圾（如：树枝、树叶、草沫等）重点地区路段能做到随产随清，其它地区和路段做到日产日清；绿地内整洁，无砖石瓦块、筐和塑料袋等废弃物，并做到经常保洁。</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17.缺株在植树季节及时补植。</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18.树木及时扶正，新补植行道树及时扶架。</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19.行政楼北侧红橡树林内苗木每年修剪6次以上，除草6次以上，防虫3次以上。（根据天气、生长条件、甲方具体需求增加修剪次数）。</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20.取水点、水电管网等绿化附属设施能妥善使用，有专人负责使用过程及使用完毕后的巡护工作，避免设施损坏和资源浪费。</w:t>
      </w:r>
    </w:p>
    <w:p>
      <w:pPr>
        <w:spacing w:line="360" w:lineRule="auto"/>
        <w:ind w:firstLine="480" w:firstLineChars="200"/>
        <w:rPr>
          <w:rFonts w:hint="eastAsia" w:ascii="宋体" w:hAnsi="宋体" w:cs="宋体"/>
          <w:color w:val="000000"/>
          <w:sz w:val="24"/>
          <w:highlight w:val="none"/>
        </w:rPr>
      </w:pPr>
      <w:r>
        <w:rPr>
          <w:rFonts w:hint="eastAsia" w:ascii="宋体" w:hAnsi="宋体" w:cs="宋体"/>
          <w:bCs/>
          <w:color w:val="000000"/>
          <w:sz w:val="24"/>
          <w:highlight w:val="none"/>
        </w:rPr>
        <w:t>21.</w:t>
      </w:r>
      <w:r>
        <w:rPr>
          <w:rFonts w:hint="eastAsia" w:ascii="宋体" w:hAnsi="宋体" w:cs="宋体"/>
          <w:color w:val="000000"/>
          <w:sz w:val="24"/>
          <w:highlight w:val="none"/>
        </w:rPr>
        <w:t>乙方有责任对辖区内的水、电、消防管网与设施，以及</w:t>
      </w:r>
      <w:r>
        <w:rPr>
          <w:rFonts w:hint="eastAsia" w:ascii="宋体" w:hAnsi="宋体" w:cs="宋体"/>
          <w:color w:val="000000"/>
          <w:spacing w:val="-4"/>
          <w:sz w:val="24"/>
          <w:highlight w:val="none"/>
        </w:rPr>
        <w:t>建筑设施等进行检查，发现问题及时向相关部门以书面形式报</w:t>
      </w:r>
      <w:r>
        <w:rPr>
          <w:rFonts w:hint="eastAsia" w:ascii="宋体" w:hAnsi="宋体" w:cs="宋体"/>
          <w:color w:val="000000"/>
          <w:sz w:val="24"/>
          <w:highlight w:val="none"/>
        </w:rPr>
        <w:t>修，因乙方未检查或检查不到位给甲方造成损失的，由乙方承担赔偿责任。</w:t>
      </w:r>
    </w:p>
    <w:p>
      <w:pPr>
        <w:numPr>
          <w:ilvl w:val="0"/>
          <w:numId w:val="1"/>
        </w:numPr>
        <w:spacing w:line="360" w:lineRule="auto"/>
        <w:rPr>
          <w:rFonts w:hint="eastAsia" w:ascii="宋体" w:hAnsi="宋体" w:cs="宋体"/>
          <w:color w:val="000000"/>
          <w:sz w:val="24"/>
          <w:highlight w:val="none"/>
        </w:rPr>
      </w:pPr>
      <w:r>
        <w:rPr>
          <w:rFonts w:hint="eastAsia" w:ascii="宋体" w:hAnsi="宋体" w:cs="宋体"/>
          <w:color w:val="000000"/>
          <w:sz w:val="24"/>
          <w:highlight w:val="none"/>
        </w:rPr>
        <w:t>（二）乙方应负责的其他养护内容及要求：</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1.在不影响甲方正常的教学办公的前提下，能妥善处理管理养护过程中的各种问题。</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2.对死株以及病虫害严重等不符合生长条件，影响校园绿化环境的植物，能根据季节情况及时更换、补栽。</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3.每年11月至次年2月植物休眠期进行一次喷药，生长期中进行2-3次喷药。</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4.采取合理、良好的措施，认真进行养护。春、夏、 秋、冬养护重点明确，有组织、有计划。</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5.无明显的人为损坏，绿地、草坪内无堆物堆料、搭棚或侵占，行道树树干上无钉栓刻画现象，树下距树干2米范围内无堆物堆料、搭棚设摊、圈栏等影响树木养护管理和生长的现象。</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6.绿化养护服务过程按法律和行业规定采取安全保护措施，避免各种不安全事故的发生，因乙方原因造成乙方、甲方或第三方的人身安全责任事故，由乙方负责解决并承担全部责任，甲方不承担任何责任；如因此给甲方造成损失的，乙方应负责赔偿，且甲方有权单方解除本合同。</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7.对垃圾压缩站西侧荒地杂草每年清除12次以上。（根据天气、生长条件、甲方具体需求增加清除次数）。</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8.对2、4、5、6环校路围墙边及体育部西围墙边杂草每年清理12次以上（根据天气原因按甲方要求随时增加）。</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9.对牡丹园内牡丹、月季等花木进行及时补栽，确保整体景观一致。</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10.对甲方绿地面积内做到无裸露空地、土地不外露。</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11.每年定期对草籽进行收集及育苗工作。</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12.乙方应有预见性地开展防虫、打药等工作，不得出现植物因虫害或其他原因对地面造成污染的情况。</w:t>
      </w:r>
    </w:p>
    <w:p>
      <w:pPr>
        <w:pStyle w:val="2"/>
        <w:ind w:firstLine="480"/>
        <w:rPr>
          <w:ins w:id="0" w:author="刘晓勇" w:date="2023-10-23T15:32:00Z"/>
          <w:rFonts w:hint="eastAsia" w:ascii="宋体" w:hAnsi="宋体" w:cs="宋体"/>
          <w:color w:val="000000"/>
        </w:rPr>
      </w:pPr>
      <w:r>
        <w:rPr>
          <w:rFonts w:hint="eastAsia" w:ascii="宋体" w:hAnsi="宋体" w:cs="宋体"/>
          <w:color w:val="000000"/>
          <w:highlight w:val="none"/>
        </w:rPr>
        <w:t>13.因养护不周，造成校园花草苗木死亡，乙方应在甲方监督下，及时复绿，补栽，补植，若因季节原因无法恢复，甲方有权依据损失的实际价值</w:t>
      </w:r>
      <w:r>
        <w:rPr>
          <w:rFonts w:hint="eastAsia" w:ascii="宋体" w:hAnsi="宋体" w:cs="宋体"/>
          <w:color w:val="000000"/>
        </w:rPr>
        <w:t>，从当月养护费用中予以扣除。</w:t>
      </w:r>
    </w:p>
    <w:p>
      <w:pPr>
        <w:numPr>
          <w:ilvl w:val="0"/>
          <w:numId w:val="1"/>
        </w:numPr>
        <w:spacing w:line="360" w:lineRule="auto"/>
        <w:jc w:val="left"/>
        <w:rPr>
          <w:rFonts w:hint="eastAsia" w:ascii="宋体" w:hAnsi="宋体" w:cs="宋体"/>
          <w:b w:val="0"/>
          <w:bCs/>
          <w:sz w:val="24"/>
        </w:rPr>
      </w:pPr>
      <w:r>
        <w:rPr>
          <w:rFonts w:hint="eastAsia" w:ascii="宋体" w:hAnsi="宋体" w:cs="宋体"/>
          <w:b w:val="0"/>
          <w:bCs/>
          <w:sz w:val="24"/>
        </w:rPr>
        <w:t>14.乙方项目负责人，要求技术水平高、组织能力强、有丰富的实践经验，懂管理、</w:t>
      </w:r>
    </w:p>
    <w:p>
      <w:pPr>
        <w:numPr>
          <w:ilvl w:val="0"/>
          <w:numId w:val="0"/>
        </w:numPr>
        <w:spacing w:line="360" w:lineRule="auto"/>
        <w:ind w:leftChars="0"/>
        <w:jc w:val="left"/>
        <w:rPr>
          <w:rFonts w:hint="eastAsia" w:ascii="宋体" w:hAnsi="宋体" w:cs="宋体"/>
          <w:b w:val="0"/>
          <w:bCs/>
          <w:sz w:val="24"/>
        </w:rPr>
      </w:pPr>
      <w:r>
        <w:rPr>
          <w:rFonts w:hint="eastAsia" w:ascii="宋体" w:hAnsi="宋体" w:cs="宋体"/>
          <w:b w:val="0"/>
          <w:bCs/>
          <w:sz w:val="24"/>
        </w:rPr>
        <w:t>善于协调。项目实施团队队伍稳定，每天实际施工人员不得少于13人（管理人员1人，现场技术工人不少于12人），确保每天工作任务顺利完成。</w:t>
      </w:r>
    </w:p>
    <w:p>
      <w:pPr>
        <w:numPr>
          <w:ilvl w:val="0"/>
          <w:numId w:val="1"/>
        </w:numPr>
        <w:spacing w:line="360" w:lineRule="auto"/>
        <w:jc w:val="left"/>
        <w:rPr>
          <w:rFonts w:hint="eastAsia" w:ascii="宋体" w:hAnsi="宋体" w:cs="宋体"/>
          <w:b/>
          <w:sz w:val="24"/>
        </w:rPr>
      </w:pPr>
      <w:r>
        <w:rPr>
          <w:rFonts w:hint="eastAsia" w:ascii="宋体" w:hAnsi="宋体" w:cs="宋体"/>
          <w:b/>
          <w:sz w:val="24"/>
        </w:rPr>
        <w:t>三、服务周期</w:t>
      </w:r>
    </w:p>
    <w:p>
      <w:pPr>
        <w:widowControl/>
        <w:spacing w:line="520" w:lineRule="exact"/>
        <w:ind w:firstLine="480"/>
        <w:jc w:val="left"/>
        <w:rPr>
          <w:highlight w:val="none"/>
        </w:rPr>
      </w:pPr>
      <w:r>
        <w:rPr>
          <w:rFonts w:hint="eastAsia" w:ascii="宋体" w:hAnsi="宋体" w:cs="宋体"/>
          <w:spacing w:val="-2"/>
          <w:sz w:val="24"/>
          <w:lang w:val="zh-CN"/>
        </w:rPr>
        <w:t>服务期限三年</w:t>
      </w:r>
      <w:r>
        <w:rPr>
          <w:rFonts w:hint="eastAsia" w:ascii="宋体" w:hAnsi="宋体" w:cs="宋体"/>
          <w:spacing w:val="-2"/>
          <w:sz w:val="24"/>
          <w:highlight w:val="none"/>
          <w:lang w:val="zh-CN"/>
        </w:rPr>
        <w:t>，合同一年一签，</w:t>
      </w:r>
      <w:r>
        <w:rPr>
          <w:rFonts w:hint="eastAsia" w:ascii="宋体" w:hAnsi="宋体" w:cs="宋体"/>
          <w:spacing w:val="-2"/>
          <w:sz w:val="24"/>
          <w:highlight w:val="none"/>
        </w:rPr>
        <w:t>第一年合同期满视服务情况及满意度调研情况决定是否续签下一年度合同，</w:t>
      </w:r>
      <w:r>
        <w:rPr>
          <w:rFonts w:hint="eastAsia" w:ascii="宋体" w:hAnsi="宋体" w:cs="Helvetica"/>
          <w:color w:val="333333"/>
          <w:kern w:val="0"/>
          <w:sz w:val="24"/>
          <w:szCs w:val="21"/>
          <w:highlight w:val="none"/>
        </w:rPr>
        <w:t>自完成招标正式入驻日起，试用期3个月，满意度未达到80%，甲方有权终止合同。</w:t>
      </w:r>
    </w:p>
    <w:p>
      <w:pPr>
        <w:spacing w:line="360" w:lineRule="auto"/>
        <w:outlineLvl w:val="1"/>
        <w:rPr>
          <w:rFonts w:hint="eastAsia" w:ascii="宋体" w:hAnsi="宋体" w:cs="宋体"/>
          <w:color w:val="000000"/>
          <w:sz w:val="24"/>
          <w:highlight w:val="none"/>
        </w:rPr>
      </w:pPr>
      <w:r>
        <w:rPr>
          <w:rFonts w:hint="eastAsia" w:ascii="宋体" w:hAnsi="宋体" w:cs="宋体"/>
          <w:color w:val="000000"/>
          <w:sz w:val="24"/>
          <w:highlight w:val="none"/>
        </w:rPr>
        <w:t xml:space="preserve">   </w:t>
      </w:r>
      <w:bookmarkStart w:id="3" w:name="_Toc19492"/>
      <w:r>
        <w:rPr>
          <w:rFonts w:hint="eastAsia" w:ascii="宋体" w:hAnsi="宋体" w:cs="宋体"/>
          <w:color w:val="000000"/>
          <w:sz w:val="24"/>
          <w:highlight w:val="none"/>
        </w:rPr>
        <w:t xml:space="preserve"> </w:t>
      </w:r>
      <w:r>
        <w:rPr>
          <w:rFonts w:hint="eastAsia" w:ascii="宋体" w:hAnsi="宋体" w:cs="宋体"/>
          <w:b/>
          <w:bCs/>
          <w:sz w:val="24"/>
          <w:highlight w:val="none"/>
        </w:rPr>
        <w:t>四、合同期限</w:t>
      </w:r>
      <w:bookmarkEnd w:id="3"/>
    </w:p>
    <w:p>
      <w:pPr>
        <w:spacing w:line="360" w:lineRule="auto"/>
        <w:ind w:firstLine="472" w:firstLineChars="200"/>
        <w:rPr>
          <w:rFonts w:hint="eastAsia" w:ascii="宋体" w:hAnsi="宋体" w:cs="宋体"/>
          <w:sz w:val="24"/>
          <w:highlight w:val="none"/>
        </w:rPr>
      </w:pPr>
      <w:r>
        <w:rPr>
          <w:rFonts w:hint="eastAsia" w:ascii="宋体" w:hAnsi="宋体" w:cs="宋体"/>
          <w:spacing w:val="-2"/>
          <w:sz w:val="24"/>
          <w:highlight w:val="none"/>
        </w:rPr>
        <w:t>本合同自</w:t>
      </w:r>
      <w:r>
        <w:rPr>
          <w:rFonts w:hint="eastAsia" w:ascii="宋体" w:hAnsi="宋体" w:cs="宋体"/>
          <w:spacing w:val="-2"/>
          <w:sz w:val="24"/>
          <w:highlight w:val="none"/>
          <w:u w:val="single"/>
        </w:rPr>
        <w:t xml:space="preserve">    </w:t>
      </w:r>
      <w:r>
        <w:rPr>
          <w:rFonts w:hint="eastAsia" w:ascii="宋体" w:hAnsi="宋体" w:cs="宋体"/>
          <w:spacing w:val="-2"/>
          <w:sz w:val="24"/>
          <w:highlight w:val="none"/>
        </w:rPr>
        <w:t>年</w:t>
      </w:r>
      <w:r>
        <w:rPr>
          <w:rFonts w:hint="eastAsia" w:ascii="宋体" w:hAnsi="宋体" w:cs="宋体"/>
          <w:spacing w:val="-2"/>
          <w:sz w:val="24"/>
          <w:highlight w:val="none"/>
          <w:u w:val="single"/>
        </w:rPr>
        <w:t xml:space="preserve">  </w:t>
      </w:r>
      <w:r>
        <w:rPr>
          <w:rFonts w:hint="eastAsia" w:ascii="宋体" w:hAnsi="宋体" w:cs="宋体"/>
          <w:spacing w:val="-2"/>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 xml:space="preserve"> 日起至</w:t>
      </w:r>
      <w:r>
        <w:rPr>
          <w:rFonts w:hint="eastAsia" w:ascii="宋体" w:hAnsi="宋体" w:cs="宋体"/>
          <w:spacing w:val="-2"/>
          <w:sz w:val="24"/>
          <w:highlight w:val="none"/>
          <w:u w:val="single"/>
        </w:rPr>
        <w:t xml:space="preserve">     </w:t>
      </w:r>
      <w:r>
        <w:rPr>
          <w:rFonts w:hint="eastAsia" w:ascii="宋体" w:hAnsi="宋体" w:cs="宋体"/>
          <w:spacing w:val="-2"/>
          <w:sz w:val="24"/>
          <w:highlight w:val="none"/>
        </w:rPr>
        <w:t>年</w:t>
      </w:r>
      <w:r>
        <w:rPr>
          <w:rFonts w:hint="eastAsia" w:ascii="宋体" w:hAnsi="宋体" w:cs="宋体"/>
          <w:spacing w:val="-2"/>
          <w:sz w:val="24"/>
          <w:highlight w:val="none"/>
          <w:u w:val="single"/>
        </w:rPr>
        <w:t xml:space="preserve">  </w:t>
      </w:r>
      <w:r>
        <w:rPr>
          <w:rFonts w:hint="eastAsia" w:ascii="宋体" w:hAnsi="宋体" w:cs="宋体"/>
          <w:spacing w:val="-2"/>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 xml:space="preserve"> 日。</w:t>
      </w:r>
    </w:p>
    <w:p>
      <w:pPr>
        <w:spacing w:line="360" w:lineRule="auto"/>
        <w:ind w:firstLine="482" w:firstLineChars="200"/>
        <w:outlineLvl w:val="1"/>
        <w:rPr>
          <w:rFonts w:hint="eastAsia" w:ascii="宋体" w:hAnsi="宋体" w:cs="宋体"/>
          <w:b/>
          <w:sz w:val="24"/>
          <w:highlight w:val="none"/>
        </w:rPr>
      </w:pPr>
      <w:bookmarkStart w:id="4" w:name="_Toc23441"/>
      <w:r>
        <w:rPr>
          <w:rFonts w:hint="eastAsia" w:ascii="宋体" w:hAnsi="宋体" w:cs="宋体"/>
          <w:b/>
          <w:sz w:val="24"/>
          <w:highlight w:val="none"/>
        </w:rPr>
        <w:t>五、绿化养护服务费及付款方式</w:t>
      </w:r>
      <w:bookmarkEnd w:id="4"/>
    </w:p>
    <w:p>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1.合同总价款</w:t>
      </w:r>
      <w:r>
        <w:rPr>
          <w:rFonts w:hint="eastAsia" w:ascii="宋体" w:hAnsi="宋体" w:cs="宋体"/>
          <w:spacing w:val="-2"/>
          <w:sz w:val="24"/>
          <w:highlight w:val="none"/>
          <w:u w:val="single"/>
        </w:rPr>
        <w:t xml:space="preserve">    </w:t>
      </w:r>
      <w:r>
        <w:rPr>
          <w:rFonts w:hint="eastAsia" w:ascii="宋体" w:hAnsi="宋体" w:cs="宋体"/>
          <w:sz w:val="24"/>
          <w:highlight w:val="none"/>
        </w:rPr>
        <w:t>(大写：</w:t>
      </w:r>
      <w:r>
        <w:rPr>
          <w:rFonts w:hint="eastAsia" w:ascii="宋体" w:hAnsi="宋体" w:cs="宋体"/>
          <w:spacing w:val="-2"/>
          <w:sz w:val="24"/>
          <w:highlight w:val="none"/>
          <w:u w:val="single"/>
        </w:rPr>
        <w:t xml:space="preserve">    </w:t>
      </w:r>
      <w:r>
        <w:rPr>
          <w:rFonts w:hint="eastAsia" w:ascii="宋体" w:hAnsi="宋体" w:cs="宋体"/>
          <w:sz w:val="24"/>
          <w:highlight w:val="none"/>
        </w:rPr>
        <w:t>)，费用按月支付，每月养护费</w:t>
      </w:r>
      <w:r>
        <w:rPr>
          <w:rFonts w:hint="eastAsia" w:ascii="宋体" w:hAnsi="宋体" w:cs="宋体"/>
          <w:spacing w:val="-2"/>
          <w:sz w:val="24"/>
          <w:highlight w:val="none"/>
          <w:u w:val="single"/>
        </w:rPr>
        <w:t xml:space="preserve">    </w:t>
      </w:r>
      <w:r>
        <w:rPr>
          <w:rFonts w:hint="eastAsia" w:ascii="宋体" w:hAnsi="宋体" w:cs="宋体"/>
          <w:sz w:val="24"/>
          <w:highlight w:val="none"/>
        </w:rPr>
        <w:t>元（大写：</w:t>
      </w:r>
      <w:r>
        <w:rPr>
          <w:rFonts w:hint="eastAsia" w:ascii="宋体" w:hAnsi="宋体" w:cs="宋体"/>
          <w:spacing w:val="-2"/>
          <w:sz w:val="24"/>
          <w:highlight w:val="none"/>
          <w:u w:val="single"/>
        </w:rPr>
        <w:t xml:space="preserve">    </w:t>
      </w:r>
      <w:r>
        <w:rPr>
          <w:rFonts w:hint="eastAsia" w:ascii="宋体" w:hAnsi="宋体" w:cs="宋体"/>
          <w:sz w:val="24"/>
          <w:highlight w:val="none"/>
        </w:rPr>
        <w:t>）。</w:t>
      </w:r>
    </w:p>
    <w:p>
      <w:pPr>
        <w:spacing w:line="360" w:lineRule="auto"/>
        <w:ind w:firstLine="480" w:firstLineChars="200"/>
        <w:rPr>
          <w:rFonts w:hint="eastAsia" w:ascii="宋体" w:hAnsi="宋体" w:cs="宋体"/>
          <w:b/>
          <w:sz w:val="24"/>
          <w:u w:val="single"/>
        </w:rPr>
      </w:pPr>
      <w:r>
        <w:rPr>
          <w:rFonts w:hint="eastAsia" w:ascii="宋体" w:hAnsi="宋体" w:cs="宋体"/>
          <w:sz w:val="24"/>
          <w:highlight w:val="none"/>
        </w:rPr>
        <w:t>2.绿化养护服务实行先服务后付费的方式，养护费按月支付，</w:t>
      </w:r>
      <w:r>
        <w:rPr>
          <w:rFonts w:hint="eastAsia" w:ascii="宋体" w:hAnsi="宋体" w:cs="宋体"/>
          <w:color w:val="000000"/>
          <w:sz w:val="24"/>
          <w:highlight w:val="none"/>
        </w:rPr>
        <w:t>乙方必须提前向甲方递交书面支付申请，经甲方后勤处签署考核意见后于下月10日前支付当月养护费。</w:t>
      </w:r>
      <w:r>
        <w:rPr>
          <w:rFonts w:hint="eastAsia" w:ascii="宋体" w:hAnsi="宋体" w:cs="宋体"/>
          <w:sz w:val="24"/>
          <w:highlight w:val="none"/>
        </w:rPr>
        <w:t>甲方于每月10日前（如遇节假日可相应顺延）</w:t>
      </w:r>
      <w:r>
        <w:rPr>
          <w:rFonts w:hint="eastAsia" w:ascii="宋体" w:hAnsi="宋体" w:cs="宋体"/>
          <w:sz w:val="24"/>
        </w:rPr>
        <w:t>以现金或支票的形式向乙方支付前一个月的管理服务费，付费前乙方应向甲方出具国家正式发票，否则甲方有权暂不付款，且不构成违约，乙方仍应按合同约定履行义务。</w:t>
      </w:r>
    </w:p>
    <w:p>
      <w:pPr>
        <w:tabs>
          <w:tab w:val="left" w:pos="1080"/>
        </w:tabs>
        <w:spacing w:line="360" w:lineRule="auto"/>
        <w:ind w:firstLine="480" w:firstLineChars="200"/>
        <w:rPr>
          <w:rFonts w:hint="eastAsia" w:ascii="宋体" w:hAnsi="宋体" w:cs="宋体"/>
          <w:sz w:val="24"/>
        </w:rPr>
      </w:pPr>
      <w:r>
        <w:rPr>
          <w:rFonts w:hint="eastAsia" w:ascii="宋体" w:hAnsi="宋体" w:cs="宋体"/>
          <w:sz w:val="24"/>
        </w:rPr>
        <w:t>3.本项目绿地按平方米为单位进行核算，合同期内增加或减少的服务内容，费用增减由甲方以乙方的中标单价为依据进行核算。乙方服务区域内绿化苗木调整、新增苗木种植等，由甲方委托乙方承担。绿化苗木调整、新增苗木种植工程费用经核算在壹千元以内，乙方承担人工费，甲方承担苗木费；绿化苗木调整、新增苗木种植等人员费用经核算在壹仟元以上，甲方承担苗木费及超过壹仟元部分的人工费。</w:t>
      </w:r>
    </w:p>
    <w:p>
      <w:pPr>
        <w:tabs>
          <w:tab w:val="left" w:pos="1080"/>
        </w:tabs>
        <w:spacing w:line="360" w:lineRule="auto"/>
        <w:ind w:firstLine="482" w:firstLineChars="200"/>
        <w:outlineLvl w:val="1"/>
        <w:rPr>
          <w:rFonts w:hint="eastAsia" w:ascii="宋体" w:hAnsi="宋体" w:cs="宋体"/>
          <w:b/>
          <w:sz w:val="24"/>
        </w:rPr>
      </w:pPr>
      <w:bookmarkStart w:id="5" w:name="_Toc27407"/>
      <w:r>
        <w:rPr>
          <w:rFonts w:hint="eastAsia" w:ascii="宋体" w:hAnsi="宋体" w:cs="宋体"/>
          <w:b/>
          <w:sz w:val="24"/>
        </w:rPr>
        <w:t>六、双方权利义务</w:t>
      </w:r>
      <w:bookmarkEnd w:id="5"/>
    </w:p>
    <w:p>
      <w:pPr>
        <w:spacing w:line="360" w:lineRule="auto"/>
        <w:ind w:firstLine="482" w:firstLineChars="200"/>
        <w:rPr>
          <w:rFonts w:hint="eastAsia" w:ascii="宋体" w:hAnsi="宋体" w:cs="宋体"/>
          <w:b/>
          <w:sz w:val="24"/>
        </w:rPr>
      </w:pPr>
      <w:r>
        <w:rPr>
          <w:rFonts w:hint="eastAsia" w:ascii="宋体" w:hAnsi="宋体" w:cs="宋体"/>
          <w:b/>
          <w:sz w:val="24"/>
        </w:rPr>
        <w:t>（一）甲方权利义务</w:t>
      </w:r>
    </w:p>
    <w:p>
      <w:pPr>
        <w:spacing w:line="360" w:lineRule="auto"/>
        <w:ind w:firstLine="480" w:firstLineChars="200"/>
        <w:rPr>
          <w:rFonts w:hint="eastAsia" w:ascii="宋体" w:hAnsi="宋体" w:cs="宋体"/>
          <w:sz w:val="24"/>
        </w:rPr>
      </w:pPr>
      <w:r>
        <w:rPr>
          <w:rFonts w:hint="eastAsia" w:ascii="宋体" w:hAnsi="宋体" w:cs="宋体"/>
          <w:sz w:val="24"/>
        </w:rPr>
        <w:t>1.审定乙方制定的绿化养护服务工作计划。</w:t>
      </w:r>
    </w:p>
    <w:p>
      <w:pPr>
        <w:spacing w:line="360" w:lineRule="auto"/>
        <w:ind w:firstLine="480" w:firstLineChars="200"/>
        <w:rPr>
          <w:rFonts w:hint="eastAsia" w:ascii="宋体" w:hAnsi="宋体" w:cs="宋体"/>
          <w:sz w:val="24"/>
        </w:rPr>
      </w:pPr>
      <w:r>
        <w:rPr>
          <w:rFonts w:hint="eastAsia" w:ascii="宋体" w:hAnsi="宋体" w:cs="宋体"/>
          <w:sz w:val="24"/>
        </w:rPr>
        <w:t>2.按照甲方磋商文件和本合同约定的服务内容及要求，对乙方的绿化养护服务质量实施检查、监督、考核、处理。</w:t>
      </w:r>
    </w:p>
    <w:p>
      <w:pPr>
        <w:spacing w:line="360" w:lineRule="auto"/>
        <w:ind w:firstLine="480" w:firstLineChars="200"/>
        <w:rPr>
          <w:rFonts w:hint="eastAsia" w:ascii="宋体" w:hAnsi="宋体" w:cs="宋体"/>
          <w:sz w:val="24"/>
        </w:rPr>
      </w:pPr>
      <w:r>
        <w:rPr>
          <w:rFonts w:hint="eastAsia" w:ascii="宋体" w:hAnsi="宋体" w:cs="宋体"/>
          <w:sz w:val="24"/>
        </w:rPr>
        <w:t>3.按本合同约定向乙方支付绿化养护服务费用。</w:t>
      </w:r>
    </w:p>
    <w:p>
      <w:pPr>
        <w:spacing w:line="360" w:lineRule="auto"/>
        <w:ind w:firstLine="480" w:firstLineChars="200"/>
        <w:rPr>
          <w:rFonts w:hint="eastAsia" w:ascii="宋体" w:hAnsi="宋体" w:cs="宋体"/>
          <w:sz w:val="24"/>
        </w:rPr>
      </w:pPr>
      <w:r>
        <w:rPr>
          <w:rFonts w:hint="eastAsia" w:ascii="宋体" w:hAnsi="宋体" w:cs="宋体"/>
          <w:sz w:val="24"/>
        </w:rPr>
        <w:t>4.甲方对乙方工作中存在的问题采取口头、书面等形式向乙方提出限期整改要求，乙方接到通知后应立即整改。整改不到位，甲方有权以单项500-1000元向乙方收取违约金，违约金直接从应付费用中扣除。</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甲方每月根据乙方上报的绿化养护计划及乙方工作完成情况对乙方的养护工作进行评价，若未达到要求标准，或者给甲方工作造成不良影响的，甲方有权视情节扣减当月绿化养护服务费500-20000元作为违约金，违约金直接从应付费用中扣除；并责令乙方限期整改，整改后仍不合格，乙方同意甲方无需向其支付当月全部养护费。</w:t>
      </w:r>
    </w:p>
    <w:p>
      <w:pPr>
        <w:tabs>
          <w:tab w:val="left" w:pos="180"/>
          <w:tab w:val="left" w:pos="720"/>
        </w:tabs>
        <w:spacing w:line="360" w:lineRule="auto"/>
        <w:ind w:firstLine="482" w:firstLineChars="200"/>
        <w:rPr>
          <w:rFonts w:hint="eastAsia" w:ascii="宋体" w:hAnsi="宋体" w:cs="宋体"/>
          <w:b/>
          <w:sz w:val="24"/>
        </w:rPr>
      </w:pPr>
      <w:r>
        <w:rPr>
          <w:rFonts w:hint="eastAsia" w:ascii="宋体" w:hAnsi="宋体" w:cs="宋体"/>
          <w:b/>
          <w:sz w:val="24"/>
        </w:rPr>
        <w:t>（二）乙方权利义务</w:t>
      </w:r>
    </w:p>
    <w:p>
      <w:pPr>
        <w:tabs>
          <w:tab w:val="left" w:pos="180"/>
          <w:tab w:val="left" w:pos="720"/>
        </w:tabs>
        <w:spacing w:line="360" w:lineRule="auto"/>
        <w:ind w:firstLine="480" w:firstLineChars="200"/>
        <w:rPr>
          <w:rFonts w:hint="eastAsia" w:ascii="宋体" w:hAnsi="宋体" w:cs="宋体"/>
          <w:sz w:val="24"/>
        </w:rPr>
      </w:pPr>
      <w:r>
        <w:rPr>
          <w:rFonts w:hint="eastAsia" w:ascii="宋体" w:hAnsi="宋体" w:cs="宋体"/>
          <w:bCs/>
          <w:sz w:val="24"/>
        </w:rPr>
        <w:t>1.</w:t>
      </w:r>
      <w:r>
        <w:rPr>
          <w:rFonts w:hint="eastAsia" w:ascii="宋体" w:hAnsi="宋体" w:cs="宋体"/>
          <w:color w:val="000000"/>
          <w:sz w:val="24"/>
        </w:rPr>
        <w:t>乙方必须安排和组织投标文件中所列人员到甲方提供日常养护服务，乙方人员提供服务期间应接受甲方的监督，甲方发现未按标书投入人员的有权进行处罚；乙方人员不得将甲方作为用人单位向甲方主张任何劳动者的权利，如因此给甲方造成纠纷或损失的，乙方应负责解决并承担甲方的全部损失，甲方则有权单方解除本合同。</w:t>
      </w:r>
    </w:p>
    <w:p>
      <w:pPr>
        <w:spacing w:line="360" w:lineRule="auto"/>
        <w:ind w:firstLine="480" w:firstLineChars="200"/>
        <w:rPr>
          <w:rFonts w:hint="eastAsia" w:ascii="宋体" w:hAnsi="宋体" w:cs="宋体"/>
          <w:sz w:val="24"/>
        </w:rPr>
      </w:pPr>
      <w:r>
        <w:rPr>
          <w:rFonts w:hint="eastAsia" w:ascii="宋体" w:hAnsi="宋体" w:cs="宋体"/>
          <w:sz w:val="24"/>
        </w:rPr>
        <w:t>2.乙方绿化养护服务管理人员按照工作规范要求，统一着装、举止文明、规范作业。</w:t>
      </w:r>
    </w:p>
    <w:p>
      <w:pPr>
        <w:spacing w:line="360" w:lineRule="auto"/>
        <w:ind w:firstLine="416" w:firstLineChars="200"/>
        <w:rPr>
          <w:rFonts w:hint="eastAsia" w:ascii="宋体" w:hAnsi="宋体" w:cs="宋体"/>
          <w:sz w:val="24"/>
        </w:rPr>
      </w:pPr>
      <w:r>
        <w:rPr>
          <w:rFonts w:hint="eastAsia" w:ascii="宋体" w:hAnsi="宋体" w:cs="宋体"/>
          <w:spacing w:val="-16"/>
          <w:sz w:val="24"/>
        </w:rPr>
        <w:t>3.乙方应每月以书面形式向甲方报告绿化养护服务管理工作情况，及时征求甲方意见和建议，并设立意见箱，不断改进管理服务工作</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4.遵守国家有关政策法规及甲方相关管理制度，乙方人员在履行工作职责时，不得侵害甲方广大教职工及家属的合法权益，不得影响甲方的正常教学和管理。服务期间，乙方对乙方人员自身发生的违法违纪事件，对造成自身或他人的人身损害、财产损害等事故负责处理和承担责任，甲方不承担任何责任；如因此给甲方造成损失的，乙方负责赔偿。</w:t>
      </w:r>
    </w:p>
    <w:p>
      <w:pPr>
        <w:spacing w:line="360" w:lineRule="auto"/>
        <w:ind w:firstLine="480" w:firstLineChars="200"/>
        <w:rPr>
          <w:rFonts w:hint="eastAsia" w:ascii="宋体" w:hAnsi="宋体" w:cs="宋体"/>
          <w:spacing w:val="-4"/>
          <w:sz w:val="24"/>
        </w:rPr>
      </w:pPr>
      <w:r>
        <w:rPr>
          <w:rFonts w:hint="eastAsia" w:ascii="宋体" w:hAnsi="宋体" w:cs="宋体"/>
          <w:sz w:val="24"/>
        </w:rPr>
        <w:t>5.乙方人员在甲方服务期间应严格接受甲方的监督管理、检查和处理，不做有损甲方形象和利益的事，不得影响甲方的正常工作。乙方所属人员与甲方教职工及家属出现矛盾，应由甲方出面解决，乙方及其人员不得与教职工及家属直接发生冲突，不得发生打骂教职工及家属的事件，如有发生，乙方必须更换适格的人员到甲方处继续服务且由乙方承担相应的法律责任。</w:t>
      </w:r>
      <w:r>
        <w:rPr>
          <w:rFonts w:hint="eastAsia" w:ascii="宋体" w:hAnsi="宋体" w:cs="宋体"/>
          <w:spacing w:val="-4"/>
          <w:sz w:val="24"/>
        </w:rPr>
        <w:t>乙方人员在服务区内拾到财物要及时上交主管部门。</w:t>
      </w:r>
    </w:p>
    <w:p>
      <w:pPr>
        <w:spacing w:line="360" w:lineRule="auto"/>
        <w:ind w:firstLine="480" w:firstLineChars="200"/>
        <w:rPr>
          <w:rFonts w:hint="eastAsia" w:ascii="宋体" w:hAnsi="宋体" w:cs="宋体"/>
          <w:sz w:val="24"/>
        </w:rPr>
      </w:pPr>
      <w:r>
        <w:rPr>
          <w:rFonts w:hint="eastAsia" w:ascii="宋体" w:hAnsi="宋体" w:cs="宋体"/>
          <w:sz w:val="24"/>
        </w:rPr>
        <w:t>6.乙方人员只能正常、合理地使用校园内的水电。工作期间，不能从事与工作、身份不符的事。否则，因此而引起的事故由乙方和当事人承担连带责任。</w:t>
      </w:r>
    </w:p>
    <w:p>
      <w:pPr>
        <w:spacing w:line="360" w:lineRule="auto"/>
        <w:ind w:firstLine="480" w:firstLineChars="200"/>
        <w:rPr>
          <w:rFonts w:hint="eastAsia" w:ascii="宋体" w:hAnsi="宋体" w:cs="宋体"/>
          <w:sz w:val="24"/>
        </w:rPr>
      </w:pPr>
      <w:r>
        <w:rPr>
          <w:rFonts w:hint="eastAsia" w:ascii="宋体" w:hAnsi="宋体" w:cs="宋体"/>
          <w:sz w:val="24"/>
        </w:rPr>
        <w:t>7.乙方工作人员食宿自理。</w:t>
      </w:r>
    </w:p>
    <w:p>
      <w:pPr>
        <w:spacing w:line="360" w:lineRule="auto"/>
        <w:ind w:firstLine="480" w:firstLineChars="200"/>
        <w:rPr>
          <w:rFonts w:hint="eastAsia" w:ascii="宋体" w:hAnsi="宋体" w:cs="宋体"/>
          <w:spacing w:val="-4"/>
          <w:sz w:val="24"/>
        </w:rPr>
      </w:pPr>
      <w:r>
        <w:rPr>
          <w:rFonts w:hint="eastAsia" w:ascii="宋体" w:hAnsi="宋体" w:cs="宋体"/>
          <w:sz w:val="24"/>
        </w:rPr>
        <w:t>8.</w:t>
      </w:r>
      <w:r>
        <w:rPr>
          <w:rFonts w:hint="eastAsia" w:ascii="宋体" w:hAnsi="宋体" w:cs="宋体"/>
          <w:spacing w:val="-4"/>
          <w:sz w:val="24"/>
        </w:rPr>
        <w:t>乙方不得将绿化养护服务的管理责任以转让、转包、分包或合作等方式给第三方，否则甲方有权单方终止本合同，且由乙方赔偿由此给甲方造成的损失。</w:t>
      </w:r>
    </w:p>
    <w:p>
      <w:pPr>
        <w:spacing w:line="360" w:lineRule="auto"/>
        <w:ind w:firstLine="480" w:firstLineChars="200"/>
        <w:rPr>
          <w:rFonts w:hint="eastAsia" w:ascii="宋体" w:hAnsi="宋体" w:cs="宋体"/>
          <w:spacing w:val="-4"/>
          <w:sz w:val="24"/>
        </w:rPr>
      </w:pPr>
      <w:r>
        <w:rPr>
          <w:rFonts w:hint="eastAsia" w:ascii="宋体" w:hAnsi="宋体" w:cs="宋体"/>
          <w:color w:val="000000"/>
          <w:sz w:val="24"/>
        </w:rPr>
        <w:t>9.乙方未经甲方同意不得私自安排其工作人员从事有偿性非合同约定的服务内容，一经发现将视情节处以500-10000元罚款，情节特别恶劣的甲方有权解除合同。</w:t>
      </w:r>
    </w:p>
    <w:p>
      <w:pPr>
        <w:tabs>
          <w:tab w:val="left" w:pos="180"/>
        </w:tabs>
        <w:spacing w:line="360" w:lineRule="auto"/>
        <w:ind w:firstLine="480" w:firstLineChars="200"/>
        <w:rPr>
          <w:rFonts w:hint="eastAsia" w:ascii="宋体" w:hAnsi="宋体" w:cs="宋体"/>
          <w:sz w:val="24"/>
        </w:rPr>
      </w:pPr>
      <w:r>
        <w:rPr>
          <w:rFonts w:hint="eastAsia" w:ascii="宋体" w:hAnsi="宋体" w:cs="宋体"/>
          <w:sz w:val="24"/>
        </w:rPr>
        <w:t>10.本合同解除或终止时，乙方须向甲方移交由乙方保管的属于甲方的全部物品及本绿化养护管理的相关资料。</w:t>
      </w:r>
    </w:p>
    <w:p>
      <w:pPr>
        <w:spacing w:line="360" w:lineRule="auto"/>
        <w:ind w:firstLine="482" w:firstLineChars="200"/>
        <w:outlineLvl w:val="1"/>
        <w:rPr>
          <w:rFonts w:hint="eastAsia" w:ascii="宋体" w:hAnsi="宋体" w:cs="宋体"/>
          <w:b/>
          <w:sz w:val="24"/>
        </w:rPr>
      </w:pPr>
      <w:bookmarkStart w:id="6" w:name="_Toc12982"/>
      <w:r>
        <w:rPr>
          <w:rFonts w:hint="eastAsia" w:ascii="宋体" w:hAnsi="宋体" w:cs="宋体"/>
          <w:b/>
          <w:sz w:val="24"/>
        </w:rPr>
        <w:t>七、违约责任</w:t>
      </w:r>
      <w:bookmarkEnd w:id="6"/>
    </w:p>
    <w:p>
      <w:pPr>
        <w:spacing w:line="360" w:lineRule="auto"/>
        <w:ind w:firstLine="440" w:firstLineChars="200"/>
        <w:rPr>
          <w:rFonts w:hint="eastAsia" w:ascii="宋体" w:hAnsi="宋体" w:cs="宋体"/>
          <w:spacing w:val="-10"/>
          <w:sz w:val="24"/>
        </w:rPr>
      </w:pPr>
      <w:r>
        <w:rPr>
          <w:rFonts w:hint="eastAsia" w:ascii="宋体" w:hAnsi="宋体" w:cs="宋体"/>
          <w:spacing w:val="-10"/>
          <w:sz w:val="24"/>
        </w:rPr>
        <w:t>1.因乙方行为违约导致未能完成绿化养护服务管理工作的，</w:t>
      </w:r>
      <w:r>
        <w:rPr>
          <w:rFonts w:hint="eastAsia" w:ascii="宋体" w:hAnsi="宋体" w:cs="宋体"/>
          <w:spacing w:val="-8"/>
          <w:sz w:val="24"/>
        </w:rPr>
        <w:t>甲方有权要求乙方限期解决，逾期不解决的或解决后仍达不到合同约定要求的，甲方有权单方终止合同。造成甲方经济损失的，乙方应给予甲方相应的经济赔偿</w:t>
      </w:r>
      <w:r>
        <w:rPr>
          <w:rFonts w:hint="eastAsia" w:ascii="宋体" w:hAnsi="宋体" w:cs="宋体"/>
          <w:spacing w:val="-10"/>
          <w:sz w:val="24"/>
        </w:rPr>
        <w:t>。</w:t>
      </w:r>
    </w:p>
    <w:p>
      <w:pPr>
        <w:spacing w:line="360" w:lineRule="auto"/>
        <w:ind w:firstLine="480" w:firstLineChars="200"/>
        <w:rPr>
          <w:rFonts w:hint="eastAsia" w:ascii="宋体" w:hAnsi="宋体" w:cs="宋体"/>
          <w:sz w:val="24"/>
        </w:rPr>
      </w:pPr>
      <w:r>
        <w:rPr>
          <w:rFonts w:hint="eastAsia" w:ascii="宋体" w:hAnsi="宋体" w:cs="宋体"/>
          <w:sz w:val="24"/>
        </w:rPr>
        <w:t>2.乙方未按照规定的时间完成工作任务，或者未按照作业规范要求进行作业，甲方有权责令其限期整改，如乙方不能如期整改或整改不达标的，视情节轻重甲方有权以单项服务不到位处以500-1000元罚款，乙方同意甲方有权从应付服务费中直接扣除违约金。</w:t>
      </w:r>
    </w:p>
    <w:p>
      <w:pPr>
        <w:spacing w:line="360" w:lineRule="auto"/>
        <w:ind w:firstLine="480" w:firstLineChars="200"/>
        <w:rPr>
          <w:rFonts w:hint="eastAsia" w:ascii="宋体" w:hAnsi="宋体" w:cs="宋体"/>
          <w:sz w:val="24"/>
        </w:rPr>
      </w:pPr>
      <w:r>
        <w:rPr>
          <w:rFonts w:hint="eastAsia" w:ascii="宋体" w:hAnsi="宋体" w:cs="宋体"/>
          <w:sz w:val="24"/>
        </w:rPr>
        <w:t>3.如乙方在合同期内发生安全与其他事故，乙方负责解决，责任由乙方承担。同时，接受甲方罚款500—1000元，乙方同意甲方有权从应付服务费中直接扣除违约金；且甲方有权视事故责任大小，单方终止本合同。乙方履行合同期间与其他单位或个人的经济纠纷与甲方无关。</w:t>
      </w:r>
    </w:p>
    <w:p>
      <w:pPr>
        <w:spacing w:line="360" w:lineRule="auto"/>
        <w:ind w:firstLine="482" w:firstLineChars="200"/>
        <w:outlineLvl w:val="1"/>
        <w:rPr>
          <w:rFonts w:hint="eastAsia" w:ascii="宋体" w:hAnsi="宋体" w:cs="宋体"/>
          <w:b/>
          <w:sz w:val="24"/>
        </w:rPr>
      </w:pPr>
      <w:bookmarkStart w:id="7" w:name="_Toc11023"/>
      <w:r>
        <w:rPr>
          <w:rFonts w:hint="eastAsia" w:ascii="宋体" w:hAnsi="宋体" w:cs="宋体"/>
          <w:b/>
          <w:sz w:val="24"/>
        </w:rPr>
        <w:t>八、合同变更、解除和终止</w:t>
      </w:r>
      <w:bookmarkEnd w:id="7"/>
    </w:p>
    <w:p>
      <w:pPr>
        <w:spacing w:line="360" w:lineRule="auto"/>
        <w:ind w:firstLine="480" w:firstLineChars="200"/>
        <w:rPr>
          <w:rFonts w:hint="eastAsia" w:ascii="宋体" w:hAnsi="宋体" w:cs="宋体"/>
          <w:sz w:val="24"/>
        </w:rPr>
      </w:pPr>
      <w:r>
        <w:rPr>
          <w:rFonts w:hint="eastAsia" w:ascii="宋体" w:hAnsi="宋体" w:cs="宋体"/>
          <w:sz w:val="24"/>
        </w:rPr>
        <w:t>1.本合同终止或解除后，甲、乙双方应做好债权债务的处理，包括绿化养护服务费、罚款及其他费用的清算；乙方应协助甲方做好交接和善后工作。</w:t>
      </w:r>
    </w:p>
    <w:p>
      <w:pPr>
        <w:spacing w:line="360" w:lineRule="auto"/>
        <w:ind w:firstLine="480" w:firstLineChars="200"/>
        <w:rPr>
          <w:rFonts w:hint="eastAsia" w:ascii="宋体" w:hAnsi="宋体" w:cs="宋体"/>
          <w:sz w:val="24"/>
        </w:rPr>
      </w:pPr>
      <w:r>
        <w:rPr>
          <w:rFonts w:hint="eastAsia" w:ascii="宋体" w:hAnsi="宋体" w:cs="宋体"/>
          <w:sz w:val="24"/>
        </w:rPr>
        <w:t>2.本合同在执行过程中，如遇不可抗拒因素，致使合同无法执行，双方依据国家有关政策规定协商解决，由此造成的损失，由各方自行承担。</w:t>
      </w:r>
    </w:p>
    <w:p>
      <w:pPr>
        <w:spacing w:line="360" w:lineRule="auto"/>
        <w:ind w:firstLine="480" w:firstLineChars="200"/>
        <w:rPr>
          <w:rFonts w:hint="eastAsia" w:ascii="宋体" w:hAnsi="宋体" w:cs="宋体"/>
          <w:sz w:val="24"/>
        </w:rPr>
      </w:pPr>
      <w:r>
        <w:rPr>
          <w:rFonts w:hint="eastAsia" w:ascii="宋体" w:hAnsi="宋体" w:cs="宋体"/>
          <w:sz w:val="24"/>
        </w:rPr>
        <w:t>3.一方行使约定解除权时，自解除通知送达对方之日起，本合同解除。</w:t>
      </w:r>
    </w:p>
    <w:p>
      <w:pPr>
        <w:spacing w:line="360" w:lineRule="auto"/>
        <w:ind w:firstLine="482" w:firstLineChars="200"/>
        <w:outlineLvl w:val="1"/>
        <w:rPr>
          <w:rFonts w:hint="eastAsia" w:ascii="宋体" w:hAnsi="宋体" w:cs="宋体"/>
          <w:b/>
          <w:sz w:val="24"/>
        </w:rPr>
      </w:pPr>
      <w:bookmarkStart w:id="8" w:name="_Toc32523"/>
      <w:r>
        <w:rPr>
          <w:rFonts w:hint="eastAsia" w:ascii="宋体" w:hAnsi="宋体" w:cs="宋体"/>
          <w:b/>
          <w:sz w:val="24"/>
        </w:rPr>
        <w:t>九、附则</w:t>
      </w:r>
      <w:bookmarkEnd w:id="8"/>
    </w:p>
    <w:p>
      <w:pPr>
        <w:spacing w:line="360" w:lineRule="auto"/>
        <w:ind w:firstLine="480" w:firstLineChars="200"/>
        <w:rPr>
          <w:rFonts w:hint="eastAsia" w:ascii="宋体" w:hAnsi="宋体" w:cs="宋体"/>
          <w:sz w:val="24"/>
        </w:rPr>
      </w:pPr>
      <w:r>
        <w:rPr>
          <w:rFonts w:hint="eastAsia" w:ascii="宋体" w:hAnsi="宋体" w:cs="宋体"/>
          <w:sz w:val="24"/>
        </w:rPr>
        <w:t>1.本合同在履行过程中发生的争议，由双方当事人协商解决，协商不一致时，双方同意向甲方注册地人民法院起诉解决。</w:t>
      </w:r>
    </w:p>
    <w:p>
      <w:pPr>
        <w:spacing w:line="360" w:lineRule="auto"/>
        <w:ind w:firstLine="480" w:firstLineChars="200"/>
        <w:rPr>
          <w:rFonts w:hint="eastAsia" w:ascii="宋体" w:hAnsi="宋体" w:cs="宋体"/>
          <w:sz w:val="24"/>
        </w:rPr>
      </w:pPr>
      <w:r>
        <w:rPr>
          <w:rFonts w:hint="eastAsia" w:ascii="宋体" w:hAnsi="宋体" w:cs="宋体"/>
          <w:sz w:val="24"/>
        </w:rPr>
        <w:t>2.本合同未尽事宜，可由双方协商后签定补充合同，补充合同与本合同具有同等法律效力。</w:t>
      </w:r>
    </w:p>
    <w:p>
      <w:pPr>
        <w:spacing w:line="360" w:lineRule="auto"/>
        <w:ind w:firstLine="480" w:firstLineChars="200"/>
        <w:rPr>
          <w:rFonts w:hint="eastAsia" w:ascii="宋体" w:hAnsi="宋体" w:cs="宋体"/>
          <w:sz w:val="24"/>
        </w:rPr>
      </w:pPr>
      <w:r>
        <w:rPr>
          <w:rFonts w:hint="eastAsia" w:ascii="宋体" w:hAnsi="宋体" w:cs="宋体"/>
          <w:sz w:val="24"/>
        </w:rPr>
        <w:t>3.招、投标文件中的内容与合同具有同等法律效力。</w:t>
      </w:r>
    </w:p>
    <w:p>
      <w:pPr>
        <w:spacing w:line="360" w:lineRule="auto"/>
        <w:ind w:firstLine="480" w:firstLineChars="200"/>
        <w:rPr>
          <w:rFonts w:hint="eastAsia" w:ascii="宋体" w:hAnsi="宋体" w:cs="宋体"/>
          <w:sz w:val="24"/>
        </w:rPr>
      </w:pPr>
      <w:r>
        <w:rPr>
          <w:rFonts w:hint="eastAsia" w:ascii="宋体" w:hAnsi="宋体" w:cs="宋体"/>
          <w:sz w:val="24"/>
        </w:rPr>
        <w:t>4.合同期满最后一次支付养护费前，核实其服务指标，对养护不达标部分，处罚金额在养护费中进行扣除。</w:t>
      </w:r>
    </w:p>
    <w:p>
      <w:pPr>
        <w:spacing w:line="360" w:lineRule="auto"/>
        <w:ind w:firstLine="480" w:firstLineChars="200"/>
        <w:rPr>
          <w:rFonts w:hint="eastAsia" w:ascii="宋体" w:hAnsi="宋体" w:cs="宋体"/>
          <w:sz w:val="24"/>
        </w:rPr>
      </w:pPr>
      <w:r>
        <w:rPr>
          <w:rFonts w:hint="eastAsia" w:ascii="宋体" w:hAnsi="宋体" w:cs="宋体"/>
          <w:sz w:val="24"/>
        </w:rPr>
        <w:t>5.本合同一式</w:t>
      </w:r>
      <w:r>
        <w:rPr>
          <w:rFonts w:hint="eastAsia" w:ascii="宋体" w:hAnsi="宋体" w:cs="宋体"/>
          <w:spacing w:val="-2"/>
          <w:sz w:val="24"/>
          <w:u w:val="single"/>
        </w:rPr>
        <w:t xml:space="preserve">    </w:t>
      </w:r>
      <w:r>
        <w:rPr>
          <w:rFonts w:hint="eastAsia" w:ascii="宋体" w:hAnsi="宋体" w:cs="宋体"/>
          <w:sz w:val="24"/>
        </w:rPr>
        <w:t>份，甲、乙双方各执</w:t>
      </w:r>
      <w:r>
        <w:rPr>
          <w:rFonts w:hint="eastAsia" w:ascii="宋体" w:hAnsi="宋体" w:cs="宋体"/>
          <w:spacing w:val="-2"/>
          <w:sz w:val="24"/>
          <w:u w:val="single"/>
        </w:rPr>
        <w:t xml:space="preserve">    </w:t>
      </w:r>
      <w:r>
        <w:rPr>
          <w:rFonts w:hint="eastAsia" w:ascii="宋体" w:hAnsi="宋体" w:cs="宋体"/>
          <w:sz w:val="24"/>
        </w:rPr>
        <w:t>份。</w:t>
      </w:r>
    </w:p>
    <w:p>
      <w:pPr>
        <w:tabs>
          <w:tab w:val="left" w:pos="720"/>
        </w:tabs>
        <w:spacing w:line="360" w:lineRule="auto"/>
        <w:ind w:firstLine="480" w:firstLineChars="200"/>
        <w:rPr>
          <w:rFonts w:hint="eastAsia" w:ascii="宋体" w:hAnsi="宋体" w:cs="宋体"/>
          <w:sz w:val="24"/>
        </w:rPr>
      </w:pPr>
      <w:r>
        <w:rPr>
          <w:rFonts w:hint="eastAsia" w:ascii="宋体" w:hAnsi="宋体" w:cs="宋体"/>
          <w:sz w:val="24"/>
        </w:rPr>
        <w:t>6.本合同自双方签字盖章之日起生效。</w:t>
      </w:r>
    </w:p>
    <w:p>
      <w:pPr>
        <w:spacing w:line="360" w:lineRule="auto"/>
        <w:ind w:left="180" w:firstLine="516" w:firstLineChars="215"/>
        <w:rPr>
          <w:rFonts w:hint="eastAsia" w:ascii="宋体" w:hAnsi="宋体" w:cs="宋体"/>
          <w:sz w:val="24"/>
        </w:rPr>
      </w:pPr>
    </w:p>
    <w:p>
      <w:pPr>
        <w:spacing w:line="360" w:lineRule="auto"/>
        <w:ind w:firstLine="708" w:firstLineChars="295"/>
        <w:rPr>
          <w:rFonts w:hint="eastAsia" w:ascii="宋体" w:hAnsi="宋体" w:cs="宋体"/>
          <w:sz w:val="24"/>
        </w:rPr>
      </w:pPr>
      <w:r>
        <w:rPr>
          <w:rFonts w:hint="eastAsia" w:ascii="宋体" w:hAnsi="宋体" w:cs="宋体"/>
          <w:sz w:val="24"/>
        </w:rPr>
        <w:t>甲方(盖章)                   乙方(盖章)</w:t>
      </w:r>
    </w:p>
    <w:p>
      <w:pPr>
        <w:spacing w:line="360" w:lineRule="auto"/>
        <w:ind w:left="180" w:firstLine="516" w:firstLineChars="215"/>
        <w:rPr>
          <w:rFonts w:hint="eastAsia" w:ascii="宋体" w:hAnsi="宋体" w:cs="宋体"/>
          <w:sz w:val="24"/>
        </w:rPr>
      </w:pPr>
      <w:r>
        <w:rPr>
          <w:rFonts w:hint="eastAsia" w:ascii="宋体" w:hAnsi="宋体" w:cs="宋体"/>
          <w:sz w:val="24"/>
        </w:rPr>
        <w:t>法人代表：                   法人代表：</w:t>
      </w:r>
    </w:p>
    <w:p>
      <w:pPr>
        <w:spacing w:line="360" w:lineRule="auto"/>
        <w:ind w:firstLine="480" w:firstLineChars="200"/>
        <w:rPr>
          <w:rFonts w:hint="eastAsia" w:ascii="宋体" w:hAnsi="宋体" w:cs="宋体"/>
          <w:sz w:val="24"/>
        </w:rPr>
      </w:pPr>
      <w:r>
        <w:rPr>
          <w:rFonts w:hint="eastAsia" w:ascii="宋体" w:hAnsi="宋体" w:cs="宋体"/>
          <w:sz w:val="24"/>
        </w:rPr>
        <w:t>（或委托代理人）              （或委托代理人）</w:t>
      </w:r>
    </w:p>
    <w:p>
      <w:pPr>
        <w:spacing w:line="360" w:lineRule="auto"/>
        <w:ind w:left="180" w:firstLine="516" w:firstLineChars="215"/>
      </w:pPr>
      <w:r>
        <w:rPr>
          <w:rFonts w:hint="eastAsia" w:ascii="宋体" w:hAnsi="宋体" w:cs="宋体"/>
          <w:sz w:val="24"/>
        </w:rPr>
        <w:t>日    期：                    日    期：</w:t>
      </w:r>
    </w:p>
    <w:p>
      <w:pPr>
        <w:spacing w:line="360" w:lineRule="auto"/>
      </w:pPr>
      <w:r>
        <w:rPr>
          <w:rFonts w:hint="eastAsia" w:ascii="宋体" w:hAnsi="宋体"/>
          <w:b/>
          <w:bCs/>
          <w:sz w:val="24"/>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刘晓勇">
    <w15:presenceInfo w15:providerId="None" w15:userId="刘晓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s>
  <w:rsids>
    <w:rsidRoot w:val="248D3356"/>
    <w:rsid w:val="248D3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Body Text 2"/>
    <w:basedOn w:val="1"/>
    <w:unhideWhenUsed/>
    <w:qFormat/>
    <w:uiPriority w:val="99"/>
    <w:pPr>
      <w:widowControl/>
      <w:spacing w:before="360" w:line="336" w:lineRule="auto"/>
      <w:jc w:val="left"/>
    </w:pPr>
    <w:rPr>
      <w:rFonts w:eastAsia="黑体"/>
      <w:kern w:val="0"/>
      <w:sz w:val="20"/>
      <w:lang w:val="en-GB"/>
    </w:rPr>
  </w:style>
  <w:style w:type="paragraph" w:styleId="5">
    <w:name w:val="Body Text First Indent"/>
    <w:basedOn w:val="2"/>
    <w:qFormat/>
    <w:uiPriority w:val="0"/>
    <w:pPr>
      <w:spacing w:after="120" w:afterLines="0" w:line="240" w:lineRule="auto"/>
      <w:ind w:firstLine="420" w:firstLineChars="100"/>
    </w:pPr>
    <w:rPr>
      <w:rFonts w:ascii="Times New Roman" w:hAnsi="Times New Roman"/>
      <w:color w:val="auto"/>
      <w:sz w:val="18"/>
      <w:szCs w:val="1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2023-10-24T08:18:00Z</dcterms:created>
  <dc:creator>谢婷婷</dc:creator>
  <cp:lastModifiedBy>谢婷婷</cp:lastModifiedBy>
  <dcterms:modified xsi:type="dcterms:W3CDTF">2023-10-24T08:18:56Z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297381AD63B94F57B00355366F291EA2_11</vt:lpwstr>
  </property>
</Properties>
</file>