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2）财务状况报告：提供2022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磋商担保函。（以上三种形式的资料提供任何一种即可）。</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firstLineChars="200"/>
        <w:jc w:val="left"/>
        <w:rPr>
          <w:rFonts w:ascii="宋体" w:hAnsi="宋体" w:cs="Helvetica"/>
          <w:kern w:val="0"/>
          <w:sz w:val="24"/>
        </w:rPr>
      </w:pPr>
      <w:r>
        <w:rPr>
          <w:rFonts w:hint="eastAsia" w:ascii="宋体" w:hAnsi="宋体" w:cs="Helvetica"/>
          <w:kern w:val="0"/>
          <w:sz w:val="24"/>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pPr>
        <w:widowControl/>
        <w:spacing w:line="360" w:lineRule="auto"/>
        <w:ind w:firstLine="480"/>
        <w:jc w:val="left"/>
        <w:rPr>
          <w:rFonts w:ascii="宋体" w:hAnsi="宋体" w:cs="Helvetica"/>
          <w:kern w:val="0"/>
          <w:sz w:val="24"/>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pStyle w:val="2"/>
        <w:spacing w:line="360" w:lineRule="auto"/>
        <w:rPr>
          <w:rFonts w:hint="eastAsia"/>
          <w:color w:val="auto"/>
        </w:rPr>
      </w:pPr>
      <w:r>
        <w:rPr>
          <w:rFonts w:hint="eastAsia"/>
          <w:color w:val="auto"/>
        </w:rPr>
        <w:t xml:space="preserve"> </w:t>
      </w:r>
      <w:r>
        <w:rPr>
          <w:color w:val="auto"/>
        </w:rPr>
        <w:t xml:space="preserve">   </w:t>
      </w:r>
      <w:r>
        <w:rPr>
          <w:rFonts w:ascii="宋体" w:hAnsi="宋体" w:cs="Helvetica"/>
          <w:color w:val="auto"/>
          <w:kern w:val="0"/>
        </w:rPr>
        <w:t>（</w:t>
      </w:r>
      <w:r>
        <w:rPr>
          <w:rFonts w:hint="eastAsia" w:ascii="宋体" w:hAnsi="宋体" w:cs="Helvetica"/>
          <w:color w:val="auto"/>
          <w:kern w:val="0"/>
        </w:rPr>
        <w:t>6</w:t>
      </w:r>
      <w:r>
        <w:rPr>
          <w:rFonts w:ascii="宋体" w:hAnsi="宋体" w:cs="Helvetica"/>
          <w:color w:val="auto"/>
          <w:kern w:val="0"/>
        </w:rPr>
        <w:t>）</w:t>
      </w:r>
      <w:r>
        <w:rPr>
          <w:rFonts w:hint="eastAsia" w:ascii="宋体" w:hAnsi="宋体" w:cs="Helvetica"/>
          <w:color w:val="auto"/>
          <w:kern w:val="0"/>
        </w:rPr>
        <w:t>控股管理关系：提供直接控股和管理关系清单。若与其他供应商存在单位负责人为同一人或者存在直接控股、管理关系的，则磋商无效。</w:t>
      </w:r>
    </w:p>
    <w:p>
      <w:pPr>
        <w:widowControl/>
        <w:spacing w:line="360" w:lineRule="auto"/>
        <w:ind w:firstLine="480"/>
        <w:jc w:val="left"/>
        <w:rPr>
          <w:rFonts w:ascii="宋体" w:hAnsi="宋体" w:cs="Helvetica"/>
          <w:kern w:val="0"/>
          <w:sz w:val="24"/>
        </w:rPr>
      </w:pPr>
      <w:r>
        <w:rPr>
          <w:rFonts w:hint="eastAsia" w:ascii="宋体" w:hAnsi="宋体" w:cs="Helvetica"/>
          <w:kern w:val="0"/>
          <w:sz w:val="24"/>
        </w:rPr>
        <w:t>（</w:t>
      </w:r>
      <w:r>
        <w:rPr>
          <w:rFonts w:ascii="宋体" w:hAnsi="宋体" w:cs="Helvetica"/>
          <w:kern w:val="0"/>
          <w:sz w:val="24"/>
        </w:rPr>
        <w:t>7</w:t>
      </w:r>
      <w:r>
        <w:rPr>
          <w:rFonts w:hint="eastAsia" w:ascii="宋体" w:hAnsi="宋体" w:cs="Helvetica"/>
          <w:kern w:val="0"/>
          <w:sz w:val="24"/>
        </w:rPr>
        <w:t xml:space="preserve">）提供具有履行合同所必需的设备和专业技术能力的承诺函。 </w:t>
      </w:r>
    </w:p>
    <w:p>
      <w:pPr>
        <w:widowControl/>
        <w:spacing w:line="360" w:lineRule="auto"/>
        <w:ind w:firstLine="480"/>
        <w:jc w:val="left"/>
        <w:rPr>
          <w:rFonts w:hint="eastAsia" w:ascii="宋体" w:hAnsi="宋体" w:cs="Helvetica"/>
          <w:kern w:val="0"/>
          <w:sz w:val="24"/>
          <w:lang w:eastAsia="zh-CN"/>
        </w:rPr>
      </w:pPr>
      <w:r>
        <w:rPr>
          <w:rFonts w:hint="eastAsia" w:ascii="宋体" w:hAnsi="宋体" w:cs="Helvetica"/>
          <w:kern w:val="0"/>
          <w:sz w:val="24"/>
        </w:rPr>
        <w:t>（</w:t>
      </w:r>
      <w:r>
        <w:rPr>
          <w:rFonts w:ascii="宋体" w:hAnsi="宋体" w:cs="Helvetica"/>
          <w:kern w:val="0"/>
          <w:sz w:val="24"/>
        </w:rPr>
        <w:t>8</w:t>
      </w:r>
      <w:r>
        <w:rPr>
          <w:rFonts w:hint="eastAsia" w:ascii="宋体" w:hAnsi="宋体" w:cs="Helvetica"/>
          <w:kern w:val="0"/>
          <w:sz w:val="24"/>
        </w:rPr>
        <w:t>）法定代表人授权书</w:t>
      </w:r>
      <w:r>
        <w:rPr>
          <w:rFonts w:hint="eastAsia" w:ascii="宋体" w:hAnsi="宋体" w:cs="Helvetica"/>
          <w:kern w:val="0"/>
          <w:sz w:val="24"/>
          <w:lang w:eastAsia="zh-CN"/>
        </w:rPr>
        <w:t>。</w:t>
      </w:r>
      <w:bookmarkStart w:id="0" w:name="_GoBack"/>
      <w:bookmarkEnd w:id="0"/>
    </w:p>
    <w:p>
      <w:pPr>
        <w:pStyle w:val="2"/>
        <w:ind w:firstLine="480" w:firstLineChars="200"/>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en-US" w:eastAsia="zh-CN" w:bidi="ar-SA"/>
        </w:rPr>
        <w:t>（9）提供中小企业声明函（本项目为专门面向中小微企业采购项目）。</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57553133"/>
    <w:rsid w:val="5755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uiPriority w:val="0"/>
    <w:rPr>
      <w:color w:val="993300"/>
      <w:sz w:val="24"/>
    </w:rPr>
  </w:style>
  <w:style w:type="paragraph" w:styleId="3">
    <w:name w:val="Body Text 2"/>
    <w:basedOn w:val="1"/>
    <w:unhideWhenUsed/>
    <w:qFormat/>
    <w:uiPriority w:val="99"/>
    <w:pPr>
      <w:widowControl/>
      <w:spacing w:before="360" w:line="336" w:lineRule="auto"/>
      <w:jc w:val="left"/>
    </w:pPr>
    <w:rPr>
      <w:rFonts w:eastAsia="黑体"/>
      <w:kern w:val="0"/>
      <w:sz w:val="20"/>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712</Words>
  <Characters>715</Characters>
  <Lines>0</Lines>
  <Paragraphs>0</Paragraphs>
  <TotalTime>0</TotalTime>
  <ScaleCrop>false</ScaleCrop>
  <LinksUpToDate>false</LinksUpToDate>
  <CharactersWithSpaces>723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2023-10-24T08:23:00Z</dcterms:created>
  <dc:creator>谢婷婷</dc:creator>
  <cp:lastModifiedBy>谢婷婷</cp:lastModifiedBy>
  <dcterms:modified xsi:type="dcterms:W3CDTF">2023-10-24T08:23:15Z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585E381C1B62489BBE1345B31A48CB3F_11</vt:lpwstr>
  </property>
</Properties>
</file>