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 w:asciiTheme="minorEastAsia" w:hAnsiTheme="minorEastAsia" w:eastAsiaTheme="minorEastAsia"/>
          <w:b/>
          <w:sz w:val="44"/>
          <w:szCs w:val="44"/>
        </w:rPr>
      </w:pPr>
    </w:p>
    <w:p>
      <w:pPr>
        <w:jc w:val="center"/>
        <w:rPr>
          <w:rFonts w:cs="宋体" w:asciiTheme="minorEastAsia" w:hAnsiTheme="minorEastAsia" w:eastAsiaTheme="minorEastAsia"/>
          <w:b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sz w:val="44"/>
          <w:szCs w:val="44"/>
        </w:rPr>
        <w:t>清单编制说明</w:t>
      </w:r>
    </w:p>
    <w:p>
      <w:pPr>
        <w:jc w:val="center"/>
        <w:rPr>
          <w:rFonts w:cs="宋体" w:asciiTheme="minorEastAsia" w:hAnsiTheme="minorEastAsia" w:eastAsiaTheme="minorEastAsia"/>
          <w:b/>
          <w:sz w:val="44"/>
          <w:szCs w:val="44"/>
        </w:rPr>
      </w:pPr>
    </w:p>
    <w:p>
      <w:pPr>
        <w:spacing w:line="500" w:lineRule="exact"/>
        <w:ind w:right="379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一、项目概况</w:t>
      </w:r>
    </w:p>
    <w:p>
      <w:pPr>
        <w:numPr>
          <w:ilvl w:val="0"/>
          <w:numId w:val="1"/>
        </w:numPr>
        <w:spacing w:line="360" w:lineRule="auto"/>
        <w:ind w:firstLine="640"/>
        <w:rPr>
          <w:rFonts w:hint="eastAsia" w:cs="KaiTi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KaiTi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工程名称：陕西省石头河水库枢纽周边水土保持治理工程；</w:t>
      </w:r>
    </w:p>
    <w:p>
      <w:pPr>
        <w:numPr>
          <w:ilvl w:val="0"/>
          <w:numId w:val="1"/>
        </w:numPr>
        <w:spacing w:line="360" w:lineRule="auto"/>
        <w:ind w:firstLine="640"/>
        <w:rPr>
          <w:rFonts w:hint="eastAsia" w:cs="KaiTi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KaiTi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地点：石头河水库枢纽周边；</w:t>
      </w:r>
    </w:p>
    <w:p>
      <w:pPr>
        <w:numPr>
          <w:ilvl w:val="0"/>
          <w:numId w:val="1"/>
        </w:numPr>
        <w:spacing w:line="360" w:lineRule="auto"/>
        <w:ind w:firstLine="640"/>
        <w:rPr>
          <w:rFonts w:hint="eastAsia" w:cs="KaiTi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KaiTi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工程概况：本项目实施水土流失治理面积为4.06km²，具体包括：实施节水灌溉0.37hm²，新建田间路1.25km，配套道路绿化，栽植苗木1000株，撒播草籽0.125m²；新修生态护岸0.17km；营造水保林9.47hm²，其中鱼塘周边水保林3.57hm²，其他水保林5.9hm²；封禁疏林地396.15hm²，实施网围栏2.58km，布置封禁标志牌2面；布置宣传牌1面。</w:t>
      </w:r>
      <w:r>
        <w:rPr>
          <w:rFonts w:hint="eastAsia" w:cs="KaiTi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 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500" w:lineRule="exact"/>
        <w:ind w:right="379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二、编制依据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陕西省发展与改革委员会陕发改项目（2017）1606号文颁发的《陕西省水利工程设计概（估）算编制规定》、《陕西省水利水电建筑工程预算定额》等计价文件的批复；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水利水电工程项目划分及费用构成；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水利水电工程设计工程量计算规定；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工程设计文件及图纸</w:t>
      </w: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《国家税务总局办公厅关于印发&lt;2019年深化增值税改革纳税服务工作方案&gt;的通知》(税总办发〔2019〕34号)</w:t>
      </w: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水利部办公厅关于调整水利工程计价依据增值税计算标准的通知（办财务函〔2019〕448号）</w:t>
      </w: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。</w:t>
      </w:r>
    </w:p>
    <w:p>
      <w:pPr>
        <w:pStyle w:val="11"/>
        <w:numPr>
          <w:numId w:val="0"/>
        </w:numPr>
        <w:spacing w:line="360" w:lineRule="auto"/>
        <w:ind w:left="640" w:leftChars="0"/>
        <w:rPr>
          <w:rFonts w:cs="KaiTi_GB2312"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3"/>
        </w:numPr>
        <w:spacing w:line="360" w:lineRule="auto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编制说明</w:t>
      </w:r>
    </w:p>
    <w:p>
      <w:pPr>
        <w:spacing w:line="360" w:lineRule="auto"/>
        <w:ind w:left="993"/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</w:rPr>
        <w:t>1、本预算采用</w:t>
      </w: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易投</w:t>
      </w:r>
      <w:r>
        <w:rPr>
          <w:rFonts w:hint="eastAsia" w:cs="KaiTi_GB2312" w:asciiTheme="minorEastAsia" w:hAnsiTheme="minorEastAsia" w:eastAsiaTheme="minorEastAsia"/>
          <w:sz w:val="28"/>
          <w:szCs w:val="28"/>
        </w:rPr>
        <w:t>软件</w:t>
      </w: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spacing w:line="360" w:lineRule="auto"/>
        <w:ind w:left="993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cs="KaiTi_GB2312" w:asciiTheme="minorEastAsia" w:hAnsiTheme="minorEastAsia" w:eastAsiaTheme="minorEastAsia"/>
          <w:sz w:val="28"/>
          <w:szCs w:val="28"/>
        </w:rPr>
        <w:t>、临时费</w:t>
      </w: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：本项目不计取；</w:t>
      </w:r>
    </w:p>
    <w:p>
      <w:pPr>
        <w:spacing w:line="360" w:lineRule="auto"/>
        <w:ind w:left="993"/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cs="KaiTi_GB2312" w:asciiTheme="minorEastAsia" w:hAnsiTheme="minorEastAsia" w:eastAsiaTheme="minorEastAsia"/>
          <w:sz w:val="28"/>
          <w:szCs w:val="28"/>
        </w:rPr>
        <w:t>、保险费</w:t>
      </w: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本项目</w:t>
      </w:r>
      <w:r>
        <w:rPr>
          <w:rFonts w:hint="eastAsia" w:cs="KaiTi_GB2312" w:asciiTheme="minorEastAsia" w:hAnsiTheme="minorEastAsia" w:eastAsiaTheme="minorEastAsia"/>
          <w:sz w:val="28"/>
          <w:szCs w:val="28"/>
        </w:rPr>
        <w:t>不计取</w:t>
      </w: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spacing w:line="360" w:lineRule="auto"/>
        <w:ind w:left="993"/>
        <w:rPr>
          <w:rFonts w:cs="KaiTi_GB2312" w:asciiTheme="minorEastAsia" w:hAnsiTheme="minorEastAsia" w:eastAsiaTheme="minorEastAsia"/>
          <w:sz w:val="28"/>
          <w:szCs w:val="28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cs="KaiTi_GB2312" w:asciiTheme="minorEastAsia" w:hAnsiTheme="minorEastAsia" w:eastAsiaTheme="minorEastAsia"/>
          <w:sz w:val="28"/>
          <w:szCs w:val="28"/>
        </w:rPr>
        <w:t>、暂列金：本</w:t>
      </w: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项目不计取。</w:t>
      </w:r>
    </w:p>
    <w:p>
      <w:pPr>
        <w:pStyle w:val="2"/>
        <w:ind w:firstLine="735"/>
        <w:rPr>
          <w:rFonts w:cs="KaiTi_GB2312" w:asciiTheme="minorEastAsia" w:hAnsiTheme="minorEastAsia" w:eastAsia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13E7C9"/>
    <w:multiLevelType w:val="singleLevel"/>
    <w:tmpl w:val="1213E7C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3B5DF8"/>
    <w:multiLevelType w:val="singleLevel"/>
    <w:tmpl w:val="5A3B5DF8"/>
    <w:lvl w:ilvl="0" w:tentative="0">
      <w:start w:val="1"/>
      <w:numFmt w:val="decimal"/>
      <w:suff w:val="nothing"/>
      <w:lvlText w:val="%1、"/>
      <w:lvlJc w:val="left"/>
      <w:pPr>
        <w:ind w:left="568"/>
      </w:pPr>
    </w:lvl>
  </w:abstractNum>
  <w:abstractNum w:abstractNumId="2">
    <w:nsid w:val="711B5F53"/>
    <w:multiLevelType w:val="multilevel"/>
    <w:tmpl w:val="711B5F53"/>
    <w:lvl w:ilvl="0" w:tentative="0">
      <w:start w:val="1"/>
      <w:numFmt w:val="decimal"/>
      <w:lvlText w:val="%1."/>
      <w:lvlJc w:val="left"/>
      <w:pPr>
        <w:ind w:left="1060" w:hanging="420"/>
      </w:pPr>
    </w:lvl>
    <w:lvl w:ilvl="1" w:tentative="0">
      <w:start w:val="1"/>
      <w:numFmt w:val="decimal"/>
      <w:lvlText w:val="%2、"/>
      <w:lvlJc w:val="left"/>
      <w:pPr>
        <w:ind w:left="1713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OGUwNTk2MjNhYmIwZTE2ZDY3YWY1NzE2YzFhY2YifQ=="/>
  </w:docVars>
  <w:rsids>
    <w:rsidRoot w:val="69073617"/>
    <w:rsid w:val="000A3CFD"/>
    <w:rsid w:val="00104558"/>
    <w:rsid w:val="003B6FF4"/>
    <w:rsid w:val="004B26EE"/>
    <w:rsid w:val="00572359"/>
    <w:rsid w:val="005E5785"/>
    <w:rsid w:val="009761CD"/>
    <w:rsid w:val="00BB35DA"/>
    <w:rsid w:val="00BB36FF"/>
    <w:rsid w:val="00BD31F0"/>
    <w:rsid w:val="00D04F66"/>
    <w:rsid w:val="00DD2B0E"/>
    <w:rsid w:val="00E54F86"/>
    <w:rsid w:val="00FB611C"/>
    <w:rsid w:val="04164975"/>
    <w:rsid w:val="08EA275F"/>
    <w:rsid w:val="0DAE0AC9"/>
    <w:rsid w:val="0EAE4591"/>
    <w:rsid w:val="110D3638"/>
    <w:rsid w:val="130B5E07"/>
    <w:rsid w:val="13625A69"/>
    <w:rsid w:val="13F41F62"/>
    <w:rsid w:val="15C17FCF"/>
    <w:rsid w:val="1B1641D0"/>
    <w:rsid w:val="1D4D1A4C"/>
    <w:rsid w:val="1E4E3AB1"/>
    <w:rsid w:val="212250CA"/>
    <w:rsid w:val="21D738EB"/>
    <w:rsid w:val="22622370"/>
    <w:rsid w:val="243D5473"/>
    <w:rsid w:val="27F92D25"/>
    <w:rsid w:val="2D844631"/>
    <w:rsid w:val="2F214344"/>
    <w:rsid w:val="2FE75B13"/>
    <w:rsid w:val="310B1251"/>
    <w:rsid w:val="331E57A4"/>
    <w:rsid w:val="343B4BCC"/>
    <w:rsid w:val="368F6A8F"/>
    <w:rsid w:val="37E325DA"/>
    <w:rsid w:val="3B165122"/>
    <w:rsid w:val="3B8D3B8E"/>
    <w:rsid w:val="405D051D"/>
    <w:rsid w:val="428D74B1"/>
    <w:rsid w:val="48FC7F13"/>
    <w:rsid w:val="51596CE7"/>
    <w:rsid w:val="53076F80"/>
    <w:rsid w:val="5AB31EB7"/>
    <w:rsid w:val="5C4965A3"/>
    <w:rsid w:val="5D763949"/>
    <w:rsid w:val="62264F74"/>
    <w:rsid w:val="634560B3"/>
    <w:rsid w:val="68F81DC1"/>
    <w:rsid w:val="69073617"/>
    <w:rsid w:val="6AED6891"/>
    <w:rsid w:val="72E15E16"/>
    <w:rsid w:val="72E431EA"/>
    <w:rsid w:val="750350E5"/>
    <w:rsid w:val="795415C9"/>
    <w:rsid w:val="7CB65E6A"/>
    <w:rsid w:val="7E7060A9"/>
    <w:rsid w:val="7ED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72</Words>
  <Characters>412</Characters>
  <Lines>3</Lines>
  <Paragraphs>1</Paragraphs>
  <TotalTime>1</TotalTime>
  <ScaleCrop>false</ScaleCrop>
  <LinksUpToDate>false</LinksUpToDate>
  <CharactersWithSpaces>483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2022-04-01T02:34:00Z</dcterms:created>
  <dc:creator>Administrator</dc:creator>
  <cp:lastModifiedBy>WPS_1677145508</cp:lastModifiedBy>
  <dcterms:modified xsi:type="dcterms:W3CDTF">2023-11-01T01:56:27Z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942CB3E41DDF4CBDB6F669506CF73D8F</vt:lpwstr>
  </property>
</Properties>
</file>