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4"/>
        <w:tblpPr w:leftFromText="180" w:rightFromText="180" w:vertAnchor="text" w:horzAnchor="page" w:tblpXSpec="center" w:tblpY="685"/>
        <w:tblOverlap w:val="never"/>
        <w:tblW w:w="10182" w:type="dxa"/>
        <w:tblLayout w:type="fixed"/>
        <w:tblLook w:val="04A0" w:firstRow="1" w:lastRow="0" w:firstColumn="1" w:lastColumn="0" w:noHBand="0" w:noVBand="1"/>
      </w:tblPr>
      <w:tblGrid>
        <w:gridCol w:w="834"/>
        <w:gridCol w:w="834"/>
        <w:gridCol w:w="1849"/>
        <w:gridCol w:w="6665"/>
      </w:tblGrid>
      <w:tr w:rsidR="009D71E0" w14:paraId="78C8C23E" w14:textId="77777777" w:rsidTr="009D71E0">
        <w:trPr>
          <w:trHeight w:val="578"/>
        </w:trPr>
        <w:tc>
          <w:tcPr>
            <w:tcW w:w="834" w:type="dxa"/>
            <w:vAlign w:val="center"/>
          </w:tcPr>
          <w:p w14:paraId="5AF3EDE7" w14:textId="77777777" w:rsidR="009D71E0" w:rsidRDefault="009D71E0" w:rsidP="008C6EF2">
            <w:pPr>
              <w:spacing w:line="360" w:lineRule="auto"/>
              <w:jc w:val="center"/>
              <w:rPr>
                <w:rFonts w:ascii="宋体" w:eastAsia="宋体" w:hAnsi="宋体" w:cs="黑体"/>
                <w:bCs/>
                <w:color w:val="000000" w:themeColor="text1"/>
                <w:sz w:val="24"/>
                <w:szCs w:val="24"/>
              </w:rPr>
            </w:pPr>
            <w:r>
              <w:rPr>
                <w:rFonts w:ascii="宋体" w:eastAsia="宋体" w:hAnsi="宋体" w:cs="黑体" w:hint="eastAsia"/>
                <w:bCs/>
                <w:color w:val="000000" w:themeColor="text1"/>
                <w:sz w:val="24"/>
                <w:szCs w:val="24"/>
              </w:rPr>
              <w:t>参数性质</w:t>
            </w:r>
          </w:p>
        </w:tc>
        <w:tc>
          <w:tcPr>
            <w:tcW w:w="834" w:type="dxa"/>
            <w:vAlign w:val="center"/>
          </w:tcPr>
          <w:p w14:paraId="5AFA97B9" w14:textId="77777777" w:rsidR="009D71E0" w:rsidRDefault="009D71E0" w:rsidP="008C6EF2">
            <w:pPr>
              <w:spacing w:line="360" w:lineRule="auto"/>
              <w:jc w:val="center"/>
              <w:rPr>
                <w:rFonts w:ascii="宋体" w:hAnsi="宋体" w:cs="黑体"/>
                <w:bCs/>
                <w:color w:val="000000" w:themeColor="text1"/>
                <w:sz w:val="24"/>
                <w:szCs w:val="24"/>
              </w:rPr>
            </w:pPr>
            <w:r>
              <w:rPr>
                <w:rFonts w:ascii="宋体" w:hAnsi="宋体" w:cs="黑体" w:hint="eastAsia"/>
                <w:bCs/>
                <w:color w:val="000000" w:themeColor="text1"/>
                <w:sz w:val="24"/>
                <w:szCs w:val="24"/>
              </w:rPr>
              <w:t>序号</w:t>
            </w:r>
          </w:p>
        </w:tc>
        <w:tc>
          <w:tcPr>
            <w:tcW w:w="1849" w:type="dxa"/>
            <w:vAlign w:val="center"/>
          </w:tcPr>
          <w:p w14:paraId="5A9B881F" w14:textId="77777777" w:rsidR="009D71E0" w:rsidRDefault="009D71E0" w:rsidP="008C6EF2">
            <w:pPr>
              <w:spacing w:line="360" w:lineRule="auto"/>
              <w:jc w:val="center"/>
              <w:rPr>
                <w:rFonts w:ascii="宋体" w:hAnsi="宋体" w:cs="黑体"/>
                <w:bCs/>
                <w:color w:val="000000" w:themeColor="text1"/>
                <w:sz w:val="24"/>
                <w:szCs w:val="24"/>
              </w:rPr>
            </w:pPr>
            <w:r>
              <w:rPr>
                <w:rFonts w:ascii="宋体" w:hAnsi="宋体" w:cs="黑体" w:hint="eastAsia"/>
                <w:bCs/>
                <w:color w:val="000000" w:themeColor="text1"/>
                <w:sz w:val="24"/>
                <w:szCs w:val="24"/>
              </w:rPr>
              <w:t>功能名称</w:t>
            </w:r>
          </w:p>
        </w:tc>
        <w:tc>
          <w:tcPr>
            <w:tcW w:w="6665" w:type="dxa"/>
            <w:vAlign w:val="center"/>
          </w:tcPr>
          <w:p w14:paraId="1BC1E707" w14:textId="77777777" w:rsidR="009D71E0" w:rsidRDefault="009D71E0" w:rsidP="008C6EF2">
            <w:pPr>
              <w:spacing w:line="360" w:lineRule="auto"/>
              <w:jc w:val="center"/>
              <w:rPr>
                <w:rFonts w:ascii="宋体" w:hAnsi="宋体" w:cs="黑体"/>
                <w:bCs/>
                <w:color w:val="000000" w:themeColor="text1"/>
                <w:sz w:val="24"/>
                <w:szCs w:val="24"/>
              </w:rPr>
            </w:pPr>
            <w:r>
              <w:rPr>
                <w:rFonts w:ascii="宋体" w:hAnsi="宋体" w:cs="黑体" w:hint="eastAsia"/>
                <w:bCs/>
                <w:color w:val="000000" w:themeColor="text1"/>
                <w:sz w:val="24"/>
                <w:szCs w:val="24"/>
              </w:rPr>
              <w:t>技术参数</w:t>
            </w:r>
          </w:p>
        </w:tc>
      </w:tr>
      <w:tr w:rsidR="009D71E0" w14:paraId="63197B9D" w14:textId="77777777" w:rsidTr="009D71E0">
        <w:trPr>
          <w:trHeight w:val="882"/>
        </w:trPr>
        <w:tc>
          <w:tcPr>
            <w:tcW w:w="834" w:type="dxa"/>
            <w:vAlign w:val="center"/>
          </w:tcPr>
          <w:p w14:paraId="48D0C866" w14:textId="77777777" w:rsidR="009D71E0" w:rsidRDefault="009D71E0" w:rsidP="008C6EF2">
            <w:pPr>
              <w:spacing w:line="360" w:lineRule="auto"/>
              <w:jc w:val="center"/>
              <w:rPr>
                <w:rFonts w:ascii="宋体" w:hAnsi="宋体" w:cs="黑体"/>
                <w:bCs/>
                <w:color w:val="000000" w:themeColor="text1"/>
                <w:sz w:val="24"/>
                <w:szCs w:val="24"/>
              </w:rPr>
            </w:pPr>
          </w:p>
        </w:tc>
        <w:tc>
          <w:tcPr>
            <w:tcW w:w="834" w:type="dxa"/>
            <w:vAlign w:val="center"/>
          </w:tcPr>
          <w:p w14:paraId="0CA4BEE9" w14:textId="77777777" w:rsidR="009D71E0" w:rsidRDefault="009D71E0" w:rsidP="008C6EF2">
            <w:pPr>
              <w:spacing w:line="360" w:lineRule="auto"/>
              <w:jc w:val="center"/>
              <w:rPr>
                <w:rFonts w:ascii="宋体" w:hAnsi="宋体" w:cs="黑体"/>
                <w:bCs/>
                <w:color w:val="000000" w:themeColor="text1"/>
                <w:sz w:val="24"/>
                <w:szCs w:val="24"/>
              </w:rPr>
            </w:pPr>
            <w:r>
              <w:rPr>
                <w:rFonts w:ascii="宋体" w:hAnsi="宋体" w:cs="黑体" w:hint="eastAsia"/>
                <w:bCs/>
                <w:color w:val="000000" w:themeColor="text1"/>
                <w:sz w:val="24"/>
                <w:szCs w:val="24"/>
              </w:rPr>
              <w:t>1</w:t>
            </w:r>
          </w:p>
        </w:tc>
        <w:tc>
          <w:tcPr>
            <w:tcW w:w="1849" w:type="dxa"/>
            <w:vAlign w:val="center"/>
          </w:tcPr>
          <w:p w14:paraId="273C998F" w14:textId="77777777" w:rsidR="009D71E0" w:rsidRDefault="009D71E0" w:rsidP="008C6EF2">
            <w:pPr>
              <w:spacing w:line="360" w:lineRule="auto"/>
              <w:jc w:val="center"/>
              <w:rPr>
                <w:rFonts w:ascii="宋体" w:hAnsi="宋体" w:cs="黑体"/>
                <w:bCs/>
                <w:color w:val="000000" w:themeColor="text1"/>
                <w:sz w:val="24"/>
                <w:szCs w:val="24"/>
              </w:rPr>
            </w:pPr>
            <w:r>
              <w:rPr>
                <w:rFonts w:ascii="宋体" w:hAnsi="宋体" w:cs="黑体" w:hint="eastAsia"/>
                <w:bCs/>
                <w:sz w:val="24"/>
                <w:szCs w:val="24"/>
                <w:lang w:bidi="ar"/>
              </w:rPr>
              <w:t>基础数据管理</w:t>
            </w:r>
          </w:p>
        </w:tc>
        <w:tc>
          <w:tcPr>
            <w:tcW w:w="6665" w:type="dxa"/>
            <w:vAlign w:val="center"/>
          </w:tcPr>
          <w:p w14:paraId="5ADBBD2B"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1.1</w:t>
            </w:r>
            <w:r>
              <w:rPr>
                <w:rFonts w:ascii="宋体" w:hAnsi="宋体" w:cs="黑体" w:hint="eastAsia"/>
                <w:sz w:val="24"/>
                <w:szCs w:val="24"/>
              </w:rPr>
              <w:t>支持对系统运行所需要的基础数据进行管理、维护。</w:t>
            </w:r>
          </w:p>
          <w:p w14:paraId="3AF4F9A1"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1.2</w:t>
            </w:r>
            <w:r>
              <w:rPr>
                <w:rFonts w:ascii="宋体" w:hAnsi="宋体" w:cs="黑体" w:hint="eastAsia"/>
                <w:sz w:val="24"/>
                <w:szCs w:val="24"/>
              </w:rPr>
              <w:t>可分别配置评定报告、治疗文书、等报告个性化多级审核流程。</w:t>
            </w:r>
          </w:p>
        </w:tc>
      </w:tr>
      <w:tr w:rsidR="009D71E0" w14:paraId="2A449281" w14:textId="77777777" w:rsidTr="009D71E0">
        <w:trPr>
          <w:trHeight w:val="882"/>
        </w:trPr>
        <w:tc>
          <w:tcPr>
            <w:tcW w:w="834" w:type="dxa"/>
            <w:vAlign w:val="center"/>
          </w:tcPr>
          <w:p w14:paraId="63A825FA" w14:textId="77777777" w:rsidR="009D71E0" w:rsidRDefault="009D71E0" w:rsidP="008C6EF2">
            <w:pPr>
              <w:spacing w:line="360" w:lineRule="auto"/>
              <w:jc w:val="center"/>
              <w:rPr>
                <w:rFonts w:ascii="宋体" w:hAnsi="宋体" w:cs="黑体"/>
                <w:bCs/>
                <w:color w:val="000000" w:themeColor="text1"/>
                <w:sz w:val="24"/>
                <w:szCs w:val="24"/>
              </w:rPr>
            </w:pPr>
            <w:r>
              <w:rPr>
                <w:rFonts w:ascii="宋体" w:hAnsi="宋体" w:cs="黑体" w:hint="eastAsia"/>
                <w:sz w:val="24"/>
                <w:szCs w:val="24"/>
              </w:rPr>
              <w:t>▲</w:t>
            </w:r>
          </w:p>
        </w:tc>
        <w:tc>
          <w:tcPr>
            <w:tcW w:w="834" w:type="dxa"/>
            <w:vAlign w:val="center"/>
          </w:tcPr>
          <w:p w14:paraId="44C5CFE5" w14:textId="77777777" w:rsidR="009D71E0" w:rsidRDefault="009D71E0" w:rsidP="008C6EF2">
            <w:pPr>
              <w:spacing w:line="360" w:lineRule="auto"/>
              <w:jc w:val="center"/>
              <w:rPr>
                <w:rFonts w:ascii="宋体" w:hAnsi="宋体" w:cs="黑体"/>
                <w:bCs/>
                <w:color w:val="000000" w:themeColor="text1"/>
                <w:sz w:val="24"/>
                <w:szCs w:val="24"/>
              </w:rPr>
            </w:pPr>
            <w:r>
              <w:rPr>
                <w:rFonts w:ascii="宋体" w:eastAsia="宋体" w:hAnsi="宋体" w:cs="黑体" w:hint="eastAsia"/>
                <w:bCs/>
                <w:color w:val="000000" w:themeColor="text1"/>
                <w:sz w:val="24"/>
                <w:szCs w:val="24"/>
              </w:rPr>
              <w:t>2</w:t>
            </w:r>
          </w:p>
        </w:tc>
        <w:tc>
          <w:tcPr>
            <w:tcW w:w="1849" w:type="dxa"/>
            <w:vAlign w:val="center"/>
          </w:tcPr>
          <w:p w14:paraId="73C5697E" w14:textId="77777777" w:rsidR="009D71E0" w:rsidRDefault="009D71E0" w:rsidP="008C6EF2">
            <w:pPr>
              <w:spacing w:line="360" w:lineRule="auto"/>
              <w:jc w:val="center"/>
              <w:rPr>
                <w:rFonts w:ascii="宋体" w:hAnsi="宋体" w:cs="黑体"/>
                <w:bCs/>
                <w:sz w:val="24"/>
                <w:szCs w:val="24"/>
                <w:lang w:bidi="ar"/>
              </w:rPr>
            </w:pPr>
            <w:r>
              <w:rPr>
                <w:rFonts w:ascii="宋体" w:hAnsi="宋体" w:cs="黑体" w:hint="eastAsia"/>
                <w:bCs/>
                <w:sz w:val="24"/>
                <w:szCs w:val="24"/>
                <w:lang w:bidi="ar"/>
              </w:rPr>
              <w:t>系统设置</w:t>
            </w:r>
          </w:p>
        </w:tc>
        <w:tc>
          <w:tcPr>
            <w:tcW w:w="6665" w:type="dxa"/>
            <w:vAlign w:val="center"/>
          </w:tcPr>
          <w:p w14:paraId="776CF6CA"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▲支持治疗文书业务的参数控制，包含是否允许同治疗区用户编辑文书设置、文书前后编辑设置、文书书写提醒等功能。</w:t>
            </w:r>
          </w:p>
        </w:tc>
      </w:tr>
      <w:tr w:rsidR="009D71E0" w14:paraId="6A59EC75" w14:textId="77777777" w:rsidTr="009D71E0">
        <w:trPr>
          <w:trHeight w:val="90"/>
        </w:trPr>
        <w:tc>
          <w:tcPr>
            <w:tcW w:w="834" w:type="dxa"/>
            <w:vAlign w:val="center"/>
          </w:tcPr>
          <w:p w14:paraId="23B520BA" w14:textId="77777777" w:rsidR="009D71E0" w:rsidRDefault="009D71E0" w:rsidP="008C6EF2">
            <w:pPr>
              <w:spacing w:line="360" w:lineRule="auto"/>
              <w:jc w:val="center"/>
              <w:rPr>
                <w:rFonts w:ascii="宋体" w:hAnsi="宋体" w:cs="黑体"/>
                <w:bCs/>
                <w:color w:val="000000" w:themeColor="text1"/>
                <w:sz w:val="24"/>
                <w:szCs w:val="24"/>
              </w:rPr>
            </w:pPr>
          </w:p>
        </w:tc>
        <w:tc>
          <w:tcPr>
            <w:tcW w:w="834" w:type="dxa"/>
            <w:vAlign w:val="center"/>
          </w:tcPr>
          <w:p w14:paraId="76B54C72" w14:textId="77777777" w:rsidR="009D71E0" w:rsidRDefault="009D71E0" w:rsidP="008C6EF2">
            <w:pPr>
              <w:spacing w:line="360" w:lineRule="auto"/>
              <w:jc w:val="center"/>
              <w:rPr>
                <w:rFonts w:ascii="宋体" w:hAnsi="宋体" w:cs="黑体"/>
                <w:bCs/>
                <w:color w:val="000000" w:themeColor="text1"/>
                <w:sz w:val="24"/>
                <w:szCs w:val="24"/>
              </w:rPr>
            </w:pPr>
            <w:r>
              <w:rPr>
                <w:rFonts w:ascii="宋体" w:hAnsi="宋体" w:cs="黑体" w:hint="eastAsia"/>
                <w:bCs/>
                <w:color w:val="000000" w:themeColor="text1"/>
                <w:sz w:val="24"/>
                <w:szCs w:val="24"/>
              </w:rPr>
              <w:t>2</w:t>
            </w:r>
          </w:p>
        </w:tc>
        <w:tc>
          <w:tcPr>
            <w:tcW w:w="1849" w:type="dxa"/>
            <w:vAlign w:val="center"/>
          </w:tcPr>
          <w:p w14:paraId="24429931" w14:textId="77777777" w:rsidR="009D71E0" w:rsidRDefault="009D71E0" w:rsidP="008C6EF2">
            <w:pPr>
              <w:spacing w:line="360" w:lineRule="auto"/>
              <w:jc w:val="center"/>
              <w:rPr>
                <w:rFonts w:ascii="宋体" w:hAnsi="宋体" w:cs="黑体"/>
                <w:bCs/>
                <w:color w:val="000000" w:themeColor="text1"/>
                <w:sz w:val="24"/>
                <w:szCs w:val="24"/>
              </w:rPr>
            </w:pPr>
            <w:r>
              <w:rPr>
                <w:rFonts w:ascii="宋体" w:hAnsi="宋体" w:cs="黑体" w:hint="eastAsia"/>
                <w:bCs/>
                <w:sz w:val="24"/>
                <w:szCs w:val="24"/>
                <w:lang w:bidi="ar"/>
              </w:rPr>
              <w:t>系统设置</w:t>
            </w:r>
          </w:p>
        </w:tc>
        <w:tc>
          <w:tcPr>
            <w:tcW w:w="6665" w:type="dxa"/>
            <w:vAlign w:val="center"/>
          </w:tcPr>
          <w:p w14:paraId="29FBB64F"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2.1</w:t>
            </w:r>
            <w:r>
              <w:rPr>
                <w:rFonts w:ascii="宋体" w:hAnsi="宋体" w:cs="黑体" w:hint="eastAsia"/>
                <w:sz w:val="24"/>
                <w:szCs w:val="24"/>
              </w:rPr>
              <w:t>支持角色对应权限管理功能，并能将分配的权限应用到相应员工个人权限中。</w:t>
            </w:r>
          </w:p>
          <w:p w14:paraId="388DAF72"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2.2</w:t>
            </w:r>
            <w:r>
              <w:rPr>
                <w:rFonts w:ascii="宋体" w:hAnsi="宋体" w:cs="黑体" w:hint="eastAsia"/>
                <w:sz w:val="24"/>
                <w:szCs w:val="24"/>
              </w:rPr>
              <w:t>支持核心业务参数配置功能以满足不同需求管理流程需要包含收费模式设置、评估报告展示分组模式设置、评估完成自动推送消息等功能。</w:t>
            </w:r>
          </w:p>
          <w:p w14:paraId="2E906B7A"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2.3</w:t>
            </w:r>
            <w:r>
              <w:rPr>
                <w:rFonts w:ascii="宋体" w:hAnsi="宋体" w:cs="黑体" w:hint="eastAsia"/>
                <w:sz w:val="24"/>
                <w:szCs w:val="24"/>
              </w:rPr>
              <w:t>可支持三种评估收费模式、评估报告展示分组模式、评估完成自动推送消息模式等业务配置。</w:t>
            </w:r>
          </w:p>
          <w:p w14:paraId="7577F099"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2.4</w:t>
            </w:r>
            <w:r>
              <w:rPr>
                <w:rFonts w:ascii="宋体" w:hAnsi="宋体" w:cs="黑体" w:hint="eastAsia"/>
                <w:sz w:val="24"/>
                <w:szCs w:val="24"/>
              </w:rPr>
              <w:t>支持医生工作站业务的参数控制，包含已停用或临时医嘱有效时限设置、治疗医嘱的安排限制设置、医嘱与项目对应的设置等功能。</w:t>
            </w:r>
          </w:p>
          <w:p w14:paraId="15561026"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2.</w:t>
            </w:r>
            <w:r>
              <w:rPr>
                <w:rFonts w:ascii="宋体" w:eastAsia="宋体" w:hAnsi="宋体" w:cs="黑体" w:hint="eastAsia"/>
                <w:sz w:val="24"/>
                <w:szCs w:val="24"/>
              </w:rPr>
              <w:t>5</w:t>
            </w:r>
            <w:r>
              <w:rPr>
                <w:rFonts w:ascii="宋体" w:hAnsi="宋体" w:cs="黑体" w:hint="eastAsia"/>
                <w:sz w:val="24"/>
                <w:szCs w:val="24"/>
              </w:rPr>
              <w:t>支持全局业务的参数控制，包含是否启用</w:t>
            </w:r>
            <w:r>
              <w:rPr>
                <w:rFonts w:ascii="宋体" w:hAnsi="宋体" w:cs="黑体" w:hint="eastAsia"/>
                <w:sz w:val="24"/>
                <w:szCs w:val="24"/>
              </w:rPr>
              <w:t>CA</w:t>
            </w:r>
            <w:r>
              <w:rPr>
                <w:rFonts w:ascii="宋体" w:hAnsi="宋体" w:cs="黑体" w:hint="eastAsia"/>
                <w:sz w:val="24"/>
                <w:szCs w:val="24"/>
              </w:rPr>
              <w:t>签名、是否展示中医诊断、治疗团队更新条件设置、今日排班查询范围设置等功能。</w:t>
            </w:r>
          </w:p>
          <w:p w14:paraId="21B6514E"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2.</w:t>
            </w:r>
            <w:r>
              <w:rPr>
                <w:rFonts w:ascii="宋体" w:eastAsia="宋体" w:hAnsi="宋体" w:cs="黑体" w:hint="eastAsia"/>
                <w:sz w:val="24"/>
                <w:szCs w:val="24"/>
              </w:rPr>
              <w:t>6</w:t>
            </w:r>
            <w:r>
              <w:rPr>
                <w:rFonts w:ascii="宋体" w:hAnsi="宋体" w:cs="黑体" w:hint="eastAsia"/>
                <w:sz w:val="24"/>
                <w:szCs w:val="24"/>
              </w:rPr>
              <w:t>支持对系统操作界面颜色进行统一更换功能。</w:t>
            </w:r>
          </w:p>
        </w:tc>
      </w:tr>
      <w:tr w:rsidR="009D71E0" w14:paraId="37A30F4C" w14:textId="77777777" w:rsidTr="009D71E0">
        <w:trPr>
          <w:trHeight w:val="1420"/>
        </w:trPr>
        <w:tc>
          <w:tcPr>
            <w:tcW w:w="834" w:type="dxa"/>
            <w:vAlign w:val="center"/>
          </w:tcPr>
          <w:p w14:paraId="16D13D84" w14:textId="77777777" w:rsidR="009D71E0" w:rsidRDefault="009D71E0" w:rsidP="008C6EF2">
            <w:pPr>
              <w:spacing w:line="360" w:lineRule="auto"/>
              <w:jc w:val="center"/>
              <w:rPr>
                <w:rFonts w:ascii="宋体" w:hAnsi="宋体" w:cs="黑体"/>
                <w:bCs/>
                <w:color w:val="000000" w:themeColor="text1"/>
                <w:sz w:val="24"/>
                <w:szCs w:val="24"/>
              </w:rPr>
            </w:pPr>
          </w:p>
        </w:tc>
        <w:tc>
          <w:tcPr>
            <w:tcW w:w="834" w:type="dxa"/>
            <w:vAlign w:val="center"/>
          </w:tcPr>
          <w:p w14:paraId="7431B1D7" w14:textId="77777777" w:rsidR="009D71E0" w:rsidRDefault="009D71E0" w:rsidP="008C6EF2">
            <w:pPr>
              <w:spacing w:line="360" w:lineRule="auto"/>
              <w:jc w:val="center"/>
              <w:rPr>
                <w:rFonts w:ascii="宋体" w:hAnsi="宋体" w:cs="黑体"/>
                <w:bCs/>
                <w:color w:val="000000" w:themeColor="text1"/>
                <w:sz w:val="24"/>
                <w:szCs w:val="24"/>
              </w:rPr>
            </w:pPr>
            <w:r>
              <w:rPr>
                <w:rFonts w:ascii="宋体" w:hAnsi="宋体" w:cs="黑体" w:hint="eastAsia"/>
                <w:bCs/>
                <w:color w:val="000000" w:themeColor="text1"/>
                <w:sz w:val="24"/>
                <w:szCs w:val="24"/>
              </w:rPr>
              <w:t>3</w:t>
            </w:r>
          </w:p>
        </w:tc>
        <w:tc>
          <w:tcPr>
            <w:tcW w:w="1849" w:type="dxa"/>
            <w:vAlign w:val="center"/>
          </w:tcPr>
          <w:p w14:paraId="31806A7C" w14:textId="77777777" w:rsidR="009D71E0" w:rsidRDefault="009D71E0" w:rsidP="008C6EF2">
            <w:pPr>
              <w:spacing w:line="360" w:lineRule="auto"/>
              <w:jc w:val="center"/>
              <w:rPr>
                <w:rFonts w:ascii="宋体" w:hAnsi="宋体" w:cs="黑体"/>
                <w:bCs/>
                <w:color w:val="000000" w:themeColor="text1"/>
                <w:sz w:val="24"/>
                <w:szCs w:val="24"/>
              </w:rPr>
            </w:pPr>
            <w:r>
              <w:rPr>
                <w:rFonts w:ascii="宋体" w:hAnsi="宋体" w:cs="黑体" w:hint="eastAsia"/>
                <w:bCs/>
                <w:sz w:val="24"/>
                <w:szCs w:val="24"/>
                <w:lang w:bidi="ar"/>
              </w:rPr>
              <w:t>接口模块</w:t>
            </w:r>
          </w:p>
        </w:tc>
        <w:tc>
          <w:tcPr>
            <w:tcW w:w="6665" w:type="dxa"/>
            <w:vAlign w:val="center"/>
          </w:tcPr>
          <w:p w14:paraId="2681E7BF"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3.1</w:t>
            </w:r>
            <w:r>
              <w:rPr>
                <w:rFonts w:ascii="宋体" w:hAnsi="宋体" w:cs="黑体" w:hint="eastAsia"/>
                <w:sz w:val="24"/>
                <w:szCs w:val="24"/>
              </w:rPr>
              <w:t>提供系统运行所需的基础接口及电子病历过级所需的业务接口和数据接口。</w:t>
            </w:r>
          </w:p>
          <w:p w14:paraId="60A455EA"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3.2</w:t>
            </w:r>
            <w:r>
              <w:rPr>
                <w:rFonts w:ascii="宋体" w:hAnsi="宋体" w:cs="黑体" w:hint="eastAsia"/>
                <w:sz w:val="24"/>
                <w:szCs w:val="24"/>
              </w:rPr>
              <w:t>提供多种康复核心业务开展所需的必备接口以满足数据交换和共享。</w:t>
            </w:r>
          </w:p>
          <w:p w14:paraId="1B80CF72" w14:textId="77777777" w:rsidR="009D71E0" w:rsidRDefault="009D71E0" w:rsidP="008C6EF2">
            <w:pPr>
              <w:spacing w:beforeLines="50" w:before="156" w:afterLines="50" w:after="156" w:line="0" w:lineRule="atLeast"/>
              <w:rPr>
                <w:rFonts w:ascii="宋体" w:eastAsia="宋体" w:hAnsi="宋体" w:cs="黑体"/>
                <w:sz w:val="24"/>
                <w:szCs w:val="24"/>
              </w:rPr>
            </w:pPr>
            <w:r>
              <w:rPr>
                <w:rFonts w:ascii="宋体" w:eastAsia="宋体" w:hAnsi="宋体" w:cs="黑体" w:hint="eastAsia"/>
                <w:sz w:val="24"/>
                <w:szCs w:val="24"/>
              </w:rPr>
              <w:t>3.3护理记</w:t>
            </w:r>
            <w:r>
              <w:rPr>
                <w:rFonts w:ascii="宋体" w:hAnsi="宋体" w:cs="黑体" w:hint="eastAsia"/>
                <w:sz w:val="24"/>
                <w:szCs w:val="24"/>
              </w:rPr>
              <w:t>录可通过系统内嵌的方式获得</w:t>
            </w:r>
            <w:r>
              <w:rPr>
                <w:rFonts w:ascii="宋体" w:eastAsia="宋体" w:hAnsi="宋体" w:cs="黑体" w:hint="eastAsia"/>
                <w:sz w:val="24"/>
                <w:szCs w:val="24"/>
              </w:rPr>
              <w:t>康复数字软件系统</w:t>
            </w:r>
            <w:r>
              <w:rPr>
                <w:rFonts w:ascii="宋体" w:hAnsi="宋体" w:cs="黑体" w:hint="eastAsia"/>
                <w:sz w:val="24"/>
                <w:szCs w:val="24"/>
              </w:rPr>
              <w:t>数据</w:t>
            </w:r>
            <w:r>
              <w:rPr>
                <w:rFonts w:ascii="宋体" w:eastAsia="宋体" w:hAnsi="宋体" w:cs="黑体" w:hint="eastAsia"/>
                <w:sz w:val="24"/>
                <w:szCs w:val="24"/>
              </w:rPr>
              <w:t>。</w:t>
            </w:r>
          </w:p>
        </w:tc>
      </w:tr>
      <w:tr w:rsidR="009D71E0" w14:paraId="68A847D9" w14:textId="77777777" w:rsidTr="009D71E0">
        <w:trPr>
          <w:trHeight w:val="282"/>
        </w:trPr>
        <w:tc>
          <w:tcPr>
            <w:tcW w:w="834" w:type="dxa"/>
            <w:vAlign w:val="center"/>
          </w:tcPr>
          <w:p w14:paraId="058EAA02" w14:textId="77777777" w:rsidR="009D71E0" w:rsidRDefault="009D71E0" w:rsidP="008C6EF2">
            <w:pPr>
              <w:spacing w:line="360" w:lineRule="auto"/>
              <w:jc w:val="center"/>
              <w:rPr>
                <w:rFonts w:ascii="宋体" w:hAnsi="宋体" w:cs="黑体"/>
                <w:bCs/>
                <w:color w:val="000000" w:themeColor="text1"/>
                <w:sz w:val="24"/>
                <w:szCs w:val="24"/>
              </w:rPr>
            </w:pPr>
            <w:r>
              <w:rPr>
                <w:rFonts w:ascii="宋体" w:hAnsi="宋体" w:cs="黑体" w:hint="eastAsia"/>
                <w:sz w:val="24"/>
                <w:szCs w:val="24"/>
              </w:rPr>
              <w:t>▲</w:t>
            </w:r>
          </w:p>
        </w:tc>
        <w:tc>
          <w:tcPr>
            <w:tcW w:w="834" w:type="dxa"/>
            <w:vAlign w:val="center"/>
          </w:tcPr>
          <w:p w14:paraId="4D1CC892" w14:textId="77777777" w:rsidR="009D71E0" w:rsidRDefault="009D71E0" w:rsidP="008C6EF2">
            <w:pPr>
              <w:spacing w:line="360" w:lineRule="auto"/>
              <w:jc w:val="center"/>
              <w:rPr>
                <w:rFonts w:ascii="宋体" w:hAnsi="宋体" w:cs="黑体"/>
                <w:bCs/>
                <w:color w:val="000000" w:themeColor="text1"/>
                <w:sz w:val="24"/>
                <w:szCs w:val="24"/>
              </w:rPr>
            </w:pPr>
            <w:r>
              <w:rPr>
                <w:rFonts w:ascii="宋体" w:eastAsia="宋体" w:hAnsi="宋体" w:cs="黑体" w:hint="eastAsia"/>
                <w:bCs/>
                <w:color w:val="000000" w:themeColor="text1"/>
                <w:sz w:val="24"/>
                <w:szCs w:val="24"/>
              </w:rPr>
              <w:t>4</w:t>
            </w:r>
          </w:p>
        </w:tc>
        <w:tc>
          <w:tcPr>
            <w:tcW w:w="1849" w:type="dxa"/>
            <w:vAlign w:val="center"/>
          </w:tcPr>
          <w:p w14:paraId="64476B91" w14:textId="77777777" w:rsidR="009D71E0" w:rsidRDefault="009D71E0" w:rsidP="008C6EF2">
            <w:pPr>
              <w:spacing w:line="360" w:lineRule="auto"/>
              <w:jc w:val="center"/>
              <w:rPr>
                <w:rFonts w:ascii="宋体" w:hAnsi="宋体" w:cs="黑体"/>
                <w:bCs/>
                <w:sz w:val="24"/>
                <w:szCs w:val="24"/>
                <w:lang w:bidi="ar"/>
              </w:rPr>
            </w:pPr>
            <w:r>
              <w:rPr>
                <w:rFonts w:ascii="宋体" w:hAnsi="宋体" w:cs="黑体" w:hint="eastAsia"/>
                <w:bCs/>
                <w:sz w:val="24"/>
                <w:szCs w:val="24"/>
                <w:lang w:bidi="ar"/>
              </w:rPr>
              <w:t>消息中心</w:t>
            </w:r>
          </w:p>
        </w:tc>
        <w:tc>
          <w:tcPr>
            <w:tcW w:w="6665" w:type="dxa"/>
            <w:vAlign w:val="center"/>
          </w:tcPr>
          <w:p w14:paraId="22F69469"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▲支持根据角色对应权限业务有针对性获取系统中的提示消息。</w:t>
            </w:r>
          </w:p>
        </w:tc>
      </w:tr>
      <w:tr w:rsidR="009D71E0" w14:paraId="20A09B32" w14:textId="77777777" w:rsidTr="009D71E0">
        <w:trPr>
          <w:trHeight w:val="282"/>
        </w:trPr>
        <w:tc>
          <w:tcPr>
            <w:tcW w:w="834" w:type="dxa"/>
            <w:vAlign w:val="center"/>
          </w:tcPr>
          <w:p w14:paraId="1AD94985" w14:textId="77777777" w:rsidR="009D71E0" w:rsidRDefault="009D71E0" w:rsidP="008C6EF2">
            <w:pPr>
              <w:spacing w:line="360" w:lineRule="auto"/>
              <w:jc w:val="center"/>
              <w:rPr>
                <w:rFonts w:ascii="宋体" w:hAnsi="宋体" w:cs="黑体"/>
                <w:bCs/>
                <w:color w:val="000000" w:themeColor="text1"/>
                <w:sz w:val="24"/>
                <w:szCs w:val="24"/>
              </w:rPr>
            </w:pPr>
          </w:p>
        </w:tc>
        <w:tc>
          <w:tcPr>
            <w:tcW w:w="834" w:type="dxa"/>
            <w:vAlign w:val="center"/>
          </w:tcPr>
          <w:p w14:paraId="1CE62632" w14:textId="77777777" w:rsidR="009D71E0" w:rsidRDefault="009D71E0" w:rsidP="008C6EF2">
            <w:pPr>
              <w:spacing w:line="360" w:lineRule="auto"/>
              <w:jc w:val="center"/>
              <w:rPr>
                <w:rFonts w:ascii="宋体" w:hAnsi="宋体" w:cs="黑体"/>
                <w:bCs/>
                <w:color w:val="000000" w:themeColor="text1"/>
                <w:sz w:val="24"/>
                <w:szCs w:val="24"/>
              </w:rPr>
            </w:pPr>
            <w:r>
              <w:rPr>
                <w:rFonts w:ascii="宋体" w:hAnsi="宋体" w:cs="黑体" w:hint="eastAsia"/>
                <w:bCs/>
                <w:color w:val="000000" w:themeColor="text1"/>
                <w:sz w:val="24"/>
                <w:szCs w:val="24"/>
              </w:rPr>
              <w:t>4</w:t>
            </w:r>
          </w:p>
        </w:tc>
        <w:tc>
          <w:tcPr>
            <w:tcW w:w="1849" w:type="dxa"/>
            <w:vAlign w:val="center"/>
          </w:tcPr>
          <w:p w14:paraId="44540C74" w14:textId="77777777" w:rsidR="009D71E0" w:rsidRDefault="009D71E0" w:rsidP="008C6EF2">
            <w:pPr>
              <w:spacing w:line="360" w:lineRule="auto"/>
              <w:jc w:val="center"/>
              <w:rPr>
                <w:rFonts w:ascii="宋体" w:hAnsi="宋体" w:cs="黑体"/>
                <w:bCs/>
                <w:color w:val="000000" w:themeColor="text1"/>
                <w:sz w:val="24"/>
                <w:szCs w:val="24"/>
              </w:rPr>
            </w:pPr>
            <w:r>
              <w:rPr>
                <w:rFonts w:ascii="宋体" w:hAnsi="宋体" w:cs="黑体" w:hint="eastAsia"/>
                <w:bCs/>
                <w:sz w:val="24"/>
                <w:szCs w:val="24"/>
                <w:lang w:bidi="ar"/>
              </w:rPr>
              <w:t>消息中心</w:t>
            </w:r>
          </w:p>
        </w:tc>
        <w:tc>
          <w:tcPr>
            <w:tcW w:w="6665" w:type="dxa"/>
            <w:vAlign w:val="center"/>
          </w:tcPr>
          <w:p w14:paraId="676E9222"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4.1</w:t>
            </w:r>
            <w:r>
              <w:rPr>
                <w:rFonts w:ascii="宋体" w:hAnsi="宋体" w:cs="黑体" w:hint="eastAsia"/>
                <w:sz w:val="24"/>
                <w:szCs w:val="24"/>
              </w:rPr>
              <w:t>提供灵活的消息提示机制，可通过多种通讯方式获取系统发送的提示信息。</w:t>
            </w:r>
          </w:p>
          <w:p w14:paraId="17E913F2"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lastRenderedPageBreak/>
              <w:t>4.</w:t>
            </w:r>
            <w:r>
              <w:rPr>
                <w:rFonts w:ascii="宋体" w:eastAsia="宋体" w:hAnsi="宋体" w:cs="黑体" w:hint="eastAsia"/>
                <w:sz w:val="24"/>
                <w:szCs w:val="24"/>
              </w:rPr>
              <w:t>2</w:t>
            </w:r>
            <w:r>
              <w:rPr>
                <w:rFonts w:ascii="宋体" w:hAnsi="宋体" w:cs="黑体" w:hint="eastAsia"/>
                <w:sz w:val="24"/>
                <w:szCs w:val="24"/>
              </w:rPr>
              <w:t>可根据院方需要针对性的选择科室、病区、人员接受消息并处理。</w:t>
            </w:r>
          </w:p>
          <w:p w14:paraId="63AEEC79"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4.</w:t>
            </w:r>
            <w:r>
              <w:rPr>
                <w:rFonts w:ascii="宋体" w:eastAsia="宋体" w:hAnsi="宋体" w:cs="黑体" w:hint="eastAsia"/>
                <w:sz w:val="24"/>
                <w:szCs w:val="24"/>
              </w:rPr>
              <w:t>3</w:t>
            </w:r>
            <w:r>
              <w:rPr>
                <w:rFonts w:ascii="宋体" w:hAnsi="宋体" w:cs="黑体" w:hint="eastAsia"/>
                <w:sz w:val="24"/>
                <w:szCs w:val="24"/>
              </w:rPr>
              <w:t>支持消息数字展示、速</w:t>
            </w:r>
            <w:proofErr w:type="gramStart"/>
            <w:r>
              <w:rPr>
                <w:rFonts w:ascii="宋体" w:hAnsi="宋体" w:cs="黑体" w:hint="eastAsia"/>
                <w:sz w:val="24"/>
                <w:szCs w:val="24"/>
              </w:rPr>
              <w:t>览</w:t>
            </w:r>
            <w:proofErr w:type="gramEnd"/>
            <w:r>
              <w:rPr>
                <w:rFonts w:ascii="宋体" w:hAnsi="宋体" w:cs="黑体" w:hint="eastAsia"/>
                <w:sz w:val="24"/>
                <w:szCs w:val="24"/>
              </w:rPr>
              <w:t>展示、强制展示等展示方式功能</w:t>
            </w:r>
            <w:r>
              <w:rPr>
                <w:rFonts w:ascii="宋体" w:hAnsi="宋体" w:cs="黑体" w:hint="eastAsia"/>
                <w:sz w:val="24"/>
                <w:szCs w:val="24"/>
              </w:rPr>
              <w:t>,</w:t>
            </w:r>
            <w:r>
              <w:rPr>
                <w:rFonts w:ascii="宋体" w:hAnsi="宋体" w:cs="黑体" w:hint="eastAsia"/>
                <w:sz w:val="24"/>
                <w:szCs w:val="24"/>
              </w:rPr>
              <w:t>根据关键字、消息状态、搜索消息列表功能。</w:t>
            </w:r>
          </w:p>
          <w:p w14:paraId="48B2DBB0"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4.</w:t>
            </w:r>
            <w:r>
              <w:rPr>
                <w:rFonts w:ascii="宋体" w:eastAsia="宋体" w:hAnsi="宋体" w:cs="黑体" w:hint="eastAsia"/>
                <w:sz w:val="24"/>
                <w:szCs w:val="24"/>
              </w:rPr>
              <w:t>4</w:t>
            </w:r>
            <w:r>
              <w:rPr>
                <w:rFonts w:ascii="宋体" w:hAnsi="宋体" w:cs="黑体" w:hint="eastAsia"/>
                <w:sz w:val="24"/>
                <w:szCs w:val="24"/>
              </w:rPr>
              <w:t>支持根据医院需求进行配置消息确认方式，如密码</w:t>
            </w:r>
            <w:r>
              <w:rPr>
                <w:rFonts w:ascii="宋体" w:hAnsi="宋体" w:cs="黑体" w:hint="eastAsia"/>
                <w:sz w:val="24"/>
                <w:szCs w:val="24"/>
              </w:rPr>
              <w:t>/</w:t>
            </w:r>
            <w:r>
              <w:rPr>
                <w:rFonts w:ascii="宋体" w:hAnsi="宋体" w:cs="黑体" w:hint="eastAsia"/>
                <w:sz w:val="24"/>
                <w:szCs w:val="24"/>
              </w:rPr>
              <w:t>手动</w:t>
            </w:r>
            <w:r>
              <w:rPr>
                <w:rFonts w:ascii="宋体" w:hAnsi="宋体" w:cs="黑体" w:hint="eastAsia"/>
                <w:sz w:val="24"/>
                <w:szCs w:val="24"/>
              </w:rPr>
              <w:t>/</w:t>
            </w:r>
            <w:r>
              <w:rPr>
                <w:rFonts w:ascii="宋体" w:hAnsi="宋体" w:cs="黑体" w:hint="eastAsia"/>
                <w:sz w:val="24"/>
                <w:szCs w:val="24"/>
              </w:rPr>
              <w:t>无需确认，消息查看后会进入相关任务功能。</w:t>
            </w:r>
          </w:p>
          <w:p w14:paraId="10A2C0D6"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4.</w:t>
            </w:r>
            <w:r>
              <w:rPr>
                <w:rFonts w:ascii="宋体" w:eastAsia="宋体" w:hAnsi="宋体" w:cs="黑体" w:hint="eastAsia"/>
                <w:sz w:val="24"/>
                <w:szCs w:val="24"/>
              </w:rPr>
              <w:t>5</w:t>
            </w:r>
            <w:r>
              <w:rPr>
                <w:rFonts w:ascii="宋体" w:hAnsi="宋体" w:cs="黑体" w:hint="eastAsia"/>
                <w:sz w:val="24"/>
                <w:szCs w:val="24"/>
              </w:rPr>
              <w:t>支持超时提醒，在规定时间内用户未处理消息，登录系统后会提醒并引导用户处理消息。</w:t>
            </w:r>
          </w:p>
          <w:p w14:paraId="4ECC99AC" w14:textId="77777777" w:rsidR="009D71E0" w:rsidRDefault="009D71E0" w:rsidP="008C6EF2">
            <w:pPr>
              <w:rPr>
                <w:sz w:val="24"/>
                <w:szCs w:val="24"/>
              </w:rPr>
            </w:pPr>
            <w:r>
              <w:rPr>
                <w:rFonts w:ascii="宋体" w:hAnsi="宋体" w:cs="黑体" w:hint="eastAsia"/>
                <w:sz w:val="24"/>
                <w:szCs w:val="24"/>
              </w:rPr>
              <w:t>4.</w:t>
            </w:r>
            <w:r>
              <w:rPr>
                <w:rFonts w:ascii="宋体" w:eastAsia="宋体" w:hAnsi="宋体" w:cs="黑体" w:hint="eastAsia"/>
                <w:sz w:val="24"/>
                <w:szCs w:val="24"/>
              </w:rPr>
              <w:t>6</w:t>
            </w:r>
            <w:r>
              <w:rPr>
                <w:rFonts w:ascii="宋体" w:hAnsi="宋体" w:cs="黑体" w:hint="eastAsia"/>
                <w:sz w:val="24"/>
                <w:szCs w:val="24"/>
              </w:rPr>
              <w:t>支持多提醒方式（强</w:t>
            </w:r>
            <w:r>
              <w:rPr>
                <w:rFonts w:ascii="宋体" w:hAnsi="宋体" w:cs="黑体" w:hint="eastAsia"/>
                <w:sz w:val="24"/>
                <w:szCs w:val="24"/>
              </w:rPr>
              <w:t>/</w:t>
            </w:r>
            <w:r>
              <w:rPr>
                <w:rFonts w:ascii="宋体" w:hAnsi="宋体" w:cs="黑体" w:hint="eastAsia"/>
                <w:sz w:val="24"/>
                <w:szCs w:val="24"/>
              </w:rPr>
              <w:t>中</w:t>
            </w:r>
            <w:r>
              <w:rPr>
                <w:rFonts w:ascii="宋体" w:hAnsi="宋体" w:cs="黑体" w:hint="eastAsia"/>
                <w:sz w:val="24"/>
                <w:szCs w:val="24"/>
              </w:rPr>
              <w:t>/</w:t>
            </w:r>
            <w:r>
              <w:rPr>
                <w:rFonts w:ascii="宋体" w:hAnsi="宋体" w:cs="黑体" w:hint="eastAsia"/>
                <w:sz w:val="24"/>
                <w:szCs w:val="24"/>
              </w:rPr>
              <w:t>弱）</w:t>
            </w:r>
            <w:r>
              <w:rPr>
                <w:rFonts w:ascii="宋体" w:hAnsi="宋体" w:cs="黑体" w:hint="eastAsia"/>
                <w:sz w:val="24"/>
                <w:szCs w:val="24"/>
              </w:rPr>
              <w:t>,</w:t>
            </w:r>
            <w:r>
              <w:rPr>
                <w:rFonts w:ascii="宋体" w:hAnsi="宋体" w:cs="黑体" w:hint="eastAsia"/>
                <w:sz w:val="24"/>
                <w:szCs w:val="24"/>
              </w:rPr>
              <w:t>确保重要的消息实时通知到用户，可根据医院实际需求规则，配置不同消息接收模式。</w:t>
            </w:r>
          </w:p>
          <w:p w14:paraId="1A3043B6"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4.</w:t>
            </w:r>
            <w:r>
              <w:rPr>
                <w:rFonts w:ascii="宋体" w:eastAsia="宋体" w:hAnsi="宋体" w:cs="黑体" w:hint="eastAsia"/>
                <w:sz w:val="24"/>
                <w:szCs w:val="24"/>
              </w:rPr>
              <w:t>7</w:t>
            </w:r>
            <w:r>
              <w:rPr>
                <w:rFonts w:ascii="宋体" w:hAnsi="宋体" w:cs="黑体" w:hint="eastAsia"/>
                <w:sz w:val="24"/>
                <w:szCs w:val="24"/>
              </w:rPr>
              <w:t>支持消息颜色自定义，用户通过颜色可区分出不同种类的消息，快速锁定同一类型消息。</w:t>
            </w:r>
          </w:p>
          <w:p w14:paraId="48A269FE"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4.</w:t>
            </w:r>
            <w:r>
              <w:rPr>
                <w:rFonts w:ascii="宋体" w:eastAsia="宋体" w:hAnsi="宋体" w:cs="黑体" w:hint="eastAsia"/>
                <w:sz w:val="24"/>
                <w:szCs w:val="24"/>
              </w:rPr>
              <w:t>8</w:t>
            </w:r>
            <w:r>
              <w:rPr>
                <w:rFonts w:ascii="宋体" w:hAnsi="宋体" w:cs="黑体" w:hint="eastAsia"/>
                <w:sz w:val="24"/>
                <w:szCs w:val="24"/>
              </w:rPr>
              <w:t>支持自定义消息强制提示，某类型消息用户必须查看，用户会收到该消息并处理，否则用户可以在个人中心自由选择是否需要查看消息。</w:t>
            </w:r>
          </w:p>
          <w:p w14:paraId="19C91D0D"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4.</w:t>
            </w:r>
            <w:r>
              <w:rPr>
                <w:rFonts w:ascii="宋体" w:eastAsia="宋体" w:hAnsi="宋体" w:cs="黑体" w:hint="eastAsia"/>
                <w:sz w:val="24"/>
                <w:szCs w:val="24"/>
              </w:rPr>
              <w:t>9</w:t>
            </w:r>
            <w:r>
              <w:rPr>
                <w:rFonts w:ascii="宋体" w:hAnsi="宋体" w:cs="黑体" w:hint="eastAsia"/>
                <w:sz w:val="24"/>
                <w:szCs w:val="24"/>
              </w:rPr>
              <w:t>支持自定义消息接收人，可根据医院需要选择科室</w:t>
            </w:r>
            <w:r>
              <w:rPr>
                <w:rFonts w:ascii="宋体" w:hAnsi="宋体" w:cs="黑体" w:hint="eastAsia"/>
                <w:sz w:val="24"/>
                <w:szCs w:val="24"/>
              </w:rPr>
              <w:t>/</w:t>
            </w:r>
            <w:proofErr w:type="gramStart"/>
            <w:r>
              <w:rPr>
                <w:rFonts w:ascii="宋体" w:hAnsi="宋体" w:cs="黑体" w:hint="eastAsia"/>
                <w:sz w:val="24"/>
                <w:szCs w:val="24"/>
              </w:rPr>
              <w:t>治疗区</w:t>
            </w:r>
            <w:proofErr w:type="gramEnd"/>
            <w:r>
              <w:rPr>
                <w:rFonts w:ascii="宋体" w:hAnsi="宋体" w:cs="黑体" w:hint="eastAsia"/>
                <w:sz w:val="24"/>
                <w:szCs w:val="24"/>
              </w:rPr>
              <w:t>下的用户接收并处理消息</w:t>
            </w:r>
            <w:r>
              <w:rPr>
                <w:rFonts w:ascii="宋体" w:hAnsi="宋体" w:cs="黑体" w:hint="eastAsia"/>
                <w:sz w:val="24"/>
                <w:szCs w:val="24"/>
              </w:rPr>
              <w:t>,</w:t>
            </w:r>
            <w:r>
              <w:rPr>
                <w:rFonts w:ascii="宋体" w:hAnsi="宋体" w:cs="黑体" w:hint="eastAsia"/>
                <w:sz w:val="24"/>
                <w:szCs w:val="24"/>
              </w:rPr>
              <w:t>或者选择具体的接收人。</w:t>
            </w:r>
          </w:p>
          <w:p w14:paraId="536C4527"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4.1</w:t>
            </w:r>
            <w:r>
              <w:rPr>
                <w:rFonts w:ascii="宋体" w:eastAsia="宋体" w:hAnsi="宋体" w:cs="黑体" w:hint="eastAsia"/>
                <w:sz w:val="24"/>
                <w:szCs w:val="24"/>
              </w:rPr>
              <w:t>0</w:t>
            </w:r>
            <w:r>
              <w:rPr>
                <w:rFonts w:ascii="宋体" w:hAnsi="宋体" w:cs="黑体" w:hint="eastAsia"/>
                <w:sz w:val="24"/>
                <w:szCs w:val="24"/>
              </w:rPr>
              <w:t>支持快捷选择治疗团队，服务协调人，</w:t>
            </w:r>
            <w:proofErr w:type="gramStart"/>
            <w:r>
              <w:rPr>
                <w:rFonts w:ascii="宋体" w:hAnsi="宋体" w:cs="黑体" w:hint="eastAsia"/>
                <w:sz w:val="24"/>
                <w:szCs w:val="24"/>
              </w:rPr>
              <w:t>治疗区</w:t>
            </w:r>
            <w:proofErr w:type="gramEnd"/>
            <w:r>
              <w:rPr>
                <w:rFonts w:ascii="宋体" w:hAnsi="宋体" w:cs="黑体" w:hint="eastAsia"/>
                <w:sz w:val="24"/>
                <w:szCs w:val="24"/>
              </w:rPr>
              <w:t>负责人下的用户接收并处理消息，各消息模板可选择存在差异，这由消息模板的性质决定。</w:t>
            </w:r>
          </w:p>
          <w:p w14:paraId="7BA5C34E"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4.1</w:t>
            </w:r>
            <w:r>
              <w:rPr>
                <w:rFonts w:ascii="宋体" w:eastAsia="宋体" w:hAnsi="宋体" w:cs="黑体" w:hint="eastAsia"/>
                <w:sz w:val="24"/>
                <w:szCs w:val="24"/>
              </w:rPr>
              <w:t>1</w:t>
            </w:r>
            <w:r>
              <w:rPr>
                <w:rFonts w:ascii="宋体" w:hAnsi="宋体" w:cs="黑体" w:hint="eastAsia"/>
                <w:sz w:val="24"/>
                <w:szCs w:val="24"/>
              </w:rPr>
              <w:t>支持配置消息优先级，分高</w:t>
            </w:r>
            <w:r>
              <w:rPr>
                <w:rFonts w:ascii="宋体" w:hAnsi="宋体" w:cs="黑体" w:hint="eastAsia"/>
                <w:sz w:val="24"/>
                <w:szCs w:val="24"/>
              </w:rPr>
              <w:t>/</w:t>
            </w:r>
            <w:r>
              <w:rPr>
                <w:rFonts w:ascii="宋体" w:hAnsi="宋体" w:cs="黑体" w:hint="eastAsia"/>
                <w:sz w:val="24"/>
                <w:szCs w:val="24"/>
              </w:rPr>
              <w:t>中两种级别，高级别消息优先发送，确保重要消息即时通知到位。</w:t>
            </w:r>
          </w:p>
          <w:p w14:paraId="214274E2"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4.1</w:t>
            </w:r>
            <w:r>
              <w:rPr>
                <w:rFonts w:ascii="宋体" w:eastAsia="宋体" w:hAnsi="宋体" w:cs="黑体" w:hint="eastAsia"/>
                <w:sz w:val="24"/>
                <w:szCs w:val="24"/>
              </w:rPr>
              <w:t>2</w:t>
            </w:r>
            <w:r>
              <w:rPr>
                <w:rFonts w:ascii="宋体" w:hAnsi="宋体" w:cs="黑体" w:hint="eastAsia"/>
                <w:sz w:val="24"/>
                <w:szCs w:val="24"/>
              </w:rPr>
              <w:t>支持消息中心存储功能，可记录并查看治疗团队之间沟通的全部消息。</w:t>
            </w:r>
          </w:p>
          <w:p w14:paraId="0D8ACB29"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4.1</w:t>
            </w:r>
            <w:r>
              <w:rPr>
                <w:rFonts w:ascii="宋体" w:eastAsia="宋体" w:hAnsi="宋体" w:cs="黑体" w:hint="eastAsia"/>
                <w:sz w:val="24"/>
                <w:szCs w:val="24"/>
              </w:rPr>
              <w:t>3</w:t>
            </w:r>
            <w:r>
              <w:rPr>
                <w:rFonts w:ascii="宋体" w:hAnsi="宋体" w:cs="黑体" w:hint="eastAsia"/>
                <w:sz w:val="24"/>
                <w:szCs w:val="24"/>
              </w:rPr>
              <w:t>支持消息自定义处理，可单一处理和批量处理</w:t>
            </w:r>
            <w:r>
              <w:rPr>
                <w:rFonts w:ascii="宋体" w:hAnsi="宋体" w:cs="黑体" w:hint="eastAsia"/>
                <w:sz w:val="24"/>
                <w:szCs w:val="24"/>
              </w:rPr>
              <w:t>,</w:t>
            </w:r>
            <w:r>
              <w:rPr>
                <w:rFonts w:ascii="宋体" w:hAnsi="宋体" w:cs="黑体" w:hint="eastAsia"/>
                <w:sz w:val="24"/>
                <w:szCs w:val="24"/>
              </w:rPr>
              <w:t>便于用户快速处理消息。</w:t>
            </w:r>
          </w:p>
        </w:tc>
      </w:tr>
      <w:tr w:rsidR="009D71E0" w14:paraId="6F23302E" w14:textId="77777777" w:rsidTr="009D71E0">
        <w:trPr>
          <w:trHeight w:val="438"/>
        </w:trPr>
        <w:tc>
          <w:tcPr>
            <w:tcW w:w="834" w:type="dxa"/>
            <w:vAlign w:val="center"/>
          </w:tcPr>
          <w:p w14:paraId="4C6E8296" w14:textId="77777777" w:rsidR="009D71E0" w:rsidRDefault="009D71E0" w:rsidP="008C6EF2">
            <w:pPr>
              <w:spacing w:line="360" w:lineRule="auto"/>
              <w:jc w:val="center"/>
              <w:rPr>
                <w:rFonts w:ascii="宋体" w:hAnsi="宋体" w:cs="黑体"/>
                <w:bCs/>
                <w:color w:val="000000" w:themeColor="text1"/>
                <w:sz w:val="24"/>
                <w:szCs w:val="24"/>
              </w:rPr>
            </w:pPr>
            <w:r>
              <w:rPr>
                <w:rFonts w:ascii="宋体" w:hAnsi="宋体" w:cs="黑体" w:hint="eastAsia"/>
                <w:sz w:val="24"/>
                <w:szCs w:val="24"/>
              </w:rPr>
              <w:lastRenderedPageBreak/>
              <w:t>▲</w:t>
            </w:r>
          </w:p>
        </w:tc>
        <w:tc>
          <w:tcPr>
            <w:tcW w:w="834" w:type="dxa"/>
            <w:vAlign w:val="center"/>
          </w:tcPr>
          <w:p w14:paraId="4694A1E3" w14:textId="77777777" w:rsidR="009D71E0" w:rsidRDefault="009D71E0" w:rsidP="008C6EF2">
            <w:pPr>
              <w:spacing w:line="360" w:lineRule="auto"/>
              <w:jc w:val="center"/>
              <w:rPr>
                <w:rFonts w:ascii="宋体" w:eastAsia="宋体" w:hAnsi="宋体" w:cs="黑体"/>
                <w:bCs/>
                <w:color w:val="000000" w:themeColor="text1"/>
                <w:sz w:val="24"/>
                <w:szCs w:val="24"/>
              </w:rPr>
            </w:pPr>
            <w:r>
              <w:rPr>
                <w:rFonts w:ascii="宋体" w:eastAsia="宋体" w:hAnsi="宋体" w:cs="黑体" w:hint="eastAsia"/>
                <w:bCs/>
                <w:color w:val="000000" w:themeColor="text1"/>
                <w:sz w:val="24"/>
                <w:szCs w:val="24"/>
              </w:rPr>
              <w:t>5</w:t>
            </w:r>
          </w:p>
        </w:tc>
        <w:tc>
          <w:tcPr>
            <w:tcW w:w="1849" w:type="dxa"/>
            <w:vAlign w:val="center"/>
          </w:tcPr>
          <w:p w14:paraId="4F1362CC" w14:textId="77777777" w:rsidR="009D71E0" w:rsidRDefault="009D71E0" w:rsidP="008C6EF2">
            <w:pPr>
              <w:spacing w:line="360" w:lineRule="auto"/>
              <w:jc w:val="center"/>
              <w:rPr>
                <w:rFonts w:ascii="宋体" w:hAnsi="宋体" w:cs="黑体"/>
                <w:bCs/>
                <w:sz w:val="24"/>
                <w:szCs w:val="24"/>
                <w:lang w:bidi="ar"/>
              </w:rPr>
            </w:pPr>
            <w:r>
              <w:rPr>
                <w:rFonts w:ascii="宋体" w:hAnsi="宋体" w:cs="黑体" w:hint="eastAsia"/>
                <w:bCs/>
                <w:sz w:val="24"/>
                <w:szCs w:val="24"/>
                <w:lang w:bidi="ar"/>
              </w:rPr>
              <w:t>任务中心</w:t>
            </w:r>
          </w:p>
        </w:tc>
        <w:tc>
          <w:tcPr>
            <w:tcW w:w="6665" w:type="dxa"/>
            <w:vAlign w:val="center"/>
          </w:tcPr>
          <w:p w14:paraId="35C20413"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▲提供自动化甄别编排能力，将收费失败的治疗任务编排进行处理。</w:t>
            </w:r>
          </w:p>
        </w:tc>
      </w:tr>
      <w:tr w:rsidR="009D71E0" w14:paraId="636146C9" w14:textId="77777777" w:rsidTr="009D71E0">
        <w:trPr>
          <w:trHeight w:val="438"/>
        </w:trPr>
        <w:tc>
          <w:tcPr>
            <w:tcW w:w="834" w:type="dxa"/>
            <w:vAlign w:val="center"/>
          </w:tcPr>
          <w:p w14:paraId="33FC4867" w14:textId="77777777" w:rsidR="009D71E0" w:rsidRDefault="009D71E0" w:rsidP="008C6EF2">
            <w:pPr>
              <w:spacing w:line="360" w:lineRule="auto"/>
              <w:jc w:val="center"/>
              <w:rPr>
                <w:rFonts w:ascii="宋体" w:hAnsi="宋体" w:cs="黑体"/>
                <w:bCs/>
                <w:color w:val="000000" w:themeColor="text1"/>
                <w:sz w:val="24"/>
                <w:szCs w:val="24"/>
              </w:rPr>
            </w:pPr>
          </w:p>
        </w:tc>
        <w:tc>
          <w:tcPr>
            <w:tcW w:w="834" w:type="dxa"/>
            <w:vAlign w:val="center"/>
          </w:tcPr>
          <w:p w14:paraId="70725C46" w14:textId="77777777" w:rsidR="009D71E0" w:rsidRDefault="009D71E0" w:rsidP="008C6EF2">
            <w:pPr>
              <w:spacing w:line="360" w:lineRule="auto"/>
              <w:jc w:val="center"/>
              <w:rPr>
                <w:rFonts w:ascii="宋体" w:hAnsi="宋体" w:cs="黑体"/>
                <w:bCs/>
                <w:color w:val="000000" w:themeColor="text1"/>
                <w:sz w:val="24"/>
                <w:szCs w:val="24"/>
              </w:rPr>
            </w:pPr>
            <w:r>
              <w:rPr>
                <w:rFonts w:ascii="宋体" w:hAnsi="宋体" w:cs="黑体" w:hint="eastAsia"/>
                <w:bCs/>
                <w:color w:val="000000" w:themeColor="text1"/>
                <w:sz w:val="24"/>
                <w:szCs w:val="24"/>
              </w:rPr>
              <w:t>5</w:t>
            </w:r>
          </w:p>
        </w:tc>
        <w:tc>
          <w:tcPr>
            <w:tcW w:w="1849" w:type="dxa"/>
            <w:vAlign w:val="center"/>
          </w:tcPr>
          <w:p w14:paraId="6E4AE6DB" w14:textId="77777777" w:rsidR="009D71E0" w:rsidRDefault="009D71E0" w:rsidP="008C6EF2">
            <w:pPr>
              <w:spacing w:line="360" w:lineRule="auto"/>
              <w:jc w:val="center"/>
              <w:rPr>
                <w:rFonts w:ascii="宋体" w:hAnsi="宋体" w:cs="黑体"/>
                <w:bCs/>
                <w:color w:val="000000" w:themeColor="text1"/>
                <w:sz w:val="24"/>
                <w:szCs w:val="24"/>
              </w:rPr>
            </w:pPr>
            <w:r>
              <w:rPr>
                <w:rFonts w:ascii="宋体" w:hAnsi="宋体" w:cs="黑体" w:hint="eastAsia"/>
                <w:bCs/>
                <w:sz w:val="24"/>
                <w:szCs w:val="24"/>
                <w:lang w:bidi="ar"/>
              </w:rPr>
              <w:t>任务中心</w:t>
            </w:r>
          </w:p>
        </w:tc>
        <w:tc>
          <w:tcPr>
            <w:tcW w:w="6665" w:type="dxa"/>
            <w:vAlign w:val="center"/>
          </w:tcPr>
          <w:p w14:paraId="4A876275"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5.1</w:t>
            </w:r>
            <w:r>
              <w:rPr>
                <w:rFonts w:ascii="宋体" w:hAnsi="宋体" w:cs="黑体" w:hint="eastAsia"/>
                <w:sz w:val="24"/>
                <w:szCs w:val="24"/>
              </w:rPr>
              <w:t>支持针对个人工作信息进行系统化的跟踪</w:t>
            </w:r>
            <w:r>
              <w:rPr>
                <w:rFonts w:ascii="宋体" w:hAnsi="宋体" w:cs="黑体" w:hint="eastAsia"/>
                <w:sz w:val="24"/>
                <w:szCs w:val="24"/>
              </w:rPr>
              <w:t>,</w:t>
            </w:r>
            <w:r>
              <w:rPr>
                <w:rFonts w:ascii="宋体" w:hAnsi="宋体" w:cs="黑体" w:hint="eastAsia"/>
                <w:sz w:val="24"/>
                <w:szCs w:val="24"/>
              </w:rPr>
              <w:t>提供每日工作情况总</w:t>
            </w:r>
            <w:proofErr w:type="gramStart"/>
            <w:r>
              <w:rPr>
                <w:rFonts w:ascii="宋体" w:hAnsi="宋体" w:cs="黑体" w:hint="eastAsia"/>
                <w:sz w:val="24"/>
                <w:szCs w:val="24"/>
              </w:rPr>
              <w:t>览</w:t>
            </w:r>
            <w:proofErr w:type="gramEnd"/>
            <w:r>
              <w:rPr>
                <w:rFonts w:ascii="宋体" w:hAnsi="宋体" w:cs="黑体" w:hint="eastAsia"/>
                <w:sz w:val="24"/>
                <w:szCs w:val="24"/>
              </w:rPr>
              <w:t>功能及任务追踪路径。</w:t>
            </w:r>
          </w:p>
          <w:p w14:paraId="46D908EE"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5.</w:t>
            </w:r>
            <w:r>
              <w:rPr>
                <w:rFonts w:ascii="宋体" w:eastAsia="宋体" w:hAnsi="宋体" w:cs="黑体" w:hint="eastAsia"/>
                <w:sz w:val="24"/>
                <w:szCs w:val="24"/>
              </w:rPr>
              <w:t>2</w:t>
            </w:r>
            <w:r>
              <w:rPr>
                <w:rFonts w:ascii="宋体" w:hAnsi="宋体" w:cs="黑体" w:hint="eastAsia"/>
                <w:sz w:val="24"/>
                <w:szCs w:val="24"/>
              </w:rPr>
              <w:t>支持任务启动机制，默认不启用任务首页将不会展示相关任务信息。</w:t>
            </w:r>
          </w:p>
          <w:p w14:paraId="0F3877EB"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5.</w:t>
            </w:r>
            <w:r>
              <w:rPr>
                <w:rFonts w:ascii="宋体" w:eastAsia="宋体" w:hAnsi="宋体" w:cs="黑体" w:hint="eastAsia"/>
                <w:sz w:val="24"/>
                <w:szCs w:val="24"/>
              </w:rPr>
              <w:t>3</w:t>
            </w:r>
            <w:r>
              <w:rPr>
                <w:rFonts w:ascii="宋体" w:hAnsi="宋体" w:cs="黑体" w:hint="eastAsia"/>
                <w:sz w:val="24"/>
                <w:szCs w:val="24"/>
              </w:rPr>
              <w:t>支持任务负责人自定义，可选择</w:t>
            </w:r>
            <w:proofErr w:type="gramStart"/>
            <w:r>
              <w:rPr>
                <w:rFonts w:ascii="宋体" w:hAnsi="宋体" w:cs="黑体" w:hint="eastAsia"/>
                <w:sz w:val="24"/>
                <w:szCs w:val="24"/>
              </w:rPr>
              <w:t>治疗区</w:t>
            </w:r>
            <w:proofErr w:type="gramEnd"/>
            <w:r>
              <w:rPr>
                <w:rFonts w:ascii="宋体" w:hAnsi="宋体" w:cs="黑体" w:hint="eastAsia"/>
                <w:sz w:val="24"/>
                <w:szCs w:val="24"/>
              </w:rPr>
              <w:t>/</w:t>
            </w:r>
            <w:r>
              <w:rPr>
                <w:rFonts w:ascii="宋体" w:hAnsi="宋体" w:cs="黑体" w:hint="eastAsia"/>
                <w:sz w:val="24"/>
                <w:szCs w:val="24"/>
              </w:rPr>
              <w:t>科室下的用户或具体的用户负责并处理任务，相关人员会在任务首页查看到与自己相关的任务。</w:t>
            </w:r>
          </w:p>
          <w:p w14:paraId="045D239A"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lastRenderedPageBreak/>
              <w:t>5.</w:t>
            </w:r>
            <w:r>
              <w:rPr>
                <w:rFonts w:ascii="宋体" w:eastAsia="宋体" w:hAnsi="宋体" w:cs="黑体" w:hint="eastAsia"/>
                <w:sz w:val="24"/>
                <w:szCs w:val="24"/>
              </w:rPr>
              <w:t>4</w:t>
            </w:r>
            <w:r>
              <w:rPr>
                <w:rFonts w:ascii="宋体" w:hAnsi="宋体" w:cs="黑体" w:hint="eastAsia"/>
                <w:sz w:val="24"/>
                <w:szCs w:val="24"/>
              </w:rPr>
              <w:t>支持快捷自定义科室，我负责的相关用户负责并处理，</w:t>
            </w:r>
            <w:proofErr w:type="gramStart"/>
            <w:r>
              <w:rPr>
                <w:rFonts w:ascii="宋体" w:hAnsi="宋体" w:cs="黑体" w:hint="eastAsia"/>
                <w:sz w:val="24"/>
                <w:szCs w:val="24"/>
              </w:rPr>
              <w:t>各任务</w:t>
            </w:r>
            <w:proofErr w:type="gramEnd"/>
            <w:r>
              <w:rPr>
                <w:rFonts w:ascii="宋体" w:hAnsi="宋体" w:cs="黑体" w:hint="eastAsia"/>
                <w:sz w:val="24"/>
                <w:szCs w:val="24"/>
              </w:rPr>
              <w:t>有差异，</w:t>
            </w:r>
            <w:proofErr w:type="gramStart"/>
            <w:r>
              <w:rPr>
                <w:rFonts w:ascii="宋体" w:hAnsi="宋体" w:cs="黑体" w:hint="eastAsia"/>
                <w:sz w:val="24"/>
                <w:szCs w:val="24"/>
              </w:rPr>
              <w:t>由任务</w:t>
            </w:r>
            <w:proofErr w:type="gramEnd"/>
            <w:r>
              <w:rPr>
                <w:rFonts w:ascii="宋体" w:hAnsi="宋体" w:cs="黑体" w:hint="eastAsia"/>
                <w:sz w:val="24"/>
                <w:szCs w:val="24"/>
              </w:rPr>
              <w:t>的具体业务决定。</w:t>
            </w:r>
          </w:p>
          <w:p w14:paraId="042B8B63"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5.</w:t>
            </w:r>
            <w:r>
              <w:rPr>
                <w:rFonts w:ascii="宋体" w:eastAsia="宋体" w:hAnsi="宋体" w:cs="黑体" w:hint="eastAsia"/>
                <w:sz w:val="24"/>
                <w:szCs w:val="24"/>
              </w:rPr>
              <w:t>5</w:t>
            </w:r>
            <w:r>
              <w:rPr>
                <w:rFonts w:ascii="宋体" w:hAnsi="宋体" w:cs="黑体" w:hint="eastAsia"/>
                <w:sz w:val="24"/>
                <w:szCs w:val="24"/>
              </w:rPr>
              <w:t>支持启用任务质控机制，开启后对于未在规定时间内完成的任务将会警示。</w:t>
            </w:r>
          </w:p>
          <w:p w14:paraId="158F1089"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5.</w:t>
            </w:r>
            <w:r>
              <w:rPr>
                <w:rFonts w:ascii="宋体" w:eastAsia="宋体" w:hAnsi="宋体" w:cs="黑体" w:hint="eastAsia"/>
                <w:sz w:val="24"/>
                <w:szCs w:val="24"/>
              </w:rPr>
              <w:t>6</w:t>
            </w:r>
            <w:r>
              <w:rPr>
                <w:rFonts w:ascii="宋体" w:hAnsi="宋体" w:cs="黑体" w:hint="eastAsia"/>
                <w:sz w:val="24"/>
                <w:szCs w:val="24"/>
              </w:rPr>
              <w:t>支持任务管理人自定义，可设置用户查看超时任务，无操作的任务会直接展示。</w:t>
            </w:r>
          </w:p>
          <w:p w14:paraId="2C7A1AC2"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5.</w:t>
            </w:r>
            <w:r>
              <w:rPr>
                <w:rFonts w:ascii="宋体" w:eastAsia="宋体" w:hAnsi="宋体" w:cs="黑体" w:hint="eastAsia"/>
                <w:sz w:val="24"/>
                <w:szCs w:val="24"/>
              </w:rPr>
              <w:t>7</w:t>
            </w:r>
            <w:r>
              <w:rPr>
                <w:rFonts w:ascii="宋体" w:hAnsi="宋体" w:cs="黑体" w:hint="eastAsia"/>
                <w:sz w:val="24"/>
                <w:szCs w:val="24"/>
              </w:rPr>
              <w:t>支持任务质</w:t>
            </w:r>
            <w:proofErr w:type="gramStart"/>
            <w:r>
              <w:rPr>
                <w:rFonts w:ascii="宋体" w:hAnsi="宋体" w:cs="黑体" w:hint="eastAsia"/>
                <w:sz w:val="24"/>
                <w:szCs w:val="24"/>
              </w:rPr>
              <w:t>控时间</w:t>
            </w:r>
            <w:proofErr w:type="gramEnd"/>
            <w:r>
              <w:rPr>
                <w:rFonts w:ascii="宋体" w:hAnsi="宋体" w:cs="黑体" w:hint="eastAsia"/>
                <w:sz w:val="24"/>
                <w:szCs w:val="24"/>
              </w:rPr>
              <w:t>自定义，任务质控设定时间可根据院方情况调整。</w:t>
            </w:r>
          </w:p>
        </w:tc>
      </w:tr>
      <w:tr w:rsidR="009D71E0" w14:paraId="3E69711D" w14:textId="77777777" w:rsidTr="009D71E0">
        <w:trPr>
          <w:trHeight w:val="90"/>
        </w:trPr>
        <w:tc>
          <w:tcPr>
            <w:tcW w:w="834" w:type="dxa"/>
            <w:vAlign w:val="center"/>
          </w:tcPr>
          <w:p w14:paraId="25E583B5" w14:textId="77777777" w:rsidR="009D71E0" w:rsidRDefault="009D71E0" w:rsidP="008C6EF2">
            <w:pPr>
              <w:spacing w:line="360" w:lineRule="auto"/>
              <w:jc w:val="center"/>
              <w:rPr>
                <w:rFonts w:ascii="宋体" w:hAnsi="宋体" w:cs="黑体"/>
                <w:bCs/>
                <w:color w:val="000000" w:themeColor="text1"/>
                <w:sz w:val="24"/>
                <w:szCs w:val="24"/>
              </w:rPr>
            </w:pPr>
            <w:r>
              <w:rPr>
                <w:rFonts w:ascii="宋体" w:hAnsi="宋体" w:cs="黑体" w:hint="eastAsia"/>
                <w:sz w:val="24"/>
                <w:szCs w:val="24"/>
              </w:rPr>
              <w:lastRenderedPageBreak/>
              <w:t>▲</w:t>
            </w:r>
          </w:p>
        </w:tc>
        <w:tc>
          <w:tcPr>
            <w:tcW w:w="834" w:type="dxa"/>
            <w:vAlign w:val="center"/>
          </w:tcPr>
          <w:p w14:paraId="70FA85CD" w14:textId="77777777" w:rsidR="009D71E0" w:rsidRDefault="009D71E0" w:rsidP="008C6EF2">
            <w:pPr>
              <w:spacing w:line="360" w:lineRule="auto"/>
              <w:jc w:val="center"/>
              <w:rPr>
                <w:rFonts w:ascii="宋体" w:eastAsia="宋体" w:hAnsi="宋体" w:cs="黑体"/>
                <w:bCs/>
                <w:color w:val="000000" w:themeColor="text1"/>
                <w:sz w:val="24"/>
                <w:szCs w:val="24"/>
              </w:rPr>
            </w:pPr>
            <w:r>
              <w:rPr>
                <w:rFonts w:ascii="宋体" w:eastAsia="宋体" w:hAnsi="宋体" w:cs="黑体" w:hint="eastAsia"/>
                <w:bCs/>
                <w:color w:val="000000" w:themeColor="text1"/>
                <w:sz w:val="24"/>
                <w:szCs w:val="24"/>
              </w:rPr>
              <w:t>6</w:t>
            </w:r>
          </w:p>
        </w:tc>
        <w:tc>
          <w:tcPr>
            <w:tcW w:w="1849" w:type="dxa"/>
            <w:vAlign w:val="center"/>
          </w:tcPr>
          <w:p w14:paraId="55EBFB83" w14:textId="77777777" w:rsidR="009D71E0" w:rsidRDefault="009D71E0" w:rsidP="008C6EF2">
            <w:pPr>
              <w:spacing w:line="360" w:lineRule="auto"/>
              <w:jc w:val="center"/>
              <w:rPr>
                <w:rFonts w:ascii="宋体" w:hAnsi="宋体" w:cs="黑体"/>
                <w:bCs/>
                <w:sz w:val="24"/>
                <w:szCs w:val="24"/>
                <w:lang w:bidi="ar"/>
              </w:rPr>
            </w:pPr>
            <w:r>
              <w:rPr>
                <w:rFonts w:ascii="宋体" w:hAnsi="宋体" w:cs="黑体" w:hint="eastAsia"/>
                <w:bCs/>
                <w:sz w:val="24"/>
                <w:szCs w:val="24"/>
                <w:lang w:bidi="ar"/>
              </w:rPr>
              <w:t>个人中心</w:t>
            </w:r>
          </w:p>
        </w:tc>
        <w:tc>
          <w:tcPr>
            <w:tcW w:w="6665" w:type="dxa"/>
            <w:vAlign w:val="center"/>
          </w:tcPr>
          <w:p w14:paraId="591CBC1C"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▲支持查看或发起相关会话功能。默认接收消息，参与会话者可配置消息免打扰。</w:t>
            </w:r>
          </w:p>
        </w:tc>
      </w:tr>
      <w:tr w:rsidR="009D71E0" w14:paraId="30C37BC3" w14:textId="77777777" w:rsidTr="009D71E0">
        <w:trPr>
          <w:trHeight w:val="90"/>
        </w:trPr>
        <w:tc>
          <w:tcPr>
            <w:tcW w:w="834" w:type="dxa"/>
            <w:vAlign w:val="center"/>
          </w:tcPr>
          <w:p w14:paraId="6E25316F" w14:textId="77777777" w:rsidR="009D71E0" w:rsidRDefault="009D71E0" w:rsidP="008C6EF2">
            <w:pPr>
              <w:spacing w:line="360" w:lineRule="auto"/>
              <w:jc w:val="center"/>
              <w:rPr>
                <w:rFonts w:ascii="宋体" w:hAnsi="宋体" w:cs="黑体"/>
                <w:bCs/>
                <w:color w:val="000000" w:themeColor="text1"/>
                <w:sz w:val="24"/>
                <w:szCs w:val="24"/>
              </w:rPr>
            </w:pPr>
          </w:p>
        </w:tc>
        <w:tc>
          <w:tcPr>
            <w:tcW w:w="834" w:type="dxa"/>
            <w:vAlign w:val="center"/>
          </w:tcPr>
          <w:p w14:paraId="23E66F9A" w14:textId="77777777" w:rsidR="009D71E0" w:rsidRDefault="009D71E0" w:rsidP="008C6EF2">
            <w:pPr>
              <w:spacing w:line="360" w:lineRule="auto"/>
              <w:jc w:val="center"/>
              <w:rPr>
                <w:rFonts w:ascii="宋体" w:hAnsi="宋体" w:cs="黑体"/>
                <w:bCs/>
                <w:color w:val="000000" w:themeColor="text1"/>
                <w:sz w:val="24"/>
                <w:szCs w:val="24"/>
              </w:rPr>
            </w:pPr>
            <w:r>
              <w:rPr>
                <w:rFonts w:ascii="宋体" w:hAnsi="宋体" w:cs="黑体" w:hint="eastAsia"/>
                <w:bCs/>
                <w:color w:val="000000" w:themeColor="text1"/>
                <w:sz w:val="24"/>
                <w:szCs w:val="24"/>
              </w:rPr>
              <w:t>6</w:t>
            </w:r>
          </w:p>
        </w:tc>
        <w:tc>
          <w:tcPr>
            <w:tcW w:w="1849" w:type="dxa"/>
            <w:vAlign w:val="center"/>
          </w:tcPr>
          <w:p w14:paraId="5A543F96" w14:textId="77777777" w:rsidR="009D71E0" w:rsidRDefault="009D71E0" w:rsidP="008C6EF2">
            <w:pPr>
              <w:spacing w:line="360" w:lineRule="auto"/>
              <w:jc w:val="center"/>
              <w:rPr>
                <w:rFonts w:ascii="宋体" w:hAnsi="宋体" w:cs="黑体"/>
                <w:bCs/>
                <w:color w:val="000000" w:themeColor="text1"/>
                <w:sz w:val="24"/>
                <w:szCs w:val="24"/>
              </w:rPr>
            </w:pPr>
            <w:r>
              <w:rPr>
                <w:rFonts w:ascii="宋体" w:hAnsi="宋体" w:cs="黑体" w:hint="eastAsia"/>
                <w:bCs/>
                <w:sz w:val="24"/>
                <w:szCs w:val="24"/>
                <w:lang w:bidi="ar"/>
              </w:rPr>
              <w:t>个人中心</w:t>
            </w:r>
          </w:p>
        </w:tc>
        <w:tc>
          <w:tcPr>
            <w:tcW w:w="6665" w:type="dxa"/>
            <w:vAlign w:val="center"/>
          </w:tcPr>
          <w:p w14:paraId="6D1832C2"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6.1</w:t>
            </w:r>
            <w:r>
              <w:rPr>
                <w:rFonts w:ascii="宋体" w:hAnsi="宋体" w:cs="黑体" w:hint="eastAsia"/>
                <w:sz w:val="24"/>
                <w:szCs w:val="24"/>
              </w:rPr>
              <w:t>支持对当前账户信息进行编辑维护。</w:t>
            </w:r>
          </w:p>
          <w:p w14:paraId="54603170"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6.2</w:t>
            </w:r>
            <w:r>
              <w:rPr>
                <w:rFonts w:ascii="宋体" w:hAnsi="宋体" w:cs="黑体" w:hint="eastAsia"/>
                <w:sz w:val="24"/>
                <w:szCs w:val="24"/>
              </w:rPr>
              <w:t>支持多病区联合办公，可根据需要切换不同科室</w:t>
            </w:r>
            <w:r>
              <w:rPr>
                <w:rFonts w:ascii="宋体" w:hAnsi="宋体" w:cs="黑体" w:hint="eastAsia"/>
                <w:sz w:val="24"/>
                <w:szCs w:val="24"/>
              </w:rPr>
              <w:t>/</w:t>
            </w:r>
            <w:r>
              <w:rPr>
                <w:rFonts w:ascii="宋体" w:hAnsi="宋体" w:cs="黑体" w:hint="eastAsia"/>
                <w:sz w:val="24"/>
                <w:szCs w:val="24"/>
              </w:rPr>
              <w:t>病区进行业务处理，且能实现数据隔离。</w:t>
            </w:r>
          </w:p>
          <w:p w14:paraId="0955845C"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6.3</w:t>
            </w:r>
            <w:r>
              <w:rPr>
                <w:rFonts w:ascii="宋体" w:hAnsi="宋体" w:cs="黑体" w:hint="eastAsia"/>
                <w:sz w:val="24"/>
                <w:szCs w:val="24"/>
              </w:rPr>
              <w:t>支持登录用户修改密码、头像、锁定与注销账号功能。</w:t>
            </w:r>
          </w:p>
        </w:tc>
      </w:tr>
      <w:tr w:rsidR="009D71E0" w14:paraId="76B33BFE" w14:textId="77777777" w:rsidTr="009D71E0">
        <w:trPr>
          <w:trHeight w:val="90"/>
        </w:trPr>
        <w:tc>
          <w:tcPr>
            <w:tcW w:w="834" w:type="dxa"/>
            <w:vAlign w:val="center"/>
          </w:tcPr>
          <w:p w14:paraId="566FC679" w14:textId="77777777" w:rsidR="009D71E0" w:rsidRDefault="009D71E0" w:rsidP="008C6EF2">
            <w:pPr>
              <w:spacing w:line="360" w:lineRule="auto"/>
              <w:jc w:val="center"/>
              <w:rPr>
                <w:rFonts w:ascii="宋体" w:hAnsi="宋体" w:cs="黑体"/>
                <w:bCs/>
                <w:color w:val="000000" w:themeColor="text1"/>
                <w:sz w:val="24"/>
                <w:szCs w:val="24"/>
              </w:rPr>
            </w:pPr>
            <w:r>
              <w:rPr>
                <w:rFonts w:ascii="宋体" w:hAnsi="宋体" w:cs="黑体" w:hint="eastAsia"/>
                <w:sz w:val="24"/>
                <w:szCs w:val="24"/>
              </w:rPr>
              <w:t>▲</w:t>
            </w:r>
          </w:p>
        </w:tc>
        <w:tc>
          <w:tcPr>
            <w:tcW w:w="834" w:type="dxa"/>
            <w:vAlign w:val="center"/>
          </w:tcPr>
          <w:p w14:paraId="191DF99C" w14:textId="77777777" w:rsidR="009D71E0" w:rsidRDefault="009D71E0" w:rsidP="008C6EF2">
            <w:pPr>
              <w:spacing w:line="360" w:lineRule="auto"/>
              <w:jc w:val="center"/>
              <w:rPr>
                <w:rFonts w:ascii="宋体" w:eastAsia="宋体" w:hAnsi="宋体" w:cs="黑体"/>
                <w:bCs/>
                <w:color w:val="000000" w:themeColor="text1"/>
                <w:sz w:val="24"/>
                <w:szCs w:val="24"/>
              </w:rPr>
            </w:pPr>
            <w:r>
              <w:rPr>
                <w:rFonts w:ascii="宋体" w:eastAsia="宋体" w:hAnsi="宋体" w:cs="黑体" w:hint="eastAsia"/>
                <w:bCs/>
                <w:color w:val="000000" w:themeColor="text1"/>
                <w:sz w:val="24"/>
                <w:szCs w:val="24"/>
              </w:rPr>
              <w:t>7</w:t>
            </w:r>
          </w:p>
        </w:tc>
        <w:tc>
          <w:tcPr>
            <w:tcW w:w="1849" w:type="dxa"/>
            <w:vAlign w:val="center"/>
          </w:tcPr>
          <w:p w14:paraId="2DFD8D7F" w14:textId="77777777" w:rsidR="009D71E0" w:rsidRDefault="009D71E0" w:rsidP="008C6EF2">
            <w:pPr>
              <w:spacing w:line="360" w:lineRule="auto"/>
              <w:jc w:val="center"/>
              <w:rPr>
                <w:rFonts w:ascii="宋体" w:hAnsi="宋体" w:cs="黑体"/>
                <w:bCs/>
                <w:sz w:val="24"/>
                <w:szCs w:val="24"/>
                <w:lang w:bidi="ar"/>
              </w:rPr>
            </w:pPr>
            <w:r>
              <w:rPr>
                <w:rFonts w:ascii="宋体" w:hAnsi="宋体" w:cs="黑体" w:hint="eastAsia"/>
                <w:bCs/>
                <w:sz w:val="24"/>
                <w:szCs w:val="24"/>
                <w:lang w:bidi="ar"/>
              </w:rPr>
              <w:t>患者</w:t>
            </w:r>
            <w:r>
              <w:rPr>
                <w:rFonts w:ascii="宋体" w:hAnsi="宋体" w:cs="黑体" w:hint="eastAsia"/>
                <w:bCs/>
                <w:sz w:val="24"/>
                <w:szCs w:val="24"/>
                <w:lang w:bidi="ar"/>
              </w:rPr>
              <w:t>360</w:t>
            </w:r>
            <w:r>
              <w:rPr>
                <w:rFonts w:ascii="宋体" w:hAnsi="宋体" w:cs="黑体" w:hint="eastAsia"/>
                <w:bCs/>
                <w:sz w:val="24"/>
                <w:szCs w:val="24"/>
                <w:lang w:bidi="ar"/>
              </w:rPr>
              <w:t>管理</w:t>
            </w:r>
          </w:p>
        </w:tc>
        <w:tc>
          <w:tcPr>
            <w:tcW w:w="6665" w:type="dxa"/>
            <w:vAlign w:val="center"/>
          </w:tcPr>
          <w:p w14:paraId="732A00F9"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w:t>
            </w:r>
            <w:r>
              <w:rPr>
                <w:rFonts w:ascii="宋体" w:hAnsi="宋体" w:cs="黑体" w:hint="eastAsia"/>
                <w:sz w:val="24"/>
                <w:szCs w:val="24"/>
              </w:rPr>
              <w:t>7.</w:t>
            </w:r>
            <w:r>
              <w:rPr>
                <w:rFonts w:ascii="宋体" w:eastAsia="宋体" w:hAnsi="宋体" w:cs="黑体" w:hint="eastAsia"/>
                <w:sz w:val="24"/>
                <w:szCs w:val="24"/>
              </w:rPr>
              <w:t>1</w:t>
            </w:r>
            <w:r>
              <w:rPr>
                <w:rFonts w:ascii="宋体" w:hAnsi="宋体" w:cs="黑体" w:hint="eastAsia"/>
                <w:sz w:val="24"/>
                <w:szCs w:val="24"/>
              </w:rPr>
              <w:t>支持名片方式进行管理，名片上需包含患者来源、患者标记、患者身份、费用余额、就诊信息、功能障碍等信息。</w:t>
            </w:r>
          </w:p>
          <w:p w14:paraId="2D74475F"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w:t>
            </w:r>
            <w:r>
              <w:rPr>
                <w:rFonts w:ascii="宋体" w:hAnsi="宋体" w:cs="黑体" w:hint="eastAsia"/>
                <w:sz w:val="24"/>
                <w:szCs w:val="24"/>
              </w:rPr>
              <w:t>7.</w:t>
            </w:r>
            <w:r>
              <w:rPr>
                <w:rFonts w:ascii="宋体" w:eastAsia="宋体" w:hAnsi="宋体" w:cs="黑体" w:hint="eastAsia"/>
                <w:sz w:val="24"/>
                <w:szCs w:val="24"/>
              </w:rPr>
              <w:t>2</w:t>
            </w:r>
            <w:r>
              <w:rPr>
                <w:rFonts w:ascii="宋体" w:hAnsi="宋体" w:cs="黑体" w:hint="eastAsia"/>
                <w:sz w:val="24"/>
                <w:szCs w:val="24"/>
              </w:rPr>
              <w:t>支持列表方式进行管理，集成治疗团队管理、患者标记、康复病历夹、康复看板、康复目标、康复评估、治疗执行、评估建议、治疗建议、康复文书、家庭训练、家庭随访等相关功能。</w:t>
            </w:r>
          </w:p>
          <w:p w14:paraId="60E2C52D"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w:t>
            </w:r>
            <w:r>
              <w:rPr>
                <w:rFonts w:ascii="宋体" w:hAnsi="宋体" w:cs="黑体" w:hint="eastAsia"/>
                <w:sz w:val="24"/>
                <w:szCs w:val="24"/>
              </w:rPr>
              <w:t>7.</w:t>
            </w:r>
            <w:r>
              <w:rPr>
                <w:rFonts w:ascii="宋体" w:eastAsia="宋体" w:hAnsi="宋体" w:cs="黑体" w:hint="eastAsia"/>
                <w:sz w:val="24"/>
                <w:szCs w:val="24"/>
              </w:rPr>
              <w:t>3</w:t>
            </w:r>
            <w:r>
              <w:rPr>
                <w:rFonts w:ascii="宋体" w:hAnsi="宋体" w:cs="黑体" w:hint="eastAsia"/>
                <w:sz w:val="24"/>
                <w:szCs w:val="24"/>
              </w:rPr>
              <w:t>具备患者风险标记功能，提高评估或治疗风险控制。</w:t>
            </w:r>
          </w:p>
        </w:tc>
      </w:tr>
      <w:tr w:rsidR="009D71E0" w14:paraId="4C9B724B" w14:textId="77777777" w:rsidTr="009D71E0">
        <w:trPr>
          <w:trHeight w:val="90"/>
        </w:trPr>
        <w:tc>
          <w:tcPr>
            <w:tcW w:w="834" w:type="dxa"/>
            <w:vAlign w:val="center"/>
          </w:tcPr>
          <w:p w14:paraId="551167A6" w14:textId="77777777" w:rsidR="009D71E0" w:rsidRDefault="009D71E0" w:rsidP="008C6EF2">
            <w:pPr>
              <w:spacing w:line="360" w:lineRule="auto"/>
              <w:jc w:val="center"/>
              <w:rPr>
                <w:rFonts w:ascii="宋体" w:hAnsi="宋体" w:cs="黑体"/>
                <w:bCs/>
                <w:color w:val="000000" w:themeColor="text1"/>
                <w:sz w:val="24"/>
                <w:szCs w:val="24"/>
              </w:rPr>
            </w:pPr>
          </w:p>
        </w:tc>
        <w:tc>
          <w:tcPr>
            <w:tcW w:w="834" w:type="dxa"/>
            <w:vAlign w:val="center"/>
          </w:tcPr>
          <w:p w14:paraId="17C22632" w14:textId="77777777" w:rsidR="009D71E0" w:rsidRDefault="009D71E0" w:rsidP="008C6EF2">
            <w:pPr>
              <w:spacing w:line="360" w:lineRule="auto"/>
              <w:jc w:val="center"/>
              <w:rPr>
                <w:rFonts w:ascii="宋体" w:hAnsi="宋体" w:cs="黑体"/>
                <w:bCs/>
                <w:color w:val="000000" w:themeColor="text1"/>
                <w:sz w:val="24"/>
                <w:szCs w:val="24"/>
              </w:rPr>
            </w:pPr>
            <w:r>
              <w:rPr>
                <w:rFonts w:ascii="宋体" w:hAnsi="宋体" w:cs="黑体" w:hint="eastAsia"/>
                <w:bCs/>
                <w:color w:val="000000" w:themeColor="text1"/>
                <w:sz w:val="24"/>
                <w:szCs w:val="24"/>
              </w:rPr>
              <w:t>7</w:t>
            </w:r>
          </w:p>
        </w:tc>
        <w:tc>
          <w:tcPr>
            <w:tcW w:w="1849" w:type="dxa"/>
            <w:vAlign w:val="center"/>
          </w:tcPr>
          <w:p w14:paraId="0E400C4E" w14:textId="77777777" w:rsidR="009D71E0" w:rsidRDefault="009D71E0" w:rsidP="008C6EF2">
            <w:pPr>
              <w:spacing w:line="360" w:lineRule="auto"/>
              <w:jc w:val="center"/>
              <w:rPr>
                <w:rFonts w:ascii="宋体" w:hAnsi="宋体" w:cs="黑体"/>
                <w:bCs/>
                <w:color w:val="000000" w:themeColor="text1"/>
                <w:sz w:val="24"/>
                <w:szCs w:val="24"/>
              </w:rPr>
            </w:pPr>
            <w:r>
              <w:rPr>
                <w:rFonts w:ascii="宋体" w:hAnsi="宋体" w:cs="黑体" w:hint="eastAsia"/>
                <w:bCs/>
                <w:sz w:val="24"/>
                <w:szCs w:val="24"/>
                <w:lang w:bidi="ar"/>
              </w:rPr>
              <w:t>患者</w:t>
            </w:r>
            <w:r>
              <w:rPr>
                <w:rFonts w:ascii="宋体" w:hAnsi="宋体" w:cs="黑体" w:hint="eastAsia"/>
                <w:bCs/>
                <w:sz w:val="24"/>
                <w:szCs w:val="24"/>
                <w:lang w:bidi="ar"/>
              </w:rPr>
              <w:t>360</w:t>
            </w:r>
            <w:r>
              <w:rPr>
                <w:rFonts w:ascii="宋体" w:hAnsi="宋体" w:cs="黑体" w:hint="eastAsia"/>
                <w:bCs/>
                <w:sz w:val="24"/>
                <w:szCs w:val="24"/>
                <w:lang w:bidi="ar"/>
              </w:rPr>
              <w:t>管理</w:t>
            </w:r>
          </w:p>
        </w:tc>
        <w:tc>
          <w:tcPr>
            <w:tcW w:w="6665" w:type="dxa"/>
            <w:vAlign w:val="center"/>
          </w:tcPr>
          <w:p w14:paraId="4A24D265"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7.1</w:t>
            </w:r>
            <w:r>
              <w:rPr>
                <w:rFonts w:ascii="宋体" w:hAnsi="宋体" w:cs="黑体" w:hint="eastAsia"/>
                <w:sz w:val="24"/>
                <w:szCs w:val="24"/>
              </w:rPr>
              <w:t>提供患者管理功能，支持以名片、列表多种方式进行管理；且能同步</w:t>
            </w:r>
            <w:r>
              <w:rPr>
                <w:rFonts w:ascii="宋体" w:hAnsi="宋体" w:cs="黑体" w:hint="eastAsia"/>
                <w:sz w:val="24"/>
                <w:szCs w:val="24"/>
              </w:rPr>
              <w:t>HIS</w:t>
            </w:r>
            <w:r>
              <w:rPr>
                <w:rFonts w:ascii="宋体" w:hAnsi="宋体" w:cs="黑体" w:hint="eastAsia"/>
                <w:sz w:val="24"/>
                <w:szCs w:val="24"/>
              </w:rPr>
              <w:t>患者信息。</w:t>
            </w:r>
          </w:p>
          <w:p w14:paraId="01A8402A"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7.2</w:t>
            </w:r>
            <w:r>
              <w:rPr>
                <w:rFonts w:ascii="宋体" w:hAnsi="宋体" w:cs="黑体" w:hint="eastAsia"/>
                <w:sz w:val="24"/>
                <w:szCs w:val="24"/>
              </w:rPr>
              <w:t>支持监管患者诊疗进度，收录患者从入院到出院各阶段的诊疗数据集中展示。</w:t>
            </w:r>
          </w:p>
          <w:p w14:paraId="2EB24C12"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7.</w:t>
            </w:r>
            <w:r>
              <w:rPr>
                <w:rFonts w:ascii="宋体" w:eastAsia="宋体" w:hAnsi="宋体" w:cs="黑体" w:hint="eastAsia"/>
                <w:sz w:val="24"/>
                <w:szCs w:val="24"/>
              </w:rPr>
              <w:t>3</w:t>
            </w:r>
            <w:r>
              <w:rPr>
                <w:rFonts w:ascii="宋体" w:hAnsi="宋体" w:cs="黑体" w:hint="eastAsia"/>
                <w:sz w:val="24"/>
                <w:szCs w:val="24"/>
              </w:rPr>
              <w:t>具备业务流程定位功能，支持定位患者当前诊疗的流程阶段。</w:t>
            </w:r>
          </w:p>
          <w:p w14:paraId="091D2CF4" w14:textId="77777777" w:rsidR="009D71E0" w:rsidRDefault="009D71E0" w:rsidP="008C6EF2">
            <w:pPr>
              <w:rPr>
                <w:sz w:val="24"/>
                <w:szCs w:val="24"/>
              </w:rPr>
            </w:pPr>
            <w:r>
              <w:rPr>
                <w:rFonts w:ascii="宋体" w:hAnsi="宋体" w:cs="黑体" w:hint="eastAsia"/>
                <w:sz w:val="24"/>
                <w:szCs w:val="24"/>
              </w:rPr>
              <w:t>7.</w:t>
            </w:r>
            <w:r>
              <w:rPr>
                <w:rFonts w:ascii="宋体" w:eastAsia="宋体" w:hAnsi="宋体" w:cs="黑体" w:hint="eastAsia"/>
                <w:sz w:val="24"/>
                <w:szCs w:val="24"/>
              </w:rPr>
              <w:t>4</w:t>
            </w:r>
            <w:r>
              <w:rPr>
                <w:rFonts w:ascii="宋体" w:hAnsi="宋体" w:cs="黑体" w:hint="eastAsia"/>
                <w:sz w:val="24"/>
                <w:szCs w:val="24"/>
              </w:rPr>
              <w:t>具备流程时间监管功能，支持在流程节点上呈现各诊疗业务开展的具体日期。</w:t>
            </w:r>
          </w:p>
          <w:p w14:paraId="3F524686"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7.</w:t>
            </w:r>
            <w:r>
              <w:rPr>
                <w:rFonts w:ascii="宋体" w:eastAsia="宋体" w:hAnsi="宋体" w:cs="黑体" w:hint="eastAsia"/>
                <w:sz w:val="24"/>
                <w:szCs w:val="24"/>
              </w:rPr>
              <w:t>5</w:t>
            </w:r>
            <w:r>
              <w:rPr>
                <w:rFonts w:ascii="宋体" w:hAnsi="宋体" w:cs="黑体" w:hint="eastAsia"/>
                <w:sz w:val="24"/>
                <w:szCs w:val="24"/>
              </w:rPr>
              <w:t>支持编辑患者康复信息功能，增加患者康复信息功能，提高治疗执行治疗精度及评估准确度。</w:t>
            </w:r>
          </w:p>
          <w:p w14:paraId="52685583"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7.</w:t>
            </w:r>
            <w:r>
              <w:rPr>
                <w:rFonts w:ascii="宋体" w:eastAsia="宋体" w:hAnsi="宋体" w:cs="黑体" w:hint="eastAsia"/>
                <w:sz w:val="24"/>
                <w:szCs w:val="24"/>
              </w:rPr>
              <w:t>6</w:t>
            </w:r>
            <w:r>
              <w:rPr>
                <w:rFonts w:ascii="宋体" w:hAnsi="宋体" w:cs="黑体" w:hint="eastAsia"/>
                <w:sz w:val="24"/>
                <w:szCs w:val="24"/>
              </w:rPr>
              <w:t>支持编辑患者治疗团队信息功能，提高对患者针对性医疗服务准确性，同时提高治疗团队成员对患者关注度。</w:t>
            </w:r>
          </w:p>
          <w:p w14:paraId="07A5680C"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7.</w:t>
            </w:r>
            <w:r>
              <w:rPr>
                <w:rFonts w:ascii="宋体" w:eastAsia="宋体" w:hAnsi="宋体" w:cs="黑体" w:hint="eastAsia"/>
                <w:sz w:val="24"/>
                <w:szCs w:val="24"/>
              </w:rPr>
              <w:t>7</w:t>
            </w:r>
            <w:r>
              <w:rPr>
                <w:rFonts w:ascii="宋体" w:hAnsi="宋体" w:cs="黑体" w:hint="eastAsia"/>
                <w:sz w:val="24"/>
                <w:szCs w:val="24"/>
              </w:rPr>
              <w:t>支持患者可扩展编辑信息功能，附加患者其他信息功能，提</w:t>
            </w:r>
            <w:r>
              <w:rPr>
                <w:rFonts w:ascii="宋体" w:hAnsi="宋体" w:cs="黑体" w:hint="eastAsia"/>
                <w:sz w:val="24"/>
                <w:szCs w:val="24"/>
              </w:rPr>
              <w:lastRenderedPageBreak/>
              <w:t>高治疗师或护士日常工作便捷性。</w:t>
            </w:r>
          </w:p>
          <w:p w14:paraId="6F954596"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7.</w:t>
            </w:r>
            <w:r>
              <w:rPr>
                <w:rFonts w:ascii="宋体" w:eastAsia="宋体" w:hAnsi="宋体" w:cs="黑体" w:hint="eastAsia"/>
                <w:sz w:val="24"/>
                <w:szCs w:val="24"/>
              </w:rPr>
              <w:t>8</w:t>
            </w:r>
            <w:r>
              <w:rPr>
                <w:rFonts w:ascii="宋体" w:hAnsi="宋体" w:cs="黑体" w:hint="eastAsia"/>
                <w:sz w:val="24"/>
                <w:szCs w:val="24"/>
              </w:rPr>
              <w:t>支持同步</w:t>
            </w:r>
            <w:r>
              <w:rPr>
                <w:rFonts w:ascii="宋体" w:hAnsi="宋体" w:cs="黑体" w:hint="eastAsia"/>
                <w:sz w:val="24"/>
                <w:szCs w:val="24"/>
              </w:rPr>
              <w:t>HIS</w:t>
            </w:r>
            <w:r>
              <w:rPr>
                <w:rFonts w:ascii="宋体" w:hAnsi="宋体" w:cs="黑体" w:hint="eastAsia"/>
                <w:sz w:val="24"/>
                <w:szCs w:val="24"/>
              </w:rPr>
              <w:t>患者信息功能，保证患者信息与院内其他系统的信息一致。</w:t>
            </w:r>
          </w:p>
        </w:tc>
      </w:tr>
      <w:tr w:rsidR="009D71E0" w14:paraId="35F7B4A6" w14:textId="77777777" w:rsidTr="009D71E0">
        <w:trPr>
          <w:trHeight w:val="1084"/>
        </w:trPr>
        <w:tc>
          <w:tcPr>
            <w:tcW w:w="834" w:type="dxa"/>
            <w:vAlign w:val="center"/>
          </w:tcPr>
          <w:p w14:paraId="027C892E" w14:textId="77777777" w:rsidR="009D71E0" w:rsidRDefault="009D71E0" w:rsidP="008C6EF2">
            <w:pPr>
              <w:spacing w:line="360" w:lineRule="auto"/>
              <w:jc w:val="center"/>
              <w:rPr>
                <w:rFonts w:ascii="宋体" w:hAnsi="宋体" w:cs="黑体"/>
                <w:bCs/>
                <w:color w:val="000000" w:themeColor="text1"/>
                <w:sz w:val="24"/>
                <w:szCs w:val="24"/>
              </w:rPr>
            </w:pPr>
            <w:r>
              <w:rPr>
                <w:rFonts w:ascii="宋体" w:hAnsi="宋体" w:cs="黑体" w:hint="eastAsia"/>
                <w:sz w:val="24"/>
                <w:szCs w:val="24"/>
              </w:rPr>
              <w:lastRenderedPageBreak/>
              <w:t>▲</w:t>
            </w:r>
          </w:p>
        </w:tc>
        <w:tc>
          <w:tcPr>
            <w:tcW w:w="834" w:type="dxa"/>
            <w:vAlign w:val="center"/>
          </w:tcPr>
          <w:p w14:paraId="7EA76CB1" w14:textId="77777777" w:rsidR="009D71E0" w:rsidRDefault="009D71E0" w:rsidP="008C6EF2">
            <w:pPr>
              <w:spacing w:line="360" w:lineRule="auto"/>
              <w:jc w:val="center"/>
              <w:rPr>
                <w:rFonts w:ascii="宋体" w:eastAsia="宋体" w:hAnsi="宋体" w:cs="黑体"/>
                <w:bCs/>
                <w:color w:val="000000" w:themeColor="text1"/>
                <w:sz w:val="24"/>
                <w:szCs w:val="24"/>
              </w:rPr>
            </w:pPr>
            <w:r>
              <w:rPr>
                <w:rFonts w:ascii="宋体" w:eastAsia="宋体" w:hAnsi="宋体" w:cs="黑体" w:hint="eastAsia"/>
                <w:bCs/>
                <w:color w:val="000000" w:themeColor="text1"/>
                <w:sz w:val="24"/>
                <w:szCs w:val="24"/>
              </w:rPr>
              <w:t>8</w:t>
            </w:r>
          </w:p>
        </w:tc>
        <w:tc>
          <w:tcPr>
            <w:tcW w:w="1849" w:type="dxa"/>
            <w:vAlign w:val="center"/>
          </w:tcPr>
          <w:p w14:paraId="7801D157" w14:textId="77777777" w:rsidR="009D71E0" w:rsidRDefault="009D71E0" w:rsidP="008C6EF2">
            <w:pPr>
              <w:spacing w:line="360" w:lineRule="auto"/>
              <w:jc w:val="center"/>
              <w:rPr>
                <w:rFonts w:ascii="宋体" w:hAnsi="宋体" w:cs="黑体"/>
                <w:bCs/>
                <w:sz w:val="24"/>
                <w:szCs w:val="24"/>
                <w:lang w:bidi="ar"/>
              </w:rPr>
            </w:pPr>
            <w:r>
              <w:rPr>
                <w:rFonts w:ascii="宋体" w:hAnsi="宋体" w:cs="黑体" w:hint="eastAsia"/>
                <w:bCs/>
                <w:sz w:val="24"/>
                <w:szCs w:val="24"/>
                <w:lang w:bidi="ar"/>
              </w:rPr>
              <w:t>康复治疗工作站</w:t>
            </w:r>
          </w:p>
        </w:tc>
        <w:tc>
          <w:tcPr>
            <w:tcW w:w="6665" w:type="dxa"/>
            <w:vAlign w:val="center"/>
          </w:tcPr>
          <w:p w14:paraId="78C8DDEE"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w:t>
            </w:r>
            <w:r>
              <w:rPr>
                <w:rFonts w:ascii="宋体" w:hAnsi="宋体" w:cs="黑体" w:hint="eastAsia"/>
                <w:sz w:val="24"/>
                <w:szCs w:val="24"/>
              </w:rPr>
              <w:t>8.</w:t>
            </w:r>
            <w:r>
              <w:rPr>
                <w:rFonts w:ascii="宋体" w:eastAsia="宋体" w:hAnsi="宋体" w:cs="黑体" w:hint="eastAsia"/>
                <w:sz w:val="24"/>
                <w:szCs w:val="24"/>
              </w:rPr>
              <w:t>1</w:t>
            </w:r>
            <w:r>
              <w:rPr>
                <w:rFonts w:ascii="宋体" w:hAnsi="宋体" w:cs="黑体" w:hint="eastAsia"/>
                <w:sz w:val="24"/>
                <w:szCs w:val="24"/>
              </w:rPr>
              <w:t>具备以医嘱模式进行登记功能，支持输入治疗次数来保证治疗执行的精准性。</w:t>
            </w:r>
          </w:p>
          <w:p w14:paraId="4CF6DFE2"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w:t>
            </w:r>
            <w:r>
              <w:rPr>
                <w:rFonts w:ascii="宋体" w:hAnsi="宋体" w:cs="黑体" w:hint="eastAsia"/>
                <w:sz w:val="24"/>
                <w:szCs w:val="24"/>
              </w:rPr>
              <w:t>8.</w:t>
            </w:r>
            <w:r>
              <w:rPr>
                <w:rFonts w:ascii="宋体" w:eastAsia="宋体" w:hAnsi="宋体" w:cs="黑体" w:hint="eastAsia"/>
                <w:sz w:val="24"/>
                <w:szCs w:val="24"/>
              </w:rPr>
              <w:t>2</w:t>
            </w:r>
            <w:r>
              <w:rPr>
                <w:rFonts w:ascii="宋体" w:hAnsi="宋体" w:cs="黑体" w:hint="eastAsia"/>
                <w:sz w:val="24"/>
                <w:szCs w:val="24"/>
              </w:rPr>
              <w:t>具备支持引用预设方案、历史方案、推荐方案、建议方案、辅助方案，绑定收费医嘱、支持指定治疗区、指定治疗师、录入操作指导、打印治疗单功能。</w:t>
            </w:r>
          </w:p>
        </w:tc>
      </w:tr>
      <w:tr w:rsidR="009D71E0" w14:paraId="4AE024B0" w14:textId="77777777" w:rsidTr="009D71E0">
        <w:trPr>
          <w:trHeight w:val="1084"/>
        </w:trPr>
        <w:tc>
          <w:tcPr>
            <w:tcW w:w="834" w:type="dxa"/>
            <w:vAlign w:val="center"/>
          </w:tcPr>
          <w:p w14:paraId="7ADA0C15" w14:textId="77777777" w:rsidR="009D71E0" w:rsidRDefault="009D71E0" w:rsidP="008C6EF2">
            <w:pPr>
              <w:spacing w:line="360" w:lineRule="auto"/>
              <w:jc w:val="center"/>
              <w:rPr>
                <w:rFonts w:ascii="宋体" w:hAnsi="宋体" w:cs="黑体"/>
                <w:bCs/>
                <w:color w:val="000000" w:themeColor="text1"/>
                <w:sz w:val="24"/>
                <w:szCs w:val="24"/>
              </w:rPr>
            </w:pPr>
          </w:p>
        </w:tc>
        <w:tc>
          <w:tcPr>
            <w:tcW w:w="834" w:type="dxa"/>
            <w:vAlign w:val="center"/>
          </w:tcPr>
          <w:p w14:paraId="1A0E8249" w14:textId="77777777" w:rsidR="009D71E0" w:rsidRDefault="009D71E0" w:rsidP="008C6EF2">
            <w:pPr>
              <w:spacing w:line="360" w:lineRule="auto"/>
              <w:jc w:val="center"/>
              <w:rPr>
                <w:rFonts w:ascii="宋体" w:hAnsi="宋体" w:cs="黑体"/>
                <w:bCs/>
                <w:color w:val="000000" w:themeColor="text1"/>
                <w:sz w:val="24"/>
                <w:szCs w:val="24"/>
              </w:rPr>
            </w:pPr>
            <w:r>
              <w:rPr>
                <w:rFonts w:ascii="宋体" w:hAnsi="宋体" w:cs="黑体" w:hint="eastAsia"/>
                <w:bCs/>
                <w:color w:val="000000" w:themeColor="text1"/>
                <w:sz w:val="24"/>
                <w:szCs w:val="24"/>
              </w:rPr>
              <w:t>8</w:t>
            </w:r>
          </w:p>
        </w:tc>
        <w:tc>
          <w:tcPr>
            <w:tcW w:w="1849" w:type="dxa"/>
            <w:vAlign w:val="center"/>
          </w:tcPr>
          <w:p w14:paraId="39A8D95A" w14:textId="77777777" w:rsidR="009D71E0" w:rsidRDefault="009D71E0" w:rsidP="008C6EF2">
            <w:pPr>
              <w:spacing w:line="360" w:lineRule="auto"/>
              <w:jc w:val="center"/>
              <w:rPr>
                <w:rFonts w:ascii="宋体" w:hAnsi="宋体" w:cs="黑体"/>
                <w:bCs/>
                <w:color w:val="000000" w:themeColor="text1"/>
                <w:sz w:val="24"/>
                <w:szCs w:val="24"/>
              </w:rPr>
            </w:pPr>
            <w:r>
              <w:rPr>
                <w:rFonts w:ascii="宋体" w:hAnsi="宋体" w:cs="黑体" w:hint="eastAsia"/>
                <w:bCs/>
                <w:sz w:val="24"/>
                <w:szCs w:val="24"/>
                <w:lang w:bidi="ar"/>
              </w:rPr>
              <w:t>康复治疗工作站</w:t>
            </w:r>
          </w:p>
        </w:tc>
        <w:tc>
          <w:tcPr>
            <w:tcW w:w="6665" w:type="dxa"/>
            <w:vAlign w:val="center"/>
          </w:tcPr>
          <w:p w14:paraId="1DA71954"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8.1</w:t>
            </w:r>
            <w:r>
              <w:rPr>
                <w:rFonts w:ascii="宋体" w:hAnsi="宋体" w:cs="黑体" w:hint="eastAsia"/>
                <w:sz w:val="24"/>
                <w:szCs w:val="24"/>
              </w:rPr>
              <w:t>具备可根据临床医生开具治疗医嘱，可同步</w:t>
            </w:r>
            <w:r>
              <w:rPr>
                <w:rFonts w:ascii="宋体" w:hAnsi="宋体" w:cs="黑体" w:hint="eastAsia"/>
                <w:sz w:val="24"/>
                <w:szCs w:val="24"/>
              </w:rPr>
              <w:t>HIS</w:t>
            </w:r>
            <w:r>
              <w:rPr>
                <w:rFonts w:ascii="宋体" w:hAnsi="宋体" w:cs="黑体" w:hint="eastAsia"/>
                <w:sz w:val="24"/>
                <w:szCs w:val="24"/>
              </w:rPr>
              <w:t>治疗医嘱功能，治疗执行中可以标记区分医嘱是否是</w:t>
            </w:r>
            <w:proofErr w:type="gramStart"/>
            <w:r>
              <w:rPr>
                <w:rFonts w:ascii="宋体" w:hAnsi="宋体" w:cs="黑体" w:hint="eastAsia"/>
                <w:sz w:val="24"/>
                <w:szCs w:val="24"/>
              </w:rPr>
              <w:t>医保或者</w:t>
            </w:r>
            <w:proofErr w:type="gramEnd"/>
            <w:r>
              <w:rPr>
                <w:rFonts w:ascii="宋体" w:hAnsi="宋体" w:cs="黑体" w:hint="eastAsia"/>
                <w:sz w:val="24"/>
                <w:szCs w:val="24"/>
              </w:rPr>
              <w:t>自费；根据患者病种，按预设病种方案进行引用添加。</w:t>
            </w:r>
          </w:p>
          <w:p w14:paraId="2E8377DE"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8.2</w:t>
            </w:r>
            <w:r>
              <w:rPr>
                <w:rFonts w:ascii="宋体" w:hAnsi="宋体" w:cs="黑体" w:hint="eastAsia"/>
                <w:sz w:val="24"/>
                <w:szCs w:val="24"/>
              </w:rPr>
              <w:t>具备建议医嘱下达指定</w:t>
            </w:r>
            <w:proofErr w:type="gramStart"/>
            <w:r>
              <w:rPr>
                <w:rFonts w:ascii="宋体" w:hAnsi="宋体" w:cs="黑体" w:hint="eastAsia"/>
                <w:sz w:val="24"/>
                <w:szCs w:val="24"/>
              </w:rPr>
              <w:t>至建议</w:t>
            </w:r>
            <w:proofErr w:type="gramEnd"/>
            <w:r>
              <w:rPr>
                <w:rFonts w:ascii="宋体" w:hAnsi="宋体" w:cs="黑体" w:hint="eastAsia"/>
                <w:sz w:val="24"/>
                <w:szCs w:val="24"/>
              </w:rPr>
              <w:t>治疗区、建议治疗师、建议治疗设备等信息功能；由患者责任治疗师或责任评估师发送建议医嘱后，发送同步到</w:t>
            </w:r>
            <w:r>
              <w:rPr>
                <w:rFonts w:ascii="宋体" w:hAnsi="宋体" w:cs="黑体" w:hint="eastAsia"/>
                <w:sz w:val="24"/>
                <w:szCs w:val="24"/>
              </w:rPr>
              <w:t>HIS</w:t>
            </w:r>
            <w:r>
              <w:rPr>
                <w:rFonts w:ascii="宋体" w:hAnsi="宋体" w:cs="黑体" w:hint="eastAsia"/>
                <w:sz w:val="24"/>
                <w:szCs w:val="24"/>
              </w:rPr>
              <w:t>下达治疗医嘱。</w:t>
            </w:r>
          </w:p>
          <w:p w14:paraId="049A5D03"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8.3</w:t>
            </w:r>
            <w:r>
              <w:rPr>
                <w:rFonts w:ascii="宋体" w:hAnsi="宋体" w:cs="黑体" w:hint="eastAsia"/>
                <w:sz w:val="24"/>
                <w:szCs w:val="24"/>
              </w:rPr>
              <w:t>针对中医针灸，可根据针灸病症、症候推荐治疗穴位，并可快速引用患者历史穴位方案功能，针对中医</w:t>
            </w:r>
            <w:proofErr w:type="gramStart"/>
            <w:r>
              <w:rPr>
                <w:rFonts w:ascii="宋体" w:hAnsi="宋体" w:cs="黑体" w:hint="eastAsia"/>
                <w:sz w:val="24"/>
                <w:szCs w:val="24"/>
              </w:rPr>
              <w:t>及其他且可</w:t>
            </w:r>
            <w:proofErr w:type="gramEnd"/>
            <w:r>
              <w:rPr>
                <w:rFonts w:ascii="宋体" w:hAnsi="宋体" w:cs="黑体" w:hint="eastAsia"/>
                <w:sz w:val="24"/>
                <w:szCs w:val="24"/>
              </w:rPr>
              <w:t>根据实际执行部位数量进行执行、收费功能（须根据需要进行参数配置选择）。</w:t>
            </w:r>
          </w:p>
          <w:p w14:paraId="30EEFC01"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8.4</w:t>
            </w:r>
            <w:r>
              <w:rPr>
                <w:rFonts w:ascii="宋体" w:hAnsi="宋体" w:cs="黑体" w:hint="eastAsia"/>
                <w:sz w:val="24"/>
                <w:szCs w:val="24"/>
              </w:rPr>
              <w:t>具有治疗结果登记辅助输入功能，支持一键应用治疗登记信息。</w:t>
            </w:r>
          </w:p>
          <w:p w14:paraId="5B4689E1"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8.5</w:t>
            </w:r>
            <w:r>
              <w:rPr>
                <w:rFonts w:ascii="宋体" w:hAnsi="宋体" w:cs="黑体" w:hint="eastAsia"/>
                <w:sz w:val="24"/>
                <w:szCs w:val="24"/>
              </w:rPr>
              <w:t>针对批量治疗，具备每条执行信息可不相同，也可快速应用执行信息，治疗时可查看操作指导功能，具有治疗列表中限定次数提醒、执行截止提醒、医嘱停止提醒功能；支持治疗</w:t>
            </w:r>
            <w:proofErr w:type="gramStart"/>
            <w:r>
              <w:rPr>
                <w:rFonts w:ascii="宋体" w:hAnsi="宋体" w:cs="黑体" w:hint="eastAsia"/>
                <w:sz w:val="24"/>
                <w:szCs w:val="24"/>
              </w:rPr>
              <w:t>中模式</w:t>
            </w:r>
            <w:proofErr w:type="gramEnd"/>
            <w:r>
              <w:rPr>
                <w:rFonts w:ascii="宋体" w:hAnsi="宋体" w:cs="黑体" w:hint="eastAsia"/>
                <w:sz w:val="24"/>
                <w:szCs w:val="24"/>
              </w:rPr>
              <w:t>功能，可精准管理治疗时长（须根</w:t>
            </w:r>
            <w:proofErr w:type="gramStart"/>
            <w:r>
              <w:rPr>
                <w:rFonts w:ascii="宋体" w:hAnsi="宋体" w:cs="黑体" w:hint="eastAsia"/>
                <w:sz w:val="24"/>
                <w:szCs w:val="24"/>
              </w:rPr>
              <w:t>据需求</w:t>
            </w:r>
            <w:proofErr w:type="gramEnd"/>
            <w:r>
              <w:rPr>
                <w:rFonts w:ascii="宋体" w:hAnsi="宋体" w:cs="黑体" w:hint="eastAsia"/>
                <w:sz w:val="24"/>
                <w:szCs w:val="24"/>
              </w:rPr>
              <w:t>进行参数配置选择</w:t>
            </w:r>
            <w:r>
              <w:rPr>
                <w:rFonts w:ascii="宋体" w:hAnsi="宋体" w:cs="黑体" w:hint="eastAsia"/>
                <w:sz w:val="24"/>
                <w:szCs w:val="24"/>
              </w:rPr>
              <w:t xml:space="preserve"> </w:t>
            </w:r>
            <w:r>
              <w:rPr>
                <w:rFonts w:ascii="宋体" w:hAnsi="宋体" w:cs="黑体" w:hint="eastAsia"/>
                <w:sz w:val="24"/>
                <w:szCs w:val="24"/>
              </w:rPr>
              <w:t>。</w:t>
            </w:r>
          </w:p>
          <w:p w14:paraId="3C245C92"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8.6</w:t>
            </w:r>
            <w:r>
              <w:rPr>
                <w:rFonts w:ascii="宋体" w:hAnsi="宋体" w:cs="黑体" w:hint="eastAsia"/>
                <w:sz w:val="24"/>
                <w:szCs w:val="24"/>
              </w:rPr>
              <w:t>具备治疗执行时可根据实际情况调整费用情况再次治疗执行时在治疗备注中填写治疗结论功能，利用填写治疗备注，形成治疗记录单功能。</w:t>
            </w:r>
          </w:p>
          <w:p w14:paraId="5A003317"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8.7</w:t>
            </w:r>
            <w:r>
              <w:rPr>
                <w:rFonts w:ascii="宋体" w:hAnsi="宋体" w:cs="黑体" w:hint="eastAsia"/>
                <w:sz w:val="24"/>
                <w:szCs w:val="24"/>
              </w:rPr>
              <w:t>支持以治疗项目和医嘱两种方式进行治疗登记功能，且在以医嘱方式进行登记时支持根据需要写入治疗次数，简化治疗执行操作同时提升执行准确性。</w:t>
            </w:r>
          </w:p>
          <w:p w14:paraId="54B4E254"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8.</w:t>
            </w:r>
            <w:r>
              <w:rPr>
                <w:rFonts w:ascii="宋体" w:eastAsia="宋体" w:hAnsi="宋体" w:cs="黑体" w:hint="eastAsia"/>
                <w:sz w:val="24"/>
                <w:szCs w:val="24"/>
              </w:rPr>
              <w:t>8</w:t>
            </w:r>
            <w:r>
              <w:rPr>
                <w:rFonts w:ascii="宋体" w:hAnsi="宋体" w:cs="黑体" w:hint="eastAsia"/>
                <w:sz w:val="24"/>
                <w:szCs w:val="24"/>
              </w:rPr>
              <w:t>具备治疗记录进行视频上传功能，以便核准对比；可调用</w:t>
            </w:r>
            <w:r>
              <w:rPr>
                <w:rFonts w:ascii="宋体" w:hAnsi="宋体" w:cs="黑体" w:hint="eastAsia"/>
                <w:sz w:val="24"/>
                <w:szCs w:val="24"/>
              </w:rPr>
              <w:t>HIS</w:t>
            </w:r>
            <w:r>
              <w:rPr>
                <w:rFonts w:ascii="宋体" w:hAnsi="宋体" w:cs="黑体" w:hint="eastAsia"/>
                <w:sz w:val="24"/>
                <w:szCs w:val="24"/>
              </w:rPr>
              <w:t>接口完成计费，可集成</w:t>
            </w:r>
            <w:r>
              <w:rPr>
                <w:rFonts w:ascii="宋体" w:hAnsi="宋体" w:cs="黑体" w:hint="eastAsia"/>
                <w:sz w:val="24"/>
                <w:szCs w:val="24"/>
              </w:rPr>
              <w:t>HIS</w:t>
            </w:r>
            <w:r>
              <w:rPr>
                <w:rFonts w:ascii="宋体" w:hAnsi="宋体" w:cs="黑体" w:hint="eastAsia"/>
                <w:sz w:val="24"/>
                <w:szCs w:val="24"/>
              </w:rPr>
              <w:t>接口完成执行计费，也可绑定收费医嘱功能。</w:t>
            </w:r>
          </w:p>
          <w:p w14:paraId="3A5B9CB6"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8.</w:t>
            </w:r>
            <w:r>
              <w:rPr>
                <w:rFonts w:ascii="宋体" w:eastAsia="宋体" w:hAnsi="宋体" w:cs="黑体" w:hint="eastAsia"/>
                <w:sz w:val="24"/>
                <w:szCs w:val="24"/>
              </w:rPr>
              <w:t>9</w:t>
            </w:r>
            <w:r>
              <w:rPr>
                <w:rFonts w:ascii="宋体" w:hAnsi="宋体" w:cs="黑体" w:hint="eastAsia"/>
                <w:sz w:val="24"/>
                <w:szCs w:val="24"/>
              </w:rPr>
              <w:t>支持对治疗中的记录进行直接执行和批量完成两种方式，可进行查看、编辑、移除康复患者的责任治疗师功能，可打印执行清单功能；配置治疗排班方式可选，可分别根据治疗区、</w:t>
            </w:r>
            <w:r>
              <w:rPr>
                <w:rFonts w:ascii="宋体" w:hAnsi="宋体" w:cs="黑体" w:hint="eastAsia"/>
                <w:sz w:val="24"/>
                <w:szCs w:val="24"/>
              </w:rPr>
              <w:lastRenderedPageBreak/>
              <w:t>治疗师、治疗设备排班方式选择；具有患者异常情况提示功能。</w:t>
            </w:r>
          </w:p>
          <w:p w14:paraId="6797D70B"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8.1</w:t>
            </w:r>
            <w:r>
              <w:rPr>
                <w:rFonts w:ascii="宋体" w:eastAsia="宋体" w:hAnsi="宋体" w:cs="黑体" w:hint="eastAsia"/>
                <w:sz w:val="24"/>
                <w:szCs w:val="24"/>
              </w:rPr>
              <w:t>0</w:t>
            </w:r>
            <w:r>
              <w:rPr>
                <w:rFonts w:ascii="宋体" w:hAnsi="宋体" w:cs="黑体" w:hint="eastAsia"/>
                <w:sz w:val="24"/>
                <w:szCs w:val="24"/>
              </w:rPr>
              <w:t>具备随时查看治疗</w:t>
            </w:r>
            <w:proofErr w:type="gramStart"/>
            <w:r>
              <w:rPr>
                <w:rFonts w:ascii="宋体" w:hAnsi="宋体" w:cs="黑体" w:hint="eastAsia"/>
                <w:sz w:val="24"/>
                <w:szCs w:val="24"/>
              </w:rPr>
              <w:t>师治疗</w:t>
            </w:r>
            <w:proofErr w:type="gramEnd"/>
            <w:r>
              <w:rPr>
                <w:rFonts w:ascii="宋体" w:hAnsi="宋体" w:cs="黑体" w:hint="eastAsia"/>
                <w:sz w:val="24"/>
                <w:szCs w:val="24"/>
              </w:rPr>
              <w:t>执行情况及收费情况功能，对于已执行的项目，可进行项目撤销执行及批量撤销功能，可根据治疗师来统计治疗工作量功能。</w:t>
            </w:r>
          </w:p>
          <w:p w14:paraId="4721B489"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8.1</w:t>
            </w:r>
            <w:r>
              <w:rPr>
                <w:rFonts w:ascii="宋体" w:eastAsia="宋体" w:hAnsi="宋体" w:cs="黑体" w:hint="eastAsia"/>
                <w:sz w:val="24"/>
                <w:szCs w:val="24"/>
              </w:rPr>
              <w:t>1</w:t>
            </w:r>
            <w:r>
              <w:rPr>
                <w:rFonts w:ascii="宋体" w:hAnsi="宋体" w:cs="黑体" w:hint="eastAsia"/>
                <w:sz w:val="24"/>
                <w:szCs w:val="24"/>
              </w:rPr>
              <w:t>支持查询待排班列表功能模块，提供完整及丰富的查询条件，可根据医嘱查询，对开</w:t>
            </w:r>
            <w:proofErr w:type="gramStart"/>
            <w:r>
              <w:rPr>
                <w:rFonts w:ascii="宋体" w:hAnsi="宋体" w:cs="黑体" w:hint="eastAsia"/>
                <w:sz w:val="24"/>
                <w:szCs w:val="24"/>
              </w:rPr>
              <w:t>嘱</w:t>
            </w:r>
            <w:proofErr w:type="gramEnd"/>
            <w:r>
              <w:rPr>
                <w:rFonts w:ascii="宋体" w:hAnsi="宋体" w:cs="黑体" w:hint="eastAsia"/>
                <w:sz w:val="24"/>
                <w:szCs w:val="24"/>
              </w:rPr>
              <w:t>日期、治疗区、治疗师、治疗项目、患者等进行条件查询</w:t>
            </w:r>
            <w:r>
              <w:rPr>
                <w:rFonts w:ascii="宋体" w:hAnsi="宋体" w:cs="黑体" w:hint="eastAsia"/>
                <w:sz w:val="24"/>
                <w:szCs w:val="24"/>
              </w:rPr>
              <w:t>;</w:t>
            </w:r>
            <w:r>
              <w:rPr>
                <w:rFonts w:ascii="宋体" w:hAnsi="宋体" w:cs="黑体" w:hint="eastAsia"/>
                <w:sz w:val="24"/>
                <w:szCs w:val="24"/>
              </w:rPr>
              <w:t>且对</w:t>
            </w:r>
            <w:proofErr w:type="gramStart"/>
            <w:r>
              <w:rPr>
                <w:rFonts w:ascii="宋体" w:hAnsi="宋体" w:cs="黑体" w:hint="eastAsia"/>
                <w:sz w:val="24"/>
                <w:szCs w:val="24"/>
              </w:rPr>
              <w:t>治疗区</w:t>
            </w:r>
            <w:proofErr w:type="gramEnd"/>
            <w:r>
              <w:rPr>
                <w:rFonts w:ascii="宋体" w:hAnsi="宋体" w:cs="黑体" w:hint="eastAsia"/>
                <w:sz w:val="24"/>
                <w:szCs w:val="24"/>
              </w:rPr>
              <w:t>和治疗</w:t>
            </w:r>
            <w:proofErr w:type="gramStart"/>
            <w:r>
              <w:rPr>
                <w:rFonts w:ascii="宋体" w:hAnsi="宋体" w:cs="黑体" w:hint="eastAsia"/>
                <w:sz w:val="24"/>
                <w:szCs w:val="24"/>
              </w:rPr>
              <w:t>师提供</w:t>
            </w:r>
            <w:proofErr w:type="gramEnd"/>
            <w:r>
              <w:rPr>
                <w:rFonts w:ascii="宋体" w:hAnsi="宋体" w:cs="黑体" w:hint="eastAsia"/>
                <w:sz w:val="24"/>
                <w:szCs w:val="24"/>
              </w:rPr>
              <w:t>权限控制和记忆功能。</w:t>
            </w:r>
          </w:p>
          <w:p w14:paraId="7317C90D"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8.1</w:t>
            </w:r>
            <w:r>
              <w:rPr>
                <w:rFonts w:ascii="宋体" w:eastAsia="宋体" w:hAnsi="宋体" w:cs="黑体" w:hint="eastAsia"/>
                <w:sz w:val="24"/>
                <w:szCs w:val="24"/>
              </w:rPr>
              <w:t>2</w:t>
            </w:r>
            <w:r>
              <w:rPr>
                <w:rFonts w:ascii="宋体" w:hAnsi="宋体" w:cs="黑体" w:hint="eastAsia"/>
                <w:sz w:val="24"/>
                <w:szCs w:val="24"/>
              </w:rPr>
              <w:t>具备医嘱自动生成治疗功能；支持医嘱手动转换治疗项目功能；具备治疗医嘱自动合并生成功能。</w:t>
            </w:r>
          </w:p>
          <w:p w14:paraId="7288FD64"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8.1</w:t>
            </w:r>
            <w:r>
              <w:rPr>
                <w:rFonts w:ascii="宋体" w:eastAsia="宋体" w:hAnsi="宋体" w:cs="黑体" w:hint="eastAsia"/>
                <w:sz w:val="24"/>
                <w:szCs w:val="24"/>
              </w:rPr>
              <w:t>3</w:t>
            </w:r>
            <w:r>
              <w:rPr>
                <w:rFonts w:ascii="宋体" w:hAnsi="宋体" w:cs="黑体" w:hint="eastAsia"/>
                <w:sz w:val="24"/>
                <w:szCs w:val="24"/>
              </w:rPr>
              <w:t>治疗记录查询提供了执行剩余次数、次数到期提醒、患者余额、排班信息；待治疗记录提供叫号和批量执行功能，查询表格表头可自定义和排序，查询条件可根据操作习惯具有记忆功能。</w:t>
            </w:r>
          </w:p>
          <w:p w14:paraId="0C6DE755"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8.1</w:t>
            </w:r>
            <w:r>
              <w:rPr>
                <w:rFonts w:ascii="宋体" w:eastAsia="宋体" w:hAnsi="宋体" w:cs="黑体" w:hint="eastAsia"/>
                <w:sz w:val="24"/>
                <w:szCs w:val="24"/>
              </w:rPr>
              <w:t>4</w:t>
            </w:r>
            <w:r>
              <w:rPr>
                <w:rFonts w:ascii="宋体" w:hAnsi="宋体" w:cs="黑体" w:hint="eastAsia"/>
                <w:sz w:val="24"/>
                <w:szCs w:val="24"/>
              </w:rPr>
              <w:t>具备治疗医嘱关联收费清单功能，提高治疗执行费用精确度；具备语音播报功能，在新医嘱下达时支持进行语音播报实时提醒。</w:t>
            </w:r>
          </w:p>
          <w:p w14:paraId="6F50610C"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8.1</w:t>
            </w:r>
            <w:r>
              <w:rPr>
                <w:rFonts w:ascii="宋体" w:eastAsia="宋体" w:hAnsi="宋体" w:cs="黑体" w:hint="eastAsia"/>
                <w:sz w:val="24"/>
                <w:szCs w:val="24"/>
              </w:rPr>
              <w:t>5</w:t>
            </w:r>
            <w:r>
              <w:rPr>
                <w:rFonts w:ascii="宋体" w:hAnsi="宋体" w:cs="黑体" w:hint="eastAsia"/>
                <w:sz w:val="24"/>
                <w:szCs w:val="24"/>
              </w:rPr>
              <w:t>治疗执行时可批量操作，便捷快速填写治疗信息</w:t>
            </w:r>
            <w:r>
              <w:rPr>
                <w:rFonts w:ascii="宋体" w:hAnsi="宋体" w:cs="黑体" w:hint="eastAsia"/>
                <w:sz w:val="24"/>
                <w:szCs w:val="24"/>
              </w:rPr>
              <w:t>;</w:t>
            </w:r>
            <w:r>
              <w:rPr>
                <w:rFonts w:ascii="宋体" w:hAnsi="宋体" w:cs="黑体" w:hint="eastAsia"/>
                <w:sz w:val="24"/>
                <w:szCs w:val="24"/>
              </w:rPr>
              <w:t>执行填写备注时，支持词条自动检索功能，方便治疗</w:t>
            </w:r>
            <w:proofErr w:type="gramStart"/>
            <w:r>
              <w:rPr>
                <w:rFonts w:ascii="宋体" w:hAnsi="宋体" w:cs="黑体" w:hint="eastAsia"/>
                <w:sz w:val="24"/>
                <w:szCs w:val="24"/>
              </w:rPr>
              <w:t>师快速</w:t>
            </w:r>
            <w:proofErr w:type="gramEnd"/>
            <w:r>
              <w:rPr>
                <w:rFonts w:ascii="宋体" w:hAnsi="宋体" w:cs="黑体" w:hint="eastAsia"/>
                <w:sz w:val="24"/>
                <w:szCs w:val="24"/>
              </w:rPr>
              <w:t>填写备注信息。</w:t>
            </w:r>
          </w:p>
          <w:p w14:paraId="79A7F9E6"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8.1</w:t>
            </w:r>
            <w:r>
              <w:rPr>
                <w:rFonts w:ascii="宋体" w:eastAsia="宋体" w:hAnsi="宋体" w:cs="黑体" w:hint="eastAsia"/>
                <w:sz w:val="24"/>
                <w:szCs w:val="24"/>
              </w:rPr>
              <w:t>6</w:t>
            </w:r>
            <w:r>
              <w:rPr>
                <w:rFonts w:ascii="宋体" w:hAnsi="宋体" w:cs="黑体" w:hint="eastAsia"/>
                <w:sz w:val="24"/>
                <w:szCs w:val="24"/>
              </w:rPr>
              <w:t>治疗执行具有多种收费模式，包含清单收费、医嘱按部位数收费、清单按部位数收费，且由参数控制，可以自由配置；支持欠费验证，有效地防止漏费；可执行批量补费、批量撤销、批量备注等操作，便于治疗</w:t>
            </w:r>
            <w:proofErr w:type="gramStart"/>
            <w:r>
              <w:rPr>
                <w:rFonts w:ascii="宋体" w:hAnsi="宋体" w:cs="黑体" w:hint="eastAsia"/>
                <w:sz w:val="24"/>
                <w:szCs w:val="24"/>
              </w:rPr>
              <w:t>师快速</w:t>
            </w:r>
            <w:proofErr w:type="gramEnd"/>
            <w:r>
              <w:rPr>
                <w:rFonts w:ascii="宋体" w:hAnsi="宋体" w:cs="黑体" w:hint="eastAsia"/>
                <w:sz w:val="24"/>
                <w:szCs w:val="24"/>
              </w:rPr>
              <w:t>操作功能。</w:t>
            </w:r>
          </w:p>
          <w:p w14:paraId="3C2AE62A"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8.1</w:t>
            </w:r>
            <w:r>
              <w:rPr>
                <w:rFonts w:ascii="宋体" w:eastAsia="宋体" w:hAnsi="宋体" w:cs="黑体" w:hint="eastAsia"/>
                <w:sz w:val="24"/>
                <w:szCs w:val="24"/>
              </w:rPr>
              <w:t>7</w:t>
            </w:r>
            <w:r>
              <w:rPr>
                <w:rFonts w:ascii="宋体" w:hAnsi="宋体" w:cs="黑体" w:hint="eastAsia"/>
                <w:sz w:val="24"/>
                <w:szCs w:val="24"/>
              </w:rPr>
              <w:t>收费失败的项目，可自动进入任务中心的收费失败任务清单内，以便进行快速补收费</w:t>
            </w:r>
            <w:r>
              <w:rPr>
                <w:rFonts w:ascii="宋体" w:hAnsi="宋体" w:cs="黑体" w:hint="eastAsia"/>
                <w:sz w:val="24"/>
                <w:szCs w:val="24"/>
              </w:rPr>
              <w:t xml:space="preserve"> </w:t>
            </w:r>
            <w:r>
              <w:rPr>
                <w:rFonts w:ascii="宋体" w:hAnsi="宋体" w:cs="黑体" w:hint="eastAsia"/>
                <w:sz w:val="24"/>
                <w:szCs w:val="24"/>
              </w:rPr>
              <w:t>。</w:t>
            </w:r>
          </w:p>
          <w:p w14:paraId="54CCAB9A"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8.2</w:t>
            </w:r>
            <w:r>
              <w:rPr>
                <w:rFonts w:ascii="宋体" w:eastAsia="宋体" w:hAnsi="宋体" w:cs="黑体" w:hint="eastAsia"/>
                <w:sz w:val="24"/>
                <w:szCs w:val="24"/>
              </w:rPr>
              <w:t>8</w:t>
            </w:r>
            <w:r>
              <w:rPr>
                <w:rFonts w:ascii="宋体" w:hAnsi="宋体" w:cs="黑体" w:hint="eastAsia"/>
                <w:sz w:val="24"/>
                <w:szCs w:val="24"/>
              </w:rPr>
              <w:t>可以自由选择是否强制限制患者评定未完</w:t>
            </w:r>
            <w:proofErr w:type="gramStart"/>
            <w:r>
              <w:rPr>
                <w:rFonts w:ascii="宋体" w:hAnsi="宋体" w:cs="黑体" w:hint="eastAsia"/>
                <w:sz w:val="24"/>
                <w:szCs w:val="24"/>
              </w:rPr>
              <w:t>成能否</w:t>
            </w:r>
            <w:proofErr w:type="gramEnd"/>
            <w:r>
              <w:rPr>
                <w:rFonts w:ascii="宋体" w:hAnsi="宋体" w:cs="黑体" w:hint="eastAsia"/>
                <w:sz w:val="24"/>
                <w:szCs w:val="24"/>
              </w:rPr>
              <w:t>进行下</w:t>
            </w:r>
            <w:proofErr w:type="gramStart"/>
            <w:r>
              <w:rPr>
                <w:rFonts w:ascii="宋体" w:hAnsi="宋体" w:cs="黑体" w:hint="eastAsia"/>
                <w:sz w:val="24"/>
                <w:szCs w:val="24"/>
              </w:rPr>
              <w:t>步治疗</w:t>
            </w:r>
            <w:proofErr w:type="gramEnd"/>
            <w:r>
              <w:rPr>
                <w:rFonts w:ascii="宋体" w:hAnsi="宋体" w:cs="黑体" w:hint="eastAsia"/>
                <w:sz w:val="24"/>
                <w:szCs w:val="24"/>
              </w:rPr>
              <w:t>操作功能；可进行满意度选择和患者未治疗原因选择等选项。</w:t>
            </w:r>
          </w:p>
        </w:tc>
      </w:tr>
      <w:tr w:rsidR="009D71E0" w14:paraId="2936C63E" w14:textId="77777777" w:rsidTr="009D71E0">
        <w:trPr>
          <w:trHeight w:val="90"/>
        </w:trPr>
        <w:tc>
          <w:tcPr>
            <w:tcW w:w="834" w:type="dxa"/>
            <w:vAlign w:val="center"/>
          </w:tcPr>
          <w:p w14:paraId="13EC4370" w14:textId="77777777" w:rsidR="009D71E0" w:rsidRDefault="009D71E0" w:rsidP="008C6EF2">
            <w:pPr>
              <w:spacing w:line="360" w:lineRule="auto"/>
              <w:jc w:val="center"/>
              <w:rPr>
                <w:rFonts w:ascii="宋体" w:hAnsi="宋体" w:cs="黑体"/>
                <w:bCs/>
                <w:color w:val="000000" w:themeColor="text1"/>
                <w:sz w:val="24"/>
                <w:szCs w:val="24"/>
              </w:rPr>
            </w:pPr>
            <w:r>
              <w:rPr>
                <w:rFonts w:ascii="宋体" w:hAnsi="宋体" w:cs="黑体" w:hint="eastAsia"/>
                <w:sz w:val="24"/>
                <w:szCs w:val="24"/>
              </w:rPr>
              <w:lastRenderedPageBreak/>
              <w:t>▲</w:t>
            </w:r>
          </w:p>
        </w:tc>
        <w:tc>
          <w:tcPr>
            <w:tcW w:w="834" w:type="dxa"/>
            <w:vAlign w:val="center"/>
          </w:tcPr>
          <w:p w14:paraId="69E3EECF" w14:textId="77777777" w:rsidR="009D71E0" w:rsidRDefault="009D71E0" w:rsidP="008C6EF2">
            <w:pPr>
              <w:spacing w:line="360" w:lineRule="auto"/>
              <w:jc w:val="center"/>
              <w:rPr>
                <w:rFonts w:ascii="宋体" w:eastAsia="宋体" w:hAnsi="宋体" w:cs="黑体"/>
                <w:bCs/>
                <w:color w:val="000000" w:themeColor="text1"/>
                <w:sz w:val="24"/>
                <w:szCs w:val="24"/>
              </w:rPr>
            </w:pPr>
            <w:r>
              <w:rPr>
                <w:rFonts w:ascii="宋体" w:eastAsia="宋体" w:hAnsi="宋体" w:cs="黑体" w:hint="eastAsia"/>
                <w:bCs/>
                <w:color w:val="000000" w:themeColor="text1"/>
                <w:sz w:val="24"/>
                <w:szCs w:val="24"/>
              </w:rPr>
              <w:t>9</w:t>
            </w:r>
          </w:p>
        </w:tc>
        <w:tc>
          <w:tcPr>
            <w:tcW w:w="1849" w:type="dxa"/>
            <w:vAlign w:val="center"/>
          </w:tcPr>
          <w:p w14:paraId="684D7435" w14:textId="77777777" w:rsidR="009D71E0" w:rsidRDefault="009D71E0" w:rsidP="008C6EF2">
            <w:pPr>
              <w:spacing w:line="360" w:lineRule="auto"/>
              <w:jc w:val="center"/>
              <w:rPr>
                <w:rFonts w:ascii="宋体" w:hAnsi="宋体" w:cs="黑体"/>
                <w:bCs/>
                <w:sz w:val="24"/>
                <w:szCs w:val="24"/>
                <w:lang w:bidi="ar"/>
              </w:rPr>
            </w:pPr>
            <w:r>
              <w:rPr>
                <w:rFonts w:ascii="宋体" w:hAnsi="宋体" w:cs="黑体" w:hint="eastAsia"/>
                <w:bCs/>
                <w:sz w:val="24"/>
                <w:szCs w:val="24"/>
                <w:lang w:bidi="ar"/>
              </w:rPr>
              <w:t>康复评估工作站</w:t>
            </w:r>
          </w:p>
        </w:tc>
        <w:tc>
          <w:tcPr>
            <w:tcW w:w="6665" w:type="dxa"/>
          </w:tcPr>
          <w:p w14:paraId="7E6FFC80"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▲提供《脊髓损伤神经功能评估》满足</w:t>
            </w:r>
            <w:r>
              <w:rPr>
                <w:rFonts w:ascii="宋体" w:hAnsi="宋体" w:cs="黑体" w:hint="eastAsia"/>
                <w:sz w:val="24"/>
                <w:szCs w:val="24"/>
              </w:rPr>
              <w:t>2019</w:t>
            </w:r>
            <w:r>
              <w:rPr>
                <w:rFonts w:ascii="宋体" w:hAnsi="宋体" w:cs="黑体" w:hint="eastAsia"/>
                <w:sz w:val="24"/>
                <w:szCs w:val="24"/>
              </w:rPr>
              <w:t>版【脊髓损伤神经学分类国际标准</w:t>
            </w:r>
            <w:r>
              <w:rPr>
                <w:rFonts w:ascii="宋体" w:hAnsi="宋体" w:cs="黑体" w:hint="eastAsia"/>
                <w:sz w:val="24"/>
                <w:szCs w:val="24"/>
              </w:rPr>
              <w:t>(ISNCSCD)</w:t>
            </w:r>
            <w:r>
              <w:rPr>
                <w:rFonts w:ascii="宋体" w:hAnsi="宋体" w:cs="黑体" w:hint="eastAsia"/>
                <w:sz w:val="24"/>
                <w:szCs w:val="24"/>
              </w:rPr>
              <w:t>】，支持键盘与触屏（平板）输入分数，自主选择向下复制值功能。</w:t>
            </w:r>
          </w:p>
        </w:tc>
      </w:tr>
      <w:tr w:rsidR="009D71E0" w14:paraId="4181FCDA" w14:textId="77777777" w:rsidTr="009D71E0">
        <w:trPr>
          <w:trHeight w:val="90"/>
        </w:trPr>
        <w:tc>
          <w:tcPr>
            <w:tcW w:w="834" w:type="dxa"/>
            <w:vAlign w:val="center"/>
          </w:tcPr>
          <w:p w14:paraId="35600939" w14:textId="77777777" w:rsidR="009D71E0" w:rsidRDefault="009D71E0" w:rsidP="008C6EF2">
            <w:pPr>
              <w:spacing w:line="360" w:lineRule="auto"/>
              <w:jc w:val="center"/>
              <w:rPr>
                <w:rFonts w:ascii="宋体" w:hAnsi="宋体" w:cs="黑体"/>
                <w:bCs/>
                <w:color w:val="000000" w:themeColor="text1"/>
                <w:sz w:val="24"/>
                <w:szCs w:val="24"/>
              </w:rPr>
            </w:pPr>
          </w:p>
        </w:tc>
        <w:tc>
          <w:tcPr>
            <w:tcW w:w="834" w:type="dxa"/>
            <w:vAlign w:val="center"/>
          </w:tcPr>
          <w:p w14:paraId="404E9B3C" w14:textId="77777777" w:rsidR="009D71E0" w:rsidRDefault="009D71E0" w:rsidP="008C6EF2">
            <w:pPr>
              <w:spacing w:line="360" w:lineRule="auto"/>
              <w:jc w:val="center"/>
              <w:rPr>
                <w:rFonts w:ascii="宋体" w:hAnsi="宋体" w:cs="黑体"/>
                <w:bCs/>
                <w:color w:val="000000" w:themeColor="text1"/>
                <w:sz w:val="24"/>
                <w:szCs w:val="24"/>
              </w:rPr>
            </w:pPr>
            <w:r>
              <w:rPr>
                <w:rFonts w:ascii="宋体" w:hAnsi="宋体" w:cs="黑体" w:hint="eastAsia"/>
                <w:bCs/>
                <w:color w:val="000000" w:themeColor="text1"/>
                <w:sz w:val="24"/>
                <w:szCs w:val="24"/>
              </w:rPr>
              <w:t>9</w:t>
            </w:r>
          </w:p>
        </w:tc>
        <w:tc>
          <w:tcPr>
            <w:tcW w:w="1849" w:type="dxa"/>
            <w:vAlign w:val="center"/>
          </w:tcPr>
          <w:p w14:paraId="22A62A3C" w14:textId="77777777" w:rsidR="009D71E0" w:rsidRDefault="009D71E0" w:rsidP="008C6EF2">
            <w:pPr>
              <w:spacing w:line="360" w:lineRule="auto"/>
              <w:jc w:val="center"/>
              <w:rPr>
                <w:rFonts w:ascii="宋体" w:hAnsi="宋体" w:cs="黑体"/>
                <w:bCs/>
                <w:color w:val="000000" w:themeColor="text1"/>
                <w:sz w:val="24"/>
                <w:szCs w:val="24"/>
              </w:rPr>
            </w:pPr>
            <w:r>
              <w:rPr>
                <w:rFonts w:ascii="宋体" w:hAnsi="宋体" w:cs="黑体" w:hint="eastAsia"/>
                <w:bCs/>
                <w:sz w:val="24"/>
                <w:szCs w:val="24"/>
                <w:lang w:bidi="ar"/>
              </w:rPr>
              <w:t>康复评估工作站</w:t>
            </w:r>
          </w:p>
        </w:tc>
        <w:tc>
          <w:tcPr>
            <w:tcW w:w="6665" w:type="dxa"/>
          </w:tcPr>
          <w:p w14:paraId="5BAF06AD"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9.1</w:t>
            </w:r>
            <w:r>
              <w:rPr>
                <w:rFonts w:ascii="宋体" w:hAnsi="宋体" w:cs="黑体" w:hint="eastAsia"/>
                <w:sz w:val="24"/>
                <w:szCs w:val="24"/>
              </w:rPr>
              <w:t>具备支持康复评定新建方案时可根据患者病种快捷推荐预设方案、专家方案；也可引用患者历史方案和建议方案的功能。</w:t>
            </w:r>
          </w:p>
          <w:p w14:paraId="64A0149B"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9.2</w:t>
            </w:r>
            <w:r>
              <w:rPr>
                <w:rFonts w:ascii="宋体" w:hAnsi="宋体" w:cs="黑体" w:hint="eastAsia"/>
                <w:sz w:val="24"/>
                <w:szCs w:val="24"/>
              </w:rPr>
              <w:t>具备支持新建方案时可指定评估师与预估评估所用时长功</w:t>
            </w:r>
            <w:r>
              <w:rPr>
                <w:rFonts w:ascii="宋体" w:hAnsi="宋体" w:cs="黑体" w:hint="eastAsia"/>
                <w:sz w:val="24"/>
                <w:szCs w:val="24"/>
              </w:rPr>
              <w:lastRenderedPageBreak/>
              <w:t>能，根据不同</w:t>
            </w:r>
            <w:proofErr w:type="gramStart"/>
            <w:r>
              <w:rPr>
                <w:rFonts w:ascii="宋体" w:hAnsi="宋体" w:cs="黑体" w:hint="eastAsia"/>
                <w:sz w:val="24"/>
                <w:szCs w:val="24"/>
              </w:rPr>
              <w:t>治疗区</w:t>
            </w:r>
            <w:proofErr w:type="gramEnd"/>
            <w:r>
              <w:rPr>
                <w:rFonts w:ascii="宋体" w:hAnsi="宋体" w:cs="黑体" w:hint="eastAsia"/>
                <w:sz w:val="24"/>
                <w:szCs w:val="24"/>
              </w:rPr>
              <w:t>填写各自</w:t>
            </w:r>
            <w:proofErr w:type="gramStart"/>
            <w:r>
              <w:rPr>
                <w:rFonts w:ascii="宋体" w:hAnsi="宋体" w:cs="黑体" w:hint="eastAsia"/>
                <w:sz w:val="24"/>
                <w:szCs w:val="24"/>
              </w:rPr>
              <w:t>治疗区</w:t>
            </w:r>
            <w:proofErr w:type="gramEnd"/>
            <w:r>
              <w:rPr>
                <w:rFonts w:ascii="宋体" w:hAnsi="宋体" w:cs="黑体" w:hint="eastAsia"/>
                <w:sz w:val="24"/>
                <w:szCs w:val="24"/>
              </w:rPr>
              <w:t>不同报告功能</w:t>
            </w:r>
            <w:r>
              <w:rPr>
                <w:rFonts w:ascii="宋体" w:hAnsi="宋体" w:cs="黑体" w:hint="eastAsia"/>
                <w:sz w:val="24"/>
                <w:szCs w:val="24"/>
              </w:rPr>
              <w:t xml:space="preserve"> </w:t>
            </w:r>
            <w:r>
              <w:rPr>
                <w:rFonts w:ascii="宋体" w:hAnsi="宋体" w:cs="黑体" w:hint="eastAsia"/>
                <w:sz w:val="24"/>
                <w:szCs w:val="24"/>
              </w:rPr>
              <w:t>。</w:t>
            </w:r>
          </w:p>
          <w:p w14:paraId="6C435E84"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9.3</w:t>
            </w:r>
            <w:r>
              <w:rPr>
                <w:rFonts w:ascii="宋体" w:hAnsi="宋体" w:cs="黑体" w:hint="eastAsia"/>
                <w:sz w:val="24"/>
                <w:szCs w:val="24"/>
              </w:rPr>
              <w:t>具备支持其他不同角色用户对评估结果、报告的查看功能；执行过程可根据权限范围进行量表</w:t>
            </w:r>
            <w:r>
              <w:rPr>
                <w:rFonts w:ascii="宋体" w:hAnsi="宋体" w:cs="黑体" w:hint="eastAsia"/>
                <w:sz w:val="24"/>
                <w:szCs w:val="24"/>
              </w:rPr>
              <w:t>/</w:t>
            </w:r>
            <w:r>
              <w:rPr>
                <w:rFonts w:ascii="宋体" w:hAnsi="宋体" w:cs="黑体" w:hint="eastAsia"/>
                <w:sz w:val="24"/>
                <w:szCs w:val="24"/>
              </w:rPr>
              <w:t>项目的增加、编辑和删除功能；根据评估结果自动汇总生成报告且可进行调整编辑。</w:t>
            </w:r>
          </w:p>
          <w:p w14:paraId="6F8DD07B"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9.4</w:t>
            </w:r>
            <w:r>
              <w:rPr>
                <w:rFonts w:ascii="宋体" w:hAnsi="宋体" w:cs="黑体" w:hint="eastAsia"/>
                <w:sz w:val="24"/>
                <w:szCs w:val="24"/>
              </w:rPr>
              <w:t>具备支持历次评估数据进行对比分析（包含量表</w:t>
            </w:r>
            <w:r>
              <w:rPr>
                <w:rFonts w:ascii="宋体" w:hAnsi="宋体" w:cs="黑体" w:hint="eastAsia"/>
                <w:sz w:val="24"/>
                <w:szCs w:val="24"/>
              </w:rPr>
              <w:t>/</w:t>
            </w:r>
            <w:r>
              <w:rPr>
                <w:rFonts w:ascii="宋体" w:hAnsi="宋体" w:cs="黑体" w:hint="eastAsia"/>
                <w:sz w:val="24"/>
                <w:szCs w:val="24"/>
              </w:rPr>
              <w:t>报告数值、量表视频对比</w:t>
            </w:r>
            <w:r>
              <w:rPr>
                <w:rFonts w:ascii="宋体" w:hAnsi="宋体" w:cs="黑体" w:hint="eastAsia"/>
                <w:sz w:val="24"/>
                <w:szCs w:val="24"/>
              </w:rPr>
              <w:t xml:space="preserve"> </w:t>
            </w:r>
            <w:r>
              <w:rPr>
                <w:rFonts w:ascii="宋体" w:hAnsi="宋体" w:cs="黑体" w:hint="eastAsia"/>
                <w:sz w:val="24"/>
                <w:szCs w:val="24"/>
              </w:rPr>
              <w:t>、可自定义选择历史住院初期方案、中期方案并进行对比分析等），并可将对比分析结果进行导出、打印。</w:t>
            </w:r>
          </w:p>
          <w:p w14:paraId="2E83F97E"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9.5</w:t>
            </w:r>
            <w:r>
              <w:rPr>
                <w:rFonts w:ascii="宋体" w:hAnsi="宋体" w:cs="黑体" w:hint="eastAsia"/>
                <w:sz w:val="24"/>
                <w:szCs w:val="24"/>
              </w:rPr>
              <w:t>具备普通评估师下达的评估建议推送给医生引用下达医嘱功能，且每评估完成后自动</w:t>
            </w:r>
            <w:proofErr w:type="gramStart"/>
            <w:r>
              <w:rPr>
                <w:rFonts w:ascii="宋体" w:hAnsi="宋体" w:cs="黑体" w:hint="eastAsia"/>
                <w:sz w:val="24"/>
                <w:szCs w:val="24"/>
              </w:rPr>
              <w:t>向治疗区</w:t>
            </w:r>
            <w:proofErr w:type="gramEnd"/>
            <w:r>
              <w:rPr>
                <w:rFonts w:ascii="宋体" w:hAnsi="宋体" w:cs="黑体" w:hint="eastAsia"/>
                <w:sz w:val="24"/>
                <w:szCs w:val="24"/>
              </w:rPr>
              <w:t>负责人推送消息，对历次评估结果数据变化进行箭头提示功能。</w:t>
            </w:r>
          </w:p>
          <w:p w14:paraId="18072587"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9.6</w:t>
            </w:r>
            <w:r>
              <w:rPr>
                <w:rFonts w:ascii="宋体" w:hAnsi="宋体" w:cs="黑体" w:hint="eastAsia"/>
                <w:sz w:val="24"/>
                <w:szCs w:val="24"/>
              </w:rPr>
              <w:t>提供丰富的评估方案查询功能，可根据时间段、方案状态、患者、患者来源、数据范围、患者科室、评估师及治疗师等条件查询。</w:t>
            </w:r>
          </w:p>
          <w:p w14:paraId="65375BD8"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9.7</w:t>
            </w:r>
            <w:r>
              <w:rPr>
                <w:rFonts w:ascii="宋体" w:hAnsi="宋体" w:cs="黑体" w:hint="eastAsia"/>
                <w:sz w:val="24"/>
                <w:szCs w:val="24"/>
              </w:rPr>
              <w:t>具备查询条件记忆功能。</w:t>
            </w:r>
            <w:r>
              <w:rPr>
                <w:rFonts w:ascii="宋体" w:hAnsi="宋体" w:cs="黑体" w:hint="eastAsia"/>
                <w:sz w:val="24"/>
                <w:szCs w:val="24"/>
              </w:rPr>
              <w:t xml:space="preserve"> </w:t>
            </w:r>
          </w:p>
          <w:p w14:paraId="17CB6954"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9.8</w:t>
            </w:r>
            <w:r>
              <w:rPr>
                <w:rFonts w:ascii="宋体" w:hAnsi="宋体" w:cs="黑体" w:hint="eastAsia"/>
                <w:sz w:val="24"/>
                <w:szCs w:val="24"/>
              </w:rPr>
              <w:t>具备评估方案可选功能，评估方案分初期、中期、末期，创建评估方案可根据患者情况选择评估量表和评估设备。</w:t>
            </w:r>
            <w:r>
              <w:rPr>
                <w:rFonts w:ascii="宋体" w:hAnsi="宋体" w:cs="黑体" w:hint="eastAsia"/>
                <w:sz w:val="24"/>
                <w:szCs w:val="24"/>
              </w:rPr>
              <w:t xml:space="preserve"> </w:t>
            </w:r>
          </w:p>
          <w:p w14:paraId="719478A8"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9.9</w:t>
            </w:r>
            <w:r>
              <w:rPr>
                <w:rFonts w:ascii="宋体" w:hAnsi="宋体" w:cs="黑体" w:hint="eastAsia"/>
                <w:sz w:val="24"/>
                <w:szCs w:val="24"/>
              </w:rPr>
              <w:t>具备评估方案书写评估指导功能、评估报告结果审核功能，可自定义设置审核流</w:t>
            </w:r>
            <w:r>
              <w:rPr>
                <w:rFonts w:ascii="宋体" w:hAnsi="宋体" w:cs="黑体" w:hint="eastAsia"/>
                <w:sz w:val="24"/>
                <w:szCs w:val="24"/>
              </w:rPr>
              <w:t xml:space="preserve"> </w:t>
            </w:r>
            <w:r>
              <w:rPr>
                <w:rFonts w:ascii="宋体" w:hAnsi="宋体" w:cs="黑体" w:hint="eastAsia"/>
                <w:sz w:val="24"/>
                <w:szCs w:val="24"/>
              </w:rPr>
              <w:t>。</w:t>
            </w:r>
          </w:p>
          <w:p w14:paraId="67E5A743"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9.10</w:t>
            </w:r>
            <w:r>
              <w:rPr>
                <w:rFonts w:ascii="宋体" w:hAnsi="宋体" w:cs="黑体" w:hint="eastAsia"/>
                <w:sz w:val="24"/>
                <w:szCs w:val="24"/>
              </w:rPr>
              <w:t>提供评估量表和评估报告分别具有</w:t>
            </w:r>
            <w:r>
              <w:rPr>
                <w:rFonts w:ascii="宋体" w:hAnsi="宋体" w:cs="黑体" w:hint="eastAsia"/>
                <w:sz w:val="24"/>
                <w:szCs w:val="24"/>
              </w:rPr>
              <w:t>CA</w:t>
            </w:r>
            <w:r>
              <w:rPr>
                <w:rFonts w:ascii="宋体" w:hAnsi="宋体" w:cs="黑体" w:hint="eastAsia"/>
                <w:sz w:val="24"/>
                <w:szCs w:val="24"/>
              </w:rPr>
              <w:t>签名功能，提供评估量表结果文件对接归档系统及电子病历系统。</w:t>
            </w:r>
            <w:r>
              <w:rPr>
                <w:rFonts w:ascii="宋体" w:hAnsi="宋体" w:cs="黑体" w:hint="eastAsia"/>
                <w:sz w:val="24"/>
                <w:szCs w:val="24"/>
              </w:rPr>
              <w:t xml:space="preserve"> </w:t>
            </w:r>
          </w:p>
          <w:p w14:paraId="704E9445"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9.11</w:t>
            </w:r>
            <w:r>
              <w:rPr>
                <w:rFonts w:ascii="宋体" w:hAnsi="宋体" w:cs="黑体" w:hint="eastAsia"/>
                <w:sz w:val="24"/>
                <w:szCs w:val="24"/>
              </w:rPr>
              <w:t>提供丰富的常用评估量表、成人评估量表、儿童评估量表，以及提供量表定制功能、评估量表执行结果重置重新执行功能，评估量表取消功能、评估量表结果审核功能；提供专业的康复结构化评估报告可书写、编辑、重新设计、</w:t>
            </w:r>
            <w:proofErr w:type="gramStart"/>
            <w:r>
              <w:rPr>
                <w:rFonts w:ascii="宋体" w:hAnsi="宋体" w:cs="黑体" w:hint="eastAsia"/>
                <w:sz w:val="24"/>
                <w:szCs w:val="24"/>
              </w:rPr>
              <w:t>且报告</w:t>
            </w:r>
            <w:proofErr w:type="gramEnd"/>
            <w:r>
              <w:rPr>
                <w:rFonts w:ascii="宋体" w:hAnsi="宋体" w:cs="黑体" w:hint="eastAsia"/>
                <w:sz w:val="24"/>
                <w:szCs w:val="24"/>
              </w:rPr>
              <w:t>模板可自定义定制，定期更换添加更新评估量表数据库。</w:t>
            </w:r>
          </w:p>
          <w:p w14:paraId="119B2097"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9.12</w:t>
            </w:r>
            <w:r>
              <w:rPr>
                <w:rFonts w:ascii="宋体" w:hAnsi="宋体" w:cs="黑体" w:hint="eastAsia"/>
                <w:sz w:val="24"/>
                <w:szCs w:val="24"/>
              </w:rPr>
              <w:t>提供</w:t>
            </w:r>
            <w:proofErr w:type="gramStart"/>
            <w:r>
              <w:rPr>
                <w:rFonts w:ascii="宋体" w:hAnsi="宋体" w:cs="黑体" w:hint="eastAsia"/>
                <w:sz w:val="24"/>
                <w:szCs w:val="24"/>
              </w:rPr>
              <w:t>手动上</w:t>
            </w:r>
            <w:proofErr w:type="gramEnd"/>
            <w:r>
              <w:rPr>
                <w:rFonts w:ascii="宋体" w:hAnsi="宋体" w:cs="黑体" w:hint="eastAsia"/>
                <w:sz w:val="24"/>
                <w:szCs w:val="24"/>
              </w:rPr>
              <w:t>传评估量表相关多媒体附件功能、评估设备结果文件上传功能，可针对视频、音频、图片等进行评估前后对比。具备评估对比功能，可进行评估报告对比和评估量表结果对比，且对比结果可以表格和图标两种形式展示，可将对比结果导出生成文档及直接打印功能。</w:t>
            </w:r>
          </w:p>
          <w:p w14:paraId="073E0EB6"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9.13</w:t>
            </w:r>
            <w:r>
              <w:rPr>
                <w:rFonts w:ascii="宋体" w:hAnsi="宋体" w:cs="黑体" w:hint="eastAsia"/>
                <w:sz w:val="24"/>
                <w:szCs w:val="24"/>
              </w:rPr>
              <w:t>具备对接</w:t>
            </w:r>
            <w:r>
              <w:rPr>
                <w:rFonts w:ascii="宋体" w:hAnsi="宋体" w:cs="黑体" w:hint="eastAsia"/>
                <w:sz w:val="24"/>
                <w:szCs w:val="24"/>
              </w:rPr>
              <w:t>HIS</w:t>
            </w:r>
            <w:r>
              <w:rPr>
                <w:rFonts w:ascii="宋体" w:hAnsi="宋体" w:cs="黑体" w:hint="eastAsia"/>
                <w:sz w:val="24"/>
                <w:szCs w:val="24"/>
              </w:rPr>
              <w:t>系统同步评估医嘱功能；提供建议医嘱功能，评估师可根据患者情况发送建议医嘱，供医生引用。</w:t>
            </w:r>
            <w:r>
              <w:rPr>
                <w:rFonts w:ascii="宋体" w:hAnsi="宋体" w:cs="黑体" w:hint="eastAsia"/>
                <w:sz w:val="24"/>
                <w:szCs w:val="24"/>
              </w:rPr>
              <w:t xml:space="preserve"> </w:t>
            </w:r>
          </w:p>
          <w:p w14:paraId="72C70506"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9.1</w:t>
            </w:r>
            <w:r>
              <w:rPr>
                <w:rFonts w:ascii="宋体" w:eastAsia="宋体" w:hAnsi="宋体" w:cs="黑体" w:hint="eastAsia"/>
                <w:sz w:val="24"/>
                <w:szCs w:val="24"/>
              </w:rPr>
              <w:t>4</w:t>
            </w:r>
            <w:r>
              <w:rPr>
                <w:rFonts w:ascii="宋体" w:hAnsi="宋体" w:cs="黑体" w:hint="eastAsia"/>
                <w:sz w:val="24"/>
                <w:szCs w:val="24"/>
              </w:rPr>
              <w:t>提供《脊髓损伤神经功能评估》满足</w:t>
            </w:r>
            <w:r>
              <w:rPr>
                <w:rFonts w:ascii="宋体" w:hAnsi="宋体" w:cs="黑体" w:hint="eastAsia"/>
                <w:sz w:val="24"/>
                <w:szCs w:val="24"/>
              </w:rPr>
              <w:t>2019</w:t>
            </w:r>
            <w:r>
              <w:rPr>
                <w:rFonts w:ascii="宋体" w:hAnsi="宋体" w:cs="黑体" w:hint="eastAsia"/>
                <w:sz w:val="24"/>
                <w:szCs w:val="24"/>
              </w:rPr>
              <w:t>版【脊髓损伤神经学分类国际标准</w:t>
            </w:r>
            <w:r>
              <w:rPr>
                <w:rFonts w:ascii="宋体" w:hAnsi="宋体" w:cs="黑体" w:hint="eastAsia"/>
                <w:sz w:val="24"/>
                <w:szCs w:val="24"/>
              </w:rPr>
              <w:t>(ISNCSCD)</w:t>
            </w:r>
            <w:r>
              <w:rPr>
                <w:rFonts w:ascii="宋体" w:hAnsi="宋体" w:cs="黑体" w:hint="eastAsia"/>
                <w:sz w:val="24"/>
                <w:szCs w:val="24"/>
              </w:rPr>
              <w:t>】，根据感觉和运动评分实时在检查图上以不同颜色区分，可视化显示损伤水平。</w:t>
            </w:r>
          </w:p>
          <w:p w14:paraId="5818BE20"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9.1</w:t>
            </w:r>
            <w:r>
              <w:rPr>
                <w:rFonts w:ascii="宋体" w:eastAsia="宋体" w:hAnsi="宋体" w:cs="黑体" w:hint="eastAsia"/>
                <w:sz w:val="24"/>
                <w:szCs w:val="24"/>
              </w:rPr>
              <w:t>5</w:t>
            </w:r>
            <w:r>
              <w:rPr>
                <w:rFonts w:ascii="宋体" w:hAnsi="宋体" w:cs="黑体" w:hint="eastAsia"/>
                <w:sz w:val="24"/>
                <w:szCs w:val="24"/>
              </w:rPr>
              <w:t>同步对接</w:t>
            </w:r>
            <w:r>
              <w:rPr>
                <w:rFonts w:ascii="宋体" w:hAnsi="宋体" w:cs="黑体" w:hint="eastAsia"/>
                <w:sz w:val="24"/>
                <w:szCs w:val="24"/>
              </w:rPr>
              <w:t>HIS</w:t>
            </w:r>
            <w:r>
              <w:rPr>
                <w:rFonts w:ascii="宋体" w:hAnsi="宋体" w:cs="黑体" w:hint="eastAsia"/>
                <w:sz w:val="24"/>
                <w:szCs w:val="24"/>
              </w:rPr>
              <w:t>系统收费，提供评估方案绑定收费功能，可根据清单或医嘱同步收费。</w:t>
            </w:r>
            <w:r>
              <w:rPr>
                <w:rFonts w:ascii="宋体" w:hAnsi="宋体" w:cs="黑体" w:hint="eastAsia"/>
                <w:sz w:val="24"/>
                <w:szCs w:val="24"/>
              </w:rPr>
              <w:t xml:space="preserve"> </w:t>
            </w:r>
          </w:p>
          <w:p w14:paraId="4842B0B5"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lastRenderedPageBreak/>
              <w:t>9.1</w:t>
            </w:r>
            <w:r>
              <w:rPr>
                <w:rFonts w:ascii="宋体" w:eastAsia="宋体" w:hAnsi="宋体" w:cs="黑体" w:hint="eastAsia"/>
                <w:sz w:val="24"/>
                <w:szCs w:val="24"/>
              </w:rPr>
              <w:t>6</w:t>
            </w:r>
            <w:r>
              <w:rPr>
                <w:rFonts w:ascii="宋体" w:hAnsi="宋体" w:cs="黑体" w:hint="eastAsia"/>
                <w:sz w:val="24"/>
                <w:szCs w:val="24"/>
              </w:rPr>
              <w:t>具备疗效评估的至少三种对比分析方式，过程数据对比分析可支持数值和图形化多种呈现方式。</w:t>
            </w:r>
          </w:p>
        </w:tc>
      </w:tr>
      <w:tr w:rsidR="009D71E0" w14:paraId="762601AD" w14:textId="77777777" w:rsidTr="009D71E0">
        <w:trPr>
          <w:trHeight w:val="90"/>
        </w:trPr>
        <w:tc>
          <w:tcPr>
            <w:tcW w:w="834" w:type="dxa"/>
            <w:vAlign w:val="center"/>
          </w:tcPr>
          <w:p w14:paraId="32CDFCA8" w14:textId="77777777" w:rsidR="009D71E0" w:rsidRDefault="009D71E0" w:rsidP="008C6EF2">
            <w:pPr>
              <w:spacing w:line="360" w:lineRule="auto"/>
              <w:jc w:val="center"/>
              <w:rPr>
                <w:rFonts w:ascii="宋体" w:hAnsi="宋体" w:cs="黑体"/>
                <w:bCs/>
                <w:color w:val="000000" w:themeColor="text1"/>
                <w:sz w:val="24"/>
                <w:szCs w:val="24"/>
              </w:rPr>
            </w:pPr>
            <w:r>
              <w:rPr>
                <w:rFonts w:ascii="宋体" w:hAnsi="宋体" w:cs="黑体" w:hint="eastAsia"/>
                <w:sz w:val="24"/>
                <w:szCs w:val="24"/>
              </w:rPr>
              <w:lastRenderedPageBreak/>
              <w:t>▲</w:t>
            </w:r>
          </w:p>
        </w:tc>
        <w:tc>
          <w:tcPr>
            <w:tcW w:w="834" w:type="dxa"/>
            <w:vAlign w:val="center"/>
          </w:tcPr>
          <w:p w14:paraId="23627B1F" w14:textId="77777777" w:rsidR="009D71E0" w:rsidRDefault="009D71E0" w:rsidP="008C6EF2">
            <w:pPr>
              <w:spacing w:line="360" w:lineRule="auto"/>
              <w:jc w:val="center"/>
              <w:rPr>
                <w:rFonts w:ascii="宋体" w:eastAsia="宋体" w:hAnsi="宋体" w:cs="黑体"/>
                <w:bCs/>
                <w:color w:val="000000" w:themeColor="text1"/>
                <w:sz w:val="24"/>
                <w:szCs w:val="24"/>
              </w:rPr>
            </w:pPr>
            <w:r>
              <w:rPr>
                <w:rFonts w:ascii="宋体" w:eastAsia="宋体" w:hAnsi="宋体" w:cs="黑体" w:hint="eastAsia"/>
                <w:bCs/>
                <w:color w:val="000000" w:themeColor="text1"/>
                <w:sz w:val="24"/>
                <w:szCs w:val="24"/>
              </w:rPr>
              <w:t>10</w:t>
            </w:r>
          </w:p>
        </w:tc>
        <w:tc>
          <w:tcPr>
            <w:tcW w:w="1849" w:type="dxa"/>
            <w:vAlign w:val="center"/>
          </w:tcPr>
          <w:p w14:paraId="141A0FAF" w14:textId="77777777" w:rsidR="009D71E0" w:rsidRDefault="009D71E0" w:rsidP="008C6EF2">
            <w:pPr>
              <w:spacing w:line="360" w:lineRule="auto"/>
              <w:jc w:val="center"/>
              <w:rPr>
                <w:rFonts w:ascii="宋体" w:hAnsi="宋体" w:cs="黑体"/>
                <w:bCs/>
                <w:sz w:val="24"/>
                <w:szCs w:val="24"/>
                <w:lang w:bidi="ar"/>
              </w:rPr>
            </w:pPr>
            <w:r>
              <w:rPr>
                <w:rFonts w:ascii="宋体" w:hAnsi="宋体" w:cs="黑体" w:hint="eastAsia"/>
                <w:bCs/>
                <w:sz w:val="24"/>
                <w:szCs w:val="24"/>
                <w:lang w:bidi="ar"/>
              </w:rPr>
              <w:t>康复医生工作站</w:t>
            </w:r>
          </w:p>
        </w:tc>
        <w:tc>
          <w:tcPr>
            <w:tcW w:w="6665" w:type="dxa"/>
            <w:vAlign w:val="center"/>
          </w:tcPr>
          <w:p w14:paraId="46D861A0"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▲支持以治疗项目和医嘱两种方式进行治疗登记功能，且在以医嘱方式进行登记时支持根据需要写入治疗次数，简化治疗执行操作同时提升执行准确性。</w:t>
            </w:r>
          </w:p>
        </w:tc>
      </w:tr>
      <w:tr w:rsidR="009D71E0" w14:paraId="42A4CC3C" w14:textId="77777777" w:rsidTr="009D71E0">
        <w:trPr>
          <w:trHeight w:val="90"/>
        </w:trPr>
        <w:tc>
          <w:tcPr>
            <w:tcW w:w="834" w:type="dxa"/>
            <w:vAlign w:val="center"/>
          </w:tcPr>
          <w:p w14:paraId="2B1B3FC9" w14:textId="77777777" w:rsidR="009D71E0" w:rsidRDefault="009D71E0" w:rsidP="008C6EF2">
            <w:pPr>
              <w:spacing w:line="360" w:lineRule="auto"/>
              <w:jc w:val="center"/>
              <w:rPr>
                <w:rFonts w:ascii="宋体" w:hAnsi="宋体" w:cs="黑体"/>
                <w:bCs/>
                <w:color w:val="000000" w:themeColor="text1"/>
                <w:sz w:val="24"/>
                <w:szCs w:val="24"/>
              </w:rPr>
            </w:pPr>
          </w:p>
        </w:tc>
        <w:tc>
          <w:tcPr>
            <w:tcW w:w="834" w:type="dxa"/>
            <w:vAlign w:val="center"/>
          </w:tcPr>
          <w:p w14:paraId="4F6AD843" w14:textId="77777777" w:rsidR="009D71E0" w:rsidRDefault="009D71E0" w:rsidP="008C6EF2">
            <w:pPr>
              <w:spacing w:line="360" w:lineRule="auto"/>
              <w:jc w:val="center"/>
              <w:rPr>
                <w:rFonts w:ascii="宋体" w:hAnsi="宋体" w:cs="黑体"/>
                <w:bCs/>
                <w:color w:val="000000" w:themeColor="text1"/>
                <w:sz w:val="24"/>
                <w:szCs w:val="24"/>
              </w:rPr>
            </w:pPr>
            <w:r>
              <w:rPr>
                <w:rFonts w:ascii="宋体" w:hAnsi="宋体" w:cs="黑体" w:hint="eastAsia"/>
                <w:bCs/>
                <w:color w:val="000000" w:themeColor="text1"/>
                <w:sz w:val="24"/>
                <w:szCs w:val="24"/>
              </w:rPr>
              <w:t>10</w:t>
            </w:r>
          </w:p>
        </w:tc>
        <w:tc>
          <w:tcPr>
            <w:tcW w:w="1849" w:type="dxa"/>
            <w:vAlign w:val="center"/>
          </w:tcPr>
          <w:p w14:paraId="50F75ECD" w14:textId="77777777" w:rsidR="009D71E0" w:rsidRDefault="009D71E0" w:rsidP="008C6EF2">
            <w:pPr>
              <w:spacing w:line="360" w:lineRule="auto"/>
              <w:jc w:val="center"/>
              <w:rPr>
                <w:rFonts w:ascii="宋体" w:hAnsi="宋体" w:cs="黑体"/>
                <w:bCs/>
                <w:color w:val="000000" w:themeColor="text1"/>
                <w:sz w:val="24"/>
                <w:szCs w:val="24"/>
              </w:rPr>
            </w:pPr>
            <w:r>
              <w:rPr>
                <w:rFonts w:ascii="宋体" w:hAnsi="宋体" w:cs="黑体" w:hint="eastAsia"/>
                <w:bCs/>
                <w:sz w:val="24"/>
                <w:szCs w:val="24"/>
                <w:lang w:bidi="ar"/>
              </w:rPr>
              <w:t>康复医生工作站</w:t>
            </w:r>
          </w:p>
        </w:tc>
        <w:tc>
          <w:tcPr>
            <w:tcW w:w="6665" w:type="dxa"/>
            <w:vAlign w:val="center"/>
          </w:tcPr>
          <w:p w14:paraId="3CFCBDDB"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10.1</w:t>
            </w:r>
            <w:r>
              <w:rPr>
                <w:rFonts w:ascii="宋体" w:hAnsi="宋体" w:cs="黑体" w:hint="eastAsia"/>
                <w:sz w:val="24"/>
                <w:szCs w:val="24"/>
              </w:rPr>
              <w:t>具备分角色展示本人、本科室和会诊患者及以患者为中心进行康复业务功能。</w:t>
            </w:r>
          </w:p>
          <w:p w14:paraId="470C5D2A"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10.2</w:t>
            </w:r>
            <w:r>
              <w:rPr>
                <w:rFonts w:ascii="宋体" w:hAnsi="宋体" w:cs="黑体" w:hint="eastAsia"/>
                <w:sz w:val="24"/>
                <w:szCs w:val="24"/>
              </w:rPr>
              <w:t>具备</w:t>
            </w:r>
            <w:r>
              <w:rPr>
                <w:rFonts w:ascii="宋体" w:hAnsi="宋体" w:cs="黑体" w:hint="eastAsia"/>
                <w:sz w:val="24"/>
                <w:szCs w:val="24"/>
              </w:rPr>
              <w:t>HIS</w:t>
            </w:r>
            <w:r>
              <w:rPr>
                <w:rFonts w:ascii="宋体" w:hAnsi="宋体" w:cs="黑体" w:hint="eastAsia"/>
                <w:sz w:val="24"/>
                <w:szCs w:val="24"/>
              </w:rPr>
              <w:t>医嘱识别功能，支持至少两种（</w:t>
            </w:r>
            <w:r>
              <w:rPr>
                <w:rFonts w:ascii="宋体" w:hAnsi="宋体" w:cs="黑体" w:hint="eastAsia"/>
                <w:sz w:val="24"/>
                <w:szCs w:val="24"/>
              </w:rPr>
              <w:t>1</w:t>
            </w:r>
            <w:r>
              <w:rPr>
                <w:rFonts w:ascii="宋体" w:hAnsi="宋体" w:cs="黑体" w:hint="eastAsia"/>
                <w:sz w:val="24"/>
                <w:szCs w:val="24"/>
              </w:rPr>
              <w:t>：</w:t>
            </w:r>
            <w:r>
              <w:rPr>
                <w:rFonts w:ascii="宋体" w:hAnsi="宋体" w:cs="黑体" w:hint="eastAsia"/>
                <w:sz w:val="24"/>
                <w:szCs w:val="24"/>
              </w:rPr>
              <w:t>n</w:t>
            </w:r>
            <w:r>
              <w:rPr>
                <w:rFonts w:ascii="宋体" w:hAnsi="宋体" w:cs="黑体" w:hint="eastAsia"/>
                <w:sz w:val="24"/>
                <w:szCs w:val="24"/>
              </w:rPr>
              <w:t>；</w:t>
            </w:r>
            <w:r>
              <w:rPr>
                <w:rFonts w:ascii="宋体" w:hAnsi="宋体" w:cs="黑体" w:hint="eastAsia"/>
                <w:sz w:val="24"/>
                <w:szCs w:val="24"/>
              </w:rPr>
              <w:t>n</w:t>
            </w:r>
            <w:r>
              <w:rPr>
                <w:rFonts w:ascii="宋体" w:hAnsi="宋体" w:cs="黑体" w:hint="eastAsia"/>
                <w:sz w:val="24"/>
                <w:szCs w:val="24"/>
              </w:rPr>
              <w:t>：</w:t>
            </w:r>
            <w:r>
              <w:rPr>
                <w:rFonts w:ascii="宋体" w:hAnsi="宋体" w:cs="黑体" w:hint="eastAsia"/>
                <w:sz w:val="24"/>
                <w:szCs w:val="24"/>
              </w:rPr>
              <w:t>1</w:t>
            </w:r>
            <w:r>
              <w:rPr>
                <w:rFonts w:ascii="宋体" w:hAnsi="宋体" w:cs="黑体" w:hint="eastAsia"/>
                <w:sz w:val="24"/>
                <w:szCs w:val="24"/>
              </w:rPr>
              <w:t>）模式自动生成治疗方案。</w:t>
            </w:r>
          </w:p>
          <w:p w14:paraId="405EEF99"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10.3</w:t>
            </w:r>
            <w:r>
              <w:rPr>
                <w:rFonts w:ascii="宋体" w:hAnsi="宋体" w:cs="黑体" w:hint="eastAsia"/>
                <w:sz w:val="24"/>
                <w:szCs w:val="24"/>
              </w:rPr>
              <w:t>支持引用预设方案、历史方案、推荐方案、建议方案、辅助方案、绑定收费医嘱、支持指定治疗区、指定治疗师、录入操作指导、打印治疗单功能</w:t>
            </w:r>
            <w:r>
              <w:rPr>
                <w:rFonts w:ascii="宋体" w:hAnsi="宋体" w:cs="黑体" w:hint="eastAsia"/>
                <w:sz w:val="24"/>
                <w:szCs w:val="24"/>
              </w:rPr>
              <w:t xml:space="preserve"> </w:t>
            </w:r>
            <w:r>
              <w:rPr>
                <w:rFonts w:ascii="宋体" w:hAnsi="宋体" w:cs="黑体" w:hint="eastAsia"/>
                <w:sz w:val="24"/>
                <w:szCs w:val="24"/>
              </w:rPr>
              <w:t>。</w:t>
            </w:r>
          </w:p>
          <w:p w14:paraId="151A842C"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10.4</w:t>
            </w:r>
            <w:r>
              <w:rPr>
                <w:rFonts w:ascii="宋体" w:hAnsi="宋体" w:cs="黑体" w:hint="eastAsia"/>
                <w:sz w:val="24"/>
                <w:szCs w:val="24"/>
              </w:rPr>
              <w:t>支持执行患者康复评估方案，支持查看操作指导、填写量表、录制音频、上</w:t>
            </w:r>
            <w:proofErr w:type="gramStart"/>
            <w:r>
              <w:rPr>
                <w:rFonts w:ascii="宋体" w:hAnsi="宋体" w:cs="黑体" w:hint="eastAsia"/>
                <w:sz w:val="24"/>
                <w:szCs w:val="24"/>
              </w:rPr>
              <w:t>传设备</w:t>
            </w:r>
            <w:proofErr w:type="gramEnd"/>
            <w:r>
              <w:rPr>
                <w:rFonts w:ascii="宋体" w:hAnsi="宋体" w:cs="黑体" w:hint="eastAsia"/>
                <w:sz w:val="24"/>
                <w:szCs w:val="24"/>
              </w:rPr>
              <w:t>报告、量表签名，支持查看评估报告，进行评估对比功能。</w:t>
            </w:r>
          </w:p>
          <w:p w14:paraId="354D3951"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10.</w:t>
            </w:r>
            <w:r>
              <w:rPr>
                <w:rFonts w:ascii="宋体" w:eastAsia="宋体" w:hAnsi="宋体" w:cs="黑体" w:hint="eastAsia"/>
                <w:sz w:val="24"/>
                <w:szCs w:val="24"/>
              </w:rPr>
              <w:t>5</w:t>
            </w:r>
            <w:r>
              <w:rPr>
                <w:rFonts w:ascii="宋体" w:hAnsi="宋体" w:cs="黑体" w:hint="eastAsia"/>
                <w:sz w:val="24"/>
                <w:szCs w:val="24"/>
              </w:rPr>
              <w:t>支持查看、编辑患者康复随访方案功能。</w:t>
            </w:r>
          </w:p>
          <w:p w14:paraId="6E9CAE24"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10.</w:t>
            </w:r>
            <w:r>
              <w:rPr>
                <w:rFonts w:ascii="宋体" w:eastAsia="宋体" w:hAnsi="宋体" w:cs="黑体" w:hint="eastAsia"/>
                <w:sz w:val="24"/>
                <w:szCs w:val="24"/>
              </w:rPr>
              <w:t>6</w:t>
            </w:r>
            <w:r>
              <w:rPr>
                <w:rFonts w:ascii="宋体" w:hAnsi="宋体" w:cs="黑体" w:hint="eastAsia"/>
                <w:sz w:val="24"/>
                <w:szCs w:val="24"/>
              </w:rPr>
              <w:t>支持发起、确认、在线参加康复团队会议及填写相关意见及会议报告功能。</w:t>
            </w:r>
          </w:p>
          <w:p w14:paraId="0BD1937E"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10.</w:t>
            </w:r>
            <w:r>
              <w:rPr>
                <w:rFonts w:ascii="宋体" w:eastAsia="宋体" w:hAnsi="宋体" w:cs="黑体" w:hint="eastAsia"/>
                <w:sz w:val="24"/>
                <w:szCs w:val="24"/>
              </w:rPr>
              <w:t>7</w:t>
            </w:r>
            <w:r>
              <w:rPr>
                <w:rFonts w:ascii="宋体" w:hAnsi="宋体" w:cs="黑体" w:hint="eastAsia"/>
                <w:sz w:val="24"/>
                <w:szCs w:val="24"/>
              </w:rPr>
              <w:t>支持查询待排班列表功能模块，提供完整及丰富的查询条件，可根据医嘱查询，对开</w:t>
            </w:r>
            <w:proofErr w:type="gramStart"/>
            <w:r>
              <w:rPr>
                <w:rFonts w:ascii="宋体" w:hAnsi="宋体" w:cs="黑体" w:hint="eastAsia"/>
                <w:sz w:val="24"/>
                <w:szCs w:val="24"/>
              </w:rPr>
              <w:t>嘱</w:t>
            </w:r>
            <w:proofErr w:type="gramEnd"/>
            <w:r>
              <w:rPr>
                <w:rFonts w:ascii="宋体" w:hAnsi="宋体" w:cs="黑体" w:hint="eastAsia"/>
                <w:sz w:val="24"/>
                <w:szCs w:val="24"/>
              </w:rPr>
              <w:t>日期、治疗区、治疗师、治疗项目、患者等进行条件查询</w:t>
            </w:r>
            <w:r>
              <w:rPr>
                <w:rFonts w:ascii="宋体" w:hAnsi="宋体" w:cs="黑体" w:hint="eastAsia"/>
                <w:sz w:val="24"/>
                <w:szCs w:val="24"/>
              </w:rPr>
              <w:t>;</w:t>
            </w:r>
            <w:r>
              <w:rPr>
                <w:rFonts w:ascii="宋体" w:hAnsi="宋体" w:cs="黑体" w:hint="eastAsia"/>
                <w:sz w:val="24"/>
                <w:szCs w:val="24"/>
              </w:rPr>
              <w:t>且对</w:t>
            </w:r>
            <w:proofErr w:type="gramStart"/>
            <w:r>
              <w:rPr>
                <w:rFonts w:ascii="宋体" w:hAnsi="宋体" w:cs="黑体" w:hint="eastAsia"/>
                <w:sz w:val="24"/>
                <w:szCs w:val="24"/>
              </w:rPr>
              <w:t>治疗区</w:t>
            </w:r>
            <w:proofErr w:type="gramEnd"/>
            <w:r>
              <w:rPr>
                <w:rFonts w:ascii="宋体" w:hAnsi="宋体" w:cs="黑体" w:hint="eastAsia"/>
                <w:sz w:val="24"/>
                <w:szCs w:val="24"/>
              </w:rPr>
              <w:t>和治疗</w:t>
            </w:r>
            <w:proofErr w:type="gramStart"/>
            <w:r>
              <w:rPr>
                <w:rFonts w:ascii="宋体" w:hAnsi="宋体" w:cs="黑体" w:hint="eastAsia"/>
                <w:sz w:val="24"/>
                <w:szCs w:val="24"/>
              </w:rPr>
              <w:t>师提供</w:t>
            </w:r>
            <w:proofErr w:type="gramEnd"/>
            <w:r>
              <w:rPr>
                <w:rFonts w:ascii="宋体" w:hAnsi="宋体" w:cs="黑体" w:hint="eastAsia"/>
                <w:sz w:val="24"/>
                <w:szCs w:val="24"/>
              </w:rPr>
              <w:t>权限控制和记忆功能。</w:t>
            </w:r>
          </w:p>
          <w:p w14:paraId="0213F85B"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10.</w:t>
            </w:r>
            <w:r>
              <w:rPr>
                <w:rFonts w:ascii="宋体" w:eastAsia="宋体" w:hAnsi="宋体" w:cs="黑体" w:hint="eastAsia"/>
                <w:sz w:val="24"/>
                <w:szCs w:val="24"/>
              </w:rPr>
              <w:t>8</w:t>
            </w:r>
            <w:r>
              <w:rPr>
                <w:rFonts w:ascii="宋体" w:hAnsi="宋体" w:cs="黑体" w:hint="eastAsia"/>
                <w:sz w:val="24"/>
                <w:szCs w:val="24"/>
              </w:rPr>
              <w:t>具备医嘱自动生成治疗功能。</w:t>
            </w:r>
          </w:p>
          <w:p w14:paraId="532B7BA5"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10.</w:t>
            </w:r>
            <w:r>
              <w:rPr>
                <w:rFonts w:ascii="宋体" w:eastAsia="宋体" w:hAnsi="宋体" w:cs="黑体" w:hint="eastAsia"/>
                <w:sz w:val="24"/>
                <w:szCs w:val="24"/>
              </w:rPr>
              <w:t>9</w:t>
            </w:r>
            <w:r>
              <w:rPr>
                <w:rFonts w:ascii="宋体" w:hAnsi="宋体" w:cs="黑体" w:hint="eastAsia"/>
                <w:sz w:val="24"/>
                <w:szCs w:val="24"/>
              </w:rPr>
              <w:t>支持医嘱按业务开展需要手动转换治疗项目功能，且能对治疗任务进行多级分配。</w:t>
            </w:r>
          </w:p>
          <w:p w14:paraId="463358D0"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10.1</w:t>
            </w:r>
            <w:r>
              <w:rPr>
                <w:rFonts w:ascii="宋体" w:eastAsia="宋体" w:hAnsi="宋体" w:cs="黑体" w:hint="eastAsia"/>
                <w:sz w:val="24"/>
                <w:szCs w:val="24"/>
              </w:rPr>
              <w:t>0</w:t>
            </w:r>
            <w:r>
              <w:rPr>
                <w:rFonts w:ascii="宋体" w:hAnsi="宋体" w:cs="黑体" w:hint="eastAsia"/>
                <w:sz w:val="24"/>
                <w:szCs w:val="24"/>
              </w:rPr>
              <w:t>具备治疗记录查询提供了</w:t>
            </w:r>
            <w:proofErr w:type="gramStart"/>
            <w:r>
              <w:rPr>
                <w:rFonts w:ascii="宋体" w:hAnsi="宋体" w:cs="黑体" w:hint="eastAsia"/>
                <w:sz w:val="24"/>
                <w:szCs w:val="24"/>
              </w:rPr>
              <w:t>医</w:t>
            </w:r>
            <w:proofErr w:type="gramEnd"/>
            <w:r>
              <w:rPr>
                <w:rFonts w:ascii="宋体" w:hAnsi="宋体" w:cs="黑体" w:hint="eastAsia"/>
                <w:sz w:val="24"/>
                <w:szCs w:val="24"/>
              </w:rPr>
              <w:t>保剩余次数、执行剩余次数、次数到期提醒、患者余额、排班信息；待治疗记录提供叫号和批量执行功能，查询表格表头可自定义和排序，查询条件可根据操作习惯具有记忆功能。</w:t>
            </w:r>
          </w:p>
          <w:p w14:paraId="3AE2F54F"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10.1</w:t>
            </w:r>
            <w:r>
              <w:rPr>
                <w:rFonts w:ascii="宋体" w:eastAsia="宋体" w:hAnsi="宋体" w:cs="黑体" w:hint="eastAsia"/>
                <w:sz w:val="24"/>
                <w:szCs w:val="24"/>
              </w:rPr>
              <w:t>1</w:t>
            </w:r>
            <w:r>
              <w:rPr>
                <w:rFonts w:ascii="宋体" w:hAnsi="宋体" w:cs="黑体" w:hint="eastAsia"/>
                <w:sz w:val="24"/>
                <w:szCs w:val="24"/>
              </w:rPr>
              <w:t>具备调整治疗医嘱执行</w:t>
            </w:r>
            <w:proofErr w:type="gramStart"/>
            <w:r>
              <w:rPr>
                <w:rFonts w:ascii="宋体" w:hAnsi="宋体" w:cs="黑体" w:hint="eastAsia"/>
                <w:sz w:val="24"/>
                <w:szCs w:val="24"/>
              </w:rPr>
              <w:t>治疗区</w:t>
            </w:r>
            <w:proofErr w:type="gramEnd"/>
            <w:r>
              <w:rPr>
                <w:rFonts w:ascii="宋体" w:hAnsi="宋体" w:cs="黑体" w:hint="eastAsia"/>
                <w:sz w:val="24"/>
                <w:szCs w:val="24"/>
              </w:rPr>
              <w:t>功能，提高治疗分配精度。</w:t>
            </w:r>
          </w:p>
          <w:p w14:paraId="2FE9B80F"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10.1</w:t>
            </w:r>
            <w:r>
              <w:rPr>
                <w:rFonts w:ascii="宋体" w:eastAsia="宋体" w:hAnsi="宋体" w:cs="黑体" w:hint="eastAsia"/>
                <w:sz w:val="24"/>
                <w:szCs w:val="24"/>
              </w:rPr>
              <w:t>2</w:t>
            </w:r>
            <w:r>
              <w:rPr>
                <w:rFonts w:ascii="宋体" w:hAnsi="宋体" w:cs="黑体" w:hint="eastAsia"/>
                <w:sz w:val="24"/>
                <w:szCs w:val="24"/>
              </w:rPr>
              <w:t>具备治疗医嘱关联收费功能。</w:t>
            </w:r>
          </w:p>
          <w:p w14:paraId="3446E18E"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10.1</w:t>
            </w:r>
            <w:r>
              <w:rPr>
                <w:rFonts w:ascii="宋体" w:eastAsia="宋体" w:hAnsi="宋体" w:cs="黑体" w:hint="eastAsia"/>
                <w:sz w:val="24"/>
                <w:szCs w:val="24"/>
              </w:rPr>
              <w:t>3</w:t>
            </w:r>
            <w:r>
              <w:rPr>
                <w:rFonts w:ascii="宋体" w:hAnsi="宋体" w:cs="黑体" w:hint="eastAsia"/>
                <w:sz w:val="24"/>
                <w:szCs w:val="24"/>
              </w:rPr>
              <w:t>具备治疗医嘱关联收费清单功能，提高治疗执行费用精确度。</w:t>
            </w:r>
          </w:p>
          <w:p w14:paraId="1E47D0B7"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10.1</w:t>
            </w:r>
            <w:r>
              <w:rPr>
                <w:rFonts w:ascii="宋体" w:eastAsia="宋体" w:hAnsi="宋体" w:cs="黑体" w:hint="eastAsia"/>
                <w:sz w:val="24"/>
                <w:szCs w:val="24"/>
              </w:rPr>
              <w:t>4</w:t>
            </w:r>
            <w:r>
              <w:rPr>
                <w:rFonts w:ascii="宋体" w:hAnsi="宋体" w:cs="黑体" w:hint="eastAsia"/>
                <w:sz w:val="24"/>
                <w:szCs w:val="24"/>
              </w:rPr>
              <w:t>具备治疗方式可编辑功能，指引治疗</w:t>
            </w:r>
            <w:proofErr w:type="gramStart"/>
            <w:r>
              <w:rPr>
                <w:rFonts w:ascii="宋体" w:hAnsi="宋体" w:cs="黑体" w:hint="eastAsia"/>
                <w:sz w:val="24"/>
                <w:szCs w:val="24"/>
              </w:rPr>
              <w:t>师合理</w:t>
            </w:r>
            <w:proofErr w:type="gramEnd"/>
            <w:r>
              <w:rPr>
                <w:rFonts w:ascii="宋体" w:hAnsi="宋体" w:cs="黑体" w:hint="eastAsia"/>
                <w:sz w:val="24"/>
                <w:szCs w:val="24"/>
              </w:rPr>
              <w:t>操作。</w:t>
            </w:r>
          </w:p>
          <w:p w14:paraId="441EC4F0"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10.1</w:t>
            </w:r>
            <w:r>
              <w:rPr>
                <w:rFonts w:ascii="宋体" w:eastAsia="宋体" w:hAnsi="宋体" w:cs="黑体" w:hint="eastAsia"/>
                <w:sz w:val="24"/>
                <w:szCs w:val="24"/>
              </w:rPr>
              <w:t>5</w:t>
            </w:r>
            <w:r>
              <w:rPr>
                <w:rFonts w:ascii="宋体" w:hAnsi="宋体" w:cs="黑体" w:hint="eastAsia"/>
                <w:sz w:val="24"/>
                <w:szCs w:val="24"/>
              </w:rPr>
              <w:t>具备治疗设备参数可设置功能，减少治疗设备执行时参</w:t>
            </w:r>
            <w:r>
              <w:rPr>
                <w:rFonts w:ascii="宋体" w:hAnsi="宋体" w:cs="黑体" w:hint="eastAsia"/>
                <w:sz w:val="24"/>
                <w:szCs w:val="24"/>
              </w:rPr>
              <w:lastRenderedPageBreak/>
              <w:t>数调整。</w:t>
            </w:r>
          </w:p>
          <w:p w14:paraId="6B75F776"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10.1</w:t>
            </w:r>
            <w:r>
              <w:rPr>
                <w:rFonts w:ascii="宋体" w:eastAsia="宋体" w:hAnsi="宋体" w:cs="黑体" w:hint="eastAsia"/>
                <w:sz w:val="24"/>
                <w:szCs w:val="24"/>
              </w:rPr>
              <w:t>6</w:t>
            </w:r>
            <w:r>
              <w:rPr>
                <w:rFonts w:ascii="宋体" w:hAnsi="宋体" w:cs="黑体" w:hint="eastAsia"/>
                <w:sz w:val="24"/>
                <w:szCs w:val="24"/>
              </w:rPr>
              <w:t>支持参考使用及修改预设治疗方案、历史治疗方案、知识库治疗方案功能。</w:t>
            </w:r>
          </w:p>
          <w:p w14:paraId="27A366A0"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10.1</w:t>
            </w:r>
            <w:r>
              <w:rPr>
                <w:rFonts w:ascii="宋体" w:eastAsia="宋体" w:hAnsi="宋体" w:cs="黑体" w:hint="eastAsia"/>
                <w:sz w:val="24"/>
                <w:szCs w:val="24"/>
              </w:rPr>
              <w:t>7</w:t>
            </w:r>
            <w:r>
              <w:rPr>
                <w:rFonts w:ascii="宋体" w:hAnsi="宋体" w:cs="黑体" w:hint="eastAsia"/>
                <w:sz w:val="24"/>
                <w:szCs w:val="24"/>
              </w:rPr>
              <w:t>具备设置治疗执行操作指导功能，辅助治疗执行提高治疗精准度。</w:t>
            </w:r>
          </w:p>
        </w:tc>
      </w:tr>
      <w:tr w:rsidR="009D71E0" w14:paraId="54B26845" w14:textId="77777777" w:rsidTr="009D71E0">
        <w:trPr>
          <w:trHeight w:val="502"/>
        </w:trPr>
        <w:tc>
          <w:tcPr>
            <w:tcW w:w="834" w:type="dxa"/>
            <w:vAlign w:val="center"/>
          </w:tcPr>
          <w:p w14:paraId="473BF7E8" w14:textId="77777777" w:rsidR="009D71E0" w:rsidRDefault="009D71E0" w:rsidP="008C6EF2">
            <w:pPr>
              <w:widowControl/>
              <w:jc w:val="center"/>
              <w:textAlignment w:val="center"/>
              <w:rPr>
                <w:rFonts w:ascii="宋体" w:hAnsi="宋体" w:cs="黑体"/>
                <w:bCs/>
                <w:sz w:val="24"/>
                <w:szCs w:val="24"/>
                <w:lang w:bidi="ar"/>
              </w:rPr>
            </w:pPr>
          </w:p>
        </w:tc>
        <w:tc>
          <w:tcPr>
            <w:tcW w:w="834" w:type="dxa"/>
            <w:vAlign w:val="center"/>
          </w:tcPr>
          <w:p w14:paraId="62A25E83" w14:textId="77777777" w:rsidR="009D71E0" w:rsidRDefault="009D71E0" w:rsidP="008C6EF2">
            <w:pPr>
              <w:widowControl/>
              <w:jc w:val="center"/>
              <w:textAlignment w:val="center"/>
              <w:rPr>
                <w:rFonts w:ascii="宋体" w:hAnsi="宋体" w:cs="黑体"/>
                <w:bCs/>
                <w:sz w:val="24"/>
                <w:szCs w:val="24"/>
              </w:rPr>
            </w:pPr>
            <w:r>
              <w:rPr>
                <w:rFonts w:ascii="宋体" w:hAnsi="宋体" w:cs="黑体" w:hint="eastAsia"/>
                <w:bCs/>
                <w:sz w:val="24"/>
                <w:szCs w:val="24"/>
                <w:lang w:bidi="ar"/>
              </w:rPr>
              <w:t>11</w:t>
            </w:r>
          </w:p>
        </w:tc>
        <w:tc>
          <w:tcPr>
            <w:tcW w:w="1849" w:type="dxa"/>
            <w:vAlign w:val="center"/>
          </w:tcPr>
          <w:p w14:paraId="0A10C2A0" w14:textId="77777777" w:rsidR="009D71E0" w:rsidRDefault="009D71E0" w:rsidP="008C6EF2">
            <w:pPr>
              <w:widowControl/>
              <w:jc w:val="center"/>
              <w:textAlignment w:val="center"/>
              <w:rPr>
                <w:rFonts w:ascii="宋体" w:hAnsi="宋体" w:cs="黑体"/>
                <w:bCs/>
                <w:sz w:val="24"/>
                <w:szCs w:val="24"/>
              </w:rPr>
            </w:pPr>
            <w:r>
              <w:rPr>
                <w:rFonts w:ascii="宋体" w:hAnsi="宋体" w:cs="黑体" w:hint="eastAsia"/>
                <w:bCs/>
                <w:sz w:val="24"/>
                <w:szCs w:val="24"/>
                <w:lang w:bidi="ar"/>
              </w:rPr>
              <w:t>家庭训练管理</w:t>
            </w:r>
          </w:p>
        </w:tc>
        <w:tc>
          <w:tcPr>
            <w:tcW w:w="6665" w:type="dxa"/>
            <w:vAlign w:val="center"/>
          </w:tcPr>
          <w:p w14:paraId="40073157"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11.1</w:t>
            </w:r>
            <w:r>
              <w:rPr>
                <w:rFonts w:ascii="宋体" w:hAnsi="宋体" w:cs="黑体" w:hint="eastAsia"/>
                <w:sz w:val="24"/>
                <w:szCs w:val="24"/>
              </w:rPr>
              <w:t>可以自由选择是否强制限制患者评定未完</w:t>
            </w:r>
            <w:proofErr w:type="gramStart"/>
            <w:r>
              <w:rPr>
                <w:rFonts w:ascii="宋体" w:hAnsi="宋体" w:cs="黑体" w:hint="eastAsia"/>
                <w:sz w:val="24"/>
                <w:szCs w:val="24"/>
              </w:rPr>
              <w:t>成能否</w:t>
            </w:r>
            <w:proofErr w:type="gramEnd"/>
            <w:r>
              <w:rPr>
                <w:rFonts w:ascii="宋体" w:hAnsi="宋体" w:cs="黑体" w:hint="eastAsia"/>
                <w:sz w:val="24"/>
                <w:szCs w:val="24"/>
              </w:rPr>
              <w:t>进行下</w:t>
            </w:r>
            <w:proofErr w:type="gramStart"/>
            <w:r>
              <w:rPr>
                <w:rFonts w:ascii="宋体" w:hAnsi="宋体" w:cs="黑体" w:hint="eastAsia"/>
                <w:sz w:val="24"/>
                <w:szCs w:val="24"/>
              </w:rPr>
              <w:t>步治疗</w:t>
            </w:r>
            <w:proofErr w:type="gramEnd"/>
            <w:r>
              <w:rPr>
                <w:rFonts w:ascii="宋体" w:hAnsi="宋体" w:cs="黑体" w:hint="eastAsia"/>
                <w:sz w:val="24"/>
                <w:szCs w:val="24"/>
              </w:rPr>
              <w:t>操作功能；可进行满意度选择和患者未治疗原因选择等选项。</w:t>
            </w:r>
          </w:p>
          <w:p w14:paraId="6EFCBFCD"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11.2</w:t>
            </w:r>
            <w:r>
              <w:rPr>
                <w:rFonts w:ascii="宋体" w:hAnsi="宋体" w:cs="黑体" w:hint="eastAsia"/>
                <w:sz w:val="24"/>
                <w:szCs w:val="24"/>
              </w:rPr>
              <w:t>支持快速创建家庭训练方案模板，模板可设置数据共享范围（通用，科室，个人等）。</w:t>
            </w:r>
          </w:p>
          <w:p w14:paraId="71571C92"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11.3</w:t>
            </w:r>
            <w:r>
              <w:rPr>
                <w:rFonts w:ascii="宋体" w:hAnsi="宋体" w:cs="黑体" w:hint="eastAsia"/>
                <w:sz w:val="24"/>
                <w:szCs w:val="24"/>
              </w:rPr>
              <w:t>支持将给患者开具的训练方案另存为预设模板功能。</w:t>
            </w:r>
          </w:p>
          <w:p w14:paraId="35F00C0B"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11.4</w:t>
            </w:r>
            <w:r>
              <w:rPr>
                <w:rFonts w:ascii="宋体" w:hAnsi="宋体" w:cs="黑体" w:hint="eastAsia"/>
                <w:sz w:val="24"/>
                <w:szCs w:val="24"/>
              </w:rPr>
              <w:t>具备通过预设模板快速制定训练方案，支持自由调整搭配新增项目完成方案创建。</w:t>
            </w:r>
          </w:p>
          <w:p w14:paraId="550AD757"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11.5</w:t>
            </w:r>
            <w:r>
              <w:rPr>
                <w:rFonts w:ascii="宋体" w:hAnsi="宋体" w:cs="黑体" w:hint="eastAsia"/>
                <w:sz w:val="24"/>
                <w:szCs w:val="24"/>
              </w:rPr>
              <w:t>支持在创建患者家庭训练方案时，可依据预设训练方案模板进行新训练方案建立，预设方案可自由搭配训练动作。</w:t>
            </w:r>
          </w:p>
          <w:p w14:paraId="1BF3FA2D"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11.6</w:t>
            </w:r>
            <w:r>
              <w:rPr>
                <w:rFonts w:ascii="宋体" w:hAnsi="宋体" w:cs="黑体" w:hint="eastAsia"/>
                <w:sz w:val="24"/>
                <w:szCs w:val="24"/>
              </w:rPr>
              <w:t>支持已有的训练方案可保存为模板，方便以后使用，可将训练方案详细信息、动作描述说明进行打印，方便患者带回观看。</w:t>
            </w:r>
          </w:p>
          <w:p w14:paraId="79D15474"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11.7</w:t>
            </w:r>
            <w:r>
              <w:rPr>
                <w:rFonts w:ascii="宋体" w:hAnsi="宋体" w:cs="黑体" w:hint="eastAsia"/>
                <w:sz w:val="24"/>
                <w:szCs w:val="24"/>
              </w:rPr>
              <w:t>支持对家庭训练动作分类管理，训练动作具有图文描述说明，有明确的训练目标和注意事项说明。</w:t>
            </w:r>
          </w:p>
          <w:p w14:paraId="6EA1EA9C"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11.8</w:t>
            </w:r>
            <w:r>
              <w:rPr>
                <w:rFonts w:ascii="宋体" w:hAnsi="宋体" w:cs="黑体" w:hint="eastAsia"/>
                <w:sz w:val="24"/>
                <w:szCs w:val="24"/>
              </w:rPr>
              <w:t>支持预设家庭训练方案模板</w:t>
            </w:r>
            <w:r>
              <w:rPr>
                <w:rFonts w:ascii="宋体" w:hAnsi="宋体" w:cs="黑体" w:hint="eastAsia"/>
                <w:sz w:val="24"/>
                <w:szCs w:val="24"/>
              </w:rPr>
              <w:t>(</w:t>
            </w:r>
            <w:r>
              <w:rPr>
                <w:rFonts w:ascii="宋体" w:hAnsi="宋体" w:cs="黑体" w:hint="eastAsia"/>
                <w:sz w:val="24"/>
                <w:szCs w:val="24"/>
              </w:rPr>
              <w:t>训练动作组合</w:t>
            </w:r>
            <w:r>
              <w:rPr>
                <w:rFonts w:ascii="宋体" w:hAnsi="宋体" w:cs="黑体" w:hint="eastAsia"/>
                <w:sz w:val="24"/>
                <w:szCs w:val="24"/>
              </w:rPr>
              <w:t>)</w:t>
            </w:r>
            <w:r>
              <w:rPr>
                <w:rFonts w:ascii="宋体" w:hAnsi="宋体" w:cs="黑体" w:hint="eastAsia"/>
                <w:sz w:val="24"/>
                <w:szCs w:val="24"/>
              </w:rPr>
              <w:t>，模板可设置共享范围如</w:t>
            </w:r>
            <w:r>
              <w:rPr>
                <w:rFonts w:ascii="宋体" w:hAnsi="宋体" w:cs="黑体" w:hint="eastAsia"/>
                <w:sz w:val="24"/>
                <w:szCs w:val="24"/>
              </w:rPr>
              <w:t>(</w:t>
            </w:r>
            <w:r>
              <w:rPr>
                <w:rFonts w:ascii="宋体" w:hAnsi="宋体" w:cs="黑体" w:hint="eastAsia"/>
                <w:sz w:val="24"/>
                <w:szCs w:val="24"/>
              </w:rPr>
              <w:t>通用，科室，个人等）。</w:t>
            </w:r>
          </w:p>
        </w:tc>
      </w:tr>
      <w:tr w:rsidR="009D71E0" w14:paraId="4092CC66" w14:textId="77777777" w:rsidTr="009D71E0">
        <w:trPr>
          <w:trHeight w:val="1592"/>
        </w:trPr>
        <w:tc>
          <w:tcPr>
            <w:tcW w:w="834" w:type="dxa"/>
            <w:vAlign w:val="center"/>
          </w:tcPr>
          <w:p w14:paraId="5B56F3CF" w14:textId="77777777" w:rsidR="009D71E0" w:rsidRDefault="009D71E0" w:rsidP="008C6EF2">
            <w:pPr>
              <w:widowControl/>
              <w:jc w:val="center"/>
              <w:textAlignment w:val="center"/>
              <w:rPr>
                <w:rFonts w:ascii="宋体" w:hAnsi="宋体" w:cs="黑体"/>
                <w:bCs/>
                <w:sz w:val="24"/>
                <w:szCs w:val="24"/>
                <w:lang w:bidi="ar"/>
              </w:rPr>
            </w:pPr>
          </w:p>
        </w:tc>
        <w:tc>
          <w:tcPr>
            <w:tcW w:w="834" w:type="dxa"/>
            <w:vAlign w:val="center"/>
          </w:tcPr>
          <w:p w14:paraId="31D436C0" w14:textId="77777777" w:rsidR="009D71E0" w:rsidRDefault="009D71E0" w:rsidP="008C6EF2">
            <w:pPr>
              <w:widowControl/>
              <w:jc w:val="center"/>
              <w:textAlignment w:val="center"/>
              <w:rPr>
                <w:rFonts w:ascii="宋体" w:hAnsi="宋体" w:cs="黑体"/>
                <w:bCs/>
                <w:sz w:val="24"/>
                <w:szCs w:val="24"/>
              </w:rPr>
            </w:pPr>
            <w:r>
              <w:rPr>
                <w:rFonts w:ascii="宋体" w:hAnsi="宋体" w:cs="黑体" w:hint="eastAsia"/>
                <w:bCs/>
                <w:sz w:val="24"/>
                <w:szCs w:val="24"/>
                <w:lang w:bidi="ar"/>
              </w:rPr>
              <w:t>12</w:t>
            </w:r>
          </w:p>
        </w:tc>
        <w:tc>
          <w:tcPr>
            <w:tcW w:w="1849" w:type="dxa"/>
            <w:vAlign w:val="center"/>
          </w:tcPr>
          <w:p w14:paraId="35452277" w14:textId="77777777" w:rsidR="009D71E0" w:rsidRDefault="009D71E0" w:rsidP="008C6EF2">
            <w:pPr>
              <w:widowControl/>
              <w:jc w:val="center"/>
              <w:textAlignment w:val="center"/>
              <w:rPr>
                <w:rFonts w:ascii="宋体" w:hAnsi="宋体" w:cs="黑体"/>
                <w:bCs/>
                <w:sz w:val="24"/>
                <w:szCs w:val="24"/>
              </w:rPr>
            </w:pPr>
            <w:r>
              <w:rPr>
                <w:rFonts w:ascii="宋体" w:hAnsi="宋体" w:cs="黑体" w:hint="eastAsia"/>
                <w:bCs/>
                <w:sz w:val="24"/>
                <w:szCs w:val="24"/>
                <w:lang w:bidi="ar"/>
              </w:rPr>
              <w:t>随访管理</w:t>
            </w:r>
          </w:p>
        </w:tc>
        <w:tc>
          <w:tcPr>
            <w:tcW w:w="6665" w:type="dxa"/>
            <w:vAlign w:val="center"/>
          </w:tcPr>
          <w:p w14:paraId="38480A58"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12.1</w:t>
            </w:r>
            <w:r>
              <w:rPr>
                <w:rFonts w:ascii="宋体" w:hAnsi="宋体" w:cs="黑体" w:hint="eastAsia"/>
                <w:sz w:val="24"/>
                <w:szCs w:val="24"/>
              </w:rPr>
              <w:t>支持制定患者随访计划功能，可定时提醒随访内容和注意事项。</w:t>
            </w:r>
          </w:p>
          <w:p w14:paraId="3EC1A703"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12.2</w:t>
            </w:r>
            <w:r>
              <w:rPr>
                <w:rFonts w:ascii="宋体" w:hAnsi="宋体" w:cs="黑体" w:hint="eastAsia"/>
                <w:sz w:val="24"/>
                <w:szCs w:val="24"/>
              </w:rPr>
              <w:t>支持随访计划绑定患者已有的家庭训练方案。</w:t>
            </w:r>
          </w:p>
          <w:p w14:paraId="2630FE26"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12.3</w:t>
            </w:r>
            <w:r>
              <w:rPr>
                <w:rFonts w:ascii="宋体" w:hAnsi="宋体" w:cs="黑体" w:hint="eastAsia"/>
                <w:sz w:val="24"/>
                <w:szCs w:val="24"/>
              </w:rPr>
              <w:t>支持随访记录查看，并可回顾历史随访情况功能。</w:t>
            </w:r>
          </w:p>
        </w:tc>
      </w:tr>
      <w:tr w:rsidR="009D71E0" w14:paraId="0E6CEB63" w14:textId="77777777" w:rsidTr="009D71E0">
        <w:trPr>
          <w:trHeight w:val="90"/>
        </w:trPr>
        <w:tc>
          <w:tcPr>
            <w:tcW w:w="834" w:type="dxa"/>
            <w:vAlign w:val="center"/>
          </w:tcPr>
          <w:p w14:paraId="5AB841AA" w14:textId="77777777" w:rsidR="009D71E0" w:rsidRDefault="009D71E0" w:rsidP="008C6EF2">
            <w:pPr>
              <w:spacing w:line="360" w:lineRule="auto"/>
              <w:jc w:val="center"/>
              <w:rPr>
                <w:rFonts w:ascii="宋体" w:hAnsi="宋体" w:cs="黑体"/>
                <w:bCs/>
                <w:color w:val="000000" w:themeColor="text1"/>
                <w:sz w:val="24"/>
                <w:szCs w:val="24"/>
              </w:rPr>
            </w:pPr>
            <w:r>
              <w:rPr>
                <w:rFonts w:ascii="宋体" w:hAnsi="宋体" w:cs="黑体" w:hint="eastAsia"/>
                <w:sz w:val="24"/>
                <w:szCs w:val="24"/>
              </w:rPr>
              <w:t>▲</w:t>
            </w:r>
          </w:p>
        </w:tc>
        <w:tc>
          <w:tcPr>
            <w:tcW w:w="834" w:type="dxa"/>
            <w:vAlign w:val="center"/>
          </w:tcPr>
          <w:p w14:paraId="69BC0413" w14:textId="77777777" w:rsidR="009D71E0" w:rsidRDefault="009D71E0" w:rsidP="008C6EF2">
            <w:pPr>
              <w:spacing w:line="360" w:lineRule="auto"/>
              <w:jc w:val="center"/>
              <w:rPr>
                <w:rFonts w:ascii="宋体" w:hAnsi="宋体" w:cs="黑体"/>
                <w:bCs/>
                <w:color w:val="000000" w:themeColor="text1"/>
                <w:sz w:val="24"/>
                <w:szCs w:val="24"/>
              </w:rPr>
            </w:pPr>
            <w:r>
              <w:rPr>
                <w:rFonts w:ascii="宋体" w:hAnsi="宋体" w:cs="黑体" w:hint="eastAsia"/>
                <w:bCs/>
                <w:color w:val="000000" w:themeColor="text1"/>
                <w:sz w:val="24"/>
                <w:szCs w:val="24"/>
              </w:rPr>
              <w:t>13</w:t>
            </w:r>
          </w:p>
        </w:tc>
        <w:tc>
          <w:tcPr>
            <w:tcW w:w="1849" w:type="dxa"/>
            <w:vAlign w:val="center"/>
          </w:tcPr>
          <w:p w14:paraId="6CF54DA0" w14:textId="77777777" w:rsidR="009D71E0" w:rsidRDefault="009D71E0" w:rsidP="008C6EF2">
            <w:pPr>
              <w:spacing w:line="360" w:lineRule="auto"/>
              <w:jc w:val="center"/>
              <w:rPr>
                <w:rFonts w:ascii="宋体" w:hAnsi="宋体" w:cs="黑体"/>
                <w:bCs/>
                <w:color w:val="000000" w:themeColor="text1"/>
                <w:sz w:val="24"/>
                <w:szCs w:val="24"/>
              </w:rPr>
            </w:pPr>
            <w:r>
              <w:rPr>
                <w:rFonts w:ascii="宋体" w:hAnsi="宋体" w:cs="黑体" w:hint="eastAsia"/>
                <w:bCs/>
                <w:sz w:val="24"/>
                <w:szCs w:val="24"/>
                <w:lang w:bidi="ar"/>
              </w:rPr>
              <w:t>报表中心</w:t>
            </w:r>
          </w:p>
        </w:tc>
        <w:tc>
          <w:tcPr>
            <w:tcW w:w="6665" w:type="dxa"/>
            <w:vAlign w:val="center"/>
          </w:tcPr>
          <w:p w14:paraId="19AFF594"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▲治疗执行时支持</w:t>
            </w:r>
            <w:proofErr w:type="gramStart"/>
            <w:r>
              <w:rPr>
                <w:rFonts w:ascii="宋体" w:hAnsi="宋体" w:cs="黑体" w:hint="eastAsia"/>
                <w:sz w:val="24"/>
                <w:szCs w:val="24"/>
              </w:rPr>
              <w:t>医保控费</w:t>
            </w:r>
            <w:proofErr w:type="gramEnd"/>
            <w:r>
              <w:rPr>
                <w:rFonts w:ascii="宋体" w:hAnsi="宋体" w:cs="黑体" w:hint="eastAsia"/>
                <w:sz w:val="24"/>
                <w:szCs w:val="24"/>
              </w:rPr>
              <w:t>验证，保障了治疗费用的准确性；治疗执行医嘱折叠和按频次展开显示，治疗师可以按个人需要自由切换</w:t>
            </w:r>
            <w:r>
              <w:rPr>
                <w:rFonts w:ascii="宋体" w:hAnsi="宋体" w:cs="黑体" w:hint="eastAsia"/>
                <w:sz w:val="24"/>
                <w:szCs w:val="24"/>
              </w:rPr>
              <w:t>;</w:t>
            </w:r>
            <w:r>
              <w:rPr>
                <w:rFonts w:ascii="宋体" w:hAnsi="宋体" w:cs="黑体" w:hint="eastAsia"/>
                <w:sz w:val="24"/>
                <w:szCs w:val="24"/>
              </w:rPr>
              <w:t>可精确记录开始</w:t>
            </w:r>
            <w:r>
              <w:rPr>
                <w:rFonts w:ascii="宋体" w:hAnsi="宋体" w:cs="黑体" w:hint="eastAsia"/>
                <w:sz w:val="24"/>
                <w:szCs w:val="24"/>
              </w:rPr>
              <w:t>--</w:t>
            </w:r>
            <w:r>
              <w:rPr>
                <w:rFonts w:ascii="宋体" w:hAnsi="宋体" w:cs="黑体" w:hint="eastAsia"/>
                <w:sz w:val="24"/>
                <w:szCs w:val="24"/>
              </w:rPr>
              <w:t>执行中</w:t>
            </w:r>
            <w:r>
              <w:rPr>
                <w:rFonts w:ascii="宋体" w:hAnsi="宋体" w:cs="黑体" w:hint="eastAsia"/>
                <w:sz w:val="24"/>
                <w:szCs w:val="24"/>
              </w:rPr>
              <w:t>--</w:t>
            </w:r>
            <w:r>
              <w:rPr>
                <w:rFonts w:ascii="宋体" w:hAnsi="宋体" w:cs="黑体" w:hint="eastAsia"/>
                <w:sz w:val="24"/>
                <w:szCs w:val="24"/>
              </w:rPr>
              <w:t>结束执行全流程过程。</w:t>
            </w:r>
          </w:p>
        </w:tc>
      </w:tr>
      <w:tr w:rsidR="009D71E0" w14:paraId="253CE0C1" w14:textId="77777777" w:rsidTr="009D71E0">
        <w:trPr>
          <w:trHeight w:val="90"/>
        </w:trPr>
        <w:tc>
          <w:tcPr>
            <w:tcW w:w="834" w:type="dxa"/>
            <w:vAlign w:val="center"/>
          </w:tcPr>
          <w:p w14:paraId="038EE66C" w14:textId="77777777" w:rsidR="009D71E0" w:rsidRDefault="009D71E0" w:rsidP="008C6EF2">
            <w:pPr>
              <w:spacing w:line="360" w:lineRule="auto"/>
              <w:jc w:val="center"/>
              <w:rPr>
                <w:rFonts w:ascii="宋体" w:hAnsi="宋体" w:cs="黑体"/>
                <w:bCs/>
                <w:color w:val="000000" w:themeColor="text1"/>
                <w:sz w:val="24"/>
                <w:szCs w:val="24"/>
              </w:rPr>
            </w:pPr>
          </w:p>
        </w:tc>
        <w:tc>
          <w:tcPr>
            <w:tcW w:w="834" w:type="dxa"/>
            <w:vAlign w:val="center"/>
          </w:tcPr>
          <w:p w14:paraId="1C2A6C38" w14:textId="77777777" w:rsidR="009D71E0" w:rsidRDefault="009D71E0" w:rsidP="008C6EF2">
            <w:pPr>
              <w:spacing w:line="360" w:lineRule="auto"/>
              <w:jc w:val="center"/>
              <w:rPr>
                <w:rFonts w:ascii="宋体" w:hAnsi="宋体" w:cs="黑体"/>
                <w:bCs/>
                <w:color w:val="000000" w:themeColor="text1"/>
                <w:sz w:val="24"/>
                <w:szCs w:val="24"/>
              </w:rPr>
            </w:pPr>
            <w:r>
              <w:rPr>
                <w:rFonts w:ascii="宋体" w:hAnsi="宋体" w:cs="黑体" w:hint="eastAsia"/>
                <w:bCs/>
                <w:color w:val="000000" w:themeColor="text1"/>
                <w:sz w:val="24"/>
                <w:szCs w:val="24"/>
              </w:rPr>
              <w:t>13</w:t>
            </w:r>
          </w:p>
        </w:tc>
        <w:tc>
          <w:tcPr>
            <w:tcW w:w="1849" w:type="dxa"/>
            <w:vAlign w:val="center"/>
          </w:tcPr>
          <w:p w14:paraId="22864F8D" w14:textId="77777777" w:rsidR="009D71E0" w:rsidRDefault="009D71E0" w:rsidP="008C6EF2">
            <w:pPr>
              <w:spacing w:line="360" w:lineRule="auto"/>
              <w:jc w:val="center"/>
              <w:rPr>
                <w:rFonts w:ascii="宋体" w:hAnsi="宋体" w:cs="黑体"/>
                <w:bCs/>
                <w:color w:val="000000" w:themeColor="text1"/>
                <w:sz w:val="24"/>
                <w:szCs w:val="24"/>
              </w:rPr>
            </w:pPr>
            <w:r>
              <w:rPr>
                <w:rFonts w:ascii="宋体" w:hAnsi="宋体" w:cs="黑体" w:hint="eastAsia"/>
                <w:bCs/>
                <w:sz w:val="24"/>
                <w:szCs w:val="24"/>
                <w:lang w:bidi="ar"/>
              </w:rPr>
              <w:t>报表中心</w:t>
            </w:r>
          </w:p>
        </w:tc>
        <w:tc>
          <w:tcPr>
            <w:tcW w:w="6665" w:type="dxa"/>
            <w:vAlign w:val="center"/>
          </w:tcPr>
          <w:p w14:paraId="15A69856"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13.2</w:t>
            </w:r>
            <w:r>
              <w:rPr>
                <w:rFonts w:ascii="宋体" w:hAnsi="宋体" w:cs="黑体" w:hint="eastAsia"/>
                <w:sz w:val="24"/>
                <w:szCs w:val="24"/>
              </w:rPr>
              <w:t>治疗执行时可批量操作快速应用，便捷快速填写治疗信息</w:t>
            </w:r>
            <w:r>
              <w:rPr>
                <w:rFonts w:ascii="宋体" w:hAnsi="宋体" w:cs="黑体" w:hint="eastAsia"/>
                <w:sz w:val="24"/>
                <w:szCs w:val="24"/>
              </w:rPr>
              <w:t>;</w:t>
            </w:r>
            <w:r>
              <w:rPr>
                <w:rFonts w:ascii="宋体" w:hAnsi="宋体" w:cs="黑体" w:hint="eastAsia"/>
                <w:sz w:val="24"/>
                <w:szCs w:val="24"/>
              </w:rPr>
              <w:t>执行填写备注时，支持词条自动检索功能，方便治疗</w:t>
            </w:r>
            <w:proofErr w:type="gramStart"/>
            <w:r>
              <w:rPr>
                <w:rFonts w:ascii="宋体" w:hAnsi="宋体" w:cs="黑体" w:hint="eastAsia"/>
                <w:sz w:val="24"/>
                <w:szCs w:val="24"/>
              </w:rPr>
              <w:t>师快速</w:t>
            </w:r>
            <w:proofErr w:type="gramEnd"/>
            <w:r>
              <w:rPr>
                <w:rFonts w:ascii="宋体" w:hAnsi="宋体" w:cs="黑体" w:hint="eastAsia"/>
                <w:sz w:val="24"/>
                <w:szCs w:val="24"/>
              </w:rPr>
              <w:t>填写备注信息。</w:t>
            </w:r>
          </w:p>
          <w:p w14:paraId="332ED2FD"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13.3</w:t>
            </w:r>
            <w:r>
              <w:rPr>
                <w:rFonts w:ascii="宋体" w:hAnsi="宋体" w:cs="黑体" w:hint="eastAsia"/>
                <w:sz w:val="24"/>
                <w:szCs w:val="24"/>
              </w:rPr>
              <w:t>支持统计科室的所有项目，设备使用率、治疗人次、治疗费用、工作量统计、量表统计、绩效统计，患者治疗情况统计</w:t>
            </w:r>
            <w:r>
              <w:rPr>
                <w:rFonts w:ascii="宋体" w:hAnsi="宋体" w:cs="黑体" w:hint="eastAsia"/>
                <w:sz w:val="24"/>
                <w:szCs w:val="24"/>
              </w:rPr>
              <w:lastRenderedPageBreak/>
              <w:t>功能，报表可集中展示。</w:t>
            </w:r>
          </w:p>
          <w:p w14:paraId="26611325"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13.4</w:t>
            </w:r>
            <w:r>
              <w:rPr>
                <w:rFonts w:ascii="宋体" w:hAnsi="宋体" w:cs="黑体" w:hint="eastAsia"/>
                <w:sz w:val="24"/>
                <w:szCs w:val="24"/>
              </w:rPr>
              <w:t>支持依据管理的需要可形成日报、周报、月报等功能且可打印和查询报表，报表可导出。</w:t>
            </w:r>
          </w:p>
          <w:p w14:paraId="7528471C"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13.5</w:t>
            </w:r>
            <w:r>
              <w:rPr>
                <w:rFonts w:ascii="宋体" w:hAnsi="宋体" w:cs="黑体" w:hint="eastAsia"/>
                <w:sz w:val="24"/>
                <w:szCs w:val="24"/>
              </w:rPr>
              <w:t>统计康复评定率、住院患者评估完成情况、住院患者评估超时完成情况等质控分析，并支持以图文形式展现功能。</w:t>
            </w:r>
          </w:p>
        </w:tc>
      </w:tr>
      <w:tr w:rsidR="009D71E0" w14:paraId="3630E7DC" w14:textId="77777777" w:rsidTr="009D71E0">
        <w:trPr>
          <w:trHeight w:val="90"/>
        </w:trPr>
        <w:tc>
          <w:tcPr>
            <w:tcW w:w="834" w:type="dxa"/>
            <w:vAlign w:val="center"/>
          </w:tcPr>
          <w:p w14:paraId="2B870F07" w14:textId="77777777" w:rsidR="009D71E0" w:rsidRDefault="009D71E0" w:rsidP="008C6EF2">
            <w:pPr>
              <w:widowControl/>
              <w:jc w:val="center"/>
              <w:textAlignment w:val="center"/>
              <w:rPr>
                <w:rFonts w:ascii="宋体" w:hAnsi="宋体" w:cs="黑体"/>
                <w:bCs/>
                <w:sz w:val="24"/>
                <w:szCs w:val="24"/>
                <w:lang w:bidi="ar"/>
              </w:rPr>
            </w:pPr>
            <w:r>
              <w:rPr>
                <w:rFonts w:ascii="宋体" w:hAnsi="宋体" w:cs="黑体" w:hint="eastAsia"/>
                <w:sz w:val="24"/>
                <w:szCs w:val="24"/>
              </w:rPr>
              <w:lastRenderedPageBreak/>
              <w:t>▲</w:t>
            </w:r>
          </w:p>
        </w:tc>
        <w:tc>
          <w:tcPr>
            <w:tcW w:w="834" w:type="dxa"/>
            <w:vAlign w:val="center"/>
          </w:tcPr>
          <w:p w14:paraId="77583AE2" w14:textId="77777777" w:rsidR="009D71E0" w:rsidRDefault="009D71E0" w:rsidP="008C6EF2">
            <w:pPr>
              <w:widowControl/>
              <w:jc w:val="center"/>
              <w:textAlignment w:val="center"/>
              <w:rPr>
                <w:rFonts w:ascii="宋体" w:hAnsi="宋体" w:cs="黑体"/>
                <w:bCs/>
                <w:sz w:val="24"/>
                <w:szCs w:val="24"/>
              </w:rPr>
            </w:pPr>
            <w:r>
              <w:rPr>
                <w:rFonts w:ascii="宋体" w:hAnsi="宋体" w:cs="黑体" w:hint="eastAsia"/>
                <w:bCs/>
                <w:sz w:val="24"/>
                <w:szCs w:val="24"/>
                <w:lang w:bidi="ar"/>
              </w:rPr>
              <w:t>14</w:t>
            </w:r>
          </w:p>
        </w:tc>
        <w:tc>
          <w:tcPr>
            <w:tcW w:w="1849" w:type="dxa"/>
            <w:vAlign w:val="center"/>
          </w:tcPr>
          <w:p w14:paraId="0ED7EAEA" w14:textId="77777777" w:rsidR="009D71E0" w:rsidRDefault="009D71E0" w:rsidP="008C6EF2">
            <w:pPr>
              <w:widowControl/>
              <w:jc w:val="center"/>
              <w:textAlignment w:val="center"/>
              <w:rPr>
                <w:rFonts w:ascii="宋体" w:hAnsi="宋体" w:cs="黑体"/>
                <w:bCs/>
                <w:sz w:val="24"/>
                <w:szCs w:val="24"/>
              </w:rPr>
            </w:pPr>
            <w:r>
              <w:rPr>
                <w:rFonts w:ascii="宋体" w:hAnsi="宋体" w:cs="黑体" w:hint="eastAsia"/>
                <w:bCs/>
                <w:sz w:val="24"/>
                <w:szCs w:val="24"/>
                <w:lang w:bidi="ar"/>
              </w:rPr>
              <w:t>康复看板</w:t>
            </w:r>
          </w:p>
        </w:tc>
        <w:tc>
          <w:tcPr>
            <w:tcW w:w="6665" w:type="dxa"/>
            <w:vAlign w:val="center"/>
          </w:tcPr>
          <w:p w14:paraId="0C5BBB66"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▲具备排班情况监管功能，支持在同一界面集中展示多种排班模式的排班结果。</w:t>
            </w:r>
          </w:p>
        </w:tc>
      </w:tr>
      <w:tr w:rsidR="009D71E0" w14:paraId="56E95A1B" w14:textId="77777777" w:rsidTr="009D71E0">
        <w:trPr>
          <w:trHeight w:val="90"/>
        </w:trPr>
        <w:tc>
          <w:tcPr>
            <w:tcW w:w="834" w:type="dxa"/>
            <w:vAlign w:val="center"/>
          </w:tcPr>
          <w:p w14:paraId="0D3BB86B" w14:textId="77777777" w:rsidR="009D71E0" w:rsidRDefault="009D71E0" w:rsidP="008C6EF2">
            <w:pPr>
              <w:widowControl/>
              <w:jc w:val="center"/>
              <w:textAlignment w:val="center"/>
              <w:rPr>
                <w:rFonts w:ascii="宋体" w:hAnsi="宋体" w:cs="黑体"/>
                <w:bCs/>
                <w:sz w:val="24"/>
                <w:szCs w:val="24"/>
                <w:lang w:bidi="ar"/>
              </w:rPr>
            </w:pPr>
          </w:p>
        </w:tc>
        <w:tc>
          <w:tcPr>
            <w:tcW w:w="834" w:type="dxa"/>
            <w:vAlign w:val="center"/>
          </w:tcPr>
          <w:p w14:paraId="471E9E03" w14:textId="77777777" w:rsidR="009D71E0" w:rsidRDefault="009D71E0" w:rsidP="008C6EF2">
            <w:pPr>
              <w:widowControl/>
              <w:jc w:val="center"/>
              <w:textAlignment w:val="center"/>
              <w:rPr>
                <w:rFonts w:ascii="宋体" w:hAnsi="宋体" w:cs="黑体"/>
                <w:bCs/>
                <w:sz w:val="24"/>
                <w:szCs w:val="24"/>
              </w:rPr>
            </w:pPr>
            <w:r>
              <w:rPr>
                <w:rFonts w:ascii="宋体" w:hAnsi="宋体" w:cs="黑体" w:hint="eastAsia"/>
                <w:bCs/>
                <w:sz w:val="24"/>
                <w:szCs w:val="24"/>
                <w:lang w:bidi="ar"/>
              </w:rPr>
              <w:t>14</w:t>
            </w:r>
          </w:p>
        </w:tc>
        <w:tc>
          <w:tcPr>
            <w:tcW w:w="1849" w:type="dxa"/>
            <w:vAlign w:val="center"/>
          </w:tcPr>
          <w:p w14:paraId="7CA0BB51" w14:textId="77777777" w:rsidR="009D71E0" w:rsidRDefault="009D71E0" w:rsidP="008C6EF2">
            <w:pPr>
              <w:widowControl/>
              <w:jc w:val="center"/>
              <w:textAlignment w:val="center"/>
              <w:rPr>
                <w:rFonts w:ascii="宋体" w:hAnsi="宋体" w:cs="黑体"/>
                <w:bCs/>
                <w:sz w:val="24"/>
                <w:szCs w:val="24"/>
              </w:rPr>
            </w:pPr>
            <w:r>
              <w:rPr>
                <w:rFonts w:ascii="宋体" w:hAnsi="宋体" w:cs="黑体" w:hint="eastAsia"/>
                <w:bCs/>
                <w:sz w:val="24"/>
                <w:szCs w:val="24"/>
                <w:lang w:bidi="ar"/>
              </w:rPr>
              <w:t>康复看板</w:t>
            </w:r>
          </w:p>
        </w:tc>
        <w:tc>
          <w:tcPr>
            <w:tcW w:w="6665" w:type="dxa"/>
            <w:vAlign w:val="center"/>
          </w:tcPr>
          <w:p w14:paraId="3D3F17A6"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14.1</w:t>
            </w:r>
            <w:r>
              <w:rPr>
                <w:rFonts w:ascii="宋体" w:hAnsi="宋体" w:cs="黑体" w:hint="eastAsia"/>
                <w:sz w:val="24"/>
                <w:szCs w:val="24"/>
              </w:rPr>
              <w:t>支持通过看板了解患者的医嘱信息、护理信息、康复治疗信息功能。</w:t>
            </w:r>
          </w:p>
          <w:p w14:paraId="387B13A5"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14.2</w:t>
            </w:r>
            <w:r>
              <w:rPr>
                <w:rFonts w:ascii="宋体" w:hAnsi="宋体" w:cs="黑体" w:hint="eastAsia"/>
                <w:sz w:val="24"/>
                <w:szCs w:val="24"/>
              </w:rPr>
              <w:t>支持根据患者情况增删康复标签并打印功能。</w:t>
            </w:r>
          </w:p>
          <w:p w14:paraId="64AD80B3"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14.3</w:t>
            </w:r>
            <w:r>
              <w:rPr>
                <w:rFonts w:ascii="宋体" w:hAnsi="宋体" w:cs="黑体" w:hint="eastAsia"/>
                <w:sz w:val="24"/>
                <w:szCs w:val="24"/>
              </w:rPr>
              <w:t>支持医治护留言功能，并能按时间顺序展示功能。</w:t>
            </w:r>
          </w:p>
          <w:p w14:paraId="6F2F321C"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14.4</w:t>
            </w:r>
            <w:r>
              <w:rPr>
                <w:rFonts w:ascii="宋体" w:hAnsi="宋体" w:cs="黑体" w:hint="eastAsia"/>
                <w:sz w:val="24"/>
                <w:szCs w:val="24"/>
              </w:rPr>
              <w:t>可快速调取患者的评定量表及报告进行查阅功能。</w:t>
            </w:r>
          </w:p>
          <w:p w14:paraId="00A24946"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14.5</w:t>
            </w:r>
            <w:r>
              <w:rPr>
                <w:rFonts w:ascii="宋体" w:hAnsi="宋体" w:cs="黑体" w:hint="eastAsia"/>
                <w:sz w:val="24"/>
                <w:szCs w:val="24"/>
              </w:rPr>
              <w:t>支持患者就诊全信息查询功能。</w:t>
            </w:r>
          </w:p>
          <w:p w14:paraId="6CE1A186"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14.6</w:t>
            </w:r>
            <w:r>
              <w:rPr>
                <w:rFonts w:ascii="宋体" w:hAnsi="宋体" w:cs="黑体" w:hint="eastAsia"/>
                <w:sz w:val="24"/>
                <w:szCs w:val="24"/>
              </w:rPr>
              <w:t>支持查看患者的排班情况功能</w:t>
            </w:r>
            <w:r>
              <w:rPr>
                <w:rFonts w:ascii="宋体" w:hAnsi="宋体" w:cs="黑体" w:hint="eastAsia"/>
                <w:sz w:val="24"/>
                <w:szCs w:val="24"/>
              </w:rPr>
              <w:t xml:space="preserve"> </w:t>
            </w:r>
            <w:r>
              <w:rPr>
                <w:rFonts w:ascii="宋体" w:hAnsi="宋体" w:cs="黑体" w:hint="eastAsia"/>
                <w:sz w:val="24"/>
                <w:szCs w:val="24"/>
              </w:rPr>
              <w:t>。</w:t>
            </w:r>
          </w:p>
          <w:p w14:paraId="26FE7A22"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14.7</w:t>
            </w:r>
            <w:r>
              <w:rPr>
                <w:rFonts w:ascii="宋体" w:hAnsi="宋体" w:cs="黑体" w:hint="eastAsia"/>
                <w:sz w:val="24"/>
                <w:szCs w:val="24"/>
              </w:rPr>
              <w:t>支持调阅患者的</w:t>
            </w:r>
            <w:r>
              <w:rPr>
                <w:rFonts w:ascii="宋体" w:hAnsi="宋体" w:cs="黑体" w:hint="eastAsia"/>
                <w:sz w:val="24"/>
                <w:szCs w:val="24"/>
              </w:rPr>
              <w:t>HIS</w:t>
            </w:r>
            <w:r>
              <w:rPr>
                <w:rFonts w:ascii="宋体" w:hAnsi="宋体" w:cs="黑体" w:hint="eastAsia"/>
                <w:sz w:val="24"/>
                <w:szCs w:val="24"/>
              </w:rPr>
              <w:t>电子病历功能。</w:t>
            </w:r>
          </w:p>
          <w:p w14:paraId="0BA03150"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14.8</w:t>
            </w:r>
            <w:r>
              <w:rPr>
                <w:rFonts w:ascii="宋体" w:hAnsi="宋体" w:cs="黑体" w:hint="eastAsia"/>
                <w:sz w:val="24"/>
                <w:szCs w:val="24"/>
              </w:rPr>
              <w:t>支持查看患者治疗团队功能。</w:t>
            </w:r>
          </w:p>
          <w:p w14:paraId="1B907E11"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14.9</w:t>
            </w:r>
            <w:r>
              <w:rPr>
                <w:rFonts w:ascii="宋体" w:hAnsi="宋体" w:cs="黑体" w:hint="eastAsia"/>
                <w:sz w:val="24"/>
                <w:szCs w:val="24"/>
              </w:rPr>
              <w:t>支持监管患者相关医嘱完成情况功能（临床、评估、治疗等）。</w:t>
            </w:r>
          </w:p>
          <w:p w14:paraId="114107E7"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14.10</w:t>
            </w:r>
            <w:r>
              <w:rPr>
                <w:rFonts w:ascii="宋体" w:hAnsi="宋体" w:cs="黑体" w:hint="eastAsia"/>
                <w:sz w:val="24"/>
                <w:szCs w:val="24"/>
              </w:rPr>
              <w:t>支持患者评估方案对比功能</w:t>
            </w:r>
            <w:r>
              <w:rPr>
                <w:rFonts w:ascii="宋体" w:hAnsi="宋体" w:cs="黑体" w:hint="eastAsia"/>
                <w:sz w:val="24"/>
                <w:szCs w:val="24"/>
              </w:rPr>
              <w:t xml:space="preserve"> </w:t>
            </w:r>
            <w:r>
              <w:rPr>
                <w:rFonts w:ascii="宋体" w:hAnsi="宋体" w:cs="黑体" w:hint="eastAsia"/>
                <w:sz w:val="24"/>
                <w:szCs w:val="24"/>
              </w:rPr>
              <w:t>。</w:t>
            </w:r>
          </w:p>
          <w:p w14:paraId="06D8E577"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14.11</w:t>
            </w:r>
            <w:r>
              <w:rPr>
                <w:rFonts w:ascii="宋体" w:hAnsi="宋体" w:cs="黑体" w:hint="eastAsia"/>
                <w:sz w:val="24"/>
                <w:szCs w:val="24"/>
              </w:rPr>
              <w:t>支持留言板功能，相关用户可发送建议或沟通记录并通知到患者治疗团队成员。</w:t>
            </w:r>
          </w:p>
          <w:p w14:paraId="49E7B0B7"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14.12</w:t>
            </w:r>
            <w:r>
              <w:rPr>
                <w:rFonts w:ascii="宋体" w:hAnsi="宋体" w:cs="黑体" w:hint="eastAsia"/>
                <w:sz w:val="24"/>
                <w:szCs w:val="24"/>
              </w:rPr>
              <w:t>支持紧急发送，紧急留言快速通知到治疗团队功能。</w:t>
            </w:r>
          </w:p>
          <w:p w14:paraId="587335F2"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14.14</w:t>
            </w:r>
            <w:r>
              <w:rPr>
                <w:rFonts w:ascii="宋体" w:hAnsi="宋体" w:cs="黑体" w:hint="eastAsia"/>
                <w:sz w:val="24"/>
                <w:szCs w:val="24"/>
              </w:rPr>
              <w:t>具备医嘱状态监管功能，支持实时查询患者每日医嘱（评估、治疗、临床）执行状态。</w:t>
            </w:r>
          </w:p>
        </w:tc>
      </w:tr>
      <w:tr w:rsidR="009D71E0" w14:paraId="7CD88F83" w14:textId="77777777" w:rsidTr="009D71E0">
        <w:trPr>
          <w:trHeight w:val="1358"/>
        </w:trPr>
        <w:tc>
          <w:tcPr>
            <w:tcW w:w="834" w:type="dxa"/>
            <w:vAlign w:val="center"/>
          </w:tcPr>
          <w:p w14:paraId="5132ABCD" w14:textId="77777777" w:rsidR="009D71E0" w:rsidRDefault="009D71E0" w:rsidP="008C6EF2">
            <w:pPr>
              <w:widowControl/>
              <w:jc w:val="center"/>
              <w:textAlignment w:val="center"/>
              <w:rPr>
                <w:rFonts w:ascii="宋体" w:hAnsi="宋体" w:cs="黑体"/>
                <w:bCs/>
                <w:sz w:val="24"/>
                <w:szCs w:val="24"/>
                <w:lang w:bidi="ar"/>
              </w:rPr>
            </w:pPr>
            <w:r>
              <w:rPr>
                <w:rFonts w:ascii="宋体" w:hAnsi="宋体" w:cs="黑体" w:hint="eastAsia"/>
                <w:sz w:val="24"/>
                <w:szCs w:val="24"/>
              </w:rPr>
              <w:t>▲</w:t>
            </w:r>
          </w:p>
        </w:tc>
        <w:tc>
          <w:tcPr>
            <w:tcW w:w="834" w:type="dxa"/>
            <w:vAlign w:val="center"/>
          </w:tcPr>
          <w:p w14:paraId="1FF5CA31" w14:textId="77777777" w:rsidR="009D71E0" w:rsidRDefault="009D71E0" w:rsidP="008C6EF2">
            <w:pPr>
              <w:widowControl/>
              <w:jc w:val="center"/>
              <w:textAlignment w:val="center"/>
              <w:rPr>
                <w:rFonts w:ascii="宋体" w:hAnsi="宋体" w:cs="黑体"/>
                <w:bCs/>
                <w:sz w:val="24"/>
                <w:szCs w:val="24"/>
                <w:lang w:bidi="ar"/>
              </w:rPr>
            </w:pPr>
            <w:r>
              <w:rPr>
                <w:rFonts w:ascii="宋体" w:hAnsi="宋体" w:cs="黑体" w:hint="eastAsia"/>
                <w:bCs/>
                <w:sz w:val="24"/>
                <w:szCs w:val="24"/>
                <w:lang w:bidi="ar"/>
              </w:rPr>
              <w:t>15</w:t>
            </w:r>
          </w:p>
        </w:tc>
        <w:tc>
          <w:tcPr>
            <w:tcW w:w="1849" w:type="dxa"/>
            <w:vAlign w:val="center"/>
          </w:tcPr>
          <w:p w14:paraId="335A70CD" w14:textId="77777777" w:rsidR="009D71E0" w:rsidRDefault="009D71E0" w:rsidP="008C6EF2">
            <w:pPr>
              <w:widowControl/>
              <w:jc w:val="center"/>
              <w:textAlignment w:val="center"/>
              <w:rPr>
                <w:rFonts w:ascii="宋体" w:hAnsi="宋体" w:cs="黑体"/>
                <w:bCs/>
                <w:sz w:val="24"/>
                <w:szCs w:val="24"/>
                <w:lang w:bidi="ar"/>
              </w:rPr>
            </w:pPr>
            <w:r>
              <w:rPr>
                <w:rFonts w:ascii="宋体" w:hAnsi="宋体" w:cs="黑体" w:hint="eastAsia"/>
                <w:bCs/>
                <w:sz w:val="24"/>
                <w:szCs w:val="24"/>
                <w:lang w:bidi="ar"/>
              </w:rPr>
              <w:t>康复质控管理</w:t>
            </w:r>
          </w:p>
        </w:tc>
        <w:tc>
          <w:tcPr>
            <w:tcW w:w="6665" w:type="dxa"/>
          </w:tcPr>
          <w:p w14:paraId="2FA62863"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w:t>
            </w:r>
            <w:r>
              <w:rPr>
                <w:rFonts w:ascii="宋体" w:hAnsi="宋体" w:cs="黑体" w:hint="eastAsia"/>
                <w:sz w:val="24"/>
                <w:szCs w:val="24"/>
              </w:rPr>
              <w:t>15.</w:t>
            </w:r>
            <w:r>
              <w:rPr>
                <w:rFonts w:ascii="宋体" w:eastAsia="宋体" w:hAnsi="宋体" w:cs="黑体" w:hint="eastAsia"/>
                <w:sz w:val="24"/>
                <w:szCs w:val="24"/>
              </w:rPr>
              <w:t>1</w:t>
            </w:r>
            <w:r>
              <w:rPr>
                <w:rFonts w:ascii="宋体" w:hAnsi="宋体" w:cs="黑体" w:hint="eastAsia"/>
                <w:sz w:val="24"/>
                <w:szCs w:val="24"/>
              </w:rPr>
              <w:t>支持环节质控，质控点自定义编辑，可设置以下内容：是否入院评估，是否组建治疗团队，是否开具建议医嘱，是否召开康复评价会，是否书写康复文书，是否安排责任治疗师，是否排班，是否完成治疗，是否完成计费功能。</w:t>
            </w:r>
          </w:p>
          <w:p w14:paraId="1468357C" w14:textId="77777777" w:rsidR="009D71E0" w:rsidRDefault="009D71E0" w:rsidP="008C6EF2">
            <w:pPr>
              <w:spacing w:beforeLines="50" w:before="156" w:afterLines="50" w:after="156" w:line="0" w:lineRule="atLeast"/>
              <w:rPr>
                <w:rFonts w:ascii="宋体" w:hAnsi="宋体" w:cs="黑体"/>
                <w:szCs w:val="24"/>
              </w:rPr>
            </w:pPr>
            <w:r>
              <w:rPr>
                <w:rFonts w:ascii="宋体" w:hAnsi="宋体" w:cs="黑体" w:hint="eastAsia"/>
                <w:sz w:val="24"/>
                <w:szCs w:val="24"/>
              </w:rPr>
              <w:t>▲</w:t>
            </w:r>
            <w:r>
              <w:rPr>
                <w:rFonts w:ascii="宋体" w:hAnsi="宋体" w:cs="黑体" w:hint="eastAsia"/>
                <w:sz w:val="24"/>
                <w:szCs w:val="24"/>
              </w:rPr>
              <w:t>15.</w:t>
            </w:r>
            <w:r>
              <w:rPr>
                <w:rFonts w:ascii="宋体" w:eastAsia="宋体" w:hAnsi="宋体" w:cs="黑体" w:hint="eastAsia"/>
                <w:sz w:val="24"/>
                <w:szCs w:val="24"/>
              </w:rPr>
              <w:t>2</w:t>
            </w:r>
            <w:r>
              <w:rPr>
                <w:rFonts w:ascii="宋体" w:hAnsi="宋体" w:cs="黑体" w:hint="eastAsia"/>
                <w:sz w:val="24"/>
                <w:szCs w:val="24"/>
              </w:rPr>
              <w:t>支持在一个界面呈现所有质控内容，同时具备质</w:t>
            </w:r>
            <w:proofErr w:type="gramStart"/>
            <w:r>
              <w:rPr>
                <w:rFonts w:ascii="宋体" w:hAnsi="宋体" w:cs="黑体" w:hint="eastAsia"/>
                <w:sz w:val="24"/>
                <w:szCs w:val="24"/>
              </w:rPr>
              <w:t>控分析</w:t>
            </w:r>
            <w:proofErr w:type="gramEnd"/>
            <w:r>
              <w:rPr>
                <w:rFonts w:ascii="宋体" w:hAnsi="宋体" w:cs="黑体" w:hint="eastAsia"/>
                <w:sz w:val="24"/>
                <w:szCs w:val="24"/>
              </w:rPr>
              <w:t>的功能，也图形化展示。</w:t>
            </w:r>
          </w:p>
        </w:tc>
      </w:tr>
      <w:tr w:rsidR="009D71E0" w14:paraId="41CCEE91" w14:textId="77777777" w:rsidTr="009D71E0">
        <w:trPr>
          <w:trHeight w:val="1358"/>
        </w:trPr>
        <w:tc>
          <w:tcPr>
            <w:tcW w:w="834" w:type="dxa"/>
            <w:vAlign w:val="center"/>
          </w:tcPr>
          <w:p w14:paraId="1B06A102" w14:textId="77777777" w:rsidR="009D71E0" w:rsidRDefault="009D71E0" w:rsidP="008C6EF2">
            <w:pPr>
              <w:widowControl/>
              <w:jc w:val="center"/>
              <w:textAlignment w:val="center"/>
              <w:rPr>
                <w:rFonts w:ascii="宋体" w:hAnsi="宋体" w:cs="黑体"/>
                <w:bCs/>
                <w:sz w:val="24"/>
                <w:szCs w:val="24"/>
                <w:lang w:bidi="ar"/>
              </w:rPr>
            </w:pPr>
          </w:p>
        </w:tc>
        <w:tc>
          <w:tcPr>
            <w:tcW w:w="834" w:type="dxa"/>
            <w:vAlign w:val="center"/>
          </w:tcPr>
          <w:p w14:paraId="685B8C7C" w14:textId="77777777" w:rsidR="009D71E0" w:rsidRDefault="009D71E0" w:rsidP="008C6EF2">
            <w:pPr>
              <w:widowControl/>
              <w:jc w:val="center"/>
              <w:textAlignment w:val="center"/>
              <w:rPr>
                <w:rFonts w:ascii="宋体" w:hAnsi="宋体" w:cs="黑体"/>
                <w:bCs/>
                <w:sz w:val="24"/>
                <w:szCs w:val="24"/>
                <w:lang w:bidi="ar"/>
              </w:rPr>
            </w:pPr>
            <w:r>
              <w:rPr>
                <w:rFonts w:ascii="宋体" w:hAnsi="宋体" w:cs="黑体" w:hint="eastAsia"/>
                <w:bCs/>
                <w:sz w:val="24"/>
                <w:szCs w:val="24"/>
                <w:lang w:bidi="ar"/>
              </w:rPr>
              <w:t>15</w:t>
            </w:r>
          </w:p>
        </w:tc>
        <w:tc>
          <w:tcPr>
            <w:tcW w:w="1849" w:type="dxa"/>
            <w:vAlign w:val="center"/>
          </w:tcPr>
          <w:p w14:paraId="1B296B2F" w14:textId="77777777" w:rsidR="009D71E0" w:rsidRDefault="009D71E0" w:rsidP="008C6EF2">
            <w:pPr>
              <w:widowControl/>
              <w:jc w:val="center"/>
              <w:textAlignment w:val="center"/>
              <w:rPr>
                <w:rFonts w:ascii="宋体" w:hAnsi="宋体" w:cs="黑体"/>
                <w:bCs/>
                <w:sz w:val="24"/>
                <w:szCs w:val="24"/>
                <w:lang w:bidi="ar"/>
              </w:rPr>
            </w:pPr>
            <w:r>
              <w:rPr>
                <w:rFonts w:ascii="宋体" w:hAnsi="宋体" w:cs="黑体" w:hint="eastAsia"/>
                <w:bCs/>
                <w:sz w:val="24"/>
                <w:szCs w:val="24"/>
                <w:lang w:bidi="ar"/>
              </w:rPr>
              <w:t>康复质控管理</w:t>
            </w:r>
          </w:p>
        </w:tc>
        <w:tc>
          <w:tcPr>
            <w:tcW w:w="6665" w:type="dxa"/>
          </w:tcPr>
          <w:p w14:paraId="1F01A066"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15.1</w:t>
            </w:r>
            <w:r>
              <w:rPr>
                <w:rFonts w:ascii="宋体" w:hAnsi="宋体" w:cs="黑体" w:hint="eastAsia"/>
                <w:sz w:val="24"/>
                <w:szCs w:val="24"/>
              </w:rPr>
              <w:t>支持统计质控数据统计，可统计以下内容：个人超时任务清单明细，个人超时任务统计，治疗组超时任务清单明细，治疗组超时任务统计功能。</w:t>
            </w:r>
          </w:p>
          <w:p w14:paraId="1C7336FC"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15.</w:t>
            </w:r>
            <w:r>
              <w:rPr>
                <w:rFonts w:ascii="宋体" w:eastAsia="宋体" w:hAnsi="宋体" w:cs="黑体" w:hint="eastAsia"/>
                <w:sz w:val="24"/>
                <w:szCs w:val="24"/>
              </w:rPr>
              <w:t>2</w:t>
            </w:r>
            <w:r>
              <w:rPr>
                <w:rFonts w:ascii="宋体" w:hAnsi="宋体" w:cs="黑体" w:hint="eastAsia"/>
                <w:sz w:val="24"/>
                <w:szCs w:val="24"/>
              </w:rPr>
              <w:t>支持用户质控任务超时提醒，任务超过规定时间会有图标提醒。</w:t>
            </w:r>
          </w:p>
          <w:p w14:paraId="0B11116E"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15.</w:t>
            </w:r>
            <w:r>
              <w:rPr>
                <w:rFonts w:ascii="宋体" w:eastAsia="宋体" w:hAnsi="宋体" w:cs="黑体" w:hint="eastAsia"/>
                <w:sz w:val="24"/>
                <w:szCs w:val="24"/>
              </w:rPr>
              <w:t>3</w:t>
            </w:r>
            <w:r>
              <w:rPr>
                <w:rFonts w:ascii="宋体" w:hAnsi="宋体" w:cs="黑体" w:hint="eastAsia"/>
                <w:sz w:val="24"/>
                <w:szCs w:val="24"/>
              </w:rPr>
              <w:t>支持质控管理任务在质控管理中心直接操作，点击完成会引导到具备质控任务对应的模块进行处理。</w:t>
            </w:r>
          </w:p>
          <w:p w14:paraId="28D65F10"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15.</w:t>
            </w:r>
            <w:r>
              <w:rPr>
                <w:rFonts w:ascii="宋体" w:eastAsia="宋体" w:hAnsi="宋体" w:cs="黑体" w:hint="eastAsia"/>
                <w:sz w:val="24"/>
                <w:szCs w:val="24"/>
              </w:rPr>
              <w:t>4</w:t>
            </w:r>
            <w:r>
              <w:rPr>
                <w:rFonts w:ascii="宋体" w:hAnsi="宋体" w:cs="黑体" w:hint="eastAsia"/>
                <w:sz w:val="24"/>
                <w:szCs w:val="24"/>
              </w:rPr>
              <w:t>支持任务负责人自定义，可选择</w:t>
            </w:r>
            <w:proofErr w:type="gramStart"/>
            <w:r>
              <w:rPr>
                <w:rFonts w:ascii="宋体" w:hAnsi="宋体" w:cs="黑体" w:hint="eastAsia"/>
                <w:sz w:val="24"/>
                <w:szCs w:val="24"/>
              </w:rPr>
              <w:t>治疗区</w:t>
            </w:r>
            <w:proofErr w:type="gramEnd"/>
            <w:r>
              <w:rPr>
                <w:rFonts w:ascii="宋体" w:hAnsi="宋体" w:cs="黑体" w:hint="eastAsia"/>
                <w:sz w:val="24"/>
                <w:szCs w:val="24"/>
              </w:rPr>
              <w:t>/</w:t>
            </w:r>
            <w:r>
              <w:rPr>
                <w:rFonts w:ascii="宋体" w:hAnsi="宋体" w:cs="黑体" w:hint="eastAsia"/>
                <w:sz w:val="24"/>
                <w:szCs w:val="24"/>
              </w:rPr>
              <w:t>科室下的用户或具体的用户负责并处理任务，相关人员会在任务首页查看到与自己相关的任务。</w:t>
            </w:r>
          </w:p>
          <w:p w14:paraId="4309A1D5"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15.</w:t>
            </w:r>
            <w:r>
              <w:rPr>
                <w:rFonts w:ascii="宋体" w:eastAsia="宋体" w:hAnsi="宋体" w:cs="黑体" w:hint="eastAsia"/>
                <w:sz w:val="24"/>
                <w:szCs w:val="24"/>
              </w:rPr>
              <w:t>5</w:t>
            </w:r>
            <w:r>
              <w:rPr>
                <w:rFonts w:ascii="宋体" w:hAnsi="宋体" w:cs="黑体" w:hint="eastAsia"/>
                <w:sz w:val="24"/>
                <w:szCs w:val="24"/>
              </w:rPr>
              <w:t>支持快捷自定义科室任务质控，根据每个疗区的任务差异开展，由责任人负责并处理，以实际开展的具体业务决定。</w:t>
            </w:r>
          </w:p>
          <w:p w14:paraId="63924AFC" w14:textId="77777777" w:rsidR="009D71E0" w:rsidRDefault="009D71E0" w:rsidP="008C6EF2">
            <w:pPr>
              <w:spacing w:beforeLines="50" w:before="156" w:afterLines="50" w:after="156" w:line="0" w:lineRule="atLeast"/>
              <w:rPr>
                <w:rFonts w:ascii="宋体" w:hAnsi="宋体"/>
                <w:sz w:val="24"/>
                <w:szCs w:val="24"/>
              </w:rPr>
            </w:pPr>
            <w:r>
              <w:rPr>
                <w:rFonts w:ascii="宋体" w:hAnsi="宋体" w:cs="黑体" w:hint="eastAsia"/>
                <w:sz w:val="24"/>
                <w:szCs w:val="24"/>
              </w:rPr>
              <w:t>15.</w:t>
            </w:r>
            <w:r>
              <w:rPr>
                <w:rFonts w:ascii="宋体" w:eastAsia="宋体" w:hAnsi="宋体" w:cs="黑体" w:hint="eastAsia"/>
                <w:sz w:val="24"/>
                <w:szCs w:val="24"/>
              </w:rPr>
              <w:t>6</w:t>
            </w:r>
            <w:r>
              <w:rPr>
                <w:rFonts w:ascii="宋体" w:hAnsi="宋体" w:cs="黑体" w:hint="eastAsia"/>
                <w:sz w:val="24"/>
                <w:szCs w:val="24"/>
              </w:rPr>
              <w:t>支持任务管理人自定义，可设置用户查看无操作的任务情况</w:t>
            </w:r>
            <w:r>
              <w:rPr>
                <w:rFonts w:ascii="宋体" w:hAnsi="宋体" w:cs="黑体" w:hint="eastAsia"/>
                <w:sz w:val="24"/>
                <w:szCs w:val="24"/>
              </w:rPr>
              <w:t xml:space="preserve"> </w:t>
            </w:r>
            <w:r>
              <w:rPr>
                <w:rFonts w:ascii="宋体" w:hAnsi="宋体" w:cs="黑体" w:hint="eastAsia"/>
                <w:sz w:val="24"/>
                <w:szCs w:val="24"/>
              </w:rPr>
              <w:t>。</w:t>
            </w:r>
          </w:p>
          <w:p w14:paraId="7E5380E2"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15.</w:t>
            </w:r>
            <w:r>
              <w:rPr>
                <w:rFonts w:ascii="宋体" w:eastAsia="宋体" w:hAnsi="宋体" w:cs="黑体" w:hint="eastAsia"/>
                <w:sz w:val="24"/>
                <w:szCs w:val="24"/>
              </w:rPr>
              <w:t>7</w:t>
            </w:r>
            <w:r>
              <w:rPr>
                <w:rFonts w:ascii="宋体" w:hAnsi="宋体" w:cs="黑体" w:hint="eastAsia"/>
                <w:sz w:val="24"/>
                <w:szCs w:val="24"/>
              </w:rPr>
              <w:t>支持时间质控，任务质</w:t>
            </w:r>
            <w:proofErr w:type="gramStart"/>
            <w:r>
              <w:rPr>
                <w:rFonts w:ascii="宋体" w:hAnsi="宋体" w:cs="黑体" w:hint="eastAsia"/>
                <w:sz w:val="24"/>
                <w:szCs w:val="24"/>
              </w:rPr>
              <w:t>控时间</w:t>
            </w:r>
            <w:proofErr w:type="gramEnd"/>
            <w:r>
              <w:rPr>
                <w:rFonts w:ascii="宋体" w:hAnsi="宋体" w:cs="黑体" w:hint="eastAsia"/>
                <w:sz w:val="24"/>
                <w:szCs w:val="24"/>
              </w:rPr>
              <w:t>自定义编辑，可根据院方要求进行超时提醒。</w:t>
            </w:r>
          </w:p>
          <w:p w14:paraId="6484480C" w14:textId="77777777" w:rsidR="009D71E0" w:rsidRDefault="009D71E0" w:rsidP="008C6EF2">
            <w:pPr>
              <w:pStyle w:val="4"/>
              <w:numPr>
                <w:ilvl w:val="3"/>
                <w:numId w:val="0"/>
              </w:numPr>
              <w:rPr>
                <w:rFonts w:ascii="宋体" w:hAnsi="宋体"/>
                <w:szCs w:val="24"/>
              </w:rPr>
            </w:pPr>
            <w:r>
              <w:rPr>
                <w:rFonts w:ascii="宋体" w:hAnsi="宋体" w:cs="黑体" w:hint="eastAsia"/>
                <w:szCs w:val="24"/>
              </w:rPr>
              <w:t>15.</w:t>
            </w:r>
            <w:r>
              <w:rPr>
                <w:rFonts w:ascii="宋体" w:eastAsia="宋体" w:hAnsi="宋体" w:cs="黑体" w:hint="eastAsia"/>
                <w:szCs w:val="24"/>
                <w:lang w:eastAsia="zh-CN"/>
              </w:rPr>
              <w:t>8</w:t>
            </w:r>
            <w:r>
              <w:rPr>
                <w:rFonts w:ascii="宋体" w:eastAsia="Arial" w:hAnsi="宋体" w:cs="黑体" w:hint="eastAsia"/>
                <w:snapToGrid w:val="0"/>
                <w:color w:val="000000"/>
                <w:szCs w:val="24"/>
                <w:lang w:eastAsia="zh-CN"/>
              </w:rPr>
              <w:t>支持质控数据、质控量表的定期维护更换。</w:t>
            </w:r>
          </w:p>
        </w:tc>
      </w:tr>
      <w:tr w:rsidR="009D71E0" w14:paraId="63E59FB1" w14:textId="77777777" w:rsidTr="009D71E0">
        <w:trPr>
          <w:trHeight w:val="90"/>
        </w:trPr>
        <w:tc>
          <w:tcPr>
            <w:tcW w:w="834" w:type="dxa"/>
            <w:vAlign w:val="center"/>
          </w:tcPr>
          <w:p w14:paraId="6DE91454" w14:textId="77777777" w:rsidR="009D71E0" w:rsidRDefault="009D71E0" w:rsidP="008C6EF2">
            <w:pPr>
              <w:widowControl/>
              <w:jc w:val="center"/>
              <w:textAlignment w:val="center"/>
              <w:rPr>
                <w:rFonts w:ascii="宋体" w:hAnsi="宋体" w:cs="黑体"/>
                <w:bCs/>
                <w:sz w:val="24"/>
                <w:szCs w:val="24"/>
                <w:lang w:bidi="ar"/>
              </w:rPr>
            </w:pPr>
            <w:r>
              <w:rPr>
                <w:rFonts w:ascii="宋体" w:hAnsi="宋体" w:cs="黑体" w:hint="eastAsia"/>
                <w:sz w:val="24"/>
                <w:szCs w:val="24"/>
              </w:rPr>
              <w:t>▲</w:t>
            </w:r>
          </w:p>
        </w:tc>
        <w:tc>
          <w:tcPr>
            <w:tcW w:w="834" w:type="dxa"/>
            <w:vAlign w:val="center"/>
          </w:tcPr>
          <w:p w14:paraId="21BDCAAF" w14:textId="77777777" w:rsidR="009D71E0" w:rsidRDefault="009D71E0" w:rsidP="008C6EF2">
            <w:pPr>
              <w:widowControl/>
              <w:jc w:val="center"/>
              <w:textAlignment w:val="center"/>
              <w:rPr>
                <w:rFonts w:ascii="宋体" w:hAnsi="宋体" w:cs="黑体"/>
                <w:bCs/>
                <w:sz w:val="24"/>
                <w:szCs w:val="24"/>
              </w:rPr>
            </w:pPr>
            <w:r>
              <w:rPr>
                <w:rFonts w:ascii="宋体" w:hAnsi="宋体" w:cs="黑体" w:hint="eastAsia"/>
                <w:bCs/>
                <w:sz w:val="24"/>
                <w:szCs w:val="24"/>
                <w:lang w:bidi="ar"/>
              </w:rPr>
              <w:t>16</w:t>
            </w:r>
          </w:p>
        </w:tc>
        <w:tc>
          <w:tcPr>
            <w:tcW w:w="1849" w:type="dxa"/>
            <w:vAlign w:val="center"/>
          </w:tcPr>
          <w:p w14:paraId="09157245" w14:textId="77777777" w:rsidR="009D71E0" w:rsidRDefault="009D71E0" w:rsidP="008C6EF2">
            <w:pPr>
              <w:widowControl/>
              <w:jc w:val="center"/>
              <w:textAlignment w:val="center"/>
              <w:rPr>
                <w:rFonts w:ascii="宋体" w:hAnsi="宋体" w:cs="黑体"/>
                <w:bCs/>
                <w:sz w:val="24"/>
                <w:szCs w:val="24"/>
              </w:rPr>
            </w:pPr>
            <w:r>
              <w:rPr>
                <w:rFonts w:ascii="宋体" w:hAnsi="宋体" w:cs="黑体" w:hint="eastAsia"/>
                <w:bCs/>
                <w:sz w:val="24"/>
                <w:szCs w:val="24"/>
                <w:lang w:bidi="ar"/>
              </w:rPr>
              <w:t>康复病历夹</w:t>
            </w:r>
          </w:p>
        </w:tc>
        <w:tc>
          <w:tcPr>
            <w:tcW w:w="6665" w:type="dxa"/>
            <w:vAlign w:val="center"/>
          </w:tcPr>
          <w:p w14:paraId="16CD7A9D"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▲支持与</w:t>
            </w:r>
            <w:r>
              <w:rPr>
                <w:rFonts w:ascii="宋体" w:hAnsi="宋体" w:cs="黑体" w:hint="eastAsia"/>
                <w:sz w:val="24"/>
                <w:szCs w:val="24"/>
              </w:rPr>
              <w:t>EMR</w:t>
            </w:r>
            <w:r>
              <w:rPr>
                <w:rFonts w:ascii="宋体" w:hAnsi="宋体" w:cs="黑体" w:hint="eastAsia"/>
                <w:sz w:val="24"/>
                <w:szCs w:val="24"/>
              </w:rPr>
              <w:t>或</w:t>
            </w:r>
            <w:r>
              <w:rPr>
                <w:rFonts w:ascii="宋体" w:hAnsi="宋体" w:cs="黑体" w:hint="eastAsia"/>
                <w:sz w:val="24"/>
                <w:szCs w:val="24"/>
              </w:rPr>
              <w:t>360</w:t>
            </w:r>
            <w:r>
              <w:rPr>
                <w:rFonts w:ascii="宋体" w:hAnsi="宋体" w:cs="黑体" w:hint="eastAsia"/>
                <w:sz w:val="24"/>
                <w:szCs w:val="24"/>
              </w:rPr>
              <w:t>视图对接（</w:t>
            </w:r>
            <w:r>
              <w:rPr>
                <w:rFonts w:ascii="宋体" w:hAnsi="宋体" w:cs="黑体" w:hint="eastAsia"/>
                <w:sz w:val="24"/>
                <w:szCs w:val="24"/>
              </w:rPr>
              <w:t>pdf</w:t>
            </w:r>
            <w:r>
              <w:rPr>
                <w:rFonts w:ascii="宋体" w:hAnsi="宋体" w:cs="黑体" w:hint="eastAsia"/>
                <w:sz w:val="24"/>
                <w:szCs w:val="24"/>
              </w:rPr>
              <w:t>和结构化数据），实现患者病历的集中归档、集中调阅功能。</w:t>
            </w:r>
          </w:p>
        </w:tc>
      </w:tr>
      <w:tr w:rsidR="009D71E0" w14:paraId="1604690A" w14:textId="77777777" w:rsidTr="009D71E0">
        <w:trPr>
          <w:trHeight w:val="90"/>
        </w:trPr>
        <w:tc>
          <w:tcPr>
            <w:tcW w:w="834" w:type="dxa"/>
            <w:vAlign w:val="center"/>
          </w:tcPr>
          <w:p w14:paraId="7B2C2E27" w14:textId="77777777" w:rsidR="009D71E0" w:rsidRDefault="009D71E0" w:rsidP="008C6EF2">
            <w:pPr>
              <w:widowControl/>
              <w:jc w:val="center"/>
              <w:textAlignment w:val="center"/>
              <w:rPr>
                <w:rFonts w:ascii="宋体" w:hAnsi="宋体" w:cs="黑体"/>
                <w:bCs/>
                <w:sz w:val="24"/>
                <w:szCs w:val="24"/>
                <w:lang w:bidi="ar"/>
              </w:rPr>
            </w:pPr>
          </w:p>
        </w:tc>
        <w:tc>
          <w:tcPr>
            <w:tcW w:w="834" w:type="dxa"/>
            <w:vAlign w:val="center"/>
          </w:tcPr>
          <w:p w14:paraId="68F37ABD" w14:textId="77777777" w:rsidR="009D71E0" w:rsidRDefault="009D71E0" w:rsidP="008C6EF2">
            <w:pPr>
              <w:widowControl/>
              <w:jc w:val="center"/>
              <w:textAlignment w:val="center"/>
              <w:rPr>
                <w:rFonts w:ascii="宋体" w:hAnsi="宋体" w:cs="黑体"/>
                <w:bCs/>
                <w:sz w:val="24"/>
                <w:szCs w:val="24"/>
              </w:rPr>
            </w:pPr>
            <w:r>
              <w:rPr>
                <w:rFonts w:ascii="宋体" w:hAnsi="宋体" w:cs="黑体" w:hint="eastAsia"/>
                <w:bCs/>
                <w:sz w:val="24"/>
                <w:szCs w:val="24"/>
                <w:lang w:bidi="ar"/>
              </w:rPr>
              <w:t>16</w:t>
            </w:r>
          </w:p>
        </w:tc>
        <w:tc>
          <w:tcPr>
            <w:tcW w:w="1849" w:type="dxa"/>
            <w:vAlign w:val="center"/>
          </w:tcPr>
          <w:p w14:paraId="5FB88624" w14:textId="77777777" w:rsidR="009D71E0" w:rsidRDefault="009D71E0" w:rsidP="008C6EF2">
            <w:pPr>
              <w:widowControl/>
              <w:jc w:val="center"/>
              <w:textAlignment w:val="center"/>
              <w:rPr>
                <w:rFonts w:ascii="宋体" w:hAnsi="宋体" w:cs="黑体"/>
                <w:bCs/>
                <w:sz w:val="24"/>
                <w:szCs w:val="24"/>
              </w:rPr>
            </w:pPr>
            <w:r>
              <w:rPr>
                <w:rFonts w:ascii="宋体" w:hAnsi="宋体" w:cs="黑体" w:hint="eastAsia"/>
                <w:bCs/>
                <w:sz w:val="24"/>
                <w:szCs w:val="24"/>
                <w:lang w:bidi="ar"/>
              </w:rPr>
              <w:t>康复病历夹</w:t>
            </w:r>
          </w:p>
        </w:tc>
        <w:tc>
          <w:tcPr>
            <w:tcW w:w="6665" w:type="dxa"/>
            <w:vAlign w:val="center"/>
          </w:tcPr>
          <w:p w14:paraId="44FEF8FB"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16.1</w:t>
            </w:r>
            <w:r>
              <w:rPr>
                <w:rFonts w:ascii="宋体" w:hAnsi="宋体" w:cs="黑体" w:hint="eastAsia"/>
                <w:sz w:val="24"/>
                <w:szCs w:val="24"/>
              </w:rPr>
              <w:t>支持病历管理所需的基础功能，归档患者治疗全过程康复医疗信息（评估、团队会议、文书）。</w:t>
            </w:r>
          </w:p>
          <w:p w14:paraId="04A2903A"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16.2</w:t>
            </w:r>
            <w:r>
              <w:rPr>
                <w:rFonts w:ascii="宋体" w:hAnsi="宋体" w:cs="黑体" w:hint="eastAsia"/>
                <w:sz w:val="24"/>
                <w:szCs w:val="24"/>
              </w:rPr>
              <w:t>支持同一界面集成患者本次就诊与历史就诊信息快速查看功能。</w:t>
            </w:r>
          </w:p>
          <w:p w14:paraId="6B83A8C8"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16.3</w:t>
            </w:r>
            <w:r>
              <w:rPr>
                <w:rFonts w:ascii="宋体" w:hAnsi="宋体" w:cs="黑体" w:hint="eastAsia"/>
                <w:sz w:val="24"/>
                <w:szCs w:val="24"/>
              </w:rPr>
              <w:t>支持以时间轴和病历类别两种模式的浏览方式。</w:t>
            </w:r>
          </w:p>
          <w:p w14:paraId="34EEE4D6"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16.4</w:t>
            </w:r>
            <w:r>
              <w:rPr>
                <w:rFonts w:ascii="宋体" w:hAnsi="宋体" w:cs="黑体" w:hint="eastAsia"/>
                <w:sz w:val="24"/>
                <w:szCs w:val="24"/>
              </w:rPr>
              <w:t>具备文件上传功能，可上传管理附加的康复医疗文件资料。</w:t>
            </w:r>
          </w:p>
          <w:p w14:paraId="4BCDBA09"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16.5</w:t>
            </w:r>
            <w:r>
              <w:rPr>
                <w:rFonts w:ascii="宋体" w:hAnsi="宋体" w:cs="黑体" w:hint="eastAsia"/>
                <w:sz w:val="24"/>
                <w:szCs w:val="24"/>
              </w:rPr>
              <w:t>具备数据结构化存储功能，支持与全院电子病历系统对接（结构化数据方式）。</w:t>
            </w:r>
          </w:p>
          <w:p w14:paraId="2E66D25F"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16.6</w:t>
            </w:r>
            <w:r>
              <w:rPr>
                <w:rFonts w:ascii="宋体" w:hAnsi="宋体" w:cs="黑体" w:hint="eastAsia"/>
                <w:sz w:val="24"/>
                <w:szCs w:val="24"/>
              </w:rPr>
              <w:t>支持手工上传、管理外部文件功能，用于集中归档。</w:t>
            </w:r>
          </w:p>
          <w:p w14:paraId="39A15DF4"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16.7</w:t>
            </w:r>
            <w:r>
              <w:rPr>
                <w:rFonts w:ascii="宋体" w:hAnsi="宋体" w:cs="黑体" w:hint="eastAsia"/>
                <w:sz w:val="24"/>
                <w:szCs w:val="24"/>
              </w:rPr>
              <w:t>提供上传接口，用于其它系统对接，实现各系统文件自动上传、集中归档。</w:t>
            </w:r>
          </w:p>
          <w:p w14:paraId="7E9E3281"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16.</w:t>
            </w:r>
            <w:r>
              <w:rPr>
                <w:rFonts w:ascii="宋体" w:eastAsia="宋体" w:hAnsi="宋体" w:cs="黑体" w:hint="eastAsia"/>
                <w:sz w:val="24"/>
                <w:szCs w:val="24"/>
              </w:rPr>
              <w:t>8</w:t>
            </w:r>
            <w:r>
              <w:rPr>
                <w:rFonts w:ascii="宋体" w:hAnsi="宋体" w:cs="黑体" w:hint="eastAsia"/>
                <w:sz w:val="24"/>
                <w:szCs w:val="24"/>
              </w:rPr>
              <w:t>支持调阅院内电子病历信息功能，实现数据院内可控性地流转。</w:t>
            </w:r>
          </w:p>
        </w:tc>
      </w:tr>
      <w:tr w:rsidR="009D71E0" w14:paraId="66312029" w14:textId="77777777" w:rsidTr="009D71E0">
        <w:trPr>
          <w:trHeight w:val="1970"/>
        </w:trPr>
        <w:tc>
          <w:tcPr>
            <w:tcW w:w="834" w:type="dxa"/>
            <w:vAlign w:val="center"/>
          </w:tcPr>
          <w:p w14:paraId="423E66F2" w14:textId="77777777" w:rsidR="009D71E0" w:rsidRDefault="009D71E0" w:rsidP="008C6EF2">
            <w:pPr>
              <w:widowControl/>
              <w:jc w:val="center"/>
              <w:textAlignment w:val="center"/>
              <w:rPr>
                <w:rFonts w:ascii="宋体" w:hAnsi="宋体" w:cs="黑体"/>
                <w:bCs/>
                <w:sz w:val="24"/>
                <w:szCs w:val="24"/>
                <w:lang w:bidi="ar"/>
              </w:rPr>
            </w:pPr>
            <w:r>
              <w:rPr>
                <w:rFonts w:ascii="宋体" w:hAnsi="宋体" w:cs="黑体" w:hint="eastAsia"/>
                <w:sz w:val="24"/>
                <w:szCs w:val="24"/>
              </w:rPr>
              <w:lastRenderedPageBreak/>
              <w:t>▲</w:t>
            </w:r>
          </w:p>
        </w:tc>
        <w:tc>
          <w:tcPr>
            <w:tcW w:w="834" w:type="dxa"/>
            <w:vAlign w:val="center"/>
          </w:tcPr>
          <w:p w14:paraId="6F00223C" w14:textId="77777777" w:rsidR="009D71E0" w:rsidRDefault="009D71E0" w:rsidP="008C6EF2">
            <w:pPr>
              <w:widowControl/>
              <w:jc w:val="center"/>
              <w:textAlignment w:val="center"/>
              <w:rPr>
                <w:rFonts w:ascii="宋体" w:eastAsia="宋体" w:hAnsi="宋体" w:cs="黑体"/>
                <w:bCs/>
                <w:sz w:val="24"/>
                <w:szCs w:val="24"/>
              </w:rPr>
            </w:pPr>
            <w:r>
              <w:rPr>
                <w:rFonts w:ascii="宋体" w:hAnsi="宋体" w:cs="黑体" w:hint="eastAsia"/>
                <w:bCs/>
                <w:sz w:val="24"/>
                <w:szCs w:val="24"/>
                <w:lang w:bidi="ar"/>
              </w:rPr>
              <w:t>17</w:t>
            </w:r>
          </w:p>
        </w:tc>
        <w:tc>
          <w:tcPr>
            <w:tcW w:w="1849" w:type="dxa"/>
            <w:vAlign w:val="center"/>
          </w:tcPr>
          <w:p w14:paraId="732E4D35" w14:textId="77777777" w:rsidR="009D71E0" w:rsidRDefault="009D71E0" w:rsidP="008C6EF2">
            <w:pPr>
              <w:widowControl/>
              <w:jc w:val="center"/>
              <w:textAlignment w:val="center"/>
              <w:rPr>
                <w:rFonts w:ascii="宋体" w:hAnsi="宋体" w:cs="黑体"/>
                <w:bCs/>
                <w:sz w:val="24"/>
                <w:szCs w:val="24"/>
              </w:rPr>
            </w:pPr>
            <w:r>
              <w:rPr>
                <w:rFonts w:ascii="宋体" w:hAnsi="宋体" w:cs="黑体" w:hint="eastAsia"/>
                <w:bCs/>
                <w:sz w:val="24"/>
                <w:szCs w:val="24"/>
                <w:lang w:bidi="ar"/>
              </w:rPr>
              <w:t>康复文书</w:t>
            </w:r>
          </w:p>
        </w:tc>
        <w:tc>
          <w:tcPr>
            <w:tcW w:w="6665" w:type="dxa"/>
            <w:vAlign w:val="center"/>
          </w:tcPr>
          <w:p w14:paraId="5254DC5E"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w:t>
            </w:r>
            <w:r>
              <w:rPr>
                <w:rFonts w:ascii="宋体" w:hAnsi="宋体" w:cs="黑体" w:hint="eastAsia"/>
                <w:sz w:val="24"/>
                <w:szCs w:val="24"/>
              </w:rPr>
              <w:t>17.</w:t>
            </w:r>
            <w:r>
              <w:rPr>
                <w:rFonts w:ascii="宋体" w:eastAsia="宋体" w:hAnsi="宋体" w:cs="黑体" w:hint="eastAsia"/>
                <w:sz w:val="24"/>
                <w:szCs w:val="24"/>
              </w:rPr>
              <w:t>1</w:t>
            </w:r>
            <w:r>
              <w:rPr>
                <w:rFonts w:ascii="宋体" w:hAnsi="宋体" w:cs="黑体" w:hint="eastAsia"/>
                <w:sz w:val="24"/>
                <w:szCs w:val="24"/>
              </w:rPr>
              <w:t>具备数据结构化存储功能，支持文书内容结构化编辑与存储功能。</w:t>
            </w:r>
          </w:p>
          <w:p w14:paraId="1C96F491"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w:t>
            </w:r>
            <w:r>
              <w:rPr>
                <w:rFonts w:ascii="宋体" w:hAnsi="宋体" w:cs="黑体" w:hint="eastAsia"/>
                <w:sz w:val="24"/>
                <w:szCs w:val="24"/>
              </w:rPr>
              <w:t>17.</w:t>
            </w:r>
            <w:r>
              <w:rPr>
                <w:rFonts w:ascii="宋体" w:eastAsia="宋体" w:hAnsi="宋体" w:cs="黑体" w:hint="eastAsia"/>
                <w:sz w:val="24"/>
                <w:szCs w:val="24"/>
              </w:rPr>
              <w:t>2</w:t>
            </w:r>
            <w:r>
              <w:rPr>
                <w:rFonts w:ascii="宋体" w:hAnsi="宋体" w:cs="黑体" w:hint="eastAsia"/>
                <w:sz w:val="24"/>
                <w:szCs w:val="24"/>
              </w:rPr>
              <w:t>支持对康复电子文书进行时间质控管理功能。可对文书的填写内容进行时间节点调整，建设康复文书的数据书写错漏。</w:t>
            </w:r>
          </w:p>
        </w:tc>
      </w:tr>
      <w:tr w:rsidR="009D71E0" w14:paraId="0422A003" w14:textId="77777777" w:rsidTr="009D71E0">
        <w:trPr>
          <w:trHeight w:val="1970"/>
        </w:trPr>
        <w:tc>
          <w:tcPr>
            <w:tcW w:w="834" w:type="dxa"/>
            <w:vAlign w:val="center"/>
          </w:tcPr>
          <w:p w14:paraId="05ABBBA9" w14:textId="77777777" w:rsidR="009D71E0" w:rsidRDefault="009D71E0" w:rsidP="008C6EF2">
            <w:pPr>
              <w:widowControl/>
              <w:jc w:val="center"/>
              <w:textAlignment w:val="center"/>
              <w:rPr>
                <w:rFonts w:ascii="宋体" w:hAnsi="宋体" w:cs="黑体"/>
                <w:bCs/>
                <w:sz w:val="24"/>
                <w:szCs w:val="24"/>
                <w:lang w:bidi="ar"/>
              </w:rPr>
            </w:pPr>
          </w:p>
        </w:tc>
        <w:tc>
          <w:tcPr>
            <w:tcW w:w="834" w:type="dxa"/>
            <w:vAlign w:val="center"/>
          </w:tcPr>
          <w:p w14:paraId="284AF20D" w14:textId="77777777" w:rsidR="009D71E0" w:rsidRDefault="009D71E0" w:rsidP="008C6EF2">
            <w:pPr>
              <w:widowControl/>
              <w:jc w:val="center"/>
              <w:textAlignment w:val="center"/>
              <w:rPr>
                <w:rFonts w:ascii="宋体" w:eastAsia="宋体" w:hAnsi="宋体" w:cs="黑体"/>
                <w:bCs/>
                <w:sz w:val="24"/>
                <w:szCs w:val="24"/>
              </w:rPr>
            </w:pPr>
            <w:r>
              <w:rPr>
                <w:rFonts w:ascii="宋体" w:hAnsi="宋体" w:cs="黑体" w:hint="eastAsia"/>
                <w:bCs/>
                <w:sz w:val="24"/>
                <w:szCs w:val="24"/>
                <w:lang w:bidi="ar"/>
              </w:rPr>
              <w:t>17</w:t>
            </w:r>
          </w:p>
        </w:tc>
        <w:tc>
          <w:tcPr>
            <w:tcW w:w="1849" w:type="dxa"/>
            <w:vAlign w:val="center"/>
          </w:tcPr>
          <w:p w14:paraId="5E34A447" w14:textId="77777777" w:rsidR="009D71E0" w:rsidRDefault="009D71E0" w:rsidP="008C6EF2">
            <w:pPr>
              <w:widowControl/>
              <w:jc w:val="center"/>
              <w:textAlignment w:val="center"/>
              <w:rPr>
                <w:rFonts w:ascii="宋体" w:hAnsi="宋体" w:cs="黑体"/>
                <w:bCs/>
                <w:sz w:val="24"/>
                <w:szCs w:val="24"/>
              </w:rPr>
            </w:pPr>
            <w:r>
              <w:rPr>
                <w:rFonts w:ascii="宋体" w:hAnsi="宋体" w:cs="黑体" w:hint="eastAsia"/>
                <w:bCs/>
                <w:sz w:val="24"/>
                <w:szCs w:val="24"/>
                <w:lang w:bidi="ar"/>
              </w:rPr>
              <w:t>康复文书</w:t>
            </w:r>
          </w:p>
        </w:tc>
        <w:tc>
          <w:tcPr>
            <w:tcW w:w="6665" w:type="dxa"/>
            <w:vAlign w:val="center"/>
          </w:tcPr>
          <w:p w14:paraId="248F238B"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17.1</w:t>
            </w:r>
            <w:r>
              <w:rPr>
                <w:rFonts w:ascii="宋体" w:hAnsi="宋体" w:cs="黑体" w:hint="eastAsia"/>
                <w:sz w:val="24"/>
                <w:szCs w:val="24"/>
              </w:rPr>
              <w:t>支持电子病历书写功能，提供各类康复文书的编辑与存储功能。</w:t>
            </w:r>
          </w:p>
          <w:p w14:paraId="2253469E"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17.</w:t>
            </w:r>
            <w:r>
              <w:rPr>
                <w:rFonts w:ascii="宋体" w:eastAsia="宋体" w:hAnsi="宋体" w:cs="黑体" w:hint="eastAsia"/>
                <w:sz w:val="24"/>
                <w:szCs w:val="24"/>
              </w:rPr>
              <w:t>2</w:t>
            </w:r>
            <w:r>
              <w:rPr>
                <w:rFonts w:ascii="宋体" w:hAnsi="宋体" w:cs="黑体" w:hint="eastAsia"/>
                <w:sz w:val="24"/>
                <w:szCs w:val="24"/>
              </w:rPr>
              <w:t>具备多种文书书写功能，支持专业版与非专业版两种电子文书撰写模式，并能实现数据无缝衔接。</w:t>
            </w:r>
          </w:p>
          <w:p w14:paraId="6FC8DAEF"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17.</w:t>
            </w:r>
            <w:r>
              <w:rPr>
                <w:rFonts w:ascii="宋体" w:eastAsia="宋体" w:hAnsi="宋体" w:cs="黑体" w:hint="eastAsia"/>
                <w:sz w:val="24"/>
                <w:szCs w:val="24"/>
              </w:rPr>
              <w:t>3</w:t>
            </w:r>
            <w:r>
              <w:rPr>
                <w:rFonts w:ascii="宋体" w:hAnsi="宋体" w:cs="黑体" w:hint="eastAsia"/>
                <w:sz w:val="24"/>
                <w:szCs w:val="24"/>
              </w:rPr>
              <w:t>支持治疗师的书写首次治疗记录、上级治疗师查房记录、评定报告等提供结构化编写功能，便于治疗</w:t>
            </w:r>
            <w:proofErr w:type="gramStart"/>
            <w:r>
              <w:rPr>
                <w:rFonts w:ascii="宋体" w:hAnsi="宋体" w:cs="黑体" w:hint="eastAsia"/>
                <w:sz w:val="24"/>
                <w:szCs w:val="24"/>
              </w:rPr>
              <w:t>师快速</w:t>
            </w:r>
            <w:proofErr w:type="gramEnd"/>
            <w:r>
              <w:rPr>
                <w:rFonts w:ascii="宋体" w:hAnsi="宋体" w:cs="黑体" w:hint="eastAsia"/>
                <w:sz w:val="24"/>
                <w:szCs w:val="24"/>
              </w:rPr>
              <w:t>准确的完成文书编辑功能，并实现文书查重功能，避免造成多文档覆盖。</w:t>
            </w:r>
          </w:p>
          <w:p w14:paraId="0784043B"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17.</w:t>
            </w:r>
            <w:r>
              <w:rPr>
                <w:rFonts w:ascii="宋体" w:eastAsia="宋体" w:hAnsi="宋体" w:cs="黑体" w:hint="eastAsia"/>
                <w:sz w:val="24"/>
                <w:szCs w:val="24"/>
              </w:rPr>
              <w:t>4</w:t>
            </w:r>
            <w:r>
              <w:rPr>
                <w:rFonts w:ascii="宋体" w:hAnsi="宋体" w:cs="黑体" w:hint="eastAsia"/>
                <w:sz w:val="24"/>
                <w:szCs w:val="24"/>
              </w:rPr>
              <w:t>支持文书内容以结构化存储的方式进行保存，采用独立控件达到结构化存储；并可实现文书查阅和纠错修改，提高治疗文书的完整度，为后续康复治疗研究提供检索及研究提供便利功能。</w:t>
            </w:r>
          </w:p>
          <w:p w14:paraId="6EA2F338"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17.</w:t>
            </w:r>
            <w:r>
              <w:rPr>
                <w:rFonts w:ascii="宋体" w:eastAsia="宋体" w:hAnsi="宋体" w:cs="黑体" w:hint="eastAsia"/>
                <w:sz w:val="24"/>
                <w:szCs w:val="24"/>
              </w:rPr>
              <w:t>5</w:t>
            </w:r>
            <w:r>
              <w:rPr>
                <w:rFonts w:ascii="宋体" w:hAnsi="宋体" w:cs="黑体" w:hint="eastAsia"/>
                <w:sz w:val="24"/>
                <w:szCs w:val="24"/>
              </w:rPr>
              <w:t>支持根据治疗执行备注书写人，支持多种签名模式，可在多种场景下对康复文书进行签名保存，优化治疗文书书写的简洁性。</w:t>
            </w:r>
          </w:p>
          <w:p w14:paraId="7C59967D"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17.</w:t>
            </w:r>
            <w:r>
              <w:rPr>
                <w:rFonts w:ascii="宋体" w:eastAsia="宋体" w:hAnsi="宋体" w:cs="黑体" w:hint="eastAsia"/>
                <w:sz w:val="24"/>
                <w:szCs w:val="24"/>
              </w:rPr>
              <w:t>6</w:t>
            </w:r>
            <w:r>
              <w:rPr>
                <w:rFonts w:ascii="宋体" w:hAnsi="宋体" w:cs="黑体" w:hint="eastAsia"/>
                <w:sz w:val="24"/>
                <w:szCs w:val="24"/>
              </w:rPr>
              <w:t>支持提供不同治疗文书模板，康复文书可以文档、</w:t>
            </w:r>
            <w:r>
              <w:rPr>
                <w:rFonts w:ascii="宋体" w:hAnsi="宋体" w:cs="黑体" w:hint="eastAsia"/>
                <w:sz w:val="24"/>
                <w:szCs w:val="24"/>
              </w:rPr>
              <w:t>PDF</w:t>
            </w:r>
            <w:r>
              <w:rPr>
                <w:rFonts w:ascii="宋体" w:hAnsi="宋体" w:cs="黑体" w:hint="eastAsia"/>
                <w:sz w:val="24"/>
                <w:szCs w:val="24"/>
              </w:rPr>
              <w:t>和图片的方式存储，提高康复文书归档的可靠性并增强康复文书查阅的便捷性</w:t>
            </w:r>
            <w:r>
              <w:rPr>
                <w:rFonts w:ascii="宋体" w:hAnsi="宋体" w:cs="黑体" w:hint="eastAsia"/>
                <w:sz w:val="24"/>
                <w:szCs w:val="24"/>
              </w:rPr>
              <w:t>;</w:t>
            </w:r>
            <w:r>
              <w:rPr>
                <w:rFonts w:ascii="宋体" w:hAnsi="宋体" w:cs="黑体" w:hint="eastAsia"/>
                <w:sz w:val="24"/>
                <w:szCs w:val="24"/>
              </w:rPr>
              <w:t>提高文书书写效率。</w:t>
            </w:r>
          </w:p>
          <w:p w14:paraId="13EF3006"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17.</w:t>
            </w:r>
            <w:r>
              <w:rPr>
                <w:rFonts w:ascii="宋体" w:eastAsia="宋体" w:hAnsi="宋体" w:cs="黑体" w:hint="eastAsia"/>
                <w:sz w:val="24"/>
                <w:szCs w:val="24"/>
              </w:rPr>
              <w:t>7</w:t>
            </w:r>
            <w:r>
              <w:rPr>
                <w:rFonts w:ascii="宋体" w:hAnsi="宋体" w:cs="黑体" w:hint="eastAsia"/>
                <w:sz w:val="24"/>
                <w:szCs w:val="24"/>
              </w:rPr>
              <w:t>支持电子文书审核流程功能。对于康复文书的结果的复用性可监控，减少模板的维护成本，提高文书模板的复用率以及增加用户对自身常用文档的积累</w:t>
            </w:r>
            <w:r>
              <w:rPr>
                <w:rFonts w:ascii="宋体" w:hAnsi="宋体" w:cs="黑体" w:hint="eastAsia"/>
                <w:sz w:val="24"/>
                <w:szCs w:val="24"/>
              </w:rPr>
              <w:t>;</w:t>
            </w:r>
          </w:p>
          <w:p w14:paraId="5A121E56"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17.</w:t>
            </w:r>
            <w:r>
              <w:rPr>
                <w:rFonts w:ascii="宋体" w:eastAsia="宋体" w:hAnsi="宋体" w:cs="黑体" w:hint="eastAsia"/>
                <w:sz w:val="24"/>
                <w:szCs w:val="24"/>
              </w:rPr>
              <w:t>8</w:t>
            </w:r>
            <w:r>
              <w:rPr>
                <w:rFonts w:ascii="宋体" w:hAnsi="宋体" w:cs="黑体" w:hint="eastAsia"/>
                <w:sz w:val="24"/>
                <w:szCs w:val="24"/>
              </w:rPr>
              <w:t>提供康复</w:t>
            </w:r>
            <w:proofErr w:type="gramStart"/>
            <w:r>
              <w:rPr>
                <w:rFonts w:ascii="宋体" w:hAnsi="宋体" w:cs="黑体" w:hint="eastAsia"/>
                <w:sz w:val="24"/>
                <w:szCs w:val="24"/>
              </w:rPr>
              <w:t>结构化书文</w:t>
            </w:r>
            <w:proofErr w:type="gramEnd"/>
            <w:r>
              <w:rPr>
                <w:rFonts w:ascii="宋体" w:hAnsi="宋体" w:cs="黑体" w:hint="eastAsia"/>
                <w:sz w:val="24"/>
                <w:szCs w:val="24"/>
              </w:rPr>
              <w:t>的模板复用功能，减少模板的维护成本，同时提高了模板的复用率以及增加用户对自身常用文档的积累</w:t>
            </w:r>
            <w:r>
              <w:rPr>
                <w:rFonts w:ascii="宋体" w:hAnsi="宋体" w:cs="黑体" w:hint="eastAsia"/>
                <w:sz w:val="24"/>
                <w:szCs w:val="24"/>
              </w:rPr>
              <w:t>;</w:t>
            </w:r>
          </w:p>
        </w:tc>
      </w:tr>
      <w:tr w:rsidR="009D71E0" w14:paraId="3615A448" w14:textId="77777777" w:rsidTr="009D71E0">
        <w:trPr>
          <w:trHeight w:val="90"/>
        </w:trPr>
        <w:tc>
          <w:tcPr>
            <w:tcW w:w="834" w:type="dxa"/>
            <w:vAlign w:val="center"/>
          </w:tcPr>
          <w:p w14:paraId="3F61539A" w14:textId="77777777" w:rsidR="009D71E0" w:rsidRDefault="009D71E0" w:rsidP="008C6EF2">
            <w:pPr>
              <w:spacing w:line="360" w:lineRule="auto"/>
              <w:jc w:val="center"/>
              <w:rPr>
                <w:rFonts w:ascii="宋体" w:hAnsi="宋体" w:cs="黑体"/>
                <w:bCs/>
                <w:color w:val="000000" w:themeColor="text1"/>
                <w:sz w:val="24"/>
                <w:szCs w:val="24"/>
              </w:rPr>
            </w:pPr>
            <w:r>
              <w:rPr>
                <w:rFonts w:ascii="宋体" w:hAnsi="宋体" w:cs="黑体" w:hint="eastAsia"/>
                <w:sz w:val="24"/>
                <w:szCs w:val="24"/>
              </w:rPr>
              <w:t>▲</w:t>
            </w:r>
          </w:p>
        </w:tc>
        <w:tc>
          <w:tcPr>
            <w:tcW w:w="834" w:type="dxa"/>
            <w:vAlign w:val="center"/>
          </w:tcPr>
          <w:p w14:paraId="13D123D9" w14:textId="77777777" w:rsidR="009D71E0" w:rsidRDefault="009D71E0" w:rsidP="008C6EF2">
            <w:pPr>
              <w:spacing w:line="360" w:lineRule="auto"/>
              <w:jc w:val="center"/>
              <w:rPr>
                <w:rFonts w:ascii="宋体" w:hAnsi="宋体" w:cs="黑体"/>
                <w:bCs/>
                <w:color w:val="000000" w:themeColor="text1"/>
                <w:sz w:val="24"/>
                <w:szCs w:val="24"/>
              </w:rPr>
            </w:pPr>
            <w:r>
              <w:rPr>
                <w:rFonts w:ascii="宋体" w:hAnsi="宋体" w:cs="黑体" w:hint="eastAsia"/>
                <w:bCs/>
                <w:color w:val="000000" w:themeColor="text1"/>
                <w:sz w:val="24"/>
                <w:szCs w:val="24"/>
              </w:rPr>
              <w:t>18</w:t>
            </w:r>
          </w:p>
        </w:tc>
        <w:tc>
          <w:tcPr>
            <w:tcW w:w="1849" w:type="dxa"/>
            <w:vAlign w:val="center"/>
          </w:tcPr>
          <w:p w14:paraId="5958FAB2" w14:textId="77777777" w:rsidR="009D71E0" w:rsidRDefault="009D71E0" w:rsidP="008C6EF2">
            <w:pPr>
              <w:widowControl/>
              <w:jc w:val="center"/>
              <w:textAlignment w:val="center"/>
              <w:rPr>
                <w:rFonts w:ascii="宋体" w:hAnsi="宋体" w:cs="黑体"/>
                <w:bCs/>
                <w:sz w:val="24"/>
                <w:szCs w:val="24"/>
                <w:lang w:bidi="ar"/>
              </w:rPr>
            </w:pPr>
            <w:proofErr w:type="gramStart"/>
            <w:r>
              <w:rPr>
                <w:rFonts w:ascii="宋体" w:hAnsi="宋体" w:cs="黑体" w:hint="eastAsia"/>
                <w:bCs/>
                <w:sz w:val="24"/>
                <w:szCs w:val="24"/>
                <w:lang w:bidi="ar"/>
              </w:rPr>
              <w:t>医</w:t>
            </w:r>
            <w:proofErr w:type="gramEnd"/>
            <w:r>
              <w:rPr>
                <w:rFonts w:ascii="宋体" w:hAnsi="宋体" w:cs="黑体" w:hint="eastAsia"/>
                <w:bCs/>
                <w:sz w:val="24"/>
                <w:szCs w:val="24"/>
                <w:lang w:bidi="ar"/>
              </w:rPr>
              <w:t>、治、护沟通平台</w:t>
            </w:r>
          </w:p>
        </w:tc>
        <w:tc>
          <w:tcPr>
            <w:tcW w:w="6665" w:type="dxa"/>
            <w:vAlign w:val="center"/>
          </w:tcPr>
          <w:p w14:paraId="459667B7"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▲支持可视化排班</w:t>
            </w:r>
            <w:r>
              <w:rPr>
                <w:rFonts w:ascii="宋体" w:hAnsi="宋体" w:cs="黑体" w:hint="eastAsia"/>
                <w:sz w:val="24"/>
                <w:szCs w:val="24"/>
              </w:rPr>
              <w:t>UI</w:t>
            </w:r>
            <w:r>
              <w:rPr>
                <w:rFonts w:ascii="宋体" w:hAnsi="宋体" w:cs="黑体" w:hint="eastAsia"/>
                <w:sz w:val="24"/>
                <w:szCs w:val="24"/>
              </w:rPr>
              <w:t>表格，清晰直观，快捷的添加、删除、修改操作利于用户快速熟练使用。</w:t>
            </w:r>
          </w:p>
        </w:tc>
      </w:tr>
      <w:tr w:rsidR="009D71E0" w14:paraId="0C108B15" w14:textId="77777777" w:rsidTr="009D71E0">
        <w:trPr>
          <w:trHeight w:val="90"/>
        </w:trPr>
        <w:tc>
          <w:tcPr>
            <w:tcW w:w="834" w:type="dxa"/>
            <w:vAlign w:val="center"/>
          </w:tcPr>
          <w:p w14:paraId="774C3EF6" w14:textId="77777777" w:rsidR="009D71E0" w:rsidRDefault="009D71E0" w:rsidP="008C6EF2">
            <w:pPr>
              <w:spacing w:line="360" w:lineRule="auto"/>
              <w:jc w:val="center"/>
              <w:rPr>
                <w:rFonts w:ascii="宋体" w:hAnsi="宋体" w:cs="黑体"/>
                <w:bCs/>
                <w:color w:val="000000" w:themeColor="text1"/>
                <w:sz w:val="24"/>
                <w:szCs w:val="24"/>
              </w:rPr>
            </w:pPr>
          </w:p>
        </w:tc>
        <w:tc>
          <w:tcPr>
            <w:tcW w:w="834" w:type="dxa"/>
            <w:vAlign w:val="center"/>
          </w:tcPr>
          <w:p w14:paraId="43185748" w14:textId="77777777" w:rsidR="009D71E0" w:rsidRDefault="009D71E0" w:rsidP="008C6EF2">
            <w:pPr>
              <w:spacing w:line="360" w:lineRule="auto"/>
              <w:jc w:val="center"/>
              <w:rPr>
                <w:rFonts w:ascii="宋体" w:hAnsi="宋体" w:cs="黑体"/>
                <w:bCs/>
                <w:color w:val="000000" w:themeColor="text1"/>
                <w:sz w:val="24"/>
                <w:szCs w:val="24"/>
              </w:rPr>
            </w:pPr>
            <w:r>
              <w:rPr>
                <w:rFonts w:ascii="宋体" w:hAnsi="宋体" w:cs="黑体" w:hint="eastAsia"/>
                <w:bCs/>
                <w:color w:val="000000" w:themeColor="text1"/>
                <w:sz w:val="24"/>
                <w:szCs w:val="24"/>
              </w:rPr>
              <w:t>18</w:t>
            </w:r>
          </w:p>
        </w:tc>
        <w:tc>
          <w:tcPr>
            <w:tcW w:w="1849" w:type="dxa"/>
            <w:vAlign w:val="center"/>
          </w:tcPr>
          <w:p w14:paraId="17D93F00" w14:textId="77777777" w:rsidR="009D71E0" w:rsidRDefault="009D71E0" w:rsidP="008C6EF2">
            <w:pPr>
              <w:widowControl/>
              <w:jc w:val="center"/>
              <w:textAlignment w:val="center"/>
              <w:rPr>
                <w:rFonts w:ascii="宋体" w:hAnsi="宋体" w:cs="黑体"/>
                <w:bCs/>
                <w:sz w:val="24"/>
                <w:szCs w:val="24"/>
                <w:lang w:bidi="ar"/>
              </w:rPr>
            </w:pPr>
            <w:proofErr w:type="gramStart"/>
            <w:r>
              <w:rPr>
                <w:rFonts w:ascii="宋体" w:hAnsi="宋体" w:cs="黑体" w:hint="eastAsia"/>
                <w:bCs/>
                <w:sz w:val="24"/>
                <w:szCs w:val="24"/>
                <w:lang w:bidi="ar"/>
              </w:rPr>
              <w:t>医</w:t>
            </w:r>
            <w:proofErr w:type="gramEnd"/>
            <w:r>
              <w:rPr>
                <w:rFonts w:ascii="宋体" w:hAnsi="宋体" w:cs="黑体" w:hint="eastAsia"/>
                <w:bCs/>
                <w:sz w:val="24"/>
                <w:szCs w:val="24"/>
                <w:lang w:bidi="ar"/>
              </w:rPr>
              <w:t>、治、护沟通平台</w:t>
            </w:r>
          </w:p>
        </w:tc>
        <w:tc>
          <w:tcPr>
            <w:tcW w:w="6665" w:type="dxa"/>
            <w:vAlign w:val="center"/>
          </w:tcPr>
          <w:p w14:paraId="04528E50"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18.1</w:t>
            </w:r>
            <w:r>
              <w:rPr>
                <w:rFonts w:ascii="宋体" w:hAnsi="宋体" w:cs="黑体" w:hint="eastAsia"/>
                <w:sz w:val="24"/>
                <w:szCs w:val="24"/>
              </w:rPr>
              <w:t>支持医生、治疗师、护士、评估师可以自由设置工作类型和自由配置工作时段日程功能，且工作类型支持颜色自定义，便于识别。</w:t>
            </w:r>
          </w:p>
          <w:p w14:paraId="6E2A4616"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18.</w:t>
            </w:r>
            <w:r>
              <w:rPr>
                <w:rFonts w:ascii="宋体" w:eastAsia="宋体" w:hAnsi="宋体" w:cs="黑体" w:hint="eastAsia"/>
                <w:sz w:val="24"/>
                <w:szCs w:val="24"/>
              </w:rPr>
              <w:t>2</w:t>
            </w:r>
            <w:r>
              <w:rPr>
                <w:rFonts w:ascii="宋体" w:hAnsi="宋体" w:cs="黑体" w:hint="eastAsia"/>
                <w:sz w:val="24"/>
                <w:szCs w:val="24"/>
              </w:rPr>
              <w:t>支持用户可以切换任意周，以周为视角进行展示及安排，便于用户一览无余。</w:t>
            </w:r>
          </w:p>
          <w:p w14:paraId="66CFAE94"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18.</w:t>
            </w:r>
            <w:r>
              <w:rPr>
                <w:rFonts w:ascii="宋体" w:eastAsia="宋体" w:hAnsi="宋体" w:cs="黑体" w:hint="eastAsia"/>
                <w:sz w:val="24"/>
                <w:szCs w:val="24"/>
              </w:rPr>
              <w:t>3</w:t>
            </w:r>
            <w:r>
              <w:rPr>
                <w:rFonts w:ascii="宋体" w:hAnsi="宋体" w:cs="黑体" w:hint="eastAsia"/>
                <w:sz w:val="24"/>
                <w:szCs w:val="24"/>
              </w:rPr>
              <w:t>支持根据角色对应权限业务有针对性获取系统中的提示</w:t>
            </w:r>
            <w:r>
              <w:rPr>
                <w:rFonts w:ascii="宋体" w:hAnsi="宋体" w:cs="黑体" w:hint="eastAsia"/>
                <w:sz w:val="24"/>
                <w:szCs w:val="24"/>
              </w:rPr>
              <w:lastRenderedPageBreak/>
              <w:t>消息。</w:t>
            </w:r>
          </w:p>
          <w:p w14:paraId="486955E2"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18.</w:t>
            </w:r>
            <w:r>
              <w:rPr>
                <w:rFonts w:ascii="宋体" w:eastAsia="宋体" w:hAnsi="宋体" w:cs="黑体" w:hint="eastAsia"/>
                <w:sz w:val="24"/>
                <w:szCs w:val="24"/>
              </w:rPr>
              <w:t>4</w:t>
            </w:r>
            <w:r>
              <w:rPr>
                <w:rFonts w:ascii="宋体" w:hAnsi="宋体" w:cs="黑体" w:hint="eastAsia"/>
                <w:sz w:val="24"/>
                <w:szCs w:val="24"/>
              </w:rPr>
              <w:t>可根据院方需要针对性的选择科室、病区、人员接受消息并处理。</w:t>
            </w:r>
          </w:p>
        </w:tc>
      </w:tr>
      <w:tr w:rsidR="009D71E0" w14:paraId="0BF22E6F" w14:textId="77777777" w:rsidTr="009D71E0">
        <w:trPr>
          <w:trHeight w:val="504"/>
        </w:trPr>
        <w:tc>
          <w:tcPr>
            <w:tcW w:w="834" w:type="dxa"/>
            <w:vAlign w:val="center"/>
          </w:tcPr>
          <w:p w14:paraId="71B45F25" w14:textId="77777777" w:rsidR="009D71E0" w:rsidRDefault="009D71E0" w:rsidP="008C6EF2">
            <w:pPr>
              <w:widowControl/>
              <w:jc w:val="center"/>
              <w:textAlignment w:val="center"/>
              <w:rPr>
                <w:rFonts w:ascii="宋体" w:hAnsi="宋体" w:cs="黑体"/>
                <w:bCs/>
                <w:sz w:val="24"/>
                <w:szCs w:val="24"/>
                <w:lang w:bidi="ar"/>
              </w:rPr>
            </w:pPr>
            <w:r>
              <w:rPr>
                <w:rFonts w:ascii="宋体" w:hAnsi="宋体" w:cs="黑体" w:hint="eastAsia"/>
                <w:sz w:val="24"/>
                <w:szCs w:val="24"/>
              </w:rPr>
              <w:lastRenderedPageBreak/>
              <w:t>▲</w:t>
            </w:r>
          </w:p>
        </w:tc>
        <w:tc>
          <w:tcPr>
            <w:tcW w:w="834" w:type="dxa"/>
            <w:vAlign w:val="center"/>
          </w:tcPr>
          <w:p w14:paraId="2FB30953" w14:textId="77777777" w:rsidR="009D71E0" w:rsidRDefault="009D71E0" w:rsidP="008C6EF2">
            <w:pPr>
              <w:widowControl/>
              <w:jc w:val="center"/>
              <w:textAlignment w:val="center"/>
              <w:rPr>
                <w:rFonts w:ascii="宋体" w:hAnsi="宋体" w:cs="黑体"/>
                <w:bCs/>
                <w:sz w:val="24"/>
                <w:szCs w:val="24"/>
              </w:rPr>
            </w:pPr>
            <w:r>
              <w:rPr>
                <w:rFonts w:ascii="宋体" w:hAnsi="宋体" w:cs="黑体" w:hint="eastAsia"/>
                <w:bCs/>
                <w:sz w:val="24"/>
                <w:szCs w:val="24"/>
                <w:lang w:bidi="ar"/>
              </w:rPr>
              <w:t>19</w:t>
            </w:r>
          </w:p>
        </w:tc>
        <w:tc>
          <w:tcPr>
            <w:tcW w:w="1849" w:type="dxa"/>
            <w:vAlign w:val="center"/>
          </w:tcPr>
          <w:p w14:paraId="02798ACD" w14:textId="77777777" w:rsidR="009D71E0" w:rsidRDefault="009D71E0" w:rsidP="008C6EF2">
            <w:pPr>
              <w:widowControl/>
              <w:jc w:val="center"/>
              <w:textAlignment w:val="center"/>
              <w:rPr>
                <w:rFonts w:ascii="宋体" w:hAnsi="宋体" w:cs="黑体"/>
                <w:bCs/>
                <w:sz w:val="24"/>
                <w:szCs w:val="24"/>
              </w:rPr>
            </w:pPr>
            <w:r>
              <w:rPr>
                <w:rFonts w:ascii="宋体" w:hAnsi="宋体" w:cs="黑体" w:hint="eastAsia"/>
                <w:bCs/>
                <w:sz w:val="24"/>
                <w:szCs w:val="24"/>
                <w:lang w:bidi="ar"/>
              </w:rPr>
              <w:t>智能排班排队</w:t>
            </w:r>
          </w:p>
        </w:tc>
        <w:tc>
          <w:tcPr>
            <w:tcW w:w="6665" w:type="dxa"/>
          </w:tcPr>
          <w:p w14:paraId="0BCE7F31"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治疗排班具备精细化排班、点位排班、按患者进行排班三种模式，可以根据不同医院不同场景自由选择精细排班或点位排班，排班模式支持日排班模式和周排班模式，周排班模式完全可由用户自定义一周内的某天排班工作或非排班工作。</w:t>
            </w:r>
          </w:p>
        </w:tc>
      </w:tr>
      <w:tr w:rsidR="009D71E0" w14:paraId="454AD293" w14:textId="77777777" w:rsidTr="009D71E0">
        <w:trPr>
          <w:trHeight w:val="504"/>
        </w:trPr>
        <w:tc>
          <w:tcPr>
            <w:tcW w:w="834" w:type="dxa"/>
            <w:vAlign w:val="center"/>
          </w:tcPr>
          <w:p w14:paraId="64EC0233" w14:textId="77777777" w:rsidR="009D71E0" w:rsidRDefault="009D71E0" w:rsidP="008C6EF2">
            <w:pPr>
              <w:widowControl/>
              <w:jc w:val="center"/>
              <w:textAlignment w:val="center"/>
              <w:rPr>
                <w:rFonts w:ascii="宋体" w:hAnsi="宋体" w:cs="黑体"/>
                <w:bCs/>
                <w:sz w:val="24"/>
                <w:szCs w:val="24"/>
                <w:lang w:bidi="ar"/>
              </w:rPr>
            </w:pPr>
          </w:p>
        </w:tc>
        <w:tc>
          <w:tcPr>
            <w:tcW w:w="834" w:type="dxa"/>
            <w:vAlign w:val="center"/>
          </w:tcPr>
          <w:p w14:paraId="4D1D3DB7" w14:textId="77777777" w:rsidR="009D71E0" w:rsidRDefault="009D71E0" w:rsidP="008C6EF2">
            <w:pPr>
              <w:widowControl/>
              <w:jc w:val="center"/>
              <w:textAlignment w:val="center"/>
              <w:rPr>
                <w:rFonts w:ascii="宋体" w:hAnsi="宋体" w:cs="黑体"/>
                <w:bCs/>
                <w:sz w:val="24"/>
                <w:szCs w:val="24"/>
              </w:rPr>
            </w:pPr>
            <w:r>
              <w:rPr>
                <w:rFonts w:ascii="宋体" w:hAnsi="宋体" w:cs="黑体" w:hint="eastAsia"/>
                <w:bCs/>
                <w:sz w:val="24"/>
                <w:szCs w:val="24"/>
                <w:lang w:bidi="ar"/>
              </w:rPr>
              <w:t>19</w:t>
            </w:r>
          </w:p>
        </w:tc>
        <w:tc>
          <w:tcPr>
            <w:tcW w:w="1849" w:type="dxa"/>
            <w:vAlign w:val="center"/>
          </w:tcPr>
          <w:p w14:paraId="75D56A99" w14:textId="77777777" w:rsidR="009D71E0" w:rsidRDefault="009D71E0" w:rsidP="008C6EF2">
            <w:pPr>
              <w:widowControl/>
              <w:jc w:val="center"/>
              <w:textAlignment w:val="center"/>
              <w:rPr>
                <w:rFonts w:ascii="宋体" w:hAnsi="宋体" w:cs="黑体"/>
                <w:bCs/>
                <w:sz w:val="24"/>
                <w:szCs w:val="24"/>
              </w:rPr>
            </w:pPr>
            <w:r>
              <w:rPr>
                <w:rFonts w:ascii="宋体" w:hAnsi="宋体" w:cs="黑体" w:hint="eastAsia"/>
                <w:bCs/>
                <w:sz w:val="24"/>
                <w:szCs w:val="24"/>
                <w:lang w:bidi="ar"/>
              </w:rPr>
              <w:t>智能排班排队</w:t>
            </w:r>
          </w:p>
        </w:tc>
        <w:tc>
          <w:tcPr>
            <w:tcW w:w="6665" w:type="dxa"/>
          </w:tcPr>
          <w:p w14:paraId="1767569C"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19.</w:t>
            </w:r>
            <w:r>
              <w:rPr>
                <w:rFonts w:ascii="宋体" w:eastAsia="宋体" w:hAnsi="宋体" w:cs="黑体" w:hint="eastAsia"/>
                <w:sz w:val="24"/>
                <w:szCs w:val="24"/>
              </w:rPr>
              <w:t>1</w:t>
            </w:r>
            <w:r>
              <w:rPr>
                <w:rFonts w:ascii="宋体" w:hAnsi="宋体" w:cs="黑体" w:hint="eastAsia"/>
                <w:sz w:val="24"/>
                <w:szCs w:val="24"/>
              </w:rPr>
              <w:t>具备精细化排班模式功能，系统可根据患者、治疗项目、项目频次、治疗时长、项目开展区域、科室资源（治疗师、设备）、患者自主预约排班等</w:t>
            </w:r>
            <w:r>
              <w:rPr>
                <w:rFonts w:ascii="宋体" w:hAnsi="宋体" w:cs="黑体" w:hint="eastAsia"/>
                <w:sz w:val="24"/>
                <w:szCs w:val="24"/>
              </w:rPr>
              <w:t>8</w:t>
            </w:r>
            <w:r>
              <w:rPr>
                <w:rFonts w:ascii="宋体" w:hAnsi="宋体" w:cs="黑体" w:hint="eastAsia"/>
                <w:sz w:val="24"/>
                <w:szCs w:val="24"/>
              </w:rPr>
              <w:t>个要素进行计算匹配对应排班表（治疗师排班表、设备排班表）且在某一种模式下，可同时安排治疗区、治疗师、设备等信息功能。</w:t>
            </w:r>
          </w:p>
          <w:p w14:paraId="72726F38"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19.</w:t>
            </w:r>
            <w:r>
              <w:rPr>
                <w:rFonts w:ascii="宋体" w:eastAsia="宋体" w:hAnsi="宋体" w:cs="黑体" w:hint="eastAsia"/>
                <w:sz w:val="24"/>
                <w:szCs w:val="24"/>
              </w:rPr>
              <w:t>2</w:t>
            </w:r>
            <w:r>
              <w:rPr>
                <w:rFonts w:ascii="宋体" w:hAnsi="宋体" w:cs="黑体" w:hint="eastAsia"/>
                <w:sz w:val="24"/>
                <w:szCs w:val="24"/>
              </w:rPr>
              <w:t>具备多种组合模式进行治疗安排，提供多级任务分配</w:t>
            </w:r>
            <w:r>
              <w:rPr>
                <w:rFonts w:ascii="宋体" w:hAnsi="宋体" w:cs="黑体" w:hint="eastAsia"/>
                <w:sz w:val="24"/>
                <w:szCs w:val="24"/>
              </w:rPr>
              <w:t>+</w:t>
            </w:r>
            <w:r>
              <w:rPr>
                <w:rFonts w:ascii="宋体" w:hAnsi="宋体" w:cs="黑体" w:hint="eastAsia"/>
                <w:sz w:val="24"/>
                <w:szCs w:val="24"/>
              </w:rPr>
              <w:t>精细化排班、患者分配</w:t>
            </w:r>
            <w:r>
              <w:rPr>
                <w:rFonts w:ascii="宋体" w:hAnsi="宋体" w:cs="黑体" w:hint="eastAsia"/>
                <w:sz w:val="24"/>
                <w:szCs w:val="24"/>
              </w:rPr>
              <w:t>+</w:t>
            </w:r>
            <w:r>
              <w:rPr>
                <w:rFonts w:ascii="宋体" w:hAnsi="宋体" w:cs="黑体" w:hint="eastAsia"/>
                <w:sz w:val="24"/>
                <w:szCs w:val="24"/>
              </w:rPr>
              <w:t>患者排队、排队等组合方式供医院选择；并且这些模式可单独使用、也可并存使用。</w:t>
            </w:r>
          </w:p>
          <w:p w14:paraId="2B219B4D"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19.</w:t>
            </w:r>
            <w:r>
              <w:rPr>
                <w:rFonts w:ascii="宋体" w:eastAsia="宋体" w:hAnsi="宋体" w:cs="黑体" w:hint="eastAsia"/>
                <w:sz w:val="24"/>
                <w:szCs w:val="24"/>
              </w:rPr>
              <w:t>3</w:t>
            </w:r>
            <w:r>
              <w:rPr>
                <w:rFonts w:ascii="宋体" w:hAnsi="宋体" w:cs="黑体" w:hint="eastAsia"/>
                <w:sz w:val="24"/>
                <w:szCs w:val="24"/>
              </w:rPr>
              <w:t>治疗排班可自动生成万年历日历控件功能，方便治疗</w:t>
            </w:r>
            <w:proofErr w:type="gramStart"/>
            <w:r>
              <w:rPr>
                <w:rFonts w:ascii="宋体" w:hAnsi="宋体" w:cs="黑体" w:hint="eastAsia"/>
                <w:sz w:val="24"/>
                <w:szCs w:val="24"/>
              </w:rPr>
              <w:t>师自由</w:t>
            </w:r>
            <w:proofErr w:type="gramEnd"/>
            <w:r>
              <w:rPr>
                <w:rFonts w:ascii="宋体" w:hAnsi="宋体" w:cs="黑体" w:hint="eastAsia"/>
                <w:sz w:val="24"/>
                <w:szCs w:val="24"/>
              </w:rPr>
              <w:t>寻找排位空缺，达到便捷快速排班</w:t>
            </w:r>
            <w:r>
              <w:rPr>
                <w:rFonts w:ascii="宋体" w:hAnsi="宋体" w:cs="黑体" w:hint="eastAsia"/>
                <w:sz w:val="24"/>
                <w:szCs w:val="24"/>
              </w:rPr>
              <w:t>;</w:t>
            </w:r>
            <w:r>
              <w:rPr>
                <w:rFonts w:ascii="宋体" w:hAnsi="宋体" w:cs="黑体" w:hint="eastAsia"/>
                <w:sz w:val="24"/>
                <w:szCs w:val="24"/>
              </w:rPr>
              <w:t>需要修改排班时，具备</w:t>
            </w:r>
            <w:proofErr w:type="gramStart"/>
            <w:r>
              <w:rPr>
                <w:rFonts w:ascii="宋体" w:hAnsi="宋体" w:cs="黑体" w:hint="eastAsia"/>
                <w:sz w:val="24"/>
                <w:szCs w:val="24"/>
              </w:rPr>
              <w:t>可否弹窗提示</w:t>
            </w:r>
            <w:proofErr w:type="gramEnd"/>
            <w:r>
              <w:rPr>
                <w:rFonts w:ascii="宋体" w:hAnsi="宋体" w:cs="黑体" w:hint="eastAsia"/>
                <w:sz w:val="24"/>
                <w:szCs w:val="24"/>
              </w:rPr>
              <w:t>功能，可自由配置选择是否提示，确保无误操作错误</w:t>
            </w:r>
            <w:r>
              <w:rPr>
                <w:rFonts w:ascii="宋体" w:hAnsi="宋体" w:cs="黑体" w:hint="eastAsia"/>
                <w:sz w:val="24"/>
                <w:szCs w:val="24"/>
              </w:rPr>
              <w:t xml:space="preserve"> </w:t>
            </w:r>
            <w:r>
              <w:rPr>
                <w:rFonts w:ascii="宋体" w:hAnsi="宋体" w:cs="黑体" w:hint="eastAsia"/>
                <w:sz w:val="24"/>
                <w:szCs w:val="24"/>
              </w:rPr>
              <w:t>。</w:t>
            </w:r>
          </w:p>
          <w:p w14:paraId="434F9870"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19.</w:t>
            </w:r>
            <w:r>
              <w:rPr>
                <w:rFonts w:ascii="宋体" w:eastAsia="宋体" w:hAnsi="宋体" w:cs="黑体" w:hint="eastAsia"/>
                <w:sz w:val="24"/>
                <w:szCs w:val="24"/>
              </w:rPr>
              <w:t>4</w:t>
            </w:r>
            <w:r>
              <w:rPr>
                <w:rFonts w:ascii="宋体" w:hAnsi="宋体" w:cs="黑体" w:hint="eastAsia"/>
                <w:sz w:val="24"/>
                <w:szCs w:val="24"/>
              </w:rPr>
              <w:t>排班功能模块可自定义节假日，自由设置节假日和调休日，排班数据会根据设置数据自由跳过自动生成；并</w:t>
            </w:r>
            <w:proofErr w:type="gramStart"/>
            <w:r>
              <w:rPr>
                <w:rFonts w:ascii="宋体" w:hAnsi="宋体" w:cs="黑体" w:hint="eastAsia"/>
                <w:sz w:val="24"/>
                <w:szCs w:val="24"/>
              </w:rPr>
              <w:t>支持占</w:t>
            </w:r>
            <w:proofErr w:type="gramEnd"/>
            <w:r>
              <w:rPr>
                <w:rFonts w:ascii="宋体" w:hAnsi="宋体" w:cs="黑体" w:hint="eastAsia"/>
                <w:sz w:val="24"/>
                <w:szCs w:val="24"/>
              </w:rPr>
              <w:t>位功能，占住点</w:t>
            </w:r>
            <w:proofErr w:type="gramStart"/>
            <w:r>
              <w:rPr>
                <w:rFonts w:ascii="宋体" w:hAnsi="宋体" w:cs="黑体" w:hint="eastAsia"/>
                <w:sz w:val="24"/>
                <w:szCs w:val="24"/>
              </w:rPr>
              <w:t>位防止</w:t>
            </w:r>
            <w:proofErr w:type="gramEnd"/>
            <w:r>
              <w:rPr>
                <w:rFonts w:ascii="宋体" w:hAnsi="宋体" w:cs="黑体" w:hint="eastAsia"/>
                <w:sz w:val="24"/>
                <w:szCs w:val="24"/>
              </w:rPr>
              <w:t>其他人抢占，其中占</w:t>
            </w:r>
            <w:proofErr w:type="gramStart"/>
            <w:r>
              <w:rPr>
                <w:rFonts w:ascii="宋体" w:hAnsi="宋体" w:cs="黑体" w:hint="eastAsia"/>
                <w:sz w:val="24"/>
                <w:szCs w:val="24"/>
              </w:rPr>
              <w:t>位类型</w:t>
            </w:r>
            <w:proofErr w:type="gramEnd"/>
            <w:r>
              <w:rPr>
                <w:rFonts w:ascii="宋体" w:hAnsi="宋体" w:cs="黑体" w:hint="eastAsia"/>
                <w:sz w:val="24"/>
                <w:szCs w:val="24"/>
              </w:rPr>
              <w:t>由用户自定义</w:t>
            </w:r>
            <w:r>
              <w:rPr>
                <w:rFonts w:ascii="宋体" w:hAnsi="宋体" w:cs="黑体" w:hint="eastAsia"/>
                <w:sz w:val="24"/>
                <w:szCs w:val="24"/>
              </w:rPr>
              <w:t xml:space="preserve"> </w:t>
            </w:r>
            <w:r>
              <w:rPr>
                <w:rFonts w:ascii="宋体" w:hAnsi="宋体" w:cs="黑体" w:hint="eastAsia"/>
                <w:sz w:val="24"/>
                <w:szCs w:val="24"/>
              </w:rPr>
              <w:t>。</w:t>
            </w:r>
          </w:p>
          <w:p w14:paraId="5F97D4C1"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19.</w:t>
            </w:r>
            <w:r>
              <w:rPr>
                <w:rFonts w:ascii="宋体" w:eastAsia="宋体" w:hAnsi="宋体" w:cs="黑体" w:hint="eastAsia"/>
                <w:sz w:val="24"/>
                <w:szCs w:val="24"/>
              </w:rPr>
              <w:t>5</w:t>
            </w:r>
            <w:r>
              <w:rPr>
                <w:rFonts w:ascii="宋体" w:hAnsi="宋体" w:cs="黑体" w:hint="eastAsia"/>
                <w:sz w:val="24"/>
                <w:szCs w:val="24"/>
              </w:rPr>
              <w:t>治疗排班功能模块具备根据治疗项目打包统一安排功能，以节省治疗师排班时间；并且支持单个排班修改和批量排班修改，单个删除和批量删除功能；根据实际排班情况灵活配置打印模板，选择性打印排班项目。</w:t>
            </w:r>
          </w:p>
          <w:p w14:paraId="5EC9E8AC"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19.</w:t>
            </w:r>
            <w:r>
              <w:rPr>
                <w:rFonts w:ascii="宋体" w:eastAsia="宋体" w:hAnsi="宋体" w:cs="黑体" w:hint="eastAsia"/>
                <w:sz w:val="24"/>
                <w:szCs w:val="24"/>
              </w:rPr>
              <w:t>6</w:t>
            </w:r>
            <w:r>
              <w:rPr>
                <w:rFonts w:ascii="宋体" w:hAnsi="宋体" w:cs="黑体" w:hint="eastAsia"/>
                <w:sz w:val="24"/>
                <w:szCs w:val="24"/>
              </w:rPr>
              <w:t>支持排班任务交接功能，治疗师可以将任务转交接至其他治疗师，且支持治疗执行功能，完成治疗后有特殊标记，便于辨识</w:t>
            </w:r>
            <w:r>
              <w:rPr>
                <w:rFonts w:ascii="宋体" w:hAnsi="宋体" w:cs="黑体" w:hint="eastAsia"/>
                <w:sz w:val="24"/>
                <w:szCs w:val="24"/>
              </w:rPr>
              <w:t>;</w:t>
            </w:r>
            <w:r>
              <w:rPr>
                <w:rFonts w:ascii="宋体" w:hAnsi="宋体" w:cs="黑体" w:hint="eastAsia"/>
                <w:sz w:val="24"/>
                <w:szCs w:val="24"/>
              </w:rPr>
              <w:t>精细化排班支持调整排班项时长，治疗师可以根据患者实际情况任意调整治疗时长。</w:t>
            </w:r>
          </w:p>
          <w:p w14:paraId="02EFF24B"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19.</w:t>
            </w:r>
            <w:r>
              <w:rPr>
                <w:rFonts w:ascii="宋体" w:eastAsia="宋体" w:hAnsi="宋体" w:cs="黑体" w:hint="eastAsia"/>
                <w:sz w:val="24"/>
                <w:szCs w:val="24"/>
              </w:rPr>
              <w:t>7</w:t>
            </w:r>
            <w:r>
              <w:rPr>
                <w:rFonts w:ascii="宋体" w:hAnsi="宋体" w:cs="黑体" w:hint="eastAsia"/>
                <w:sz w:val="24"/>
                <w:szCs w:val="24"/>
              </w:rPr>
              <w:t>支持自定义治疗项目排班时长，根据排班时</w:t>
            </w:r>
            <w:proofErr w:type="gramStart"/>
            <w:r>
              <w:rPr>
                <w:rFonts w:ascii="宋体" w:hAnsi="宋体" w:cs="黑体" w:hint="eastAsia"/>
                <w:sz w:val="24"/>
                <w:szCs w:val="24"/>
              </w:rPr>
              <w:t>长显示</w:t>
            </w:r>
            <w:proofErr w:type="gramEnd"/>
            <w:r>
              <w:rPr>
                <w:rFonts w:ascii="宋体" w:hAnsi="宋体" w:cs="黑体" w:hint="eastAsia"/>
                <w:sz w:val="24"/>
                <w:szCs w:val="24"/>
              </w:rPr>
              <w:t>排班占用时段功能。</w:t>
            </w:r>
          </w:p>
          <w:p w14:paraId="4A2ED8A0"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19.</w:t>
            </w:r>
            <w:r>
              <w:rPr>
                <w:rFonts w:ascii="宋体" w:eastAsia="宋体" w:hAnsi="宋体" w:cs="黑体" w:hint="eastAsia"/>
                <w:sz w:val="24"/>
                <w:szCs w:val="24"/>
              </w:rPr>
              <w:t>8</w:t>
            </w:r>
            <w:r>
              <w:rPr>
                <w:rFonts w:ascii="宋体" w:hAnsi="宋体" w:cs="黑体" w:hint="eastAsia"/>
                <w:sz w:val="24"/>
                <w:szCs w:val="24"/>
              </w:rPr>
              <w:t>支持对特殊患者进行筛选排序，实现优先排班。</w:t>
            </w:r>
          </w:p>
          <w:p w14:paraId="02394082"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19.</w:t>
            </w:r>
            <w:r>
              <w:rPr>
                <w:rFonts w:ascii="宋体" w:eastAsia="宋体" w:hAnsi="宋体" w:cs="黑体" w:hint="eastAsia"/>
                <w:sz w:val="24"/>
                <w:szCs w:val="24"/>
              </w:rPr>
              <w:t>9</w:t>
            </w:r>
            <w:r>
              <w:rPr>
                <w:rFonts w:ascii="宋体" w:hAnsi="宋体" w:cs="黑体" w:hint="eastAsia"/>
                <w:sz w:val="24"/>
                <w:szCs w:val="24"/>
              </w:rPr>
              <w:t>支持排队管理功能，可智能计算队列的等待时间，自动给病人优先安排排队时间较少队列功能。</w:t>
            </w:r>
          </w:p>
          <w:p w14:paraId="696C5F31"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19.1</w:t>
            </w:r>
            <w:r>
              <w:rPr>
                <w:rFonts w:ascii="宋体" w:eastAsia="宋体" w:hAnsi="宋体" w:cs="黑体" w:hint="eastAsia"/>
                <w:sz w:val="24"/>
                <w:szCs w:val="24"/>
              </w:rPr>
              <w:t>0</w:t>
            </w:r>
            <w:r>
              <w:rPr>
                <w:rFonts w:ascii="宋体" w:hAnsi="宋体" w:cs="黑体" w:hint="eastAsia"/>
                <w:sz w:val="24"/>
                <w:szCs w:val="24"/>
              </w:rPr>
              <w:t>支持</w:t>
            </w:r>
            <w:proofErr w:type="gramStart"/>
            <w:r>
              <w:rPr>
                <w:rFonts w:ascii="宋体" w:hAnsi="宋体" w:cs="黑体" w:hint="eastAsia"/>
                <w:sz w:val="24"/>
                <w:szCs w:val="24"/>
              </w:rPr>
              <w:t>排队过号功能功能</w:t>
            </w:r>
            <w:proofErr w:type="gramEnd"/>
            <w:r>
              <w:rPr>
                <w:rFonts w:ascii="宋体" w:hAnsi="宋体" w:cs="黑体" w:hint="eastAsia"/>
                <w:sz w:val="24"/>
                <w:szCs w:val="24"/>
              </w:rPr>
              <w:t>。</w:t>
            </w:r>
          </w:p>
          <w:p w14:paraId="7D8CBBD5"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lastRenderedPageBreak/>
              <w:t>19.1</w:t>
            </w:r>
            <w:r>
              <w:rPr>
                <w:rFonts w:ascii="宋体" w:eastAsia="宋体" w:hAnsi="宋体" w:cs="黑体" w:hint="eastAsia"/>
                <w:sz w:val="24"/>
                <w:szCs w:val="24"/>
              </w:rPr>
              <w:t>1</w:t>
            </w:r>
            <w:r>
              <w:rPr>
                <w:rFonts w:ascii="宋体" w:hAnsi="宋体" w:cs="黑体" w:hint="eastAsia"/>
                <w:sz w:val="24"/>
                <w:szCs w:val="24"/>
              </w:rPr>
              <w:t>支持通过日期、治疗区、治疗师查询条件快速检索功能。</w:t>
            </w:r>
          </w:p>
          <w:p w14:paraId="1B0ED3D7"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19.1</w:t>
            </w:r>
            <w:r>
              <w:rPr>
                <w:rFonts w:ascii="宋体" w:eastAsia="宋体" w:hAnsi="宋体" w:cs="黑体" w:hint="eastAsia"/>
                <w:sz w:val="24"/>
                <w:szCs w:val="24"/>
              </w:rPr>
              <w:t>2</w:t>
            </w:r>
            <w:r>
              <w:rPr>
                <w:rFonts w:ascii="宋体" w:hAnsi="宋体" w:cs="黑体" w:hint="eastAsia"/>
                <w:sz w:val="24"/>
                <w:szCs w:val="24"/>
              </w:rPr>
              <w:t>支持智能排班支持规则自定义功能，治疗师可按需求设置排班规则。</w:t>
            </w:r>
          </w:p>
          <w:p w14:paraId="22E1A384"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19.1</w:t>
            </w:r>
            <w:r>
              <w:rPr>
                <w:rFonts w:ascii="宋体" w:eastAsia="宋体" w:hAnsi="宋体" w:cs="黑体" w:hint="eastAsia"/>
                <w:sz w:val="24"/>
                <w:szCs w:val="24"/>
              </w:rPr>
              <w:t>3</w:t>
            </w:r>
            <w:r>
              <w:rPr>
                <w:rFonts w:ascii="宋体" w:hAnsi="宋体" w:cs="黑体" w:hint="eastAsia"/>
                <w:sz w:val="24"/>
                <w:szCs w:val="24"/>
              </w:rPr>
              <w:t>支持智能排班支持排班结果预览功能，治疗师可根据预览结果自由调整规则重新排班。</w:t>
            </w:r>
          </w:p>
        </w:tc>
      </w:tr>
      <w:tr w:rsidR="009D71E0" w14:paraId="66B0EB93" w14:textId="77777777" w:rsidTr="009D71E0">
        <w:trPr>
          <w:trHeight w:val="1204"/>
        </w:trPr>
        <w:tc>
          <w:tcPr>
            <w:tcW w:w="834" w:type="dxa"/>
            <w:vAlign w:val="center"/>
          </w:tcPr>
          <w:p w14:paraId="627D2026" w14:textId="77777777" w:rsidR="009D71E0" w:rsidRDefault="009D71E0" w:rsidP="008C6EF2">
            <w:pPr>
              <w:widowControl/>
              <w:jc w:val="center"/>
              <w:textAlignment w:val="center"/>
              <w:rPr>
                <w:rFonts w:ascii="宋体" w:hAnsi="宋体" w:cs="黑体"/>
                <w:bCs/>
                <w:sz w:val="24"/>
                <w:szCs w:val="24"/>
                <w:lang w:bidi="ar"/>
              </w:rPr>
            </w:pPr>
            <w:r>
              <w:rPr>
                <w:rFonts w:ascii="宋体" w:hAnsi="宋体" w:cs="黑体" w:hint="eastAsia"/>
                <w:sz w:val="24"/>
                <w:szCs w:val="24"/>
              </w:rPr>
              <w:lastRenderedPageBreak/>
              <w:t>▲</w:t>
            </w:r>
          </w:p>
        </w:tc>
        <w:tc>
          <w:tcPr>
            <w:tcW w:w="834" w:type="dxa"/>
            <w:vAlign w:val="center"/>
          </w:tcPr>
          <w:p w14:paraId="75474E55" w14:textId="77777777" w:rsidR="009D71E0" w:rsidRDefault="009D71E0" w:rsidP="008C6EF2">
            <w:pPr>
              <w:widowControl/>
              <w:jc w:val="center"/>
              <w:textAlignment w:val="center"/>
              <w:rPr>
                <w:rFonts w:ascii="宋体" w:hAnsi="宋体" w:cs="黑体"/>
                <w:bCs/>
                <w:sz w:val="24"/>
                <w:szCs w:val="24"/>
                <w:lang w:bidi="ar"/>
              </w:rPr>
            </w:pPr>
            <w:r>
              <w:rPr>
                <w:rFonts w:ascii="宋体" w:hAnsi="宋体" w:cs="黑体" w:hint="eastAsia"/>
                <w:bCs/>
                <w:sz w:val="24"/>
                <w:szCs w:val="24"/>
                <w:lang w:bidi="ar"/>
              </w:rPr>
              <w:t>20</w:t>
            </w:r>
          </w:p>
        </w:tc>
        <w:tc>
          <w:tcPr>
            <w:tcW w:w="1849" w:type="dxa"/>
            <w:vAlign w:val="center"/>
          </w:tcPr>
          <w:p w14:paraId="4B950EBC" w14:textId="77777777" w:rsidR="009D71E0" w:rsidRDefault="009D71E0" w:rsidP="008C6EF2">
            <w:pPr>
              <w:widowControl/>
              <w:jc w:val="center"/>
              <w:textAlignment w:val="center"/>
              <w:rPr>
                <w:rFonts w:ascii="宋体" w:hAnsi="宋体" w:cs="黑体"/>
                <w:bCs/>
                <w:sz w:val="24"/>
                <w:szCs w:val="24"/>
                <w:lang w:bidi="ar"/>
              </w:rPr>
            </w:pPr>
            <w:r>
              <w:rPr>
                <w:rFonts w:ascii="宋体" w:hAnsi="宋体" w:cs="黑体" w:hint="eastAsia"/>
                <w:bCs/>
                <w:sz w:val="24"/>
                <w:szCs w:val="24"/>
                <w:lang w:bidi="ar"/>
              </w:rPr>
              <w:t>康复</w:t>
            </w:r>
            <w:proofErr w:type="gramStart"/>
            <w:r>
              <w:rPr>
                <w:rFonts w:ascii="宋体" w:hAnsi="宋体" w:cs="黑体" w:hint="eastAsia"/>
                <w:bCs/>
                <w:sz w:val="24"/>
                <w:szCs w:val="24"/>
                <w:lang w:bidi="ar"/>
              </w:rPr>
              <w:t>医</w:t>
            </w:r>
            <w:proofErr w:type="gramEnd"/>
            <w:r>
              <w:rPr>
                <w:rFonts w:ascii="宋体" w:hAnsi="宋体" w:cs="黑体" w:hint="eastAsia"/>
                <w:bCs/>
                <w:sz w:val="24"/>
                <w:szCs w:val="24"/>
                <w:lang w:bidi="ar"/>
              </w:rPr>
              <w:t>保管理</w:t>
            </w:r>
          </w:p>
        </w:tc>
        <w:tc>
          <w:tcPr>
            <w:tcW w:w="6665" w:type="dxa"/>
            <w:vAlign w:val="center"/>
          </w:tcPr>
          <w:p w14:paraId="306325E1"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▲支持设置康复</w:t>
            </w:r>
            <w:proofErr w:type="gramStart"/>
            <w:r>
              <w:rPr>
                <w:rFonts w:ascii="宋体" w:hAnsi="宋体" w:cs="黑体" w:hint="eastAsia"/>
                <w:sz w:val="24"/>
                <w:szCs w:val="24"/>
              </w:rPr>
              <w:t>医</w:t>
            </w:r>
            <w:proofErr w:type="gramEnd"/>
            <w:r>
              <w:rPr>
                <w:rFonts w:ascii="宋体" w:hAnsi="宋体" w:cs="黑体" w:hint="eastAsia"/>
                <w:sz w:val="24"/>
                <w:szCs w:val="24"/>
              </w:rPr>
              <w:t>保限额信息如：限额、</w:t>
            </w:r>
            <w:proofErr w:type="gramStart"/>
            <w:r>
              <w:rPr>
                <w:rFonts w:ascii="宋体" w:hAnsi="宋体" w:cs="黑体" w:hint="eastAsia"/>
                <w:sz w:val="24"/>
                <w:szCs w:val="24"/>
              </w:rPr>
              <w:t>医</w:t>
            </w:r>
            <w:proofErr w:type="gramEnd"/>
            <w:r>
              <w:rPr>
                <w:rFonts w:ascii="宋体" w:hAnsi="宋体" w:cs="黑体" w:hint="eastAsia"/>
                <w:sz w:val="24"/>
                <w:szCs w:val="24"/>
              </w:rPr>
              <w:t>保日期、限额次数、是否</w:t>
            </w:r>
            <w:proofErr w:type="gramStart"/>
            <w:r>
              <w:rPr>
                <w:rFonts w:ascii="宋体" w:hAnsi="宋体" w:cs="黑体" w:hint="eastAsia"/>
                <w:sz w:val="24"/>
                <w:szCs w:val="24"/>
              </w:rPr>
              <w:t>自费等</w:t>
            </w:r>
            <w:proofErr w:type="gramEnd"/>
            <w:r>
              <w:rPr>
                <w:rFonts w:ascii="宋体" w:hAnsi="宋体" w:cs="黑体" w:hint="eastAsia"/>
                <w:sz w:val="24"/>
                <w:szCs w:val="24"/>
              </w:rPr>
              <w:t>功能，该康复</w:t>
            </w:r>
            <w:proofErr w:type="gramStart"/>
            <w:r>
              <w:rPr>
                <w:rFonts w:ascii="宋体" w:hAnsi="宋体" w:cs="黑体" w:hint="eastAsia"/>
                <w:sz w:val="24"/>
                <w:szCs w:val="24"/>
              </w:rPr>
              <w:t>医保信息</w:t>
            </w:r>
            <w:proofErr w:type="gramEnd"/>
            <w:r>
              <w:rPr>
                <w:rFonts w:ascii="宋体" w:hAnsi="宋体" w:cs="黑体" w:hint="eastAsia"/>
                <w:sz w:val="24"/>
                <w:szCs w:val="24"/>
              </w:rPr>
              <w:t>支持跨就诊的维护，避免患者重新入院后需要重新录入</w:t>
            </w:r>
            <w:proofErr w:type="gramStart"/>
            <w:r>
              <w:rPr>
                <w:rFonts w:ascii="宋体" w:hAnsi="宋体" w:cs="黑体" w:hint="eastAsia"/>
                <w:sz w:val="24"/>
                <w:szCs w:val="24"/>
              </w:rPr>
              <w:t>医保信息</w:t>
            </w:r>
            <w:proofErr w:type="gramEnd"/>
            <w:r>
              <w:rPr>
                <w:rFonts w:ascii="宋体" w:hAnsi="宋体" w:cs="黑体" w:hint="eastAsia"/>
                <w:sz w:val="24"/>
                <w:szCs w:val="24"/>
              </w:rPr>
              <w:t>的问题。</w:t>
            </w:r>
          </w:p>
        </w:tc>
      </w:tr>
      <w:tr w:rsidR="009D71E0" w14:paraId="779C6F4F" w14:textId="77777777" w:rsidTr="009D71E0">
        <w:trPr>
          <w:trHeight w:val="1204"/>
        </w:trPr>
        <w:tc>
          <w:tcPr>
            <w:tcW w:w="834" w:type="dxa"/>
            <w:vAlign w:val="center"/>
          </w:tcPr>
          <w:p w14:paraId="2C4A4124" w14:textId="77777777" w:rsidR="009D71E0" w:rsidRDefault="009D71E0" w:rsidP="008C6EF2">
            <w:pPr>
              <w:widowControl/>
              <w:jc w:val="center"/>
              <w:textAlignment w:val="center"/>
              <w:rPr>
                <w:rFonts w:ascii="宋体" w:hAnsi="宋体" w:cs="黑体"/>
                <w:bCs/>
                <w:sz w:val="24"/>
                <w:szCs w:val="24"/>
                <w:lang w:bidi="ar"/>
              </w:rPr>
            </w:pPr>
          </w:p>
        </w:tc>
        <w:tc>
          <w:tcPr>
            <w:tcW w:w="834" w:type="dxa"/>
            <w:vAlign w:val="center"/>
          </w:tcPr>
          <w:p w14:paraId="37B1DAA5" w14:textId="77777777" w:rsidR="009D71E0" w:rsidRDefault="009D71E0" w:rsidP="008C6EF2">
            <w:pPr>
              <w:widowControl/>
              <w:jc w:val="center"/>
              <w:textAlignment w:val="center"/>
              <w:rPr>
                <w:rFonts w:ascii="宋体" w:hAnsi="宋体" w:cs="黑体"/>
                <w:bCs/>
                <w:sz w:val="24"/>
                <w:szCs w:val="24"/>
                <w:lang w:bidi="ar"/>
              </w:rPr>
            </w:pPr>
            <w:r>
              <w:rPr>
                <w:rFonts w:ascii="宋体" w:hAnsi="宋体" w:cs="黑体" w:hint="eastAsia"/>
                <w:bCs/>
                <w:sz w:val="24"/>
                <w:szCs w:val="24"/>
                <w:lang w:bidi="ar"/>
              </w:rPr>
              <w:t>20</w:t>
            </w:r>
          </w:p>
        </w:tc>
        <w:tc>
          <w:tcPr>
            <w:tcW w:w="1849" w:type="dxa"/>
            <w:vAlign w:val="center"/>
          </w:tcPr>
          <w:p w14:paraId="3D1DBA3E" w14:textId="77777777" w:rsidR="009D71E0" w:rsidRDefault="009D71E0" w:rsidP="008C6EF2">
            <w:pPr>
              <w:widowControl/>
              <w:jc w:val="center"/>
              <w:textAlignment w:val="center"/>
              <w:rPr>
                <w:rFonts w:ascii="宋体" w:hAnsi="宋体" w:cs="黑体"/>
                <w:bCs/>
                <w:sz w:val="24"/>
                <w:szCs w:val="24"/>
                <w:lang w:bidi="ar"/>
              </w:rPr>
            </w:pPr>
            <w:r>
              <w:rPr>
                <w:rFonts w:ascii="宋体" w:hAnsi="宋体" w:cs="黑体" w:hint="eastAsia"/>
                <w:bCs/>
                <w:sz w:val="24"/>
                <w:szCs w:val="24"/>
                <w:lang w:bidi="ar"/>
              </w:rPr>
              <w:t>康复</w:t>
            </w:r>
            <w:proofErr w:type="gramStart"/>
            <w:r>
              <w:rPr>
                <w:rFonts w:ascii="宋体" w:hAnsi="宋体" w:cs="黑体" w:hint="eastAsia"/>
                <w:bCs/>
                <w:sz w:val="24"/>
                <w:szCs w:val="24"/>
                <w:lang w:bidi="ar"/>
              </w:rPr>
              <w:t>医</w:t>
            </w:r>
            <w:proofErr w:type="gramEnd"/>
            <w:r>
              <w:rPr>
                <w:rFonts w:ascii="宋体" w:hAnsi="宋体" w:cs="黑体" w:hint="eastAsia"/>
                <w:bCs/>
                <w:sz w:val="24"/>
                <w:szCs w:val="24"/>
                <w:lang w:bidi="ar"/>
              </w:rPr>
              <w:t>保管理</w:t>
            </w:r>
          </w:p>
        </w:tc>
        <w:tc>
          <w:tcPr>
            <w:tcW w:w="6665" w:type="dxa"/>
            <w:vAlign w:val="center"/>
          </w:tcPr>
          <w:p w14:paraId="387EAF3F"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20.1</w:t>
            </w:r>
            <w:r>
              <w:rPr>
                <w:rFonts w:ascii="宋体" w:hAnsi="宋体" w:cs="黑体" w:hint="eastAsia"/>
                <w:sz w:val="24"/>
                <w:szCs w:val="24"/>
              </w:rPr>
              <w:t>支持根据</w:t>
            </w:r>
            <w:proofErr w:type="gramStart"/>
            <w:r>
              <w:rPr>
                <w:rFonts w:ascii="宋体" w:hAnsi="宋体" w:cs="黑体" w:hint="eastAsia"/>
                <w:sz w:val="24"/>
                <w:szCs w:val="24"/>
              </w:rPr>
              <w:t>医</w:t>
            </w:r>
            <w:proofErr w:type="gramEnd"/>
            <w:r>
              <w:rPr>
                <w:rFonts w:ascii="宋体" w:hAnsi="宋体" w:cs="黑体" w:hint="eastAsia"/>
                <w:sz w:val="24"/>
                <w:szCs w:val="24"/>
              </w:rPr>
              <w:t>保规定新增康复</w:t>
            </w:r>
            <w:proofErr w:type="gramStart"/>
            <w:r>
              <w:rPr>
                <w:rFonts w:ascii="宋体" w:hAnsi="宋体" w:cs="黑体" w:hint="eastAsia"/>
                <w:sz w:val="24"/>
                <w:szCs w:val="24"/>
              </w:rPr>
              <w:t>医</w:t>
            </w:r>
            <w:proofErr w:type="gramEnd"/>
            <w:r>
              <w:rPr>
                <w:rFonts w:ascii="宋体" w:hAnsi="宋体" w:cs="黑体" w:hint="eastAsia"/>
                <w:sz w:val="24"/>
                <w:szCs w:val="24"/>
              </w:rPr>
              <w:t>保医嘱信息功能，并实现康复</w:t>
            </w:r>
            <w:proofErr w:type="gramStart"/>
            <w:r>
              <w:rPr>
                <w:rFonts w:ascii="宋体" w:hAnsi="宋体" w:cs="黑体" w:hint="eastAsia"/>
                <w:sz w:val="24"/>
                <w:szCs w:val="24"/>
              </w:rPr>
              <w:t>医保信息</w:t>
            </w:r>
            <w:proofErr w:type="gramEnd"/>
            <w:r>
              <w:rPr>
                <w:rFonts w:ascii="宋体" w:hAnsi="宋体" w:cs="黑体" w:hint="eastAsia"/>
                <w:sz w:val="24"/>
                <w:szCs w:val="24"/>
              </w:rPr>
              <w:t>实时与治疗绑定，减少治疗执行时因</w:t>
            </w:r>
            <w:proofErr w:type="gramStart"/>
            <w:r>
              <w:rPr>
                <w:rFonts w:ascii="宋体" w:hAnsi="宋体" w:cs="黑体" w:hint="eastAsia"/>
                <w:sz w:val="24"/>
                <w:szCs w:val="24"/>
              </w:rPr>
              <w:t>医保信息</w:t>
            </w:r>
            <w:proofErr w:type="gramEnd"/>
            <w:r>
              <w:rPr>
                <w:rFonts w:ascii="宋体" w:hAnsi="宋体" w:cs="黑体" w:hint="eastAsia"/>
                <w:sz w:val="24"/>
                <w:szCs w:val="24"/>
              </w:rPr>
              <w:t>核对产生的时间。</w:t>
            </w:r>
          </w:p>
          <w:p w14:paraId="6F15CBBE"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20.</w:t>
            </w:r>
            <w:r>
              <w:rPr>
                <w:rFonts w:ascii="宋体" w:eastAsia="宋体" w:hAnsi="宋体" w:cs="黑体" w:hint="eastAsia"/>
                <w:sz w:val="24"/>
                <w:szCs w:val="24"/>
              </w:rPr>
              <w:t>2</w:t>
            </w:r>
            <w:r>
              <w:rPr>
                <w:rFonts w:ascii="宋体" w:hAnsi="宋体" w:cs="黑体" w:hint="eastAsia"/>
                <w:sz w:val="24"/>
                <w:szCs w:val="24"/>
              </w:rPr>
              <w:t>支持设置</w:t>
            </w:r>
            <w:proofErr w:type="gramStart"/>
            <w:r>
              <w:rPr>
                <w:rFonts w:ascii="宋体" w:hAnsi="宋体" w:cs="黑体" w:hint="eastAsia"/>
                <w:sz w:val="24"/>
                <w:szCs w:val="24"/>
              </w:rPr>
              <w:t>医</w:t>
            </w:r>
            <w:proofErr w:type="gramEnd"/>
            <w:r>
              <w:rPr>
                <w:rFonts w:ascii="宋体" w:hAnsi="宋体" w:cs="黑体" w:hint="eastAsia"/>
                <w:sz w:val="24"/>
                <w:szCs w:val="24"/>
              </w:rPr>
              <w:t>保后，患者治疗执行时根据</w:t>
            </w:r>
            <w:proofErr w:type="gramStart"/>
            <w:r>
              <w:rPr>
                <w:rFonts w:ascii="宋体" w:hAnsi="宋体" w:cs="黑体" w:hint="eastAsia"/>
                <w:sz w:val="24"/>
                <w:szCs w:val="24"/>
              </w:rPr>
              <w:t>医保设置</w:t>
            </w:r>
            <w:proofErr w:type="gramEnd"/>
            <w:r>
              <w:rPr>
                <w:rFonts w:ascii="宋体" w:hAnsi="宋体" w:cs="黑体" w:hint="eastAsia"/>
                <w:sz w:val="24"/>
                <w:szCs w:val="24"/>
              </w:rPr>
              <w:t>信息进行医保治疗，可通过</w:t>
            </w:r>
            <w:proofErr w:type="gramStart"/>
            <w:r>
              <w:rPr>
                <w:rFonts w:ascii="宋体" w:hAnsi="宋体" w:cs="黑体" w:hint="eastAsia"/>
                <w:sz w:val="24"/>
                <w:szCs w:val="24"/>
              </w:rPr>
              <w:t>医</w:t>
            </w:r>
            <w:proofErr w:type="gramEnd"/>
            <w:r>
              <w:rPr>
                <w:rFonts w:ascii="宋体" w:hAnsi="宋体" w:cs="黑体" w:hint="eastAsia"/>
                <w:sz w:val="24"/>
                <w:szCs w:val="24"/>
              </w:rPr>
              <w:t>保限额控制提醒是否允许治疗。</w:t>
            </w:r>
          </w:p>
          <w:p w14:paraId="32361948"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20.</w:t>
            </w:r>
            <w:r>
              <w:rPr>
                <w:rFonts w:ascii="宋体" w:eastAsia="宋体" w:hAnsi="宋体" w:cs="黑体" w:hint="eastAsia"/>
                <w:sz w:val="24"/>
                <w:szCs w:val="24"/>
              </w:rPr>
              <w:t>3</w:t>
            </w:r>
            <w:r>
              <w:rPr>
                <w:rFonts w:ascii="宋体" w:hAnsi="宋体" w:cs="黑体" w:hint="eastAsia"/>
                <w:sz w:val="24"/>
                <w:szCs w:val="24"/>
              </w:rPr>
              <w:t>支持与</w:t>
            </w:r>
            <w:proofErr w:type="gramStart"/>
            <w:r>
              <w:rPr>
                <w:rFonts w:ascii="宋体" w:hAnsi="宋体" w:cs="黑体" w:hint="eastAsia"/>
                <w:sz w:val="24"/>
                <w:szCs w:val="24"/>
              </w:rPr>
              <w:t>医保信息</w:t>
            </w:r>
            <w:proofErr w:type="gramEnd"/>
            <w:r>
              <w:rPr>
                <w:rFonts w:ascii="宋体" w:hAnsi="宋体" w:cs="黑体" w:hint="eastAsia"/>
                <w:sz w:val="24"/>
                <w:szCs w:val="24"/>
              </w:rPr>
              <w:t>紧密对接，规避出现</w:t>
            </w:r>
            <w:proofErr w:type="gramStart"/>
            <w:r>
              <w:rPr>
                <w:rFonts w:ascii="宋体" w:hAnsi="宋体" w:cs="黑体" w:hint="eastAsia"/>
                <w:sz w:val="24"/>
                <w:szCs w:val="24"/>
              </w:rPr>
              <w:t>医保信息</w:t>
            </w:r>
            <w:proofErr w:type="gramEnd"/>
            <w:r>
              <w:rPr>
                <w:rFonts w:ascii="宋体" w:hAnsi="宋体" w:cs="黑体" w:hint="eastAsia"/>
                <w:sz w:val="24"/>
                <w:szCs w:val="24"/>
              </w:rPr>
              <w:t>错乱的问题</w:t>
            </w:r>
            <w:r>
              <w:rPr>
                <w:rFonts w:ascii="宋体" w:hAnsi="宋体" w:cs="黑体" w:hint="eastAsia"/>
                <w:sz w:val="24"/>
                <w:szCs w:val="24"/>
              </w:rPr>
              <w:t>;</w:t>
            </w:r>
            <w:r>
              <w:rPr>
                <w:rFonts w:ascii="宋体" w:hAnsi="宋体" w:cs="黑体" w:hint="eastAsia"/>
                <w:sz w:val="24"/>
                <w:szCs w:val="24"/>
              </w:rPr>
              <w:t>可与</w:t>
            </w:r>
            <w:proofErr w:type="gramStart"/>
            <w:r>
              <w:rPr>
                <w:rFonts w:ascii="宋体" w:hAnsi="宋体" w:cs="黑体" w:hint="eastAsia"/>
                <w:sz w:val="24"/>
                <w:szCs w:val="24"/>
              </w:rPr>
              <w:t>医保信息</w:t>
            </w:r>
            <w:proofErr w:type="gramEnd"/>
            <w:r>
              <w:rPr>
                <w:rFonts w:ascii="宋体" w:hAnsi="宋体" w:cs="黑体" w:hint="eastAsia"/>
                <w:sz w:val="24"/>
                <w:szCs w:val="24"/>
              </w:rPr>
              <w:t>校对，避免与患者的实际</w:t>
            </w:r>
            <w:proofErr w:type="gramStart"/>
            <w:r>
              <w:rPr>
                <w:rFonts w:ascii="宋体" w:hAnsi="宋体" w:cs="黑体" w:hint="eastAsia"/>
                <w:sz w:val="24"/>
                <w:szCs w:val="24"/>
              </w:rPr>
              <w:t>医保信息</w:t>
            </w:r>
            <w:proofErr w:type="gramEnd"/>
            <w:r>
              <w:rPr>
                <w:rFonts w:ascii="宋体" w:hAnsi="宋体" w:cs="黑体" w:hint="eastAsia"/>
                <w:sz w:val="24"/>
                <w:szCs w:val="24"/>
              </w:rPr>
              <w:t>出现信息差。</w:t>
            </w:r>
          </w:p>
          <w:p w14:paraId="6074B04D"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20.</w:t>
            </w:r>
            <w:r>
              <w:rPr>
                <w:rFonts w:ascii="宋体" w:eastAsia="宋体" w:hAnsi="宋体" w:cs="黑体" w:hint="eastAsia"/>
                <w:sz w:val="24"/>
                <w:szCs w:val="24"/>
              </w:rPr>
              <w:t>4</w:t>
            </w:r>
            <w:r>
              <w:rPr>
                <w:rFonts w:ascii="宋体" w:hAnsi="宋体" w:cs="黑体" w:hint="eastAsia"/>
                <w:sz w:val="24"/>
                <w:szCs w:val="24"/>
              </w:rPr>
              <w:t>支持设置</w:t>
            </w:r>
            <w:proofErr w:type="gramStart"/>
            <w:r>
              <w:rPr>
                <w:rFonts w:ascii="宋体" w:hAnsi="宋体" w:cs="黑体" w:hint="eastAsia"/>
                <w:sz w:val="24"/>
                <w:szCs w:val="24"/>
              </w:rPr>
              <w:t>医</w:t>
            </w:r>
            <w:proofErr w:type="gramEnd"/>
            <w:r>
              <w:rPr>
                <w:rFonts w:ascii="宋体" w:hAnsi="宋体" w:cs="黑体" w:hint="eastAsia"/>
                <w:sz w:val="24"/>
                <w:szCs w:val="24"/>
              </w:rPr>
              <w:t>保后，患者治疗执行时根据</w:t>
            </w:r>
            <w:proofErr w:type="gramStart"/>
            <w:r>
              <w:rPr>
                <w:rFonts w:ascii="宋体" w:hAnsi="宋体" w:cs="黑体" w:hint="eastAsia"/>
                <w:sz w:val="24"/>
                <w:szCs w:val="24"/>
              </w:rPr>
              <w:t>医保设置</w:t>
            </w:r>
            <w:proofErr w:type="gramEnd"/>
            <w:r>
              <w:rPr>
                <w:rFonts w:ascii="宋体" w:hAnsi="宋体" w:cs="黑体" w:hint="eastAsia"/>
                <w:sz w:val="24"/>
                <w:szCs w:val="24"/>
              </w:rPr>
              <w:t>信息进行医保治疗，通过</w:t>
            </w:r>
            <w:proofErr w:type="gramStart"/>
            <w:r>
              <w:rPr>
                <w:rFonts w:ascii="宋体" w:hAnsi="宋体" w:cs="黑体" w:hint="eastAsia"/>
                <w:sz w:val="24"/>
                <w:szCs w:val="24"/>
              </w:rPr>
              <w:t>医</w:t>
            </w:r>
            <w:proofErr w:type="gramEnd"/>
            <w:r>
              <w:rPr>
                <w:rFonts w:ascii="宋体" w:hAnsi="宋体" w:cs="黑体" w:hint="eastAsia"/>
                <w:sz w:val="24"/>
                <w:szCs w:val="24"/>
              </w:rPr>
              <w:t>保限额控制是否允许治疗。</w:t>
            </w:r>
          </w:p>
        </w:tc>
      </w:tr>
      <w:tr w:rsidR="009D71E0" w14:paraId="7BE8876E" w14:textId="77777777" w:rsidTr="009D71E0">
        <w:trPr>
          <w:trHeight w:val="1168"/>
        </w:trPr>
        <w:tc>
          <w:tcPr>
            <w:tcW w:w="834" w:type="dxa"/>
            <w:vAlign w:val="center"/>
          </w:tcPr>
          <w:p w14:paraId="476714C6" w14:textId="77777777" w:rsidR="009D71E0" w:rsidRDefault="009D71E0" w:rsidP="008C6EF2">
            <w:pPr>
              <w:spacing w:line="360" w:lineRule="auto"/>
              <w:jc w:val="center"/>
              <w:rPr>
                <w:rFonts w:ascii="宋体" w:hAnsi="宋体" w:cs="黑体"/>
                <w:bCs/>
                <w:color w:val="000000" w:themeColor="text1"/>
                <w:sz w:val="24"/>
                <w:szCs w:val="24"/>
              </w:rPr>
            </w:pPr>
            <w:r>
              <w:rPr>
                <w:rFonts w:ascii="宋体" w:hAnsi="宋体" w:cs="黑体" w:hint="eastAsia"/>
                <w:sz w:val="24"/>
                <w:szCs w:val="24"/>
              </w:rPr>
              <w:t>▲</w:t>
            </w:r>
          </w:p>
        </w:tc>
        <w:tc>
          <w:tcPr>
            <w:tcW w:w="834" w:type="dxa"/>
            <w:vAlign w:val="center"/>
          </w:tcPr>
          <w:p w14:paraId="5894B922" w14:textId="77777777" w:rsidR="009D71E0" w:rsidRDefault="009D71E0" w:rsidP="008C6EF2">
            <w:pPr>
              <w:spacing w:line="360" w:lineRule="auto"/>
              <w:jc w:val="center"/>
              <w:rPr>
                <w:rFonts w:ascii="宋体" w:hAnsi="宋体" w:cs="黑体"/>
                <w:bCs/>
                <w:color w:val="000000" w:themeColor="text1"/>
                <w:sz w:val="24"/>
                <w:szCs w:val="24"/>
              </w:rPr>
            </w:pPr>
            <w:r>
              <w:rPr>
                <w:rFonts w:ascii="宋体" w:hAnsi="宋体" w:cs="黑体" w:hint="eastAsia"/>
                <w:bCs/>
                <w:color w:val="000000" w:themeColor="text1"/>
                <w:sz w:val="24"/>
                <w:szCs w:val="24"/>
              </w:rPr>
              <w:t>21</w:t>
            </w:r>
          </w:p>
        </w:tc>
        <w:tc>
          <w:tcPr>
            <w:tcW w:w="1849" w:type="dxa"/>
            <w:vAlign w:val="center"/>
          </w:tcPr>
          <w:p w14:paraId="5C8F38F2" w14:textId="77777777" w:rsidR="009D71E0" w:rsidRDefault="009D71E0" w:rsidP="008C6EF2">
            <w:pPr>
              <w:widowControl/>
              <w:jc w:val="center"/>
              <w:textAlignment w:val="center"/>
              <w:rPr>
                <w:rFonts w:ascii="宋体" w:hAnsi="宋体" w:cs="黑体"/>
                <w:bCs/>
                <w:sz w:val="24"/>
                <w:szCs w:val="24"/>
                <w:lang w:bidi="ar"/>
              </w:rPr>
            </w:pPr>
            <w:r>
              <w:rPr>
                <w:rFonts w:ascii="宋体" w:hAnsi="宋体" w:cs="黑体" w:hint="eastAsia"/>
                <w:bCs/>
                <w:sz w:val="24"/>
                <w:szCs w:val="24"/>
                <w:lang w:bidi="ar"/>
              </w:rPr>
              <w:t>领导</w:t>
            </w:r>
            <w:proofErr w:type="gramStart"/>
            <w:r>
              <w:rPr>
                <w:rFonts w:ascii="宋体" w:hAnsi="宋体" w:cs="黑体" w:hint="eastAsia"/>
                <w:bCs/>
                <w:sz w:val="24"/>
                <w:szCs w:val="24"/>
                <w:lang w:bidi="ar"/>
              </w:rPr>
              <w:t>驾驶仓</w:t>
            </w:r>
            <w:proofErr w:type="gramEnd"/>
          </w:p>
        </w:tc>
        <w:tc>
          <w:tcPr>
            <w:tcW w:w="6665" w:type="dxa"/>
            <w:vAlign w:val="center"/>
          </w:tcPr>
          <w:p w14:paraId="7D8895D2"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▲具备</w:t>
            </w:r>
            <w:r>
              <w:rPr>
                <w:rFonts w:ascii="宋体" w:hAnsi="宋体" w:cs="黑体" w:hint="eastAsia"/>
                <w:sz w:val="24"/>
                <w:szCs w:val="24"/>
              </w:rPr>
              <w:t>7</w:t>
            </w:r>
            <w:r>
              <w:rPr>
                <w:rFonts w:ascii="宋体" w:hAnsi="宋体" w:cs="黑体" w:hint="eastAsia"/>
                <w:sz w:val="24"/>
                <w:szCs w:val="24"/>
              </w:rPr>
              <w:t>日内数据走势分析功能，支持对基础新增门诊</w:t>
            </w:r>
            <w:r>
              <w:rPr>
                <w:rFonts w:ascii="宋体" w:hAnsi="宋体" w:cs="黑体" w:hint="eastAsia"/>
                <w:sz w:val="24"/>
                <w:szCs w:val="24"/>
              </w:rPr>
              <w:t>/</w:t>
            </w:r>
            <w:r>
              <w:rPr>
                <w:rFonts w:ascii="宋体" w:hAnsi="宋体" w:cs="黑体" w:hint="eastAsia"/>
                <w:sz w:val="24"/>
                <w:szCs w:val="24"/>
              </w:rPr>
              <w:t>住院治疗人数、</w:t>
            </w:r>
            <w:proofErr w:type="gramStart"/>
            <w:r>
              <w:rPr>
                <w:rFonts w:ascii="宋体" w:hAnsi="宋体" w:cs="黑体" w:hint="eastAsia"/>
                <w:sz w:val="24"/>
                <w:szCs w:val="24"/>
              </w:rPr>
              <w:t>治疗区收入</w:t>
            </w:r>
            <w:proofErr w:type="gramEnd"/>
            <w:r>
              <w:rPr>
                <w:rFonts w:ascii="宋体" w:hAnsi="宋体" w:cs="黑体" w:hint="eastAsia"/>
                <w:sz w:val="24"/>
                <w:szCs w:val="24"/>
              </w:rPr>
              <w:t>、治疗项目数、项目执行率等数据进行分析。</w:t>
            </w:r>
          </w:p>
        </w:tc>
      </w:tr>
      <w:tr w:rsidR="009D71E0" w14:paraId="219ADD83" w14:textId="77777777" w:rsidTr="009D71E0">
        <w:trPr>
          <w:trHeight w:val="1168"/>
        </w:trPr>
        <w:tc>
          <w:tcPr>
            <w:tcW w:w="834" w:type="dxa"/>
            <w:vAlign w:val="center"/>
          </w:tcPr>
          <w:p w14:paraId="22A087C4" w14:textId="77777777" w:rsidR="009D71E0" w:rsidRDefault="009D71E0" w:rsidP="008C6EF2">
            <w:pPr>
              <w:spacing w:line="360" w:lineRule="auto"/>
              <w:jc w:val="center"/>
              <w:rPr>
                <w:rFonts w:ascii="宋体" w:hAnsi="宋体" w:cs="黑体"/>
                <w:bCs/>
                <w:color w:val="000000" w:themeColor="text1"/>
                <w:sz w:val="24"/>
                <w:szCs w:val="24"/>
              </w:rPr>
            </w:pPr>
          </w:p>
        </w:tc>
        <w:tc>
          <w:tcPr>
            <w:tcW w:w="834" w:type="dxa"/>
            <w:vAlign w:val="center"/>
          </w:tcPr>
          <w:p w14:paraId="038526F9" w14:textId="77777777" w:rsidR="009D71E0" w:rsidRDefault="009D71E0" w:rsidP="008C6EF2">
            <w:pPr>
              <w:spacing w:line="360" w:lineRule="auto"/>
              <w:jc w:val="center"/>
              <w:rPr>
                <w:rFonts w:ascii="宋体" w:hAnsi="宋体" w:cs="黑体"/>
                <w:bCs/>
                <w:color w:val="000000" w:themeColor="text1"/>
                <w:sz w:val="24"/>
                <w:szCs w:val="24"/>
              </w:rPr>
            </w:pPr>
            <w:r>
              <w:rPr>
                <w:rFonts w:ascii="宋体" w:hAnsi="宋体" w:cs="黑体" w:hint="eastAsia"/>
                <w:bCs/>
                <w:color w:val="000000" w:themeColor="text1"/>
                <w:sz w:val="24"/>
                <w:szCs w:val="24"/>
              </w:rPr>
              <w:t>21</w:t>
            </w:r>
          </w:p>
        </w:tc>
        <w:tc>
          <w:tcPr>
            <w:tcW w:w="1849" w:type="dxa"/>
            <w:vAlign w:val="center"/>
          </w:tcPr>
          <w:p w14:paraId="2634DDD9" w14:textId="77777777" w:rsidR="009D71E0" w:rsidRDefault="009D71E0" w:rsidP="008C6EF2">
            <w:pPr>
              <w:widowControl/>
              <w:jc w:val="center"/>
              <w:textAlignment w:val="center"/>
              <w:rPr>
                <w:rFonts w:ascii="宋体" w:hAnsi="宋体" w:cs="黑体"/>
                <w:bCs/>
                <w:sz w:val="24"/>
                <w:szCs w:val="24"/>
                <w:lang w:bidi="ar"/>
              </w:rPr>
            </w:pPr>
            <w:r>
              <w:rPr>
                <w:rFonts w:ascii="宋体" w:hAnsi="宋体" w:cs="黑体" w:hint="eastAsia"/>
                <w:bCs/>
                <w:sz w:val="24"/>
                <w:szCs w:val="24"/>
                <w:lang w:bidi="ar"/>
              </w:rPr>
              <w:t>领导</w:t>
            </w:r>
            <w:proofErr w:type="gramStart"/>
            <w:r>
              <w:rPr>
                <w:rFonts w:ascii="宋体" w:hAnsi="宋体" w:cs="黑体" w:hint="eastAsia"/>
                <w:bCs/>
                <w:sz w:val="24"/>
                <w:szCs w:val="24"/>
                <w:lang w:bidi="ar"/>
              </w:rPr>
              <w:t>驾驶仓</w:t>
            </w:r>
            <w:proofErr w:type="gramEnd"/>
          </w:p>
        </w:tc>
        <w:tc>
          <w:tcPr>
            <w:tcW w:w="6665" w:type="dxa"/>
            <w:vAlign w:val="center"/>
          </w:tcPr>
          <w:p w14:paraId="552F9AEF"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21.1</w:t>
            </w:r>
            <w:r>
              <w:rPr>
                <w:rFonts w:ascii="宋体" w:hAnsi="宋体" w:cs="黑体" w:hint="eastAsia"/>
                <w:sz w:val="24"/>
                <w:szCs w:val="24"/>
              </w:rPr>
              <w:t>支持方向指引的数据分析功能，具备多维度的数据组合来统一展现康复业务全貌。</w:t>
            </w:r>
          </w:p>
          <w:p w14:paraId="1E579925"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21.2</w:t>
            </w:r>
            <w:r>
              <w:rPr>
                <w:rFonts w:ascii="宋体" w:hAnsi="宋体" w:cs="黑体" w:hint="eastAsia"/>
                <w:sz w:val="24"/>
                <w:szCs w:val="24"/>
              </w:rPr>
              <w:t>具备业务数据整合功能，支持对绩效管理、经营管理、资源管理、医疗质量等多个方面进行组合统一展示。</w:t>
            </w:r>
          </w:p>
        </w:tc>
      </w:tr>
      <w:tr w:rsidR="009D71E0" w14:paraId="152E2D97" w14:textId="77777777" w:rsidTr="009D71E0">
        <w:trPr>
          <w:trHeight w:val="1416"/>
        </w:trPr>
        <w:tc>
          <w:tcPr>
            <w:tcW w:w="834" w:type="dxa"/>
            <w:vAlign w:val="center"/>
          </w:tcPr>
          <w:p w14:paraId="4D309F7D" w14:textId="77777777" w:rsidR="009D71E0" w:rsidRDefault="009D71E0" w:rsidP="008C6EF2">
            <w:pPr>
              <w:widowControl/>
              <w:jc w:val="center"/>
              <w:textAlignment w:val="center"/>
              <w:rPr>
                <w:rFonts w:ascii="宋体" w:hAnsi="宋体" w:cs="黑体"/>
                <w:bCs/>
                <w:sz w:val="24"/>
                <w:szCs w:val="24"/>
                <w:lang w:bidi="ar"/>
              </w:rPr>
            </w:pPr>
            <w:r>
              <w:rPr>
                <w:rFonts w:ascii="宋体" w:hAnsi="宋体" w:cs="黑体" w:hint="eastAsia"/>
                <w:sz w:val="24"/>
                <w:szCs w:val="24"/>
              </w:rPr>
              <w:t>▲</w:t>
            </w:r>
          </w:p>
        </w:tc>
        <w:tc>
          <w:tcPr>
            <w:tcW w:w="834" w:type="dxa"/>
            <w:vAlign w:val="center"/>
          </w:tcPr>
          <w:p w14:paraId="5D636164" w14:textId="77777777" w:rsidR="009D71E0" w:rsidRDefault="009D71E0" w:rsidP="008C6EF2">
            <w:pPr>
              <w:widowControl/>
              <w:jc w:val="center"/>
              <w:textAlignment w:val="center"/>
              <w:rPr>
                <w:rFonts w:ascii="宋体" w:hAnsi="宋体" w:cs="黑体"/>
                <w:bCs/>
                <w:sz w:val="24"/>
                <w:szCs w:val="24"/>
                <w:lang w:bidi="ar"/>
              </w:rPr>
            </w:pPr>
            <w:r>
              <w:rPr>
                <w:rFonts w:ascii="宋体" w:hAnsi="宋体" w:cs="黑体" w:hint="eastAsia"/>
                <w:bCs/>
                <w:sz w:val="24"/>
                <w:szCs w:val="24"/>
                <w:lang w:bidi="ar"/>
              </w:rPr>
              <w:t>22</w:t>
            </w:r>
          </w:p>
        </w:tc>
        <w:tc>
          <w:tcPr>
            <w:tcW w:w="1849" w:type="dxa"/>
            <w:vAlign w:val="center"/>
          </w:tcPr>
          <w:p w14:paraId="489C1125" w14:textId="77777777" w:rsidR="009D71E0" w:rsidRDefault="009D71E0" w:rsidP="008C6EF2">
            <w:pPr>
              <w:widowControl/>
              <w:jc w:val="center"/>
              <w:textAlignment w:val="center"/>
              <w:rPr>
                <w:rFonts w:ascii="宋体" w:hAnsi="宋体" w:cs="黑体"/>
                <w:bCs/>
                <w:sz w:val="24"/>
                <w:szCs w:val="24"/>
                <w:lang w:bidi="ar"/>
              </w:rPr>
            </w:pPr>
            <w:r>
              <w:rPr>
                <w:rFonts w:ascii="宋体" w:hAnsi="宋体" w:cs="黑体" w:hint="eastAsia"/>
                <w:bCs/>
                <w:sz w:val="24"/>
                <w:szCs w:val="24"/>
              </w:rPr>
              <w:t>康复智能辅助诊断与治疗系统</w:t>
            </w:r>
          </w:p>
        </w:tc>
        <w:tc>
          <w:tcPr>
            <w:tcW w:w="6665" w:type="dxa"/>
            <w:vAlign w:val="center"/>
          </w:tcPr>
          <w:p w14:paraId="264A8DC9"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▲康复智能辅助诊断与治疗系统（</w:t>
            </w:r>
            <w:r>
              <w:rPr>
                <w:rFonts w:ascii="宋体" w:hAnsi="宋体" w:cs="黑体" w:hint="eastAsia"/>
                <w:sz w:val="24"/>
                <w:szCs w:val="24"/>
              </w:rPr>
              <w:t>RCDSS)</w:t>
            </w:r>
            <w:r>
              <w:rPr>
                <w:rFonts w:ascii="宋体" w:hAnsi="宋体" w:cs="黑体" w:hint="eastAsia"/>
                <w:sz w:val="24"/>
                <w:szCs w:val="24"/>
              </w:rPr>
              <w:t>支持</w:t>
            </w:r>
            <w:r>
              <w:rPr>
                <w:rFonts w:ascii="宋体" w:hAnsi="宋体" w:cs="黑体" w:hint="eastAsia"/>
                <w:sz w:val="24"/>
                <w:szCs w:val="24"/>
              </w:rPr>
              <w:t>PC</w:t>
            </w:r>
            <w:r>
              <w:rPr>
                <w:rFonts w:ascii="宋体" w:hAnsi="宋体" w:cs="黑体" w:hint="eastAsia"/>
                <w:sz w:val="24"/>
                <w:szCs w:val="24"/>
              </w:rPr>
              <w:t>端使用。</w:t>
            </w:r>
          </w:p>
        </w:tc>
      </w:tr>
      <w:tr w:rsidR="009D71E0" w14:paraId="05B6578A" w14:textId="77777777" w:rsidTr="009D71E0">
        <w:trPr>
          <w:trHeight w:val="1416"/>
        </w:trPr>
        <w:tc>
          <w:tcPr>
            <w:tcW w:w="834" w:type="dxa"/>
            <w:vAlign w:val="center"/>
          </w:tcPr>
          <w:p w14:paraId="2797BDF8" w14:textId="77777777" w:rsidR="009D71E0" w:rsidRDefault="009D71E0" w:rsidP="008C6EF2">
            <w:pPr>
              <w:widowControl/>
              <w:jc w:val="center"/>
              <w:textAlignment w:val="center"/>
              <w:rPr>
                <w:rFonts w:ascii="宋体" w:hAnsi="宋体" w:cs="黑体"/>
                <w:bCs/>
                <w:sz w:val="24"/>
                <w:szCs w:val="24"/>
                <w:lang w:bidi="ar"/>
              </w:rPr>
            </w:pPr>
          </w:p>
        </w:tc>
        <w:tc>
          <w:tcPr>
            <w:tcW w:w="834" w:type="dxa"/>
            <w:vAlign w:val="center"/>
          </w:tcPr>
          <w:p w14:paraId="035F8AD8" w14:textId="77777777" w:rsidR="009D71E0" w:rsidRDefault="009D71E0" w:rsidP="008C6EF2">
            <w:pPr>
              <w:widowControl/>
              <w:jc w:val="center"/>
              <w:textAlignment w:val="center"/>
              <w:rPr>
                <w:rFonts w:ascii="宋体" w:hAnsi="宋体" w:cs="黑体"/>
                <w:bCs/>
                <w:sz w:val="24"/>
                <w:szCs w:val="24"/>
                <w:lang w:bidi="ar"/>
              </w:rPr>
            </w:pPr>
            <w:r>
              <w:rPr>
                <w:rFonts w:ascii="宋体" w:hAnsi="宋体" w:cs="黑体" w:hint="eastAsia"/>
                <w:bCs/>
                <w:sz w:val="24"/>
                <w:szCs w:val="24"/>
                <w:lang w:bidi="ar"/>
              </w:rPr>
              <w:t>22</w:t>
            </w:r>
          </w:p>
        </w:tc>
        <w:tc>
          <w:tcPr>
            <w:tcW w:w="1849" w:type="dxa"/>
            <w:vAlign w:val="center"/>
          </w:tcPr>
          <w:p w14:paraId="035E3958" w14:textId="77777777" w:rsidR="009D71E0" w:rsidRDefault="009D71E0" w:rsidP="008C6EF2">
            <w:pPr>
              <w:widowControl/>
              <w:jc w:val="center"/>
              <w:textAlignment w:val="center"/>
              <w:rPr>
                <w:rFonts w:ascii="宋体" w:hAnsi="宋体" w:cs="黑体"/>
                <w:bCs/>
                <w:sz w:val="24"/>
                <w:szCs w:val="24"/>
                <w:lang w:bidi="ar"/>
              </w:rPr>
            </w:pPr>
            <w:r>
              <w:rPr>
                <w:rFonts w:ascii="宋体" w:hAnsi="宋体" w:cs="黑体" w:hint="eastAsia"/>
                <w:bCs/>
                <w:sz w:val="24"/>
                <w:szCs w:val="24"/>
              </w:rPr>
              <w:t>康复智能辅助诊断与治疗系统</w:t>
            </w:r>
          </w:p>
        </w:tc>
        <w:tc>
          <w:tcPr>
            <w:tcW w:w="6665" w:type="dxa"/>
            <w:vAlign w:val="center"/>
          </w:tcPr>
          <w:p w14:paraId="50CA9346"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22.</w:t>
            </w:r>
            <w:r>
              <w:rPr>
                <w:rFonts w:ascii="宋体" w:eastAsia="宋体" w:hAnsi="宋体" w:cs="黑体" w:hint="eastAsia"/>
                <w:sz w:val="24"/>
                <w:szCs w:val="24"/>
              </w:rPr>
              <w:t>1</w:t>
            </w:r>
            <w:r>
              <w:rPr>
                <w:rFonts w:ascii="宋体" w:hAnsi="宋体" w:cs="黑体" w:hint="eastAsia"/>
                <w:sz w:val="24"/>
                <w:szCs w:val="24"/>
              </w:rPr>
              <w:t>支持肩关节康复评估记录，并基于评估结果进行计算机辅助诊断运算，在肱二头肌长头肌腱炎、</w:t>
            </w:r>
            <w:r>
              <w:rPr>
                <w:rFonts w:ascii="宋体" w:hAnsi="宋体" w:cs="黑体" w:hint="eastAsia"/>
                <w:sz w:val="24"/>
                <w:szCs w:val="24"/>
              </w:rPr>
              <w:t>SLAP</w:t>
            </w:r>
            <w:r>
              <w:rPr>
                <w:rFonts w:ascii="宋体" w:hAnsi="宋体" w:cs="黑体" w:hint="eastAsia"/>
                <w:sz w:val="24"/>
                <w:szCs w:val="24"/>
              </w:rPr>
              <w:t>损伤、冈上肌损伤、三角肌下滑囊炎、肩关节不稳定、冻结肩、肩峰撞击等≥</w:t>
            </w:r>
            <w:r>
              <w:rPr>
                <w:rFonts w:ascii="宋体" w:hAnsi="宋体" w:cs="黑体" w:hint="eastAsia"/>
                <w:sz w:val="24"/>
                <w:szCs w:val="24"/>
              </w:rPr>
              <w:t>32</w:t>
            </w:r>
            <w:r>
              <w:rPr>
                <w:rFonts w:ascii="宋体" w:hAnsi="宋体" w:cs="黑体" w:hint="eastAsia"/>
                <w:sz w:val="24"/>
                <w:szCs w:val="24"/>
              </w:rPr>
              <w:t>种临床诊断进行鉴别与计算。并依据最后选择诊断推荐治疗方案与具体的治疗项目。</w:t>
            </w:r>
          </w:p>
          <w:p w14:paraId="0680C803"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22.</w:t>
            </w:r>
            <w:r>
              <w:rPr>
                <w:rFonts w:ascii="宋体" w:eastAsia="宋体" w:hAnsi="宋体" w:cs="黑体" w:hint="eastAsia"/>
                <w:sz w:val="24"/>
                <w:szCs w:val="24"/>
              </w:rPr>
              <w:t>2</w:t>
            </w:r>
            <w:r>
              <w:rPr>
                <w:rFonts w:ascii="宋体" w:hAnsi="宋体" w:cs="黑体" w:hint="eastAsia"/>
                <w:sz w:val="24"/>
                <w:szCs w:val="24"/>
              </w:rPr>
              <w:t>支持颈椎、头面康复评估记录，并基于评估结果进行计算机辅助诊断运算，在偏头痛、</w:t>
            </w:r>
            <w:proofErr w:type="gramStart"/>
            <w:r>
              <w:rPr>
                <w:rFonts w:ascii="宋体" w:hAnsi="宋体" w:cs="黑体" w:hint="eastAsia"/>
                <w:sz w:val="24"/>
                <w:szCs w:val="24"/>
              </w:rPr>
              <w:t>从集性头痛</w:t>
            </w:r>
            <w:proofErr w:type="gramEnd"/>
            <w:r>
              <w:rPr>
                <w:rFonts w:ascii="宋体" w:hAnsi="宋体" w:cs="黑体" w:hint="eastAsia"/>
                <w:sz w:val="24"/>
                <w:szCs w:val="24"/>
              </w:rPr>
              <w:t>、张力性头痛（胸锁</w:t>
            </w:r>
            <w:r>
              <w:rPr>
                <w:rFonts w:ascii="宋体" w:hAnsi="宋体" w:cs="黑体" w:hint="eastAsia"/>
                <w:sz w:val="24"/>
                <w:szCs w:val="24"/>
              </w:rPr>
              <w:lastRenderedPageBreak/>
              <w:t>乳突肌、夹肌）、神经根型颈椎病、胸廓出口综合征（斜角肌、胸小肌、锁骨下）、椎体活动度过小、上交叉、上斜方肌综合征等≥</w:t>
            </w:r>
            <w:r>
              <w:rPr>
                <w:rFonts w:ascii="宋体" w:hAnsi="宋体" w:cs="黑体" w:hint="eastAsia"/>
                <w:sz w:val="24"/>
                <w:szCs w:val="24"/>
              </w:rPr>
              <w:t>30</w:t>
            </w:r>
            <w:r>
              <w:rPr>
                <w:rFonts w:ascii="宋体" w:hAnsi="宋体" w:cs="黑体" w:hint="eastAsia"/>
                <w:sz w:val="24"/>
                <w:szCs w:val="24"/>
              </w:rPr>
              <w:t>种临床问题进行鉴别与计算，并依据最后选择诊断推荐相应治疗方案与具体的治疗项目。</w:t>
            </w:r>
          </w:p>
          <w:p w14:paraId="1585DDEE"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22.</w:t>
            </w:r>
            <w:r>
              <w:rPr>
                <w:rFonts w:ascii="宋体" w:eastAsia="宋体" w:hAnsi="宋体" w:cs="黑体" w:hint="eastAsia"/>
                <w:sz w:val="24"/>
                <w:szCs w:val="24"/>
              </w:rPr>
              <w:t>3</w:t>
            </w:r>
            <w:r>
              <w:rPr>
                <w:rFonts w:ascii="宋体" w:hAnsi="宋体" w:cs="黑体" w:hint="eastAsia"/>
                <w:sz w:val="24"/>
                <w:szCs w:val="24"/>
              </w:rPr>
              <w:t>支持踝关节术后康复路径评估记录，并基于评估记录对跟腱修复术、外侧副韧带修复术、足底筋膜断裂修复术、踝关节镜等</w:t>
            </w:r>
            <w:proofErr w:type="gramStart"/>
            <w:r>
              <w:rPr>
                <w:rFonts w:ascii="宋体" w:hAnsi="宋体" w:cs="黑体" w:hint="eastAsia"/>
                <w:sz w:val="24"/>
                <w:szCs w:val="24"/>
              </w:rPr>
              <w:t>6</w:t>
            </w:r>
            <w:r>
              <w:rPr>
                <w:rFonts w:ascii="宋体" w:hAnsi="宋体" w:cs="黑体" w:hint="eastAsia"/>
                <w:sz w:val="24"/>
                <w:szCs w:val="24"/>
              </w:rPr>
              <w:t>种踝足术后</w:t>
            </w:r>
            <w:proofErr w:type="gramEnd"/>
            <w:r>
              <w:rPr>
                <w:rFonts w:ascii="宋体" w:hAnsi="宋体" w:cs="黑体" w:hint="eastAsia"/>
                <w:sz w:val="24"/>
                <w:szCs w:val="24"/>
              </w:rPr>
              <w:t>康复阶段进行判定与计算，并按照所属阶段推荐相关治疗方案。</w:t>
            </w:r>
          </w:p>
          <w:p w14:paraId="4B9FA7D6"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22.</w:t>
            </w:r>
            <w:r>
              <w:rPr>
                <w:rFonts w:ascii="宋体" w:eastAsia="宋体" w:hAnsi="宋体" w:cs="黑体" w:hint="eastAsia"/>
                <w:sz w:val="24"/>
                <w:szCs w:val="24"/>
              </w:rPr>
              <w:t>4</w:t>
            </w:r>
            <w:r>
              <w:rPr>
                <w:rFonts w:ascii="宋体" w:hAnsi="宋体" w:cs="黑体" w:hint="eastAsia"/>
                <w:sz w:val="24"/>
                <w:szCs w:val="24"/>
              </w:rPr>
              <w:t>支持卒中康复治疗评估记录，并基于评估记录在前动脉综合征、后动脉综合征周围型、后动脉综合征中央型、中动脉综合征等≥</w:t>
            </w:r>
            <w:r>
              <w:rPr>
                <w:rFonts w:ascii="宋体" w:hAnsi="宋体" w:cs="黑体" w:hint="eastAsia"/>
                <w:sz w:val="24"/>
                <w:szCs w:val="24"/>
              </w:rPr>
              <w:t>14</w:t>
            </w:r>
            <w:r>
              <w:rPr>
                <w:rFonts w:ascii="宋体" w:hAnsi="宋体" w:cs="黑体" w:hint="eastAsia"/>
                <w:sz w:val="24"/>
                <w:szCs w:val="24"/>
              </w:rPr>
              <w:t>种卒中诊断分型上进行计算与判别，并能对≥</w:t>
            </w:r>
            <w:r>
              <w:rPr>
                <w:rFonts w:ascii="宋体" w:hAnsi="宋体" w:cs="黑体" w:hint="eastAsia"/>
                <w:sz w:val="24"/>
                <w:szCs w:val="24"/>
              </w:rPr>
              <w:t>25</w:t>
            </w:r>
            <w:r>
              <w:rPr>
                <w:rFonts w:ascii="宋体" w:hAnsi="宋体" w:cs="黑体" w:hint="eastAsia"/>
                <w:sz w:val="24"/>
                <w:szCs w:val="24"/>
              </w:rPr>
              <w:t>种卒中常见功能障碍进行计算与判断，选择诊断结果后会基于诊断推荐相关治疗方案与项目。</w:t>
            </w:r>
          </w:p>
          <w:p w14:paraId="46F6954F"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22.</w:t>
            </w:r>
            <w:r>
              <w:rPr>
                <w:rFonts w:ascii="宋体" w:eastAsia="宋体" w:hAnsi="宋体" w:cs="黑体" w:hint="eastAsia"/>
                <w:sz w:val="24"/>
                <w:szCs w:val="24"/>
              </w:rPr>
              <w:t>5</w:t>
            </w:r>
            <w:proofErr w:type="gramStart"/>
            <w:r>
              <w:rPr>
                <w:rFonts w:ascii="宋体" w:hAnsi="宋体" w:cs="黑体" w:hint="eastAsia"/>
                <w:sz w:val="24"/>
                <w:szCs w:val="24"/>
              </w:rPr>
              <w:t>支持扫码查看</w:t>
            </w:r>
            <w:proofErr w:type="gramEnd"/>
            <w:r>
              <w:rPr>
                <w:rFonts w:ascii="宋体" w:hAnsi="宋体" w:cs="黑体" w:hint="eastAsia"/>
                <w:sz w:val="24"/>
                <w:szCs w:val="24"/>
              </w:rPr>
              <w:t>RCDSS</w:t>
            </w:r>
            <w:r>
              <w:rPr>
                <w:rFonts w:ascii="宋体" w:hAnsi="宋体" w:cs="黑体" w:hint="eastAsia"/>
                <w:sz w:val="24"/>
                <w:szCs w:val="24"/>
              </w:rPr>
              <w:t>治疗指导内容（包含：文字，图片，视频）。</w:t>
            </w:r>
          </w:p>
          <w:p w14:paraId="7CCAC5FF"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22.</w:t>
            </w:r>
            <w:r>
              <w:rPr>
                <w:rFonts w:ascii="宋体" w:eastAsia="宋体" w:hAnsi="宋体" w:cs="黑体" w:hint="eastAsia"/>
                <w:sz w:val="24"/>
                <w:szCs w:val="24"/>
              </w:rPr>
              <w:t>6</w:t>
            </w:r>
            <w:r>
              <w:rPr>
                <w:rFonts w:ascii="宋体" w:hAnsi="宋体" w:cs="黑体" w:hint="eastAsia"/>
                <w:sz w:val="24"/>
                <w:szCs w:val="24"/>
              </w:rPr>
              <w:t>涵盖颈椎、肩关节、腰椎、髋关节、膝关节、踝关节等</w:t>
            </w:r>
            <w:r>
              <w:rPr>
                <w:rFonts w:ascii="宋体" w:hAnsi="宋体" w:cs="黑体" w:hint="eastAsia"/>
                <w:sz w:val="24"/>
                <w:szCs w:val="24"/>
              </w:rPr>
              <w:t>104</w:t>
            </w:r>
            <w:r>
              <w:rPr>
                <w:rFonts w:ascii="宋体" w:hAnsi="宋体" w:cs="黑体" w:hint="eastAsia"/>
                <w:sz w:val="24"/>
                <w:szCs w:val="24"/>
              </w:rPr>
              <w:t>种慢性肌骨问题的康复治疗方案推荐，包括且不限于</w:t>
            </w:r>
            <w:r>
              <w:rPr>
                <w:rFonts w:ascii="宋体" w:hAnsi="宋体" w:cs="黑体" w:hint="eastAsia"/>
                <w:sz w:val="24"/>
                <w:szCs w:val="24"/>
              </w:rPr>
              <w:t>SLAP</w:t>
            </w:r>
            <w:r>
              <w:rPr>
                <w:rFonts w:ascii="宋体" w:hAnsi="宋体" w:cs="黑体" w:hint="eastAsia"/>
                <w:sz w:val="24"/>
                <w:szCs w:val="24"/>
              </w:rPr>
              <w:t>损伤、冈上肌损伤、三角肌下滑囊炎、肩关节不稳定、冻结肩、肩峰撞击、张力性头痛（胸锁乳突肌、夹肌）、神经根型颈椎病、胸廓出口综合征（斜角肌、胸小肌、锁骨下）、椎体活动度过小、上交叉、上斜方肌综合征、椎间盘突出、椎间孔狭窄、梨状肌综合征、小面关节紊乱、腰椎不稳定、髂腰肌功能异常、竖臀大肌功能异常。</w:t>
            </w:r>
          </w:p>
          <w:p w14:paraId="0A1AC0B9"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22.</w:t>
            </w:r>
            <w:r>
              <w:rPr>
                <w:rFonts w:ascii="宋体" w:eastAsia="宋体" w:hAnsi="宋体" w:cs="黑体" w:hint="eastAsia"/>
                <w:sz w:val="24"/>
                <w:szCs w:val="24"/>
              </w:rPr>
              <w:t>7</w:t>
            </w:r>
            <w:r>
              <w:rPr>
                <w:rFonts w:ascii="宋体" w:hAnsi="宋体" w:cs="黑体" w:hint="eastAsia"/>
                <w:sz w:val="24"/>
                <w:szCs w:val="24"/>
              </w:rPr>
              <w:t>涵盖</w:t>
            </w:r>
            <w:r>
              <w:rPr>
                <w:rFonts w:ascii="宋体" w:hAnsi="宋体" w:cs="黑体" w:hint="eastAsia"/>
                <w:sz w:val="24"/>
                <w:szCs w:val="24"/>
              </w:rPr>
              <w:t>47</w:t>
            </w:r>
            <w:r>
              <w:rPr>
                <w:rFonts w:ascii="宋体" w:hAnsi="宋体" w:cs="黑体" w:hint="eastAsia"/>
                <w:sz w:val="24"/>
                <w:szCs w:val="24"/>
              </w:rPr>
              <w:t>种术后康复路径各阶段治疗方案推荐，包括且不限于肩</w:t>
            </w:r>
            <w:proofErr w:type="gramStart"/>
            <w:r>
              <w:rPr>
                <w:rFonts w:ascii="宋体" w:hAnsi="宋体" w:cs="黑体" w:hint="eastAsia"/>
                <w:sz w:val="24"/>
                <w:szCs w:val="24"/>
              </w:rPr>
              <w:t>袖不同</w:t>
            </w:r>
            <w:proofErr w:type="gramEnd"/>
            <w:r>
              <w:rPr>
                <w:rFonts w:ascii="宋体" w:hAnsi="宋体" w:cs="黑体" w:hint="eastAsia"/>
                <w:sz w:val="24"/>
                <w:szCs w:val="24"/>
              </w:rPr>
              <w:t>程度损伤修补、肩关节不稳定关节镜或开放式术后、肩关节置换、</w:t>
            </w:r>
            <w:r>
              <w:rPr>
                <w:rFonts w:ascii="宋体" w:hAnsi="宋体" w:cs="黑体" w:hint="eastAsia"/>
                <w:sz w:val="24"/>
                <w:szCs w:val="24"/>
              </w:rPr>
              <w:t>SLAP</w:t>
            </w:r>
            <w:r>
              <w:rPr>
                <w:rFonts w:ascii="宋体" w:hAnsi="宋体" w:cs="黑体" w:hint="eastAsia"/>
                <w:sz w:val="24"/>
                <w:szCs w:val="24"/>
              </w:rPr>
              <w:t>修补术、全髋关节置换（后外侧入路、前侧入路）、关节镜下髋关节盂唇修补、髋关节表面置换术。</w:t>
            </w:r>
          </w:p>
          <w:p w14:paraId="3F604110"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22.</w:t>
            </w:r>
            <w:r>
              <w:rPr>
                <w:rFonts w:ascii="宋体" w:eastAsia="宋体" w:hAnsi="宋体" w:cs="黑体" w:hint="eastAsia"/>
                <w:sz w:val="24"/>
                <w:szCs w:val="24"/>
              </w:rPr>
              <w:t>8</w:t>
            </w:r>
            <w:r>
              <w:rPr>
                <w:rFonts w:ascii="宋体" w:hAnsi="宋体" w:cs="黑体" w:hint="eastAsia"/>
                <w:sz w:val="24"/>
                <w:szCs w:val="24"/>
              </w:rPr>
              <w:t>包括≥</w:t>
            </w:r>
            <w:r>
              <w:rPr>
                <w:rFonts w:ascii="宋体" w:hAnsi="宋体" w:cs="黑体" w:hint="eastAsia"/>
                <w:sz w:val="24"/>
                <w:szCs w:val="24"/>
              </w:rPr>
              <w:t>86</w:t>
            </w:r>
            <w:r>
              <w:rPr>
                <w:rFonts w:ascii="宋体" w:hAnsi="宋体" w:cs="黑体" w:hint="eastAsia"/>
                <w:sz w:val="24"/>
                <w:szCs w:val="24"/>
              </w:rPr>
              <w:t>种颈椎各</w:t>
            </w:r>
            <w:proofErr w:type="gramStart"/>
            <w:r>
              <w:rPr>
                <w:rFonts w:ascii="宋体" w:hAnsi="宋体" w:cs="黑体" w:hint="eastAsia"/>
                <w:sz w:val="24"/>
                <w:szCs w:val="24"/>
              </w:rPr>
              <w:t>类治疗</w:t>
            </w:r>
            <w:proofErr w:type="gramEnd"/>
            <w:r>
              <w:rPr>
                <w:rFonts w:ascii="宋体" w:hAnsi="宋体" w:cs="黑体" w:hint="eastAsia"/>
                <w:sz w:val="24"/>
                <w:szCs w:val="24"/>
              </w:rPr>
              <w:t>项目说明（图片、文字、视频），内容涵盖颈椎关节松动术、颈椎关节稳定性训练、颈椎力量训练、颈椎肌肉能量技术、颈椎肌内效贴、颈椎牵伸等常见治疗手段。</w:t>
            </w:r>
          </w:p>
          <w:p w14:paraId="6AACE411"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22.</w:t>
            </w:r>
            <w:r>
              <w:rPr>
                <w:rFonts w:ascii="宋体" w:eastAsia="宋体" w:hAnsi="宋体" w:cs="黑体" w:hint="eastAsia"/>
                <w:sz w:val="24"/>
                <w:szCs w:val="24"/>
              </w:rPr>
              <w:t>9</w:t>
            </w:r>
            <w:r>
              <w:rPr>
                <w:rFonts w:ascii="宋体" w:hAnsi="宋体" w:cs="黑体" w:hint="eastAsia"/>
                <w:sz w:val="24"/>
                <w:szCs w:val="24"/>
              </w:rPr>
              <w:t>包括≥</w:t>
            </w:r>
            <w:r>
              <w:rPr>
                <w:rFonts w:ascii="宋体" w:hAnsi="宋体" w:cs="黑体" w:hint="eastAsia"/>
                <w:sz w:val="24"/>
                <w:szCs w:val="24"/>
              </w:rPr>
              <w:t>98</w:t>
            </w:r>
            <w:r>
              <w:rPr>
                <w:rFonts w:ascii="宋体" w:hAnsi="宋体" w:cs="黑体" w:hint="eastAsia"/>
                <w:sz w:val="24"/>
                <w:szCs w:val="24"/>
              </w:rPr>
              <w:t>种腰椎各</w:t>
            </w:r>
            <w:proofErr w:type="gramStart"/>
            <w:r>
              <w:rPr>
                <w:rFonts w:ascii="宋体" w:hAnsi="宋体" w:cs="黑体" w:hint="eastAsia"/>
                <w:sz w:val="24"/>
                <w:szCs w:val="24"/>
              </w:rPr>
              <w:t>类治疗</w:t>
            </w:r>
            <w:proofErr w:type="gramEnd"/>
            <w:r>
              <w:rPr>
                <w:rFonts w:ascii="宋体" w:hAnsi="宋体" w:cs="黑体" w:hint="eastAsia"/>
                <w:sz w:val="24"/>
                <w:szCs w:val="24"/>
              </w:rPr>
              <w:t>项目说明（图片、文字、视频），内容涵盖腰椎关节松动术、腰椎稳定性训练、腰椎力量训练、腰椎肌肉能量技术、腰椎肌内效贴、腰椎牵伸等常见治疗手段。</w:t>
            </w:r>
          </w:p>
        </w:tc>
      </w:tr>
      <w:tr w:rsidR="009D71E0" w14:paraId="2313A40A" w14:textId="77777777" w:rsidTr="009D71E0">
        <w:trPr>
          <w:trHeight w:val="1416"/>
        </w:trPr>
        <w:tc>
          <w:tcPr>
            <w:tcW w:w="834" w:type="dxa"/>
            <w:vAlign w:val="center"/>
          </w:tcPr>
          <w:p w14:paraId="3F490A2C" w14:textId="77777777" w:rsidR="009D71E0" w:rsidRDefault="009D71E0" w:rsidP="008C6EF2">
            <w:pPr>
              <w:spacing w:line="360" w:lineRule="auto"/>
              <w:jc w:val="center"/>
              <w:rPr>
                <w:rFonts w:ascii="宋体" w:hAnsi="宋体" w:cs="黑体"/>
                <w:bCs/>
                <w:color w:val="000000" w:themeColor="text1"/>
                <w:sz w:val="24"/>
                <w:szCs w:val="24"/>
              </w:rPr>
            </w:pPr>
          </w:p>
        </w:tc>
        <w:tc>
          <w:tcPr>
            <w:tcW w:w="834" w:type="dxa"/>
            <w:vAlign w:val="center"/>
          </w:tcPr>
          <w:p w14:paraId="701806EF" w14:textId="77777777" w:rsidR="009D71E0" w:rsidRDefault="009D71E0" w:rsidP="008C6EF2">
            <w:pPr>
              <w:spacing w:line="360" w:lineRule="auto"/>
              <w:jc w:val="center"/>
              <w:rPr>
                <w:rFonts w:ascii="宋体" w:hAnsi="宋体" w:cs="黑体"/>
                <w:bCs/>
                <w:color w:val="000000" w:themeColor="text1"/>
                <w:sz w:val="24"/>
                <w:szCs w:val="24"/>
              </w:rPr>
            </w:pPr>
            <w:r>
              <w:rPr>
                <w:rFonts w:ascii="宋体" w:hAnsi="宋体" w:cs="黑体" w:hint="eastAsia"/>
                <w:bCs/>
                <w:color w:val="000000" w:themeColor="text1"/>
                <w:sz w:val="24"/>
                <w:szCs w:val="24"/>
              </w:rPr>
              <w:t>23</w:t>
            </w:r>
          </w:p>
        </w:tc>
        <w:tc>
          <w:tcPr>
            <w:tcW w:w="1849" w:type="dxa"/>
            <w:vAlign w:val="center"/>
          </w:tcPr>
          <w:p w14:paraId="64CEED91" w14:textId="77777777" w:rsidR="009D71E0" w:rsidRDefault="009D71E0" w:rsidP="008C6EF2">
            <w:pPr>
              <w:widowControl/>
              <w:jc w:val="center"/>
              <w:textAlignment w:val="center"/>
              <w:rPr>
                <w:rFonts w:ascii="宋体" w:hAnsi="宋体" w:cs="黑体"/>
                <w:bCs/>
                <w:sz w:val="24"/>
                <w:szCs w:val="24"/>
              </w:rPr>
            </w:pPr>
            <w:r>
              <w:rPr>
                <w:rFonts w:ascii="宋体" w:hAnsi="宋体" w:cs="黑体" w:hint="eastAsia"/>
                <w:bCs/>
                <w:sz w:val="24"/>
                <w:szCs w:val="24"/>
              </w:rPr>
              <w:t>患者与工作人员</w:t>
            </w:r>
            <w:proofErr w:type="gramStart"/>
            <w:r>
              <w:rPr>
                <w:rFonts w:ascii="宋体" w:hAnsi="宋体" w:cs="黑体" w:hint="eastAsia"/>
                <w:bCs/>
                <w:sz w:val="24"/>
                <w:szCs w:val="24"/>
              </w:rPr>
              <w:t>微信端</w:t>
            </w:r>
            <w:proofErr w:type="gramEnd"/>
          </w:p>
        </w:tc>
        <w:tc>
          <w:tcPr>
            <w:tcW w:w="6665" w:type="dxa"/>
            <w:vAlign w:val="center"/>
          </w:tcPr>
          <w:p w14:paraId="717CBF7F"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23.1</w:t>
            </w:r>
            <w:r>
              <w:rPr>
                <w:rFonts w:ascii="宋体" w:hAnsi="宋体" w:cs="黑体" w:hint="eastAsia"/>
                <w:sz w:val="24"/>
                <w:szCs w:val="24"/>
              </w:rPr>
              <w:t>具备消息推送功能，实现患者当日治疗项目信息消息按需推送功能。</w:t>
            </w:r>
          </w:p>
          <w:p w14:paraId="59CB5396"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23.2</w:t>
            </w:r>
            <w:r>
              <w:rPr>
                <w:rFonts w:ascii="宋体" w:hAnsi="宋体" w:cs="黑体" w:hint="eastAsia"/>
                <w:sz w:val="24"/>
                <w:szCs w:val="24"/>
              </w:rPr>
              <w:t>具备消息推送功能，实现患者治疗执行记录消息自主推送功能。</w:t>
            </w:r>
          </w:p>
          <w:p w14:paraId="6852836C"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lastRenderedPageBreak/>
              <w:t>23.3</w:t>
            </w:r>
            <w:r>
              <w:rPr>
                <w:rFonts w:ascii="宋体" w:hAnsi="宋体" w:cs="黑体" w:hint="eastAsia"/>
                <w:sz w:val="24"/>
                <w:szCs w:val="24"/>
              </w:rPr>
              <w:t>具备消息推送功能，实现患者治疗预约记录的消息自主推送。</w:t>
            </w:r>
          </w:p>
          <w:p w14:paraId="4088AF95"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23.4</w:t>
            </w:r>
            <w:r>
              <w:rPr>
                <w:rFonts w:ascii="宋体" w:hAnsi="宋体" w:cs="黑体" w:hint="eastAsia"/>
                <w:sz w:val="24"/>
                <w:szCs w:val="24"/>
              </w:rPr>
              <w:t>具备治疗预约功能，实现患者自主预约治疗项目功能；</w:t>
            </w:r>
          </w:p>
          <w:p w14:paraId="56C4CFCD"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23.5</w:t>
            </w:r>
            <w:r>
              <w:rPr>
                <w:rFonts w:ascii="宋体" w:hAnsi="宋体" w:cs="黑体" w:hint="eastAsia"/>
                <w:sz w:val="24"/>
                <w:szCs w:val="24"/>
              </w:rPr>
              <w:t>具备治疗预约功能，实现患者按不同时段进行治疗项目预约功能。</w:t>
            </w:r>
          </w:p>
          <w:p w14:paraId="5764E228"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23.6</w:t>
            </w:r>
            <w:r>
              <w:rPr>
                <w:rFonts w:ascii="宋体" w:hAnsi="宋体" w:cs="黑体" w:hint="eastAsia"/>
                <w:sz w:val="24"/>
                <w:szCs w:val="24"/>
              </w:rPr>
              <w:t>具备治疗预约功能实现患者进行已预约项目查询功能。</w:t>
            </w:r>
          </w:p>
          <w:p w14:paraId="54450DF1"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23.7</w:t>
            </w:r>
            <w:r>
              <w:rPr>
                <w:rFonts w:ascii="宋体" w:hAnsi="宋体" w:cs="黑体" w:hint="eastAsia"/>
                <w:sz w:val="24"/>
                <w:szCs w:val="24"/>
              </w:rPr>
              <w:t>具备治疗记录查询功能，实现患者按照日期切换查询每天的治疗记录功能。</w:t>
            </w:r>
          </w:p>
          <w:p w14:paraId="7834C897"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23.8</w:t>
            </w:r>
            <w:r>
              <w:rPr>
                <w:rFonts w:ascii="宋体" w:hAnsi="宋体" w:cs="黑体" w:hint="eastAsia"/>
                <w:sz w:val="24"/>
                <w:szCs w:val="24"/>
              </w:rPr>
              <w:t>具备治疗记录查询功能，实现治疗记录查询详情功能（包括治疗项目、每日频次、执行状态、治疗师、执行时间、使用设备及未做原因等）。</w:t>
            </w:r>
          </w:p>
          <w:p w14:paraId="1C00343B"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23.9</w:t>
            </w:r>
            <w:r>
              <w:rPr>
                <w:rFonts w:ascii="宋体" w:hAnsi="宋体" w:cs="黑体" w:hint="eastAsia"/>
                <w:sz w:val="24"/>
                <w:szCs w:val="24"/>
              </w:rPr>
              <w:t>具备治疗记录自主处理功能，具备患者主动确认康复治疗项目执行结果功能。</w:t>
            </w:r>
          </w:p>
          <w:p w14:paraId="4EE07A26"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23.10</w:t>
            </w:r>
            <w:r>
              <w:rPr>
                <w:rFonts w:ascii="宋体" w:hAnsi="宋体" w:cs="黑体" w:hint="eastAsia"/>
                <w:sz w:val="24"/>
                <w:szCs w:val="24"/>
              </w:rPr>
              <w:t>具备患者院外排程查询功能，实现患者院外自助查询医院内（门诊）项目的治疗</w:t>
            </w:r>
            <w:proofErr w:type="gramStart"/>
            <w:r>
              <w:rPr>
                <w:rFonts w:ascii="宋体" w:hAnsi="宋体" w:cs="黑体" w:hint="eastAsia"/>
                <w:sz w:val="24"/>
                <w:szCs w:val="24"/>
              </w:rPr>
              <w:t>排班排程情况</w:t>
            </w:r>
            <w:proofErr w:type="gramEnd"/>
            <w:r>
              <w:rPr>
                <w:rFonts w:ascii="宋体" w:hAnsi="宋体" w:cs="黑体" w:hint="eastAsia"/>
                <w:sz w:val="24"/>
                <w:szCs w:val="24"/>
              </w:rPr>
              <w:t>。</w:t>
            </w:r>
          </w:p>
          <w:p w14:paraId="14BADEEC"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23.11</w:t>
            </w:r>
            <w:r>
              <w:rPr>
                <w:rFonts w:ascii="宋体" w:hAnsi="宋体" w:cs="黑体" w:hint="eastAsia"/>
                <w:sz w:val="24"/>
                <w:szCs w:val="24"/>
              </w:rPr>
              <w:t>具备康复宣教主动推送功能，实现康复专业宣教内容主动推送患者。</w:t>
            </w:r>
          </w:p>
          <w:p w14:paraId="6006B26A"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23.12</w:t>
            </w:r>
            <w:r>
              <w:rPr>
                <w:rFonts w:ascii="宋体" w:hAnsi="宋体" w:cs="黑体" w:hint="eastAsia"/>
                <w:sz w:val="24"/>
                <w:szCs w:val="24"/>
              </w:rPr>
              <w:t>具备康复宣教查询功能，实现患者查看平台推送的康复宣教相关知识。</w:t>
            </w:r>
          </w:p>
          <w:p w14:paraId="7BF76C90"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23.13</w:t>
            </w:r>
            <w:r>
              <w:rPr>
                <w:rFonts w:ascii="宋体" w:hAnsi="宋体" w:cs="黑体" w:hint="eastAsia"/>
                <w:sz w:val="24"/>
                <w:szCs w:val="24"/>
              </w:rPr>
              <w:t>具备患者满意度调查功能，实现患者针对当日或住院期间治疗满意度评分功能；</w:t>
            </w:r>
          </w:p>
          <w:p w14:paraId="5E0CCB45"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23.14</w:t>
            </w:r>
            <w:r>
              <w:rPr>
                <w:rFonts w:ascii="宋体" w:hAnsi="宋体" w:cs="黑体" w:hint="eastAsia"/>
                <w:sz w:val="24"/>
                <w:szCs w:val="24"/>
              </w:rPr>
              <w:t>具备患者对医疗服务与质量的评级、建议及投诉反馈功能有。</w:t>
            </w:r>
          </w:p>
          <w:p w14:paraId="2BDEF2C1"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23.15</w:t>
            </w:r>
            <w:r>
              <w:rPr>
                <w:rFonts w:ascii="宋体" w:hAnsi="宋体" w:cs="黑体" w:hint="eastAsia"/>
                <w:sz w:val="24"/>
                <w:szCs w:val="24"/>
              </w:rPr>
              <w:t>具备实现医院针对满意度自定义评价内容，自定义患者用户进行自主评价。</w:t>
            </w:r>
          </w:p>
        </w:tc>
      </w:tr>
      <w:tr w:rsidR="009D71E0" w14:paraId="60245BA4" w14:textId="77777777" w:rsidTr="009D71E0">
        <w:tc>
          <w:tcPr>
            <w:tcW w:w="834" w:type="dxa"/>
            <w:vAlign w:val="center"/>
          </w:tcPr>
          <w:p w14:paraId="4388E9E0" w14:textId="77777777" w:rsidR="009D71E0" w:rsidRDefault="009D71E0" w:rsidP="008C6EF2">
            <w:pPr>
              <w:spacing w:beforeLines="50" w:before="156" w:afterLines="50" w:after="156" w:line="0" w:lineRule="atLeast"/>
              <w:jc w:val="center"/>
              <w:rPr>
                <w:rFonts w:ascii="宋体" w:hAnsi="宋体" w:cs="黑体"/>
                <w:sz w:val="24"/>
                <w:szCs w:val="24"/>
              </w:rPr>
            </w:pPr>
          </w:p>
        </w:tc>
        <w:tc>
          <w:tcPr>
            <w:tcW w:w="834" w:type="dxa"/>
            <w:vAlign w:val="center"/>
          </w:tcPr>
          <w:p w14:paraId="768112D5" w14:textId="77777777" w:rsidR="009D71E0" w:rsidRDefault="009D71E0" w:rsidP="008C6EF2">
            <w:pPr>
              <w:spacing w:beforeLines="50" w:before="156" w:afterLines="50" w:after="156" w:line="0" w:lineRule="atLeast"/>
              <w:jc w:val="center"/>
              <w:rPr>
                <w:rFonts w:ascii="宋体" w:hAnsi="宋体" w:cs="黑体"/>
                <w:sz w:val="24"/>
                <w:szCs w:val="24"/>
              </w:rPr>
            </w:pPr>
            <w:r>
              <w:rPr>
                <w:rFonts w:ascii="宋体" w:hAnsi="宋体" w:cs="黑体" w:hint="eastAsia"/>
                <w:sz w:val="24"/>
                <w:szCs w:val="24"/>
              </w:rPr>
              <w:t>24</w:t>
            </w:r>
          </w:p>
        </w:tc>
        <w:tc>
          <w:tcPr>
            <w:tcW w:w="1849" w:type="dxa"/>
            <w:vAlign w:val="center"/>
          </w:tcPr>
          <w:p w14:paraId="50BC7B20" w14:textId="77777777" w:rsidR="009D71E0" w:rsidRDefault="009D71E0" w:rsidP="008C6EF2">
            <w:pPr>
              <w:spacing w:line="360" w:lineRule="auto"/>
              <w:jc w:val="center"/>
              <w:rPr>
                <w:rFonts w:ascii="宋体" w:eastAsia="宋体" w:hAnsi="宋体" w:cs="黑体"/>
                <w:bCs/>
                <w:color w:val="000000" w:themeColor="text1"/>
                <w:sz w:val="24"/>
                <w:szCs w:val="24"/>
              </w:rPr>
            </w:pPr>
            <w:r>
              <w:rPr>
                <w:rFonts w:ascii="宋体" w:hAnsi="宋体" w:cs="黑体" w:hint="eastAsia"/>
                <w:bCs/>
                <w:sz w:val="24"/>
                <w:szCs w:val="24"/>
                <w:lang w:bidi="ar"/>
              </w:rPr>
              <w:t>电子病历</w:t>
            </w:r>
            <w:r>
              <w:rPr>
                <w:rFonts w:ascii="宋体" w:eastAsia="宋体" w:hAnsi="宋体" w:cs="黑体" w:hint="eastAsia"/>
                <w:bCs/>
                <w:sz w:val="24"/>
                <w:szCs w:val="24"/>
                <w:lang w:bidi="ar"/>
              </w:rPr>
              <w:t>分级评价要求、医院互联互通标准成熟度测评要求以及</w:t>
            </w:r>
            <w:r>
              <w:rPr>
                <w:rFonts w:ascii="宋体" w:eastAsia="宋体" w:hAnsi="宋体" w:cs="黑体" w:hint="eastAsia"/>
                <w:sz w:val="24"/>
                <w:szCs w:val="24"/>
              </w:rPr>
              <w:t>三级甲等医院评审要求</w:t>
            </w:r>
          </w:p>
        </w:tc>
        <w:tc>
          <w:tcPr>
            <w:tcW w:w="6665" w:type="dxa"/>
            <w:vAlign w:val="center"/>
          </w:tcPr>
          <w:p w14:paraId="69CC5D4E"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需符合电子病历评级</w:t>
            </w:r>
            <w:r>
              <w:rPr>
                <w:rFonts w:ascii="宋体" w:hAnsi="宋体" w:cs="黑体" w:hint="eastAsia"/>
                <w:sz w:val="24"/>
                <w:szCs w:val="24"/>
              </w:rPr>
              <w:t>5</w:t>
            </w:r>
            <w:r>
              <w:rPr>
                <w:rFonts w:ascii="宋体" w:hAnsi="宋体" w:cs="黑体" w:hint="eastAsia"/>
                <w:sz w:val="24"/>
                <w:szCs w:val="24"/>
              </w:rPr>
              <w:t>级</w:t>
            </w:r>
            <w:r>
              <w:rPr>
                <w:rFonts w:ascii="宋体" w:eastAsia="宋体" w:hAnsi="宋体" w:cs="黑体" w:hint="eastAsia"/>
                <w:sz w:val="24"/>
                <w:szCs w:val="24"/>
              </w:rPr>
              <w:t>评审条款中</w:t>
            </w:r>
            <w:r>
              <w:rPr>
                <w:rFonts w:ascii="宋体" w:hAnsi="宋体" w:cs="黑体" w:hint="eastAsia"/>
                <w:sz w:val="24"/>
                <w:szCs w:val="24"/>
              </w:rPr>
              <w:t>医院的建设要求</w:t>
            </w:r>
            <w:r>
              <w:rPr>
                <w:rFonts w:ascii="宋体" w:eastAsia="宋体" w:hAnsi="宋体" w:cs="黑体" w:hint="eastAsia"/>
                <w:sz w:val="24"/>
                <w:szCs w:val="24"/>
              </w:rPr>
              <w:t>、医院互联互通标准成熟度测评要求以及三级甲等医院评审的相关要求</w:t>
            </w:r>
            <w:r>
              <w:rPr>
                <w:rFonts w:ascii="宋体" w:hAnsi="宋体" w:cs="黑体" w:hint="eastAsia"/>
                <w:sz w:val="24"/>
                <w:szCs w:val="24"/>
              </w:rPr>
              <w:t>；提供以上现场评审查验服务，提供现场支持保障，</w:t>
            </w:r>
            <w:r>
              <w:rPr>
                <w:rFonts w:ascii="宋体" w:eastAsia="宋体" w:hAnsi="宋体" w:cs="黑体" w:hint="eastAsia"/>
                <w:sz w:val="24"/>
                <w:szCs w:val="24"/>
              </w:rPr>
              <w:t>符合</w:t>
            </w:r>
            <w:r>
              <w:rPr>
                <w:rFonts w:ascii="宋体" w:hAnsi="宋体" w:cs="黑体" w:hint="eastAsia"/>
                <w:sz w:val="24"/>
                <w:szCs w:val="24"/>
              </w:rPr>
              <w:t>文档材料和数据治理的要求，并为电子病历评级查验</w:t>
            </w:r>
            <w:proofErr w:type="gramStart"/>
            <w:r>
              <w:rPr>
                <w:rFonts w:ascii="宋体" w:hAnsi="宋体" w:cs="黑体" w:hint="eastAsia"/>
                <w:sz w:val="24"/>
                <w:szCs w:val="24"/>
              </w:rPr>
              <w:t>其它第三</w:t>
            </w:r>
            <w:proofErr w:type="gramEnd"/>
            <w:r>
              <w:rPr>
                <w:rFonts w:ascii="宋体" w:hAnsi="宋体" w:cs="黑体" w:hint="eastAsia"/>
                <w:sz w:val="24"/>
                <w:szCs w:val="24"/>
              </w:rPr>
              <w:t>方系统满足电子病历评级要求</w:t>
            </w:r>
            <w:r>
              <w:rPr>
                <w:rFonts w:ascii="宋体" w:eastAsia="宋体" w:hAnsi="宋体" w:cs="黑体" w:hint="eastAsia"/>
                <w:sz w:val="24"/>
                <w:szCs w:val="24"/>
              </w:rPr>
              <w:t>开放接口及</w:t>
            </w:r>
            <w:r>
              <w:rPr>
                <w:rFonts w:ascii="宋体" w:hAnsi="宋体" w:cs="黑体" w:hint="eastAsia"/>
                <w:sz w:val="24"/>
                <w:szCs w:val="24"/>
              </w:rPr>
              <w:t>技术支持。</w:t>
            </w:r>
          </w:p>
        </w:tc>
      </w:tr>
      <w:tr w:rsidR="009D71E0" w14:paraId="7638A2CE" w14:textId="77777777" w:rsidTr="009D71E0">
        <w:tc>
          <w:tcPr>
            <w:tcW w:w="834" w:type="dxa"/>
            <w:vAlign w:val="center"/>
          </w:tcPr>
          <w:p w14:paraId="6DDC8867" w14:textId="77777777" w:rsidR="009D71E0" w:rsidRDefault="009D71E0" w:rsidP="008C6EF2">
            <w:pPr>
              <w:spacing w:beforeLines="50" w:before="156" w:afterLines="50" w:after="156" w:line="0" w:lineRule="atLeast"/>
              <w:jc w:val="center"/>
              <w:rPr>
                <w:rFonts w:ascii="宋体" w:hAnsi="宋体" w:cs="黑体"/>
                <w:sz w:val="24"/>
                <w:szCs w:val="24"/>
              </w:rPr>
            </w:pPr>
          </w:p>
        </w:tc>
        <w:tc>
          <w:tcPr>
            <w:tcW w:w="834" w:type="dxa"/>
            <w:vAlign w:val="center"/>
          </w:tcPr>
          <w:p w14:paraId="4069D1DA" w14:textId="77777777" w:rsidR="009D71E0" w:rsidRDefault="009D71E0" w:rsidP="008C6EF2">
            <w:pPr>
              <w:spacing w:beforeLines="50" w:before="156" w:afterLines="50" w:after="156" w:line="0" w:lineRule="atLeast"/>
              <w:jc w:val="center"/>
              <w:rPr>
                <w:rFonts w:ascii="宋体" w:hAnsi="宋体" w:cs="黑体"/>
                <w:sz w:val="24"/>
                <w:szCs w:val="24"/>
              </w:rPr>
            </w:pPr>
            <w:r>
              <w:rPr>
                <w:rFonts w:ascii="宋体" w:hAnsi="宋体" w:cs="黑体" w:hint="eastAsia"/>
                <w:sz w:val="24"/>
                <w:szCs w:val="24"/>
              </w:rPr>
              <w:t>25</w:t>
            </w:r>
          </w:p>
        </w:tc>
        <w:tc>
          <w:tcPr>
            <w:tcW w:w="1849" w:type="dxa"/>
            <w:vAlign w:val="center"/>
          </w:tcPr>
          <w:p w14:paraId="36A46A8B"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台式电脑</w:t>
            </w:r>
          </w:p>
        </w:tc>
        <w:tc>
          <w:tcPr>
            <w:tcW w:w="6665" w:type="dxa"/>
            <w:vAlign w:val="center"/>
          </w:tcPr>
          <w:p w14:paraId="5C9821DF" w14:textId="77777777" w:rsidR="009D71E0" w:rsidRDefault="009D71E0" w:rsidP="008C6EF2">
            <w:pPr>
              <w:rPr>
                <w:sz w:val="24"/>
                <w:szCs w:val="24"/>
              </w:rPr>
            </w:pPr>
            <w:r>
              <w:rPr>
                <w:rFonts w:ascii="宋体" w:hAnsi="宋体" w:cs="黑体" w:hint="eastAsia"/>
                <w:sz w:val="24"/>
                <w:szCs w:val="24"/>
              </w:rPr>
              <w:t>操作系统：</w:t>
            </w:r>
            <w:r>
              <w:rPr>
                <w:rFonts w:ascii="宋体" w:hAnsi="宋体" w:cs="黑体" w:hint="eastAsia"/>
                <w:sz w:val="24"/>
                <w:szCs w:val="24"/>
              </w:rPr>
              <w:t>Windows11</w:t>
            </w:r>
          </w:p>
          <w:p w14:paraId="53585DE0"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lastRenderedPageBreak/>
              <w:t>专业版</w:t>
            </w:r>
          </w:p>
          <w:p w14:paraId="00162981"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CPU</w:t>
            </w:r>
            <w:r>
              <w:rPr>
                <w:rFonts w:ascii="宋体" w:hAnsi="宋体" w:cs="黑体" w:hint="eastAsia"/>
                <w:sz w:val="24"/>
                <w:szCs w:val="24"/>
              </w:rPr>
              <w:t>：性能不低于英特尔（</w:t>
            </w:r>
            <w:r>
              <w:rPr>
                <w:rFonts w:ascii="宋体" w:hAnsi="宋体" w:cs="黑体" w:hint="eastAsia"/>
                <w:sz w:val="24"/>
                <w:szCs w:val="24"/>
              </w:rPr>
              <w:t>Intel</w:t>
            </w:r>
            <w:r>
              <w:rPr>
                <w:rFonts w:ascii="宋体" w:hAnsi="宋体" w:cs="黑体" w:hint="eastAsia"/>
                <w:sz w:val="24"/>
                <w:szCs w:val="24"/>
              </w:rPr>
              <w:t>）</w:t>
            </w:r>
            <w:r>
              <w:rPr>
                <w:rFonts w:ascii="宋体" w:hAnsi="宋体" w:cs="黑体" w:hint="eastAsia"/>
                <w:sz w:val="24"/>
                <w:szCs w:val="24"/>
              </w:rPr>
              <w:t xml:space="preserve">CORE i5 </w:t>
            </w:r>
            <w:r>
              <w:rPr>
                <w:rFonts w:ascii="宋体" w:hAnsi="宋体" w:cs="黑体" w:hint="eastAsia"/>
                <w:sz w:val="24"/>
                <w:szCs w:val="24"/>
              </w:rPr>
              <w:t>十二代</w:t>
            </w:r>
          </w:p>
          <w:p w14:paraId="6D42E625"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硬盘：固态硬盘</w:t>
            </w:r>
            <w:r>
              <w:rPr>
                <w:rFonts w:ascii="宋体" w:hAnsi="宋体" w:cs="黑体" w:hint="eastAsia"/>
                <w:sz w:val="24"/>
                <w:szCs w:val="24"/>
              </w:rPr>
              <w:t>SSD H.2</w:t>
            </w:r>
            <w:r>
              <w:rPr>
                <w:rFonts w:ascii="宋体" w:hAnsi="宋体" w:cs="黑体" w:hint="eastAsia"/>
                <w:sz w:val="24"/>
                <w:szCs w:val="24"/>
              </w:rPr>
              <w:t>接口</w:t>
            </w:r>
            <w:r>
              <w:rPr>
                <w:rFonts w:ascii="宋体" w:hAnsi="宋体" w:cs="黑体" w:hint="eastAsia"/>
                <w:sz w:val="24"/>
                <w:szCs w:val="24"/>
              </w:rPr>
              <w:t xml:space="preserve"> </w:t>
            </w:r>
            <w:r>
              <w:rPr>
                <w:rFonts w:ascii="宋体" w:hAnsi="宋体" w:cs="黑体" w:hint="eastAsia"/>
                <w:sz w:val="24"/>
                <w:szCs w:val="24"/>
              </w:rPr>
              <w:t>≥</w:t>
            </w:r>
            <w:r>
              <w:rPr>
                <w:rFonts w:ascii="宋体" w:hAnsi="宋体" w:cs="黑体" w:hint="eastAsia"/>
                <w:sz w:val="24"/>
                <w:szCs w:val="24"/>
              </w:rPr>
              <w:t>1T</w:t>
            </w:r>
          </w:p>
          <w:p w14:paraId="3A8400B2"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内存：≥</w:t>
            </w:r>
            <w:r>
              <w:rPr>
                <w:rFonts w:ascii="宋体" w:hAnsi="宋体" w:cs="黑体" w:hint="eastAsia"/>
                <w:sz w:val="24"/>
                <w:szCs w:val="24"/>
              </w:rPr>
              <w:t>16G</w:t>
            </w:r>
          </w:p>
          <w:p w14:paraId="751B7976"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视频接口：</w:t>
            </w:r>
            <w:r>
              <w:rPr>
                <w:rFonts w:ascii="宋体" w:hAnsi="宋体" w:cs="黑体" w:hint="eastAsia"/>
                <w:sz w:val="24"/>
                <w:szCs w:val="24"/>
              </w:rPr>
              <w:t>HDMI</w:t>
            </w:r>
          </w:p>
          <w:p w14:paraId="3A0FAB0A"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显示器：≥</w:t>
            </w:r>
            <w:r>
              <w:rPr>
                <w:rFonts w:ascii="宋体" w:hAnsi="宋体" w:cs="黑体" w:hint="eastAsia"/>
                <w:sz w:val="24"/>
                <w:szCs w:val="24"/>
              </w:rPr>
              <w:t>23</w:t>
            </w:r>
            <w:r>
              <w:rPr>
                <w:rFonts w:ascii="宋体" w:hAnsi="宋体" w:cs="黑体" w:hint="eastAsia"/>
                <w:sz w:val="24"/>
                <w:szCs w:val="24"/>
              </w:rPr>
              <w:t>英寸</w:t>
            </w:r>
          </w:p>
          <w:p w14:paraId="06216C30"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分辨率：≥</w:t>
            </w:r>
            <w:r>
              <w:rPr>
                <w:rFonts w:ascii="宋体" w:hAnsi="宋体" w:cs="黑体" w:hint="eastAsia"/>
                <w:sz w:val="24"/>
                <w:szCs w:val="24"/>
              </w:rPr>
              <w:t>1920</w:t>
            </w:r>
            <w:r>
              <w:rPr>
                <w:rFonts w:ascii="宋体" w:hAnsi="宋体" w:cs="黑体" w:hint="eastAsia"/>
                <w:sz w:val="24"/>
                <w:szCs w:val="24"/>
              </w:rPr>
              <w:t>×</w:t>
            </w:r>
            <w:r>
              <w:rPr>
                <w:rFonts w:ascii="宋体" w:hAnsi="宋体" w:cs="黑体" w:hint="eastAsia"/>
                <w:sz w:val="24"/>
                <w:szCs w:val="24"/>
              </w:rPr>
              <w:t>1080</w:t>
            </w:r>
          </w:p>
          <w:p w14:paraId="4B4020D7"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键鼠：</w:t>
            </w:r>
            <w:r>
              <w:rPr>
                <w:rFonts w:ascii="宋体" w:hAnsi="宋体" w:cs="黑体" w:hint="eastAsia"/>
                <w:sz w:val="24"/>
                <w:szCs w:val="24"/>
              </w:rPr>
              <w:t>USB</w:t>
            </w:r>
          </w:p>
        </w:tc>
      </w:tr>
      <w:tr w:rsidR="009D71E0" w14:paraId="3D0A9F7B" w14:textId="77777777" w:rsidTr="009D71E0">
        <w:tc>
          <w:tcPr>
            <w:tcW w:w="834" w:type="dxa"/>
            <w:vAlign w:val="center"/>
          </w:tcPr>
          <w:p w14:paraId="75CABCB5" w14:textId="77777777" w:rsidR="009D71E0" w:rsidRDefault="009D71E0" w:rsidP="008C6EF2">
            <w:pPr>
              <w:spacing w:beforeLines="50" w:before="156" w:afterLines="50" w:after="156" w:line="0" w:lineRule="atLeast"/>
              <w:jc w:val="center"/>
              <w:rPr>
                <w:rFonts w:ascii="宋体" w:hAnsi="宋体" w:cs="黑体"/>
                <w:sz w:val="24"/>
                <w:szCs w:val="24"/>
              </w:rPr>
            </w:pPr>
          </w:p>
        </w:tc>
        <w:tc>
          <w:tcPr>
            <w:tcW w:w="834" w:type="dxa"/>
            <w:vAlign w:val="center"/>
          </w:tcPr>
          <w:p w14:paraId="7DB65FF7" w14:textId="77777777" w:rsidR="009D71E0" w:rsidRDefault="009D71E0" w:rsidP="008C6EF2">
            <w:pPr>
              <w:spacing w:beforeLines="50" w:before="156" w:afterLines="50" w:after="156" w:line="0" w:lineRule="atLeast"/>
              <w:jc w:val="center"/>
              <w:rPr>
                <w:rFonts w:ascii="宋体" w:hAnsi="宋体" w:cs="黑体"/>
                <w:sz w:val="24"/>
                <w:szCs w:val="24"/>
              </w:rPr>
            </w:pPr>
            <w:r>
              <w:rPr>
                <w:rFonts w:ascii="宋体" w:hAnsi="宋体" w:cs="黑体" w:hint="eastAsia"/>
                <w:sz w:val="24"/>
                <w:szCs w:val="24"/>
              </w:rPr>
              <w:t>26</w:t>
            </w:r>
          </w:p>
        </w:tc>
        <w:tc>
          <w:tcPr>
            <w:tcW w:w="1849" w:type="dxa"/>
            <w:vAlign w:val="center"/>
          </w:tcPr>
          <w:p w14:paraId="588C7C71"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大屏显示器</w:t>
            </w:r>
          </w:p>
          <w:p w14:paraId="208EE2AE" w14:textId="77777777" w:rsidR="009D71E0" w:rsidRDefault="009D71E0" w:rsidP="008C6EF2">
            <w:pPr>
              <w:spacing w:beforeLines="50" w:before="156" w:afterLines="50" w:after="156" w:line="0" w:lineRule="atLeast"/>
              <w:rPr>
                <w:rFonts w:ascii="宋体" w:hAnsi="宋体" w:cs="黑体"/>
                <w:sz w:val="24"/>
                <w:szCs w:val="24"/>
              </w:rPr>
            </w:pPr>
          </w:p>
        </w:tc>
        <w:tc>
          <w:tcPr>
            <w:tcW w:w="6665" w:type="dxa"/>
            <w:vAlign w:val="center"/>
          </w:tcPr>
          <w:p w14:paraId="249AE8B5"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尺寸：</w:t>
            </w:r>
            <w:r>
              <w:rPr>
                <w:rFonts w:ascii="宋体" w:hAnsi="宋体" w:cs="黑体" w:hint="eastAsia"/>
                <w:sz w:val="24"/>
                <w:szCs w:val="24"/>
              </w:rPr>
              <w:t>55</w:t>
            </w:r>
            <w:r>
              <w:rPr>
                <w:rFonts w:ascii="宋体" w:hAnsi="宋体" w:cs="黑体" w:hint="eastAsia"/>
                <w:sz w:val="24"/>
                <w:szCs w:val="24"/>
              </w:rPr>
              <w:t>寸及以上，康复楼</w:t>
            </w:r>
            <w:r>
              <w:rPr>
                <w:rFonts w:ascii="宋体" w:hAnsi="宋体" w:cs="黑体" w:hint="eastAsia"/>
                <w:sz w:val="24"/>
                <w:szCs w:val="24"/>
              </w:rPr>
              <w:t>1</w:t>
            </w:r>
            <w:r>
              <w:rPr>
                <w:rFonts w:ascii="宋体" w:hAnsi="宋体" w:cs="黑体" w:hint="eastAsia"/>
                <w:sz w:val="24"/>
                <w:szCs w:val="24"/>
              </w:rPr>
              <w:t>楼大厅不小于</w:t>
            </w:r>
            <w:r>
              <w:rPr>
                <w:rFonts w:ascii="宋体" w:hAnsi="宋体" w:cs="黑体" w:hint="eastAsia"/>
                <w:sz w:val="24"/>
                <w:szCs w:val="24"/>
              </w:rPr>
              <w:t>100</w:t>
            </w:r>
            <w:r>
              <w:rPr>
                <w:rFonts w:ascii="宋体" w:hAnsi="宋体" w:cs="黑体" w:hint="eastAsia"/>
                <w:sz w:val="24"/>
                <w:szCs w:val="24"/>
              </w:rPr>
              <w:t>寸</w:t>
            </w:r>
          </w:p>
          <w:p w14:paraId="65DE23C5"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屏幕比例：</w:t>
            </w:r>
            <w:r>
              <w:rPr>
                <w:rFonts w:ascii="宋体" w:hAnsi="宋体" w:cs="黑体" w:hint="eastAsia"/>
                <w:sz w:val="24"/>
                <w:szCs w:val="24"/>
              </w:rPr>
              <w:t>16:9</w:t>
            </w:r>
          </w:p>
          <w:p w14:paraId="160F295D"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分辨率：≥</w:t>
            </w:r>
            <w:r>
              <w:rPr>
                <w:rFonts w:ascii="宋体" w:hAnsi="宋体" w:cs="黑体" w:hint="eastAsia"/>
                <w:sz w:val="24"/>
                <w:szCs w:val="24"/>
              </w:rPr>
              <w:t>3840</w:t>
            </w:r>
            <w:r>
              <w:rPr>
                <w:rFonts w:ascii="宋体" w:hAnsi="宋体" w:cs="黑体" w:hint="eastAsia"/>
                <w:sz w:val="24"/>
                <w:szCs w:val="24"/>
              </w:rPr>
              <w:t>×</w:t>
            </w:r>
            <w:r>
              <w:rPr>
                <w:rFonts w:ascii="宋体" w:hAnsi="宋体" w:cs="黑体" w:hint="eastAsia"/>
                <w:sz w:val="24"/>
                <w:szCs w:val="24"/>
              </w:rPr>
              <w:t>2160</w:t>
            </w:r>
          </w:p>
          <w:p w14:paraId="5EB2A4BB"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频率：</w:t>
            </w:r>
            <w:r>
              <w:rPr>
                <w:rFonts w:ascii="宋体" w:hAnsi="宋体" w:cs="黑体" w:hint="eastAsia"/>
                <w:sz w:val="24"/>
                <w:szCs w:val="24"/>
              </w:rPr>
              <w:t>60Hz</w:t>
            </w:r>
            <w:r>
              <w:rPr>
                <w:rFonts w:ascii="宋体" w:hAnsi="宋体" w:cs="黑体" w:hint="eastAsia"/>
                <w:sz w:val="24"/>
                <w:szCs w:val="24"/>
              </w:rPr>
              <w:t>及以上</w:t>
            </w:r>
          </w:p>
          <w:p w14:paraId="066692DF"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观看距离：</w:t>
            </w:r>
            <w:r>
              <w:rPr>
                <w:rFonts w:ascii="宋体" w:hAnsi="宋体" w:cs="黑体" w:hint="eastAsia"/>
                <w:sz w:val="24"/>
                <w:szCs w:val="24"/>
              </w:rPr>
              <w:t>3.0</w:t>
            </w:r>
            <w:r>
              <w:rPr>
                <w:rFonts w:ascii="宋体" w:hAnsi="宋体" w:cs="黑体" w:hint="eastAsia"/>
                <w:sz w:val="24"/>
                <w:szCs w:val="24"/>
              </w:rPr>
              <w:t>米以上</w:t>
            </w:r>
          </w:p>
          <w:p w14:paraId="281D2EEF"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接口：</w:t>
            </w:r>
            <w:r>
              <w:rPr>
                <w:rFonts w:ascii="宋体" w:hAnsi="宋体" w:cs="黑体" w:hint="eastAsia"/>
                <w:sz w:val="24"/>
                <w:szCs w:val="24"/>
              </w:rPr>
              <w:t>HDMI</w:t>
            </w:r>
          </w:p>
          <w:p w14:paraId="029E49F7"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放置方式：壁挂</w:t>
            </w:r>
            <w:r>
              <w:rPr>
                <w:rFonts w:ascii="宋体" w:hAnsi="宋体" w:cs="黑体" w:hint="eastAsia"/>
                <w:sz w:val="24"/>
                <w:szCs w:val="24"/>
              </w:rPr>
              <w:t>+</w:t>
            </w:r>
            <w:r>
              <w:rPr>
                <w:rFonts w:ascii="宋体" w:hAnsi="宋体" w:cs="黑体" w:hint="eastAsia"/>
                <w:sz w:val="24"/>
                <w:szCs w:val="24"/>
              </w:rPr>
              <w:t>支架，安装到位，</w:t>
            </w:r>
            <w:proofErr w:type="gramStart"/>
            <w:r>
              <w:rPr>
                <w:rFonts w:ascii="宋体" w:hAnsi="宋体" w:cs="黑体" w:hint="eastAsia"/>
                <w:sz w:val="24"/>
                <w:szCs w:val="24"/>
              </w:rPr>
              <w:t>含</w:t>
            </w:r>
            <w:r>
              <w:rPr>
                <w:rFonts w:ascii="宋体" w:eastAsia="宋体" w:hAnsi="宋体" w:cs="黑体" w:hint="eastAsia"/>
                <w:sz w:val="24"/>
                <w:szCs w:val="24"/>
              </w:rPr>
              <w:t>内网线</w:t>
            </w:r>
            <w:proofErr w:type="gramEnd"/>
            <w:r>
              <w:rPr>
                <w:rFonts w:ascii="宋体" w:eastAsia="宋体" w:hAnsi="宋体" w:cs="黑体" w:hint="eastAsia"/>
                <w:sz w:val="24"/>
                <w:szCs w:val="24"/>
              </w:rPr>
              <w:t>路铺设及</w:t>
            </w:r>
            <w:r>
              <w:rPr>
                <w:rFonts w:ascii="宋体" w:hAnsi="宋体" w:cs="黑体" w:hint="eastAsia"/>
                <w:sz w:val="24"/>
                <w:szCs w:val="24"/>
              </w:rPr>
              <w:t>辅材。</w:t>
            </w:r>
          </w:p>
          <w:p w14:paraId="0D88329E" w14:textId="77777777" w:rsidR="009D71E0" w:rsidRDefault="009D71E0" w:rsidP="008C6EF2">
            <w:pPr>
              <w:spacing w:beforeLines="50" w:before="156" w:afterLines="50" w:after="156" w:line="0" w:lineRule="atLeast"/>
              <w:rPr>
                <w:rFonts w:ascii="宋体" w:hAnsi="宋体" w:cs="黑体"/>
                <w:sz w:val="24"/>
                <w:szCs w:val="24"/>
              </w:rPr>
            </w:pPr>
          </w:p>
        </w:tc>
      </w:tr>
      <w:tr w:rsidR="009D71E0" w14:paraId="5D53A42C" w14:textId="77777777" w:rsidTr="009D71E0">
        <w:tc>
          <w:tcPr>
            <w:tcW w:w="834" w:type="dxa"/>
            <w:vAlign w:val="center"/>
          </w:tcPr>
          <w:p w14:paraId="5B95187C" w14:textId="77777777" w:rsidR="009D71E0" w:rsidRDefault="009D71E0" w:rsidP="008C6EF2">
            <w:pPr>
              <w:spacing w:beforeLines="50" w:before="156" w:afterLines="50" w:after="156" w:line="0" w:lineRule="atLeast"/>
              <w:jc w:val="center"/>
              <w:rPr>
                <w:rFonts w:ascii="宋体" w:hAnsi="宋体" w:cs="黑体"/>
                <w:sz w:val="24"/>
                <w:szCs w:val="24"/>
              </w:rPr>
            </w:pPr>
          </w:p>
        </w:tc>
        <w:tc>
          <w:tcPr>
            <w:tcW w:w="834" w:type="dxa"/>
            <w:vAlign w:val="center"/>
          </w:tcPr>
          <w:p w14:paraId="01D92EFB" w14:textId="77777777" w:rsidR="009D71E0" w:rsidRDefault="009D71E0" w:rsidP="008C6EF2">
            <w:pPr>
              <w:spacing w:beforeLines="50" w:before="156" w:afterLines="50" w:after="156" w:line="0" w:lineRule="atLeast"/>
              <w:jc w:val="center"/>
              <w:rPr>
                <w:rFonts w:ascii="宋体" w:hAnsi="宋体" w:cs="黑体"/>
                <w:sz w:val="24"/>
                <w:szCs w:val="24"/>
              </w:rPr>
            </w:pPr>
            <w:r>
              <w:rPr>
                <w:rFonts w:ascii="宋体" w:hAnsi="宋体" w:cs="黑体" w:hint="eastAsia"/>
                <w:sz w:val="24"/>
                <w:szCs w:val="24"/>
              </w:rPr>
              <w:t>27</w:t>
            </w:r>
          </w:p>
        </w:tc>
        <w:tc>
          <w:tcPr>
            <w:tcW w:w="1849" w:type="dxa"/>
            <w:vAlign w:val="center"/>
          </w:tcPr>
          <w:p w14:paraId="03EC162C"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扫描枪</w:t>
            </w:r>
          </w:p>
        </w:tc>
        <w:tc>
          <w:tcPr>
            <w:tcW w:w="6665" w:type="dxa"/>
            <w:vAlign w:val="center"/>
          </w:tcPr>
          <w:p w14:paraId="131B584D" w14:textId="77777777" w:rsidR="009D71E0" w:rsidRDefault="009D71E0" w:rsidP="008C6EF2">
            <w:pPr>
              <w:spacing w:beforeLines="50" w:before="156" w:afterLines="50" w:after="156" w:line="0" w:lineRule="atLeast"/>
              <w:rPr>
                <w:rFonts w:ascii="宋体" w:hAnsi="宋体" w:cs="黑体"/>
                <w:sz w:val="24"/>
                <w:szCs w:val="24"/>
              </w:rPr>
            </w:pPr>
            <w:proofErr w:type="gramStart"/>
            <w:r>
              <w:rPr>
                <w:rFonts w:ascii="宋体" w:hAnsi="宋体" w:cs="黑体" w:hint="eastAsia"/>
                <w:sz w:val="24"/>
                <w:szCs w:val="24"/>
              </w:rPr>
              <w:t>二维码扫描</w:t>
            </w:r>
            <w:proofErr w:type="gramEnd"/>
            <w:r>
              <w:rPr>
                <w:rFonts w:ascii="宋体" w:hAnsi="宋体" w:cs="黑体" w:hint="eastAsia"/>
                <w:sz w:val="24"/>
                <w:szCs w:val="24"/>
              </w:rPr>
              <w:t>枪</w:t>
            </w:r>
          </w:p>
          <w:p w14:paraId="1B1742EE"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接口：</w:t>
            </w:r>
            <w:r>
              <w:rPr>
                <w:rFonts w:ascii="宋体" w:hAnsi="宋体" w:cs="黑体" w:hint="eastAsia"/>
                <w:sz w:val="24"/>
                <w:szCs w:val="24"/>
              </w:rPr>
              <w:t>USB2.0</w:t>
            </w:r>
            <w:r>
              <w:rPr>
                <w:rFonts w:ascii="宋体" w:hAnsi="宋体" w:cs="黑体" w:hint="eastAsia"/>
                <w:sz w:val="24"/>
                <w:szCs w:val="24"/>
              </w:rPr>
              <w:t>及以上</w:t>
            </w:r>
          </w:p>
          <w:p w14:paraId="666F5B32" w14:textId="77777777" w:rsidR="009D71E0" w:rsidRDefault="009D71E0" w:rsidP="008C6EF2">
            <w:pPr>
              <w:rPr>
                <w:sz w:val="24"/>
                <w:szCs w:val="24"/>
              </w:rPr>
            </w:pPr>
          </w:p>
          <w:p w14:paraId="590A6E3C"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分辨率</w:t>
            </w:r>
            <w:r>
              <w:rPr>
                <w:rFonts w:ascii="宋体" w:hAnsi="宋体" w:cs="黑体" w:hint="eastAsia"/>
                <w:sz w:val="24"/>
                <w:szCs w:val="24"/>
              </w:rPr>
              <w:t>:</w:t>
            </w:r>
            <w:r>
              <w:rPr>
                <w:rFonts w:ascii="宋体" w:hAnsi="宋体" w:cs="黑体" w:hint="eastAsia"/>
                <w:sz w:val="24"/>
                <w:szCs w:val="24"/>
              </w:rPr>
              <w:t>≥</w:t>
            </w:r>
            <w:r>
              <w:rPr>
                <w:rFonts w:ascii="宋体" w:hAnsi="宋体" w:cs="黑体" w:hint="eastAsia"/>
                <w:sz w:val="24"/>
                <w:szCs w:val="24"/>
              </w:rPr>
              <w:t>15mil</w:t>
            </w:r>
          </w:p>
          <w:p w14:paraId="0033C686"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像素：</w:t>
            </w:r>
            <w:r>
              <w:rPr>
                <w:rFonts w:ascii="宋体" w:hAnsi="宋体" w:cs="黑体" w:hint="eastAsia"/>
                <w:sz w:val="24"/>
                <w:szCs w:val="24"/>
              </w:rPr>
              <w:t>130</w:t>
            </w:r>
            <w:proofErr w:type="gramStart"/>
            <w:r>
              <w:rPr>
                <w:rFonts w:ascii="宋体" w:hAnsi="宋体" w:cs="黑体" w:hint="eastAsia"/>
                <w:sz w:val="24"/>
                <w:szCs w:val="24"/>
              </w:rPr>
              <w:t>万像</w:t>
            </w:r>
            <w:proofErr w:type="gramEnd"/>
            <w:r>
              <w:rPr>
                <w:rFonts w:ascii="宋体" w:hAnsi="宋体" w:cs="黑体" w:hint="eastAsia"/>
                <w:sz w:val="24"/>
                <w:szCs w:val="24"/>
              </w:rPr>
              <w:t>素及以上</w:t>
            </w:r>
          </w:p>
        </w:tc>
      </w:tr>
      <w:tr w:rsidR="009D71E0" w14:paraId="76A4C57F" w14:textId="77777777" w:rsidTr="009D71E0">
        <w:tc>
          <w:tcPr>
            <w:tcW w:w="834" w:type="dxa"/>
            <w:vAlign w:val="center"/>
          </w:tcPr>
          <w:p w14:paraId="6CCE0D3E" w14:textId="77777777" w:rsidR="009D71E0" w:rsidRDefault="009D71E0" w:rsidP="008C6EF2">
            <w:pPr>
              <w:spacing w:beforeLines="50" w:before="156" w:afterLines="50" w:after="156" w:line="0" w:lineRule="atLeast"/>
              <w:jc w:val="center"/>
              <w:rPr>
                <w:rFonts w:ascii="宋体" w:hAnsi="宋体" w:cs="黑体"/>
                <w:sz w:val="24"/>
                <w:szCs w:val="24"/>
              </w:rPr>
            </w:pPr>
          </w:p>
        </w:tc>
        <w:tc>
          <w:tcPr>
            <w:tcW w:w="834" w:type="dxa"/>
            <w:vAlign w:val="center"/>
          </w:tcPr>
          <w:p w14:paraId="37DEE2E8" w14:textId="77777777" w:rsidR="009D71E0" w:rsidRDefault="009D71E0" w:rsidP="008C6EF2">
            <w:pPr>
              <w:spacing w:beforeLines="50" w:before="156" w:afterLines="50" w:after="156" w:line="0" w:lineRule="atLeast"/>
              <w:jc w:val="center"/>
              <w:rPr>
                <w:rFonts w:ascii="宋体" w:hAnsi="宋体" w:cs="黑体"/>
                <w:sz w:val="24"/>
                <w:szCs w:val="24"/>
              </w:rPr>
            </w:pPr>
            <w:r>
              <w:rPr>
                <w:rFonts w:ascii="宋体" w:hAnsi="宋体" w:cs="黑体" w:hint="eastAsia"/>
                <w:sz w:val="24"/>
                <w:szCs w:val="24"/>
              </w:rPr>
              <w:t>28</w:t>
            </w:r>
          </w:p>
        </w:tc>
        <w:tc>
          <w:tcPr>
            <w:tcW w:w="1849" w:type="dxa"/>
            <w:vAlign w:val="center"/>
          </w:tcPr>
          <w:p w14:paraId="7CB3C0F5"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电视盒子</w:t>
            </w:r>
          </w:p>
        </w:tc>
        <w:tc>
          <w:tcPr>
            <w:tcW w:w="6665" w:type="dxa"/>
            <w:vAlign w:val="center"/>
          </w:tcPr>
          <w:p w14:paraId="16FE7FAD"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Android7.0</w:t>
            </w:r>
            <w:r>
              <w:rPr>
                <w:rFonts w:ascii="宋体" w:hAnsi="宋体" w:cs="黑体" w:hint="eastAsia"/>
                <w:sz w:val="24"/>
                <w:szCs w:val="24"/>
              </w:rPr>
              <w:t>及以上系统</w:t>
            </w:r>
          </w:p>
          <w:p w14:paraId="3C74CF50"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内存：≥</w:t>
            </w:r>
            <w:r>
              <w:rPr>
                <w:rFonts w:ascii="宋体" w:hAnsi="宋体" w:cs="黑体" w:hint="eastAsia"/>
                <w:sz w:val="24"/>
                <w:szCs w:val="24"/>
              </w:rPr>
              <w:t>4G</w:t>
            </w:r>
          </w:p>
          <w:p w14:paraId="68420421"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存储：≥</w:t>
            </w:r>
            <w:r>
              <w:rPr>
                <w:rFonts w:ascii="宋体" w:hAnsi="宋体" w:cs="黑体" w:hint="eastAsia"/>
                <w:sz w:val="24"/>
                <w:szCs w:val="24"/>
              </w:rPr>
              <w:t>32G</w:t>
            </w:r>
          </w:p>
          <w:p w14:paraId="47A55E8C"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WIFI</w:t>
            </w:r>
            <w:r>
              <w:rPr>
                <w:rFonts w:ascii="宋体" w:hAnsi="宋体" w:cs="黑体" w:hint="eastAsia"/>
                <w:sz w:val="24"/>
                <w:szCs w:val="24"/>
              </w:rPr>
              <w:t>：支持</w:t>
            </w:r>
            <w:r>
              <w:rPr>
                <w:rFonts w:ascii="宋体" w:hAnsi="宋体" w:cs="黑体" w:hint="eastAsia"/>
                <w:sz w:val="24"/>
                <w:szCs w:val="24"/>
              </w:rPr>
              <w:t>2.4G/5G</w:t>
            </w:r>
          </w:p>
          <w:p w14:paraId="2E2904AA"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接口：</w:t>
            </w:r>
            <w:r>
              <w:rPr>
                <w:rFonts w:ascii="宋体" w:hAnsi="宋体" w:cs="黑体" w:hint="eastAsia"/>
                <w:sz w:val="24"/>
                <w:szCs w:val="24"/>
              </w:rPr>
              <w:t>HDMI</w:t>
            </w:r>
            <w:r>
              <w:rPr>
                <w:rFonts w:ascii="宋体" w:hAnsi="宋体" w:cs="黑体" w:hint="eastAsia"/>
                <w:sz w:val="24"/>
                <w:szCs w:val="24"/>
              </w:rPr>
              <w:t>，</w:t>
            </w:r>
            <w:r>
              <w:rPr>
                <w:rFonts w:ascii="宋体" w:hAnsi="宋体" w:cs="黑体" w:hint="eastAsia"/>
                <w:sz w:val="24"/>
                <w:szCs w:val="24"/>
              </w:rPr>
              <w:t>USB</w:t>
            </w:r>
          </w:p>
        </w:tc>
      </w:tr>
      <w:tr w:rsidR="009D71E0" w14:paraId="7F08CD3F" w14:textId="77777777" w:rsidTr="009D71E0">
        <w:trPr>
          <w:trHeight w:val="3975"/>
        </w:trPr>
        <w:tc>
          <w:tcPr>
            <w:tcW w:w="834" w:type="dxa"/>
            <w:vAlign w:val="center"/>
          </w:tcPr>
          <w:p w14:paraId="2A398DE0" w14:textId="77777777" w:rsidR="009D71E0" w:rsidRDefault="009D71E0" w:rsidP="008C6EF2">
            <w:pPr>
              <w:spacing w:beforeLines="50" w:before="156" w:afterLines="50" w:after="156" w:line="0" w:lineRule="atLeast"/>
              <w:jc w:val="center"/>
              <w:rPr>
                <w:rFonts w:ascii="宋体" w:hAnsi="宋体" w:cs="黑体"/>
                <w:sz w:val="24"/>
                <w:szCs w:val="24"/>
              </w:rPr>
            </w:pPr>
          </w:p>
        </w:tc>
        <w:tc>
          <w:tcPr>
            <w:tcW w:w="834" w:type="dxa"/>
            <w:vAlign w:val="center"/>
          </w:tcPr>
          <w:p w14:paraId="7D04A436" w14:textId="77777777" w:rsidR="009D71E0" w:rsidRDefault="009D71E0" w:rsidP="008C6EF2">
            <w:pPr>
              <w:spacing w:beforeLines="50" w:before="156" w:afterLines="50" w:after="156" w:line="0" w:lineRule="atLeast"/>
              <w:jc w:val="center"/>
              <w:rPr>
                <w:rFonts w:ascii="宋体" w:hAnsi="宋体" w:cs="黑体"/>
                <w:sz w:val="24"/>
                <w:szCs w:val="24"/>
              </w:rPr>
            </w:pPr>
            <w:r>
              <w:rPr>
                <w:rFonts w:ascii="宋体" w:hAnsi="宋体" w:cs="黑体" w:hint="eastAsia"/>
                <w:sz w:val="24"/>
                <w:szCs w:val="24"/>
              </w:rPr>
              <w:t>29</w:t>
            </w:r>
          </w:p>
        </w:tc>
        <w:tc>
          <w:tcPr>
            <w:tcW w:w="1849" w:type="dxa"/>
            <w:vAlign w:val="center"/>
          </w:tcPr>
          <w:p w14:paraId="361CA3A7"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网络打印机</w:t>
            </w:r>
          </w:p>
        </w:tc>
        <w:tc>
          <w:tcPr>
            <w:tcW w:w="6665" w:type="dxa"/>
            <w:vAlign w:val="center"/>
          </w:tcPr>
          <w:p w14:paraId="03BF1736"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sz w:val="24"/>
                <w:szCs w:val="24"/>
              </w:rPr>
              <w:t>激光多功能一体机</w:t>
            </w:r>
          </w:p>
          <w:p w14:paraId="54EA286A"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sz w:val="24"/>
                <w:szCs w:val="24"/>
              </w:rPr>
              <w:t>网络打印</w:t>
            </w:r>
            <w:r>
              <w:rPr>
                <w:rFonts w:ascii="宋体" w:hAnsi="宋体" w:cs="黑体" w:hint="eastAsia"/>
                <w:sz w:val="24"/>
                <w:szCs w:val="24"/>
              </w:rPr>
              <w:t>：</w:t>
            </w:r>
            <w:r>
              <w:rPr>
                <w:rFonts w:ascii="宋体" w:hAnsi="宋体" w:cs="黑体"/>
                <w:sz w:val="24"/>
                <w:szCs w:val="24"/>
              </w:rPr>
              <w:t>支持有线</w:t>
            </w:r>
            <w:r>
              <w:rPr>
                <w:rFonts w:ascii="宋体" w:hAnsi="宋体" w:cs="黑体"/>
                <w:sz w:val="24"/>
                <w:szCs w:val="24"/>
              </w:rPr>
              <w:t>&amp;</w:t>
            </w:r>
            <w:r>
              <w:rPr>
                <w:rFonts w:ascii="宋体" w:hAnsi="宋体" w:cs="黑体"/>
                <w:sz w:val="24"/>
                <w:szCs w:val="24"/>
              </w:rPr>
              <w:t>无线网络打印</w:t>
            </w:r>
          </w:p>
          <w:p w14:paraId="361D5462"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打印</w:t>
            </w:r>
            <w:r>
              <w:rPr>
                <w:rFonts w:ascii="宋体" w:hAnsi="宋体" w:cs="黑体"/>
                <w:sz w:val="24"/>
                <w:szCs w:val="24"/>
              </w:rPr>
              <w:t>分辨率</w:t>
            </w:r>
            <w:r>
              <w:rPr>
                <w:rFonts w:ascii="宋体" w:hAnsi="宋体" w:cs="黑体" w:hint="eastAsia"/>
                <w:sz w:val="24"/>
                <w:szCs w:val="24"/>
              </w:rPr>
              <w:t>：≥</w:t>
            </w:r>
            <w:r>
              <w:rPr>
                <w:rFonts w:ascii="宋体" w:hAnsi="宋体" w:cs="黑体"/>
                <w:sz w:val="24"/>
                <w:szCs w:val="24"/>
              </w:rPr>
              <w:t xml:space="preserve"> </w:t>
            </w:r>
            <w:r>
              <w:rPr>
                <w:rFonts w:ascii="宋体" w:hAnsi="宋体" w:cs="黑体" w:hint="eastAsia"/>
                <w:sz w:val="24"/>
                <w:szCs w:val="24"/>
              </w:rPr>
              <w:t>1200</w:t>
            </w:r>
            <w:r>
              <w:rPr>
                <w:rFonts w:ascii="宋体" w:hAnsi="宋体" w:cs="黑体"/>
                <w:sz w:val="24"/>
                <w:szCs w:val="24"/>
              </w:rPr>
              <w:t xml:space="preserve">dpi x </w:t>
            </w:r>
            <w:r>
              <w:rPr>
                <w:rFonts w:ascii="宋体" w:hAnsi="宋体" w:cs="黑体" w:hint="eastAsia"/>
                <w:sz w:val="24"/>
                <w:szCs w:val="24"/>
              </w:rPr>
              <w:t>1200</w:t>
            </w:r>
            <w:r>
              <w:rPr>
                <w:rFonts w:ascii="宋体" w:hAnsi="宋体" w:cs="黑体"/>
                <w:sz w:val="24"/>
                <w:szCs w:val="24"/>
              </w:rPr>
              <w:t>dpi</w:t>
            </w:r>
          </w:p>
          <w:p w14:paraId="1E3B0055"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hint="eastAsia"/>
                <w:sz w:val="24"/>
                <w:szCs w:val="24"/>
              </w:rPr>
              <w:t>扫描</w:t>
            </w:r>
            <w:r>
              <w:rPr>
                <w:rFonts w:ascii="宋体" w:hAnsi="宋体" w:cs="黑体"/>
                <w:sz w:val="24"/>
                <w:szCs w:val="24"/>
              </w:rPr>
              <w:t>分辨率</w:t>
            </w:r>
            <w:r>
              <w:rPr>
                <w:rFonts w:ascii="宋体" w:hAnsi="宋体" w:cs="黑体" w:hint="eastAsia"/>
                <w:sz w:val="24"/>
                <w:szCs w:val="24"/>
              </w:rPr>
              <w:t>：≥</w:t>
            </w:r>
            <w:r>
              <w:rPr>
                <w:rFonts w:ascii="宋体" w:hAnsi="宋体" w:cs="黑体" w:hint="eastAsia"/>
                <w:sz w:val="24"/>
                <w:szCs w:val="24"/>
              </w:rPr>
              <w:t>1200</w:t>
            </w:r>
            <w:r>
              <w:rPr>
                <w:rFonts w:ascii="宋体" w:hAnsi="宋体" w:cs="黑体"/>
                <w:sz w:val="24"/>
                <w:szCs w:val="24"/>
              </w:rPr>
              <w:t xml:space="preserve">dpix </w:t>
            </w:r>
            <w:r>
              <w:rPr>
                <w:rFonts w:ascii="宋体" w:hAnsi="宋体" w:cs="黑体" w:hint="eastAsia"/>
                <w:sz w:val="24"/>
                <w:szCs w:val="24"/>
              </w:rPr>
              <w:t>1200</w:t>
            </w:r>
            <w:r>
              <w:rPr>
                <w:rFonts w:ascii="宋体" w:hAnsi="宋体" w:cs="黑体"/>
                <w:sz w:val="24"/>
                <w:szCs w:val="24"/>
              </w:rPr>
              <w:t>dpi</w:t>
            </w:r>
          </w:p>
          <w:p w14:paraId="5888705A" w14:textId="77777777" w:rsidR="009D71E0" w:rsidRDefault="009D71E0" w:rsidP="008C6EF2">
            <w:pPr>
              <w:spacing w:beforeLines="50" w:before="156" w:afterLines="50" w:after="156" w:line="0" w:lineRule="atLeast"/>
              <w:rPr>
                <w:rFonts w:ascii="宋体" w:eastAsia="宋体" w:hAnsi="宋体" w:cs="黑体"/>
                <w:sz w:val="24"/>
                <w:szCs w:val="24"/>
              </w:rPr>
            </w:pPr>
            <w:r>
              <w:rPr>
                <w:rFonts w:ascii="宋体" w:hAnsi="宋体" w:cs="黑体" w:hint="eastAsia"/>
                <w:sz w:val="24"/>
                <w:szCs w:val="24"/>
              </w:rPr>
              <w:t>支持电容触控</w:t>
            </w:r>
            <w:r>
              <w:rPr>
                <w:rFonts w:ascii="宋体" w:hAnsi="宋体" w:cs="黑体" w:hint="eastAsia"/>
                <w:sz w:val="24"/>
                <w:szCs w:val="24"/>
              </w:rPr>
              <w:t xml:space="preserve"> </w:t>
            </w:r>
          </w:p>
          <w:p w14:paraId="054B24BC"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sz w:val="24"/>
                <w:szCs w:val="24"/>
              </w:rPr>
              <w:t>内存（</w:t>
            </w:r>
            <w:r>
              <w:rPr>
                <w:rFonts w:ascii="宋体" w:hAnsi="宋体" w:cs="黑体"/>
                <w:sz w:val="24"/>
                <w:szCs w:val="24"/>
              </w:rPr>
              <w:t>RAM</w:t>
            </w:r>
            <w:r>
              <w:rPr>
                <w:rFonts w:ascii="宋体" w:hAnsi="宋体" w:cs="黑体"/>
                <w:sz w:val="24"/>
                <w:szCs w:val="24"/>
              </w:rPr>
              <w:t>）</w:t>
            </w:r>
            <w:r>
              <w:rPr>
                <w:rFonts w:ascii="宋体" w:hAnsi="宋体" w:cs="黑体" w:hint="eastAsia"/>
                <w:sz w:val="24"/>
                <w:szCs w:val="24"/>
              </w:rPr>
              <w:t>≥</w:t>
            </w:r>
            <w:r>
              <w:rPr>
                <w:rFonts w:ascii="宋体" w:hAnsi="宋体" w:cs="黑体"/>
                <w:sz w:val="24"/>
                <w:szCs w:val="24"/>
              </w:rPr>
              <w:t>512 MB</w:t>
            </w:r>
          </w:p>
          <w:p w14:paraId="2ECCF353"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sz w:val="24"/>
                <w:szCs w:val="24"/>
              </w:rPr>
              <w:t>存储（</w:t>
            </w:r>
            <w:r>
              <w:rPr>
                <w:rFonts w:ascii="宋体" w:hAnsi="宋体" w:cs="黑体"/>
                <w:sz w:val="24"/>
                <w:szCs w:val="24"/>
              </w:rPr>
              <w:t>ROM</w:t>
            </w:r>
            <w:r>
              <w:rPr>
                <w:rFonts w:ascii="宋体" w:hAnsi="宋体" w:cs="黑体"/>
                <w:sz w:val="24"/>
                <w:szCs w:val="24"/>
              </w:rPr>
              <w:t>）</w:t>
            </w:r>
            <w:r>
              <w:rPr>
                <w:rFonts w:ascii="宋体" w:hAnsi="宋体" w:cs="黑体" w:hint="eastAsia"/>
                <w:sz w:val="24"/>
                <w:szCs w:val="24"/>
              </w:rPr>
              <w:t>≥</w:t>
            </w:r>
            <w:r>
              <w:rPr>
                <w:rFonts w:ascii="宋体" w:hAnsi="宋体" w:cs="黑体"/>
                <w:sz w:val="24"/>
                <w:szCs w:val="24"/>
              </w:rPr>
              <w:t>4 GB</w:t>
            </w:r>
          </w:p>
          <w:p w14:paraId="079F8562" w14:textId="77777777" w:rsidR="009D71E0" w:rsidRDefault="009D71E0" w:rsidP="008C6EF2">
            <w:pPr>
              <w:spacing w:beforeLines="50" w:before="156" w:afterLines="50" w:after="156" w:line="0" w:lineRule="atLeast"/>
              <w:rPr>
                <w:rFonts w:ascii="宋体" w:hAnsi="宋体" w:cs="黑体"/>
                <w:sz w:val="24"/>
                <w:szCs w:val="24"/>
              </w:rPr>
            </w:pPr>
            <w:r>
              <w:rPr>
                <w:rFonts w:ascii="宋体" w:hAnsi="宋体" w:cs="黑体"/>
                <w:sz w:val="24"/>
                <w:szCs w:val="24"/>
              </w:rPr>
              <w:t>端口</w:t>
            </w:r>
            <w:r>
              <w:rPr>
                <w:rFonts w:ascii="宋体" w:hAnsi="宋体" w:cs="黑体" w:hint="eastAsia"/>
                <w:sz w:val="24"/>
                <w:szCs w:val="24"/>
              </w:rPr>
              <w:t>：</w:t>
            </w:r>
            <w:r>
              <w:rPr>
                <w:rFonts w:ascii="宋体" w:hAnsi="宋体" w:cs="黑体"/>
                <w:sz w:val="24"/>
                <w:szCs w:val="24"/>
              </w:rPr>
              <w:t>USB</w:t>
            </w:r>
            <w:r>
              <w:rPr>
                <w:rFonts w:ascii="宋体" w:hAnsi="宋体" w:cs="黑体"/>
                <w:sz w:val="24"/>
                <w:szCs w:val="24"/>
              </w:rPr>
              <w:t>；以太网；</w:t>
            </w:r>
            <w:proofErr w:type="spellStart"/>
            <w:r>
              <w:rPr>
                <w:rFonts w:ascii="宋体" w:hAnsi="宋体" w:cs="黑体"/>
                <w:sz w:val="24"/>
                <w:szCs w:val="24"/>
              </w:rPr>
              <w:t>WiFi</w:t>
            </w:r>
            <w:proofErr w:type="spellEnd"/>
            <w:r>
              <w:rPr>
                <w:rFonts w:ascii="宋体" w:hAnsi="宋体" w:cs="黑体"/>
                <w:sz w:val="24"/>
                <w:szCs w:val="24"/>
              </w:rPr>
              <w:t>端口</w:t>
            </w:r>
          </w:p>
          <w:p w14:paraId="0DCCA5FF" w14:textId="77777777" w:rsidR="009D71E0" w:rsidRDefault="009D71E0" w:rsidP="008C6EF2">
            <w:pPr>
              <w:spacing w:beforeLines="50" w:before="156" w:afterLines="50" w:after="156" w:line="0" w:lineRule="atLeast"/>
              <w:rPr>
                <w:rFonts w:ascii="宋体" w:hAnsi="宋体" w:cs="黑体"/>
                <w:sz w:val="24"/>
                <w:szCs w:val="24"/>
              </w:rPr>
            </w:pPr>
          </w:p>
        </w:tc>
      </w:tr>
    </w:tbl>
    <w:p w14:paraId="5CC57B3D" w14:textId="77777777" w:rsidR="00C15355" w:rsidRPr="009D71E0" w:rsidRDefault="00C15355"/>
    <w:sectPr w:rsidR="00C15355" w:rsidRPr="009D71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FKai-SB">
    <w:altName w:val="Microsoft JhengHei Light"/>
    <w:charset w:val="88"/>
    <w:family w:val="script"/>
    <w:pitch w:val="default"/>
    <w:sig w:usb0="00000000" w:usb1="00000000" w:usb2="00000016" w:usb3="00000000" w:csb0="00100001" w:csb1="00000000"/>
  </w:font>
  <w:font w:name="華康標宋體">
    <w:altName w:val="Microsoft JhengHei"/>
    <w:charset w:val="88"/>
    <w:family w:val="modern"/>
    <w:pitch w:val="default"/>
    <w:sig w:usb0="00000000" w:usb1="00000000" w:usb2="00000016" w:usb3="00000000" w:csb0="00100000" w:csb1="00000000"/>
  </w:font>
  <w:font w:name="PMingLiU">
    <w:altName w:val="新細明體"/>
    <w:panose1 w:val="02010601000101010101"/>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9369DE"/>
    <w:multiLevelType w:val="multilevel"/>
    <w:tmpl w:val="369369DE"/>
    <w:lvl w:ilvl="0">
      <w:start w:val="1"/>
      <w:numFmt w:val="decimal"/>
      <w:pStyle w:val="1"/>
      <w:lvlText w:val="%1"/>
      <w:lvlJc w:val="left"/>
      <w:pPr>
        <w:tabs>
          <w:tab w:val="left" w:pos="425"/>
        </w:tabs>
        <w:ind w:left="425" w:hanging="425"/>
      </w:pPr>
      <w:rPr>
        <w:rFonts w:hint="eastAsia"/>
      </w:rPr>
    </w:lvl>
    <w:lvl w:ilvl="1">
      <w:start w:val="1"/>
      <w:numFmt w:val="decimal"/>
      <w:pStyle w:val="2"/>
      <w:lvlText w:val="%1.%2"/>
      <w:lvlJc w:val="left"/>
      <w:pPr>
        <w:tabs>
          <w:tab w:val="left" w:pos="992"/>
        </w:tabs>
        <w:ind w:left="992" w:hanging="567"/>
      </w:pPr>
      <w:rPr>
        <w:rFonts w:hint="eastAsia"/>
      </w:rPr>
    </w:lvl>
    <w:lvl w:ilvl="2">
      <w:start w:val="1"/>
      <w:numFmt w:val="decimal"/>
      <w:pStyle w:val="3"/>
      <w:lvlText w:val="%1.%2.%3"/>
      <w:lvlJc w:val="left"/>
      <w:pPr>
        <w:tabs>
          <w:tab w:val="left" w:pos="1571"/>
        </w:tabs>
        <w:ind w:left="1531" w:hanging="680"/>
      </w:pPr>
      <w:rPr>
        <w:rFonts w:hint="eastAsia"/>
      </w:rPr>
    </w:lvl>
    <w:lvl w:ilvl="3">
      <w:start w:val="1"/>
      <w:numFmt w:val="decimal"/>
      <w:pStyle w:val="4"/>
      <w:lvlText w:val="%1.%2.%3.%4"/>
      <w:lvlJc w:val="left"/>
      <w:pPr>
        <w:tabs>
          <w:tab w:val="left" w:pos="2268"/>
        </w:tabs>
        <w:ind w:left="2268" w:hanging="992"/>
      </w:pPr>
      <w:rPr>
        <w:rFonts w:hint="eastAsia"/>
      </w:rPr>
    </w:lvl>
    <w:lvl w:ilvl="4">
      <w:start w:val="1"/>
      <w:numFmt w:val="decimal"/>
      <w:pStyle w:val="5"/>
      <w:lvlText w:val="%1.%2.%3.%4.%5"/>
      <w:lvlJc w:val="left"/>
      <w:pPr>
        <w:tabs>
          <w:tab w:val="left" w:pos="3141"/>
        </w:tabs>
        <w:ind w:left="2268" w:hanging="567"/>
      </w:pPr>
      <w:rPr>
        <w:rFonts w:hint="eastAsia"/>
      </w:rPr>
    </w:lvl>
    <w:lvl w:ilvl="5">
      <w:start w:val="1"/>
      <w:numFmt w:val="decimal"/>
      <w:pStyle w:val="6"/>
      <w:lvlText w:val="%1.%2.%3.%4.%5.%6"/>
      <w:lvlJc w:val="left"/>
      <w:pPr>
        <w:tabs>
          <w:tab w:val="left" w:pos="4286"/>
        </w:tabs>
        <w:ind w:left="3260" w:hanging="1134"/>
      </w:pPr>
      <w:rPr>
        <w:rFonts w:hint="eastAsia"/>
      </w:rPr>
    </w:lvl>
    <w:lvl w:ilvl="6">
      <w:start w:val="1"/>
      <w:numFmt w:val="decimal"/>
      <w:pStyle w:val="7"/>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num w:numId="1" w16cid:durableId="1402172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1E0"/>
    <w:rsid w:val="009D71E0"/>
    <w:rsid w:val="00C15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ED42C"/>
  <w15:chartTrackingRefBased/>
  <w15:docId w15:val="{47B45418-9B5D-4D92-B31A-B29CBA1B7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71E0"/>
    <w:pPr>
      <w:kinsoku w:val="0"/>
      <w:autoSpaceDE w:val="0"/>
      <w:autoSpaceDN w:val="0"/>
      <w:adjustRightInd w:val="0"/>
      <w:snapToGrid w:val="0"/>
      <w:textAlignment w:val="baseline"/>
    </w:pPr>
    <w:rPr>
      <w:rFonts w:ascii="Arial" w:eastAsia="Arial" w:hAnsi="Arial" w:cs="Arial"/>
      <w:snapToGrid w:val="0"/>
      <w:color w:val="000000"/>
      <w:kern w:val="0"/>
      <w:szCs w:val="21"/>
    </w:rPr>
  </w:style>
  <w:style w:type="paragraph" w:styleId="1">
    <w:name w:val="heading 1"/>
    <w:basedOn w:val="a"/>
    <w:next w:val="a"/>
    <w:link w:val="10"/>
    <w:qFormat/>
    <w:rsid w:val="009D71E0"/>
    <w:pPr>
      <w:keepNext/>
      <w:widowControl w:val="0"/>
      <w:numPr>
        <w:numId w:val="1"/>
      </w:numPr>
      <w:kinsoku/>
      <w:autoSpaceDE/>
      <w:autoSpaceDN/>
      <w:spacing w:before="180" w:after="180"/>
      <w:outlineLvl w:val="0"/>
    </w:pPr>
    <w:rPr>
      <w:rFonts w:eastAsia="DFKai-SB" w:cs="Times New Roman"/>
      <w:b/>
      <w:snapToGrid/>
      <w:color w:val="auto"/>
      <w:kern w:val="40"/>
      <w:sz w:val="32"/>
      <w:szCs w:val="20"/>
      <w:lang w:eastAsia="zh-TW"/>
    </w:rPr>
  </w:style>
  <w:style w:type="paragraph" w:styleId="2">
    <w:name w:val="heading 2"/>
    <w:basedOn w:val="a"/>
    <w:next w:val="a"/>
    <w:link w:val="20"/>
    <w:qFormat/>
    <w:rsid w:val="009D71E0"/>
    <w:pPr>
      <w:widowControl w:val="0"/>
      <w:numPr>
        <w:ilvl w:val="1"/>
        <w:numId w:val="1"/>
      </w:numPr>
      <w:kinsoku/>
      <w:autoSpaceDE/>
      <w:autoSpaceDN/>
      <w:spacing w:before="40" w:after="40"/>
      <w:outlineLvl w:val="1"/>
    </w:pPr>
    <w:rPr>
      <w:rFonts w:eastAsia="DFKai-SB" w:cs="Times New Roman"/>
      <w:snapToGrid/>
      <w:color w:val="auto"/>
      <w:sz w:val="24"/>
      <w:szCs w:val="20"/>
      <w:lang w:eastAsia="zh-TW"/>
    </w:rPr>
  </w:style>
  <w:style w:type="paragraph" w:styleId="3">
    <w:name w:val="heading 3"/>
    <w:basedOn w:val="a"/>
    <w:next w:val="a"/>
    <w:link w:val="30"/>
    <w:qFormat/>
    <w:rsid w:val="009D71E0"/>
    <w:pPr>
      <w:widowControl w:val="0"/>
      <w:numPr>
        <w:ilvl w:val="2"/>
        <w:numId w:val="1"/>
      </w:numPr>
      <w:kinsoku/>
      <w:autoSpaceDE/>
      <w:autoSpaceDN/>
      <w:spacing w:before="40" w:after="40"/>
      <w:outlineLvl w:val="2"/>
    </w:pPr>
    <w:rPr>
      <w:rFonts w:eastAsia="DFKai-SB" w:cs="Times New Roman"/>
      <w:snapToGrid/>
      <w:color w:val="auto"/>
      <w:sz w:val="24"/>
      <w:szCs w:val="20"/>
      <w:lang w:eastAsia="zh-TW"/>
    </w:rPr>
  </w:style>
  <w:style w:type="paragraph" w:styleId="4">
    <w:name w:val="heading 4"/>
    <w:basedOn w:val="a"/>
    <w:next w:val="a"/>
    <w:link w:val="40"/>
    <w:qFormat/>
    <w:rsid w:val="009D71E0"/>
    <w:pPr>
      <w:keepNext/>
      <w:widowControl w:val="0"/>
      <w:numPr>
        <w:ilvl w:val="3"/>
        <w:numId w:val="1"/>
      </w:numPr>
      <w:kinsoku/>
      <w:autoSpaceDE/>
      <w:autoSpaceDN/>
      <w:spacing w:before="40" w:after="40"/>
      <w:outlineLvl w:val="3"/>
    </w:pPr>
    <w:rPr>
      <w:rFonts w:eastAsia="DFKai-SB" w:cs="Times New Roman"/>
      <w:snapToGrid/>
      <w:color w:val="auto"/>
      <w:sz w:val="24"/>
      <w:szCs w:val="20"/>
      <w:lang w:eastAsia="zh-TW"/>
    </w:rPr>
  </w:style>
  <w:style w:type="paragraph" w:styleId="5">
    <w:name w:val="heading 5"/>
    <w:basedOn w:val="1"/>
    <w:next w:val="a"/>
    <w:link w:val="50"/>
    <w:qFormat/>
    <w:rsid w:val="009D71E0"/>
    <w:pPr>
      <w:keepNext w:val="0"/>
      <w:numPr>
        <w:ilvl w:val="4"/>
      </w:numPr>
      <w:spacing w:before="0" w:after="0"/>
      <w:outlineLvl w:val="4"/>
    </w:pPr>
    <w:rPr>
      <w:b w:val="0"/>
      <w:kern w:val="0"/>
      <w:sz w:val="24"/>
    </w:rPr>
  </w:style>
  <w:style w:type="paragraph" w:styleId="6">
    <w:name w:val="heading 6"/>
    <w:basedOn w:val="a"/>
    <w:next w:val="a0"/>
    <w:link w:val="60"/>
    <w:qFormat/>
    <w:rsid w:val="009D71E0"/>
    <w:pPr>
      <w:keepNext/>
      <w:widowControl w:val="0"/>
      <w:numPr>
        <w:ilvl w:val="5"/>
        <w:numId w:val="1"/>
      </w:numPr>
      <w:kinsoku/>
      <w:autoSpaceDE/>
      <w:autoSpaceDN/>
      <w:outlineLvl w:val="5"/>
    </w:pPr>
    <w:rPr>
      <w:rFonts w:eastAsia="華康標宋體" w:cs="Times New Roman"/>
      <w:snapToGrid/>
      <w:color w:val="auto"/>
      <w:sz w:val="24"/>
      <w:szCs w:val="20"/>
      <w:lang w:eastAsia="zh-TW"/>
    </w:rPr>
  </w:style>
  <w:style w:type="paragraph" w:styleId="7">
    <w:name w:val="heading 7"/>
    <w:basedOn w:val="a"/>
    <w:next w:val="a0"/>
    <w:link w:val="70"/>
    <w:qFormat/>
    <w:rsid w:val="009D71E0"/>
    <w:pPr>
      <w:keepNext/>
      <w:widowControl w:val="0"/>
      <w:numPr>
        <w:ilvl w:val="6"/>
        <w:numId w:val="1"/>
      </w:numPr>
      <w:kinsoku/>
      <w:autoSpaceDE/>
      <w:autoSpaceDN/>
      <w:adjustRightInd/>
      <w:snapToGrid/>
      <w:spacing w:line="720" w:lineRule="auto"/>
      <w:textAlignment w:val="auto"/>
      <w:outlineLvl w:val="6"/>
    </w:pPr>
    <w:rPr>
      <w:rFonts w:eastAsia="PMingLiU" w:cs="Times New Roman"/>
      <w:b/>
      <w:snapToGrid/>
      <w:color w:val="auto"/>
      <w:kern w:val="2"/>
      <w:sz w:val="36"/>
      <w:szCs w:val="20"/>
      <w:lang w:eastAsia="zh-TW"/>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rsid w:val="009D71E0"/>
    <w:rPr>
      <w:rFonts w:ascii="Arial" w:eastAsia="DFKai-SB" w:hAnsi="Arial" w:cs="Times New Roman"/>
      <w:b/>
      <w:kern w:val="40"/>
      <w:sz w:val="32"/>
      <w:szCs w:val="20"/>
      <w:lang w:eastAsia="zh-TW"/>
    </w:rPr>
  </w:style>
  <w:style w:type="character" w:customStyle="1" w:styleId="20">
    <w:name w:val="标题 2 字符"/>
    <w:basedOn w:val="a1"/>
    <w:link w:val="2"/>
    <w:rsid w:val="009D71E0"/>
    <w:rPr>
      <w:rFonts w:ascii="Arial" w:eastAsia="DFKai-SB" w:hAnsi="Arial" w:cs="Times New Roman"/>
      <w:kern w:val="0"/>
      <w:sz w:val="24"/>
      <w:szCs w:val="20"/>
      <w:lang w:eastAsia="zh-TW"/>
    </w:rPr>
  </w:style>
  <w:style w:type="character" w:customStyle="1" w:styleId="30">
    <w:name w:val="标题 3 字符"/>
    <w:basedOn w:val="a1"/>
    <w:link w:val="3"/>
    <w:rsid w:val="009D71E0"/>
    <w:rPr>
      <w:rFonts w:ascii="Arial" w:eastAsia="DFKai-SB" w:hAnsi="Arial" w:cs="Times New Roman"/>
      <w:kern w:val="0"/>
      <w:sz w:val="24"/>
      <w:szCs w:val="20"/>
      <w:lang w:eastAsia="zh-TW"/>
    </w:rPr>
  </w:style>
  <w:style w:type="character" w:customStyle="1" w:styleId="40">
    <w:name w:val="标题 4 字符"/>
    <w:basedOn w:val="a1"/>
    <w:link w:val="4"/>
    <w:qFormat/>
    <w:rsid w:val="009D71E0"/>
    <w:rPr>
      <w:rFonts w:ascii="Arial" w:eastAsia="DFKai-SB" w:hAnsi="Arial" w:cs="Times New Roman"/>
      <w:kern w:val="0"/>
      <w:sz w:val="24"/>
      <w:szCs w:val="20"/>
      <w:lang w:eastAsia="zh-TW"/>
    </w:rPr>
  </w:style>
  <w:style w:type="character" w:customStyle="1" w:styleId="50">
    <w:name w:val="标题 5 字符"/>
    <w:basedOn w:val="a1"/>
    <w:link w:val="5"/>
    <w:rsid w:val="009D71E0"/>
    <w:rPr>
      <w:rFonts w:ascii="Arial" w:eastAsia="DFKai-SB" w:hAnsi="Arial" w:cs="Times New Roman"/>
      <w:kern w:val="0"/>
      <w:sz w:val="24"/>
      <w:szCs w:val="20"/>
      <w:lang w:eastAsia="zh-TW"/>
    </w:rPr>
  </w:style>
  <w:style w:type="character" w:customStyle="1" w:styleId="60">
    <w:name w:val="标题 6 字符"/>
    <w:basedOn w:val="a1"/>
    <w:link w:val="6"/>
    <w:rsid w:val="009D71E0"/>
    <w:rPr>
      <w:rFonts w:ascii="Arial" w:eastAsia="華康標宋體" w:hAnsi="Arial" w:cs="Times New Roman"/>
      <w:kern w:val="0"/>
      <w:sz w:val="24"/>
      <w:szCs w:val="20"/>
      <w:lang w:eastAsia="zh-TW"/>
    </w:rPr>
  </w:style>
  <w:style w:type="character" w:customStyle="1" w:styleId="70">
    <w:name w:val="标题 7 字符"/>
    <w:basedOn w:val="a1"/>
    <w:link w:val="7"/>
    <w:rsid w:val="009D71E0"/>
    <w:rPr>
      <w:rFonts w:ascii="Arial" w:eastAsia="PMingLiU" w:hAnsi="Arial" w:cs="Times New Roman"/>
      <w:b/>
      <w:sz w:val="36"/>
      <w:szCs w:val="20"/>
      <w:lang w:eastAsia="zh-TW"/>
    </w:rPr>
  </w:style>
  <w:style w:type="table" w:styleId="a4">
    <w:name w:val="Table Grid"/>
    <w:basedOn w:val="a2"/>
    <w:uiPriority w:val="39"/>
    <w:qFormat/>
    <w:rsid w:val="009D71E0"/>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Normal Indent"/>
    <w:basedOn w:val="a"/>
    <w:uiPriority w:val="99"/>
    <w:semiHidden/>
    <w:unhideWhenUsed/>
    <w:rsid w:val="009D71E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1870</Words>
  <Characters>10660</Characters>
  <Application>Microsoft Office Word</Application>
  <DocSecurity>0</DocSecurity>
  <Lines>88</Lines>
  <Paragraphs>25</Paragraphs>
  <ScaleCrop>false</ScaleCrop>
  <Company/>
  <LinksUpToDate>false</LinksUpToDate>
  <CharactersWithSpaces>12505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燕荣 翟</dc:creator>
  <cp:keywords/>
  <dc:description/>
  <cp:lastModifiedBy>燕荣 翟</cp:lastModifiedBy>
  <cp:revision>1</cp:revision>
  <dcterms:created xsi:type="dcterms:W3CDTF">2023-10-06T14:26:00Z</dcterms:created>
  <dcterms:modified xsi:type="dcterms:W3CDTF">2023-10-06T14:27:00Z</dcterms:modified>
</cp:coreProperties>
</file>