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售后服务</w:t>
      </w:r>
      <w:r>
        <w:rPr>
          <w:rFonts w:hint="eastAsia"/>
          <w:b/>
          <w:bCs/>
          <w:sz w:val="36"/>
          <w:szCs w:val="36"/>
        </w:rPr>
        <w:t>方案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供应商应按照</w:t>
      </w:r>
      <w:r>
        <w:rPr>
          <w:rFonts w:hint="eastAsia"/>
          <w:sz w:val="24"/>
          <w:szCs w:val="24"/>
          <w:lang w:val="en-US" w:eastAsia="zh-CN"/>
        </w:rPr>
        <w:t>招标</w:t>
      </w:r>
      <w:r>
        <w:rPr>
          <w:rFonts w:hint="eastAsia"/>
          <w:sz w:val="24"/>
          <w:szCs w:val="24"/>
        </w:rPr>
        <w:t>文件的要求，根据</w:t>
      </w:r>
      <w:r>
        <w:rPr>
          <w:rFonts w:hint="eastAsia"/>
          <w:sz w:val="24"/>
          <w:szCs w:val="24"/>
          <w:lang w:val="en-US" w:eastAsia="zh-CN"/>
        </w:rPr>
        <w:t>采购需求</w:t>
      </w:r>
      <w:r>
        <w:rPr>
          <w:rFonts w:hint="eastAsia"/>
          <w:sz w:val="24"/>
          <w:szCs w:val="24"/>
        </w:rPr>
        <w:t>及评审办法中的技术内容作出全面响应的</w:t>
      </w:r>
      <w:r>
        <w:rPr>
          <w:rFonts w:hint="eastAsia"/>
          <w:sz w:val="24"/>
          <w:szCs w:val="24"/>
          <w:lang w:val="en-US" w:eastAsia="zh-CN"/>
        </w:rPr>
        <w:t>售后服务方案</w:t>
      </w:r>
      <w:r>
        <w:rPr>
          <w:rFonts w:hint="eastAsia"/>
          <w:sz w:val="24"/>
          <w:szCs w:val="24"/>
        </w:rPr>
        <w:t>，包括但不限于以下内容：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培训方案（包括但不限于：培训人员、培训时长，培训次数，培训方式等）</w:t>
      </w:r>
    </w:p>
    <w:p>
      <w:pPr>
        <w:pStyle w:val="2"/>
        <w:numPr>
          <w:numId w:val="0"/>
        </w:numPr>
        <w:rPr>
          <w:rFonts w:hint="default"/>
          <w:lang w:val="en-US" w:eastAsia="zh-CN"/>
        </w:rPr>
      </w:pPr>
    </w:p>
    <w:p>
      <w:p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</w:t>
      </w:r>
      <w:r>
        <w:rPr>
          <w:rFonts w:hint="eastAsia"/>
          <w:sz w:val="24"/>
          <w:szCs w:val="24"/>
        </w:rPr>
        <w:t>售后方案（包括但不限于服务标准、响应时间等）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50ACE1"/>
    <w:multiLevelType w:val="singleLevel"/>
    <w:tmpl w:val="B450ACE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11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2023-10-19T01:36:34Z</dcterms:created>
  <dc:creator>11383</dc:creator>
  <cp:lastModifiedBy>张晨</cp:lastModifiedBy>
  <dcterms:modified xsi:type="dcterms:W3CDTF">2023-10-19T01:38:54Z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535C0C60606E4C81A5188F5402E64E71</vt:lpwstr>
  </property>
</Properties>
</file>