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ascii="宋体" w:hAnsi="宋体"/>
          <w:b/>
          <w:sz w:val="36"/>
          <w:szCs w:val="36"/>
          <w:bdr w:val="single" w:color="auto" w:sz="4" w:space="0"/>
          <w:shd w:val="pct10" w:color="auto" w:fill="FFFFFF"/>
        </w:rPr>
      </w:pPr>
      <w:r>
        <w:rPr>
          <w:rFonts w:hint="eastAsia" w:ascii="宋体" w:hAnsi="宋体"/>
          <w:sz w:val="24"/>
        </w:rPr>
        <w:t xml:space="preserve">                                                  </w:t>
      </w:r>
    </w:p>
    <w:p>
      <w:pPr>
        <w:jc w:val="right"/>
        <w:rPr>
          <w:rFonts w:ascii="宋体" w:hAnsi="宋体"/>
          <w:b/>
          <w:sz w:val="36"/>
          <w:szCs w:val="36"/>
          <w:bdr w:val="single" w:color="auto" w:sz="4" w:space="0"/>
          <w:shd w:val="pct10" w:color="auto" w:fill="FFFFFF"/>
        </w:rPr>
      </w:pPr>
      <w:r>
        <w:rPr>
          <w:rFonts w:hint="eastAsia" w:ascii="宋体" w:hAnsi="宋体" w:cs="宋体"/>
          <w:b/>
          <w:bCs/>
          <w:sz w:val="52"/>
          <w:szCs w:val="52"/>
        </w:rPr>
        <w:t xml:space="preserve"> </w:t>
      </w:r>
      <w:r>
        <w:rPr>
          <w:rFonts w:hint="eastAsia" w:ascii="宋体" w:hAnsi="宋体"/>
          <w:sz w:val="24"/>
        </w:rPr>
        <w:t xml:space="preserve"> </w:t>
      </w:r>
      <w:r>
        <w:rPr>
          <w:rFonts w:hint="eastAsia" w:ascii="宋体" w:hAnsi="宋体"/>
          <w:b/>
          <w:sz w:val="36"/>
          <w:szCs w:val="36"/>
          <w:bdr w:val="single" w:color="auto" w:sz="4" w:space="0"/>
          <w:shd w:val="pct10" w:color="auto" w:fill="FFFFFF"/>
        </w:rPr>
        <w:t>政府采购项目</w:t>
      </w:r>
    </w:p>
    <w:p>
      <w:pPr>
        <w:ind w:left="-899" w:leftChars="-428"/>
        <w:jc w:val="center"/>
        <w:rPr>
          <w:rFonts w:ascii="宋体" w:hAnsi="宋体" w:cs="宋体"/>
          <w:b/>
          <w:bCs/>
          <w:sz w:val="52"/>
          <w:szCs w:val="52"/>
        </w:rPr>
      </w:pPr>
    </w:p>
    <w:p>
      <w:pPr>
        <w:ind w:left="-899" w:leftChars="-428"/>
        <w:jc w:val="center"/>
        <w:rPr>
          <w:rFonts w:ascii="宋体" w:hAnsi="宋体" w:cs="宋体"/>
          <w:b/>
          <w:bCs/>
          <w:sz w:val="52"/>
          <w:szCs w:val="52"/>
        </w:rPr>
      </w:pPr>
    </w:p>
    <w:p>
      <w:pPr>
        <w:jc w:val="center"/>
        <w:rPr>
          <w:rFonts w:ascii="宋体" w:hAnsi="宋体"/>
          <w:b/>
          <w:sz w:val="52"/>
          <w:szCs w:val="52"/>
          <w:u w:val="single"/>
        </w:rPr>
      </w:pPr>
      <w:r>
        <w:rPr>
          <w:rFonts w:hint="eastAsia" w:ascii="宋体" w:hAnsi="宋体"/>
          <w:b/>
          <w:sz w:val="52"/>
          <w:szCs w:val="52"/>
        </w:rPr>
        <w:t>杨凌职业技术学院</w:t>
      </w:r>
      <w:r>
        <w:rPr>
          <w:rFonts w:hint="eastAsia" w:ascii="宋体" w:hAnsi="宋体"/>
          <w:b/>
          <w:color w:val="FF0000"/>
          <w:sz w:val="52"/>
          <w:szCs w:val="52"/>
          <w:u w:val="single"/>
        </w:rPr>
        <w:t xml:space="preserve">           </w:t>
      </w:r>
      <w:r>
        <w:rPr>
          <w:rFonts w:hint="eastAsia" w:ascii="宋体" w:hAnsi="宋体"/>
          <w:b/>
          <w:sz w:val="52"/>
          <w:szCs w:val="52"/>
        </w:rPr>
        <w:t>项目</w:t>
      </w:r>
    </w:p>
    <w:p>
      <w:pPr>
        <w:ind w:left="-899" w:leftChars="-428"/>
        <w:jc w:val="center"/>
        <w:rPr>
          <w:rFonts w:ascii="宋体" w:hAnsi="宋体" w:cs="宋体"/>
          <w:b/>
          <w:bCs/>
          <w:sz w:val="52"/>
          <w:szCs w:val="52"/>
        </w:rPr>
      </w:pPr>
    </w:p>
    <w:p>
      <w:pPr>
        <w:tabs>
          <w:tab w:val="left" w:pos="7815"/>
        </w:tabs>
        <w:spacing w:line="1100" w:lineRule="exact"/>
        <w:jc w:val="left"/>
        <w:rPr>
          <w:rFonts w:ascii="宋体"/>
          <w:b/>
          <w:bCs/>
          <w:sz w:val="52"/>
          <w:szCs w:val="52"/>
        </w:rPr>
      </w:pPr>
      <w:r>
        <w:rPr>
          <w:rFonts w:ascii="宋体"/>
          <w:b/>
          <w:bCs/>
          <w:sz w:val="52"/>
          <w:szCs w:val="52"/>
        </w:rPr>
        <w:tab/>
      </w:r>
    </w:p>
    <w:p>
      <w:pPr>
        <w:pStyle w:val="2"/>
        <w:rPr>
          <w:rFonts w:ascii="宋体"/>
          <w:b/>
          <w:bCs/>
          <w:sz w:val="52"/>
          <w:szCs w:val="52"/>
        </w:rPr>
      </w:pPr>
    </w:p>
    <w:p>
      <w:pPr>
        <w:spacing w:line="360" w:lineRule="auto"/>
        <w:ind w:firstLine="2168" w:firstLineChars="300"/>
        <w:rPr>
          <w:rFonts w:ascii="宋体"/>
          <w:b/>
          <w:bCs/>
          <w:sz w:val="72"/>
          <w:szCs w:val="72"/>
        </w:rPr>
      </w:pPr>
      <w:r>
        <w:rPr>
          <w:rFonts w:hint="eastAsia" w:ascii="宋体" w:hAnsi="宋体" w:cs="宋体"/>
          <w:b/>
          <w:bCs/>
          <w:sz w:val="72"/>
          <w:szCs w:val="72"/>
        </w:rPr>
        <w:t>供</w:t>
      </w:r>
      <w:r>
        <w:rPr>
          <w:rFonts w:ascii="宋体" w:hAnsi="宋体" w:cs="宋体"/>
          <w:b/>
          <w:bCs/>
          <w:sz w:val="72"/>
          <w:szCs w:val="72"/>
        </w:rPr>
        <w:t xml:space="preserve"> </w:t>
      </w:r>
      <w:r>
        <w:rPr>
          <w:rFonts w:hint="eastAsia" w:ascii="宋体" w:hAnsi="宋体" w:cs="宋体"/>
          <w:b/>
          <w:bCs/>
          <w:sz w:val="72"/>
          <w:szCs w:val="72"/>
        </w:rPr>
        <w:t>货</w:t>
      </w:r>
      <w:r>
        <w:rPr>
          <w:rFonts w:ascii="宋体" w:hAnsi="宋体" w:cs="宋体"/>
          <w:b/>
          <w:bCs/>
          <w:sz w:val="72"/>
          <w:szCs w:val="72"/>
        </w:rPr>
        <w:t xml:space="preserve"> </w:t>
      </w:r>
      <w:r>
        <w:rPr>
          <w:rFonts w:hint="eastAsia" w:ascii="宋体" w:hAnsi="宋体" w:cs="宋体"/>
          <w:b/>
          <w:bCs/>
          <w:sz w:val="72"/>
          <w:szCs w:val="72"/>
        </w:rPr>
        <w:t>合</w:t>
      </w:r>
      <w:r>
        <w:rPr>
          <w:rFonts w:ascii="宋体" w:hAnsi="宋体" w:cs="宋体"/>
          <w:b/>
          <w:bCs/>
          <w:sz w:val="72"/>
          <w:szCs w:val="72"/>
        </w:rPr>
        <w:t xml:space="preserve"> </w:t>
      </w:r>
      <w:r>
        <w:rPr>
          <w:rFonts w:hint="eastAsia" w:ascii="宋体" w:hAnsi="宋体" w:cs="宋体"/>
          <w:b/>
          <w:bCs/>
          <w:sz w:val="72"/>
          <w:szCs w:val="72"/>
        </w:rPr>
        <w:t>同</w:t>
      </w:r>
    </w:p>
    <w:p>
      <w:pPr>
        <w:spacing w:line="360" w:lineRule="auto"/>
        <w:ind w:firstLine="1928" w:firstLineChars="600"/>
        <w:rPr>
          <w:rFonts w:ascii="宋体"/>
          <w:b/>
          <w:bCs/>
          <w:sz w:val="32"/>
          <w:szCs w:val="32"/>
          <w:u w:val="single"/>
        </w:rPr>
      </w:pPr>
      <w:r>
        <w:rPr>
          <w:rFonts w:ascii="宋体" w:hAnsi="宋体" w:cs="宋体"/>
          <w:b/>
          <w:bCs/>
          <w:sz w:val="32"/>
          <w:szCs w:val="32"/>
        </w:rPr>
        <w:t xml:space="preserve"> </w:t>
      </w:r>
      <w:r>
        <w:rPr>
          <w:rFonts w:hint="eastAsia" w:ascii="宋体" w:hAnsi="宋体" w:cs="宋体"/>
          <w:b/>
          <w:bCs/>
          <w:sz w:val="32"/>
          <w:szCs w:val="32"/>
        </w:rPr>
        <w:t xml:space="preserve"> 合同编号：</w:t>
      </w:r>
      <w:r>
        <w:rPr>
          <w:rFonts w:hint="eastAsia" w:eastAsia="仿宋_GB2312"/>
          <w:color w:val="FF0000"/>
          <w:sz w:val="28"/>
          <w:szCs w:val="28"/>
          <w:u w:val="single"/>
        </w:rPr>
        <w:t xml:space="preserve">  （即项目编号） </w:t>
      </w:r>
    </w:p>
    <w:p>
      <w:pPr>
        <w:spacing w:line="360" w:lineRule="auto"/>
        <w:ind w:firstLine="1767" w:firstLineChars="550"/>
        <w:rPr>
          <w:rFonts w:ascii="宋体"/>
          <w:b/>
          <w:bCs/>
          <w:sz w:val="32"/>
          <w:szCs w:val="32"/>
        </w:rPr>
      </w:pPr>
    </w:p>
    <w:p>
      <w:pPr>
        <w:spacing w:line="360" w:lineRule="auto"/>
        <w:ind w:firstLine="1928" w:firstLineChars="600"/>
        <w:rPr>
          <w:rFonts w:ascii="宋体"/>
          <w:b/>
          <w:bCs/>
          <w:sz w:val="32"/>
          <w:szCs w:val="32"/>
        </w:rPr>
      </w:pPr>
    </w:p>
    <w:p>
      <w:pPr>
        <w:spacing w:line="360" w:lineRule="auto"/>
        <w:rPr>
          <w:rFonts w:ascii="宋体"/>
          <w:b/>
          <w:bCs/>
          <w:sz w:val="32"/>
          <w:szCs w:val="32"/>
        </w:rPr>
      </w:pPr>
    </w:p>
    <w:p>
      <w:pPr>
        <w:pStyle w:val="2"/>
        <w:rPr>
          <w:rFonts w:ascii="宋体"/>
          <w:b/>
          <w:bCs/>
          <w:sz w:val="32"/>
          <w:szCs w:val="32"/>
        </w:rPr>
      </w:pPr>
    </w:p>
    <w:p>
      <w:pPr>
        <w:spacing w:line="360" w:lineRule="auto"/>
        <w:ind w:firstLine="2249" w:firstLineChars="700"/>
        <w:rPr>
          <w:rFonts w:ascii="宋体" w:hAnsi="宋体" w:cs="宋体"/>
          <w:b/>
          <w:bCs/>
          <w:sz w:val="32"/>
          <w:szCs w:val="32"/>
        </w:rPr>
      </w:pPr>
      <w:r>
        <w:rPr>
          <w:rFonts w:hint="eastAsia" w:ascii="宋体" w:hAnsi="宋体" w:cs="宋体"/>
          <w:b/>
          <w:bCs/>
          <w:sz w:val="32"/>
          <w:szCs w:val="32"/>
        </w:rPr>
        <w:t>买   方：杨凌职业技术学院</w:t>
      </w:r>
    </w:p>
    <w:p>
      <w:pPr>
        <w:spacing w:line="360" w:lineRule="auto"/>
        <w:ind w:firstLine="2249" w:firstLineChars="700"/>
        <w:rPr>
          <w:rFonts w:ascii="宋体" w:hAnsi="宋体" w:cs="宋体"/>
          <w:b/>
          <w:bCs/>
          <w:color w:val="FF0000"/>
          <w:sz w:val="32"/>
          <w:szCs w:val="32"/>
          <w:u w:val="single"/>
        </w:rPr>
      </w:pPr>
      <w:r>
        <w:rPr>
          <w:rFonts w:hint="eastAsia" w:ascii="宋体" w:hAnsi="宋体" w:cs="宋体"/>
          <w:b/>
          <w:bCs/>
          <w:sz w:val="32"/>
          <w:szCs w:val="32"/>
        </w:rPr>
        <w:t>卖   方：</w:t>
      </w:r>
      <w:r>
        <w:rPr>
          <w:rFonts w:hint="eastAsia" w:ascii="宋体" w:hAnsi="宋体" w:cs="宋体"/>
          <w:b/>
          <w:bCs/>
          <w:color w:val="FF0000"/>
          <w:sz w:val="32"/>
          <w:szCs w:val="32"/>
          <w:u w:val="single"/>
        </w:rPr>
        <w:t xml:space="preserve">                </w:t>
      </w:r>
    </w:p>
    <w:p>
      <w:pPr>
        <w:pStyle w:val="2"/>
      </w:pPr>
      <w:r>
        <w:rPr>
          <w:rFonts w:hint="eastAsia"/>
        </w:rPr>
        <w:t xml:space="preserve">                      </w:t>
      </w:r>
      <w:r>
        <w:rPr>
          <w:rFonts w:hint="eastAsia" w:ascii="宋体" w:hAnsi="宋体" w:cs="宋体"/>
          <w:b/>
          <w:bCs/>
          <w:sz w:val="32"/>
          <w:szCs w:val="32"/>
        </w:rPr>
        <w:t>鉴证方：</w:t>
      </w:r>
      <w:r>
        <w:rPr>
          <w:rFonts w:hint="eastAsia" w:ascii="宋体" w:hAnsi="宋体" w:cs="宋体"/>
          <w:b/>
          <w:bCs/>
          <w:color w:val="FF0000"/>
          <w:sz w:val="32"/>
          <w:szCs w:val="32"/>
          <w:u w:val="single"/>
        </w:rPr>
        <w:t xml:space="preserve">  </w:t>
      </w:r>
      <w:r>
        <w:rPr>
          <w:rFonts w:ascii="宋体" w:hAnsi="宋体" w:cs="宋体"/>
          <w:b/>
          <w:bCs/>
          <w:color w:val="FF0000"/>
          <w:sz w:val="32"/>
          <w:szCs w:val="32"/>
          <w:u w:val="single"/>
        </w:rPr>
        <w:t xml:space="preserve">               </w:t>
      </w:r>
    </w:p>
    <w:p>
      <w:pPr>
        <w:pStyle w:val="2"/>
      </w:pPr>
    </w:p>
    <w:p>
      <w:pPr>
        <w:tabs>
          <w:tab w:val="left" w:pos="5340"/>
        </w:tabs>
        <w:spacing w:line="480" w:lineRule="exact"/>
        <w:ind w:firstLine="2891" w:firstLineChars="800"/>
        <w:rPr>
          <w:rFonts w:ascii="宋体" w:hAnsi="宋体"/>
          <w:b/>
          <w:bCs/>
          <w:sz w:val="36"/>
          <w:szCs w:val="36"/>
        </w:rPr>
      </w:pPr>
      <w:r>
        <w:rPr>
          <w:rFonts w:hint="eastAsia" w:ascii="宋体" w:hAnsi="宋体"/>
          <w:b/>
          <w:bCs/>
          <w:color w:val="FF0000"/>
          <w:sz w:val="36"/>
          <w:szCs w:val="36"/>
          <w:u w:val="single"/>
        </w:rPr>
        <w:t xml:space="preserve">   </w:t>
      </w:r>
      <w:r>
        <w:rPr>
          <w:rFonts w:hint="eastAsia" w:ascii="宋体" w:hAnsi="宋体"/>
          <w:b/>
          <w:bCs/>
          <w:sz w:val="36"/>
          <w:szCs w:val="36"/>
        </w:rPr>
        <w:t>年</w:t>
      </w:r>
      <w:r>
        <w:rPr>
          <w:rFonts w:hint="eastAsia" w:ascii="宋体" w:hAnsi="宋体"/>
          <w:b/>
          <w:bCs/>
          <w:color w:val="FF0000"/>
          <w:sz w:val="36"/>
          <w:szCs w:val="36"/>
          <w:u w:val="single"/>
        </w:rPr>
        <w:t xml:space="preserve">   </w:t>
      </w:r>
      <w:r>
        <w:rPr>
          <w:rFonts w:hint="eastAsia" w:ascii="宋体" w:hAnsi="宋体"/>
          <w:b/>
          <w:bCs/>
          <w:sz w:val="36"/>
          <w:szCs w:val="36"/>
        </w:rPr>
        <w:t>月</w:t>
      </w:r>
      <w:r>
        <w:rPr>
          <w:rFonts w:hint="eastAsia" w:ascii="宋体" w:hAnsi="宋体"/>
          <w:b/>
          <w:bCs/>
          <w:color w:val="FF0000"/>
          <w:sz w:val="36"/>
          <w:szCs w:val="36"/>
          <w:u w:val="single"/>
        </w:rPr>
        <w:t xml:space="preserve">   </w:t>
      </w:r>
      <w:r>
        <w:rPr>
          <w:rFonts w:hint="eastAsia" w:ascii="宋体" w:hAnsi="宋体"/>
          <w:b/>
          <w:bCs/>
          <w:sz w:val="36"/>
          <w:szCs w:val="36"/>
        </w:rPr>
        <w:t>日</w:t>
      </w:r>
    </w:p>
    <w:p>
      <w:pPr>
        <w:tabs>
          <w:tab w:val="left" w:pos="5340"/>
        </w:tabs>
        <w:spacing w:line="480" w:lineRule="exact"/>
        <w:jc w:val="center"/>
        <w:rPr>
          <w:rFonts w:ascii="宋体" w:hAnsi="宋体"/>
          <w:sz w:val="24"/>
        </w:rPr>
      </w:pPr>
      <w:bookmarkStart w:id="0" w:name="_GoBack"/>
      <w:bookmarkEnd w:id="0"/>
      <w:r>
        <w:rPr>
          <w:rFonts w:hint="eastAsia" w:ascii="宋体" w:hAnsi="宋体"/>
          <w:b/>
          <w:bCs/>
          <w:sz w:val="36"/>
          <w:szCs w:val="36"/>
        </w:rPr>
        <w:t>供 货 合 同</w:t>
      </w:r>
    </w:p>
    <w:p>
      <w:pPr>
        <w:pStyle w:val="5"/>
        <w:shd w:val="clear" w:color="auto" w:fill="FCFCFC"/>
        <w:spacing w:beforeAutospacing="0" w:afterAutospacing="0" w:line="460" w:lineRule="exact"/>
        <w:ind w:firstLine="480" w:firstLineChars="200"/>
        <w:jc w:val="both"/>
        <w:rPr>
          <w:rFonts w:eastAsia="宋体" w:cs="宋体"/>
          <w:kern w:val="0"/>
        </w:rPr>
      </w:pPr>
      <w:r>
        <w:rPr>
          <w:rFonts w:hint="eastAsia" w:ascii="宋体" w:hAnsi="宋体" w:cs="宋体"/>
          <w:color w:val="000000"/>
          <w:lang w:eastAsia="zh-CN"/>
        </w:rPr>
        <w:t>杨凌职业技术学院网办大厅微应用流程建设项目</w:t>
      </w:r>
      <w:r>
        <w:rPr>
          <w:rFonts w:hint="eastAsia" w:eastAsia="宋体" w:cs="宋体"/>
        </w:rPr>
        <w:t>(项目编号：</w:t>
      </w:r>
      <w:r>
        <w:rPr>
          <w:rFonts w:hint="eastAsia" w:eastAsia="宋体" w:cs="宋体"/>
          <w:color w:val="FF0000"/>
          <w:u w:val="single"/>
        </w:rPr>
        <w:t xml:space="preserve">  招标公司提供  </w:t>
      </w:r>
      <w:r>
        <w:rPr>
          <w:rFonts w:hint="eastAsia" w:eastAsia="宋体" w:cs="宋体"/>
        </w:rPr>
        <w:t>)，在陕西省财政厅的监督</w:t>
      </w:r>
      <w:r>
        <w:rPr>
          <w:rFonts w:hint="eastAsia" w:eastAsia="宋体" w:cs="宋体"/>
          <w:kern w:val="0"/>
        </w:rPr>
        <w:t>下，由</w:t>
      </w:r>
      <w:r>
        <w:rPr>
          <w:rFonts w:hint="eastAsia" w:eastAsia="宋体" w:cs="宋体"/>
          <w:kern w:val="0"/>
          <w:u w:val="single"/>
        </w:rPr>
        <w:t xml:space="preserve"> </w:t>
      </w:r>
      <w:r>
        <w:rPr>
          <w:rFonts w:hint="eastAsia" w:eastAsia="宋体" w:cs="宋体"/>
          <w:color w:val="FF0000"/>
          <w:kern w:val="0"/>
          <w:u w:val="single"/>
        </w:rPr>
        <w:t xml:space="preserve">招标公司名称       </w:t>
      </w:r>
      <w:r>
        <w:rPr>
          <w:rFonts w:hint="eastAsia" w:eastAsia="宋体" w:cs="宋体"/>
          <w:kern w:val="0"/>
        </w:rPr>
        <w:t>公司组织</w:t>
      </w:r>
      <w:r>
        <w:rPr>
          <w:rFonts w:hint="eastAsia" w:eastAsia="宋体" w:cs="宋体"/>
          <w:color w:val="FF0000"/>
          <w:kern w:val="0"/>
          <w:u w:val="single"/>
        </w:rPr>
        <w:t xml:space="preserve">   招标形式       </w:t>
      </w:r>
      <w:r>
        <w:rPr>
          <w:rFonts w:hint="eastAsia" w:eastAsia="宋体" w:cs="宋体"/>
          <w:kern w:val="0"/>
          <w:u w:val="single"/>
        </w:rPr>
        <w:t xml:space="preserve"> </w:t>
      </w:r>
      <w:r>
        <w:rPr>
          <w:rFonts w:hint="eastAsia" w:eastAsia="宋体" w:cs="宋体"/>
          <w:kern w:val="0"/>
        </w:rPr>
        <w:t>。</w:t>
      </w:r>
      <w:r>
        <w:rPr>
          <w:rFonts w:hint="eastAsia" w:eastAsia="宋体" w:cs="宋体"/>
          <w:color w:val="000000"/>
        </w:rPr>
        <w:t>杨凌职业技术学院</w:t>
      </w:r>
      <w:r>
        <w:rPr>
          <w:rFonts w:hint="eastAsia" w:eastAsia="宋体" w:cs="宋体"/>
          <w:kern w:val="0"/>
        </w:rPr>
        <w:t>(以下简称“买方”)确定</w:t>
      </w:r>
      <w:r>
        <w:rPr>
          <w:rFonts w:hint="eastAsia" w:eastAsia="宋体" w:cs="宋体"/>
          <w:color w:val="FF0000"/>
          <w:kern w:val="0"/>
          <w:u w:val="single"/>
        </w:rPr>
        <w:t xml:space="preserve">    中标单位     </w:t>
      </w:r>
      <w:r>
        <w:rPr>
          <w:rFonts w:hint="eastAsia" w:eastAsia="宋体" w:cs="宋体"/>
          <w:kern w:val="0"/>
        </w:rPr>
        <w:t xml:space="preserve"> （以下简称“卖方”）为中标单位。</w:t>
      </w:r>
    </w:p>
    <w:p>
      <w:pPr>
        <w:spacing w:line="480" w:lineRule="exact"/>
        <w:ind w:right="210" w:rightChars="100" w:firstLine="480" w:firstLineChars="200"/>
        <w:jc w:val="left"/>
        <w:rPr>
          <w:rFonts w:ascii="宋体" w:hAnsi="宋体" w:eastAsia="宋体" w:cs="宋体"/>
          <w:kern w:val="0"/>
          <w:sz w:val="24"/>
        </w:rPr>
      </w:pPr>
      <w:r>
        <w:rPr>
          <w:rFonts w:hint="eastAsia" w:ascii="宋体" w:hAnsi="宋体" w:eastAsia="宋体" w:cs="宋体"/>
          <w:kern w:val="0"/>
          <w:sz w:val="24"/>
        </w:rPr>
        <w:t>依据《中华人民共和国政府采购法》《中华人民共和国政府采购法实施条例》、《中华人民共和国民法典》，买方通过</w:t>
      </w:r>
      <w:r>
        <w:rPr>
          <w:rFonts w:hint="eastAsia" w:ascii="宋体" w:hAnsi="宋体" w:eastAsia="宋体" w:cs="宋体"/>
          <w:color w:val="FF0000"/>
          <w:kern w:val="0"/>
          <w:sz w:val="24"/>
          <w:u w:val="single"/>
        </w:rPr>
        <w:t xml:space="preserve">          招标形式           </w:t>
      </w:r>
      <w:r>
        <w:rPr>
          <w:rFonts w:hint="eastAsia" w:ascii="宋体" w:hAnsi="宋体" w:eastAsia="宋体" w:cs="宋体"/>
          <w:kern w:val="0"/>
          <w:sz w:val="24"/>
          <w:u w:val="single"/>
        </w:rPr>
        <w:t xml:space="preserve">    </w:t>
      </w:r>
      <w:r>
        <w:rPr>
          <w:rFonts w:hint="eastAsia" w:ascii="宋体" w:hAnsi="宋体" w:eastAsia="宋体" w:cs="宋体"/>
          <w:kern w:val="0"/>
          <w:sz w:val="24"/>
        </w:rPr>
        <w:t>采购</w:t>
      </w:r>
      <w:r>
        <w:rPr>
          <w:rFonts w:hint="eastAsia" w:ascii="宋体" w:hAnsi="宋体" w:eastAsia="宋体" w:cs="宋体"/>
          <w:kern w:val="0"/>
          <w:sz w:val="24"/>
          <w:u w:val="single"/>
        </w:rPr>
        <w:t xml:space="preserve"> </w:t>
      </w:r>
      <w:r>
        <w:rPr>
          <w:rFonts w:hint="eastAsia" w:ascii="宋体" w:hAnsi="宋体" w:eastAsia="宋体" w:cs="宋体"/>
          <w:color w:val="FF0000"/>
          <w:kern w:val="0"/>
          <w:sz w:val="24"/>
          <w:u w:val="single"/>
        </w:rPr>
        <w:t xml:space="preserve">            项目名称                                   </w:t>
      </w:r>
      <w:r>
        <w:rPr>
          <w:rFonts w:hint="eastAsia" w:ascii="宋体" w:hAnsi="宋体" w:eastAsia="宋体" w:cs="宋体"/>
          <w:kern w:val="0"/>
          <w:sz w:val="24"/>
        </w:rPr>
        <w:t>，并接受了卖方以价格</w:t>
      </w:r>
      <w:r>
        <w:rPr>
          <w:rFonts w:hint="eastAsia" w:ascii="宋体" w:hAnsi="宋体" w:eastAsia="宋体" w:cs="宋体"/>
          <w:color w:val="FF0000"/>
          <w:kern w:val="0"/>
          <w:sz w:val="24"/>
        </w:rPr>
        <w:t>小写：</w:t>
      </w:r>
      <w:r>
        <w:rPr>
          <w:rFonts w:hint="eastAsia" w:ascii="宋体" w:hAnsi="宋体" w:eastAsia="宋体" w:cs="宋体"/>
          <w:color w:val="FF0000"/>
          <w:kern w:val="0"/>
          <w:sz w:val="24"/>
          <w:u w:val="single"/>
        </w:rPr>
        <w:t xml:space="preserve">                   </w:t>
      </w:r>
      <w:r>
        <w:rPr>
          <w:rFonts w:hint="eastAsia" w:ascii="宋体" w:hAnsi="宋体" w:eastAsia="宋体" w:cs="宋体"/>
          <w:kern w:val="0"/>
          <w:sz w:val="24"/>
        </w:rPr>
        <w:t>（大写：</w:t>
      </w:r>
      <w:r>
        <w:rPr>
          <w:rFonts w:hint="eastAsia" w:ascii="宋体" w:hAnsi="宋体" w:eastAsia="宋体" w:cs="宋体"/>
          <w:color w:val="FF0000"/>
          <w:kern w:val="0"/>
          <w:sz w:val="24"/>
          <w:u w:val="single"/>
        </w:rPr>
        <w:t xml:space="preserve">            </w:t>
      </w:r>
      <w:r>
        <w:rPr>
          <w:rFonts w:hint="eastAsia" w:ascii="宋体" w:hAnsi="宋体" w:eastAsia="宋体" w:cs="宋体"/>
          <w:kern w:val="0"/>
          <w:sz w:val="24"/>
        </w:rPr>
        <w:t>）(以下简称“合同价”)提供的产品及服务。</w:t>
      </w:r>
    </w:p>
    <w:p>
      <w:pPr>
        <w:spacing w:line="480" w:lineRule="exact"/>
        <w:ind w:firstLine="480" w:firstLineChars="200"/>
        <w:rPr>
          <w:rFonts w:ascii="宋体" w:hAnsi="宋体" w:eastAsia="宋体" w:cs="宋体"/>
          <w:sz w:val="24"/>
        </w:rPr>
      </w:pPr>
      <w:r>
        <w:rPr>
          <w:rFonts w:hint="eastAsia" w:ascii="宋体" w:hAnsi="宋体" w:eastAsia="宋体" w:cs="宋体"/>
          <w:sz w:val="24"/>
        </w:rPr>
        <w:t>本合同在此声明如下：</w:t>
      </w:r>
    </w:p>
    <w:p>
      <w:pPr>
        <w:spacing w:line="480" w:lineRule="exact"/>
        <w:ind w:firstLine="480" w:firstLineChars="200"/>
        <w:rPr>
          <w:rFonts w:ascii="宋体" w:hAnsi="宋体" w:eastAsia="宋体" w:cs="宋体"/>
          <w:sz w:val="24"/>
        </w:rPr>
      </w:pPr>
      <w:r>
        <w:rPr>
          <w:rFonts w:hint="eastAsia" w:ascii="宋体" w:hAnsi="宋体" w:eastAsia="宋体" w:cs="宋体"/>
          <w:sz w:val="24"/>
        </w:rPr>
        <w:t>1、本合同中的词语和术语的含义与合同条款中定义的相同。</w:t>
      </w:r>
    </w:p>
    <w:p>
      <w:pPr>
        <w:spacing w:line="480" w:lineRule="exact"/>
        <w:ind w:firstLine="480" w:firstLineChars="200"/>
        <w:rPr>
          <w:rFonts w:ascii="宋体" w:hAnsi="宋体" w:eastAsia="宋体" w:cs="宋体"/>
          <w:sz w:val="24"/>
        </w:rPr>
      </w:pPr>
      <w:r>
        <w:rPr>
          <w:rFonts w:hint="eastAsia" w:ascii="宋体" w:hAnsi="宋体" w:eastAsia="宋体" w:cs="宋体"/>
          <w:sz w:val="24"/>
        </w:rPr>
        <w:t>2、下述文件是本合同的一部分，并与本合同一起阅读和解释：</w:t>
      </w:r>
    </w:p>
    <w:p>
      <w:pPr>
        <w:spacing w:line="480" w:lineRule="exact"/>
        <w:ind w:firstLine="480" w:firstLineChars="200"/>
        <w:rPr>
          <w:rFonts w:ascii="宋体" w:hAnsi="宋体" w:eastAsia="宋体" w:cs="宋体"/>
          <w:sz w:val="24"/>
        </w:rPr>
      </w:pPr>
      <w:r>
        <w:rPr>
          <w:rFonts w:hint="eastAsia" w:ascii="宋体" w:hAnsi="宋体" w:eastAsia="宋体" w:cs="宋体"/>
          <w:sz w:val="24"/>
        </w:rPr>
        <w:t>1）合同条款</w:t>
      </w:r>
    </w:p>
    <w:p>
      <w:pPr>
        <w:spacing w:line="480" w:lineRule="exact"/>
        <w:ind w:firstLine="480" w:firstLineChars="200"/>
        <w:rPr>
          <w:rFonts w:ascii="宋体" w:hAnsi="宋体" w:eastAsia="宋体" w:cs="宋体"/>
          <w:sz w:val="24"/>
        </w:rPr>
      </w:pPr>
      <w:r>
        <w:rPr>
          <w:rFonts w:hint="eastAsia" w:ascii="宋体" w:hAnsi="宋体" w:eastAsia="宋体" w:cs="宋体"/>
          <w:sz w:val="24"/>
        </w:rPr>
        <w:t>2）合同条款附件</w:t>
      </w:r>
    </w:p>
    <w:p>
      <w:pPr>
        <w:spacing w:line="480" w:lineRule="exact"/>
        <w:ind w:firstLine="840" w:firstLineChars="350"/>
        <w:rPr>
          <w:rFonts w:ascii="宋体" w:hAnsi="宋体" w:eastAsia="宋体" w:cs="宋体"/>
          <w:sz w:val="24"/>
        </w:rPr>
      </w:pPr>
      <w:r>
        <w:rPr>
          <w:rFonts w:hint="eastAsia" w:ascii="宋体" w:hAnsi="宋体" w:eastAsia="宋体" w:cs="宋体"/>
          <w:sz w:val="24"/>
        </w:rPr>
        <w:t>附件1—货物清单</w:t>
      </w:r>
    </w:p>
    <w:p>
      <w:pPr>
        <w:spacing w:line="480" w:lineRule="exact"/>
        <w:ind w:firstLine="735" w:firstLineChars="350"/>
        <w:rPr>
          <w:rFonts w:ascii="宋体" w:hAnsi="宋体" w:eastAsia="宋体" w:cs="宋体"/>
          <w:sz w:val="24"/>
        </w:rPr>
      </w:pPr>
      <w:r>
        <w:rPr>
          <w:rFonts w:hint="eastAsia"/>
        </w:rPr>
        <w:t xml:space="preserve"> </w:t>
      </w:r>
      <w:r>
        <w:rPr>
          <w:rFonts w:hint="eastAsia" w:ascii="宋体" w:hAnsi="宋体" w:eastAsia="宋体" w:cs="宋体"/>
          <w:sz w:val="24"/>
        </w:rPr>
        <w:t>附件2—货物技术规格与要求</w:t>
      </w:r>
    </w:p>
    <w:p>
      <w:pPr>
        <w:spacing w:line="480" w:lineRule="exact"/>
        <w:ind w:firstLine="840" w:firstLineChars="350"/>
        <w:rPr>
          <w:rFonts w:ascii="宋体" w:hAnsi="宋体" w:eastAsia="宋体" w:cs="宋体"/>
          <w:sz w:val="24"/>
        </w:rPr>
      </w:pPr>
      <w:r>
        <w:rPr>
          <w:rFonts w:hint="eastAsia" w:ascii="宋体" w:hAnsi="宋体" w:eastAsia="宋体" w:cs="宋体"/>
          <w:sz w:val="24"/>
        </w:rPr>
        <w:t>附件3—质量保证承诺</w:t>
      </w:r>
    </w:p>
    <w:p>
      <w:pPr>
        <w:spacing w:line="480" w:lineRule="exact"/>
        <w:ind w:firstLine="840" w:firstLineChars="350"/>
        <w:rPr>
          <w:rFonts w:ascii="宋体" w:hAnsi="宋体" w:eastAsia="宋体" w:cs="宋体"/>
          <w:sz w:val="24"/>
        </w:rPr>
      </w:pPr>
      <w:r>
        <w:rPr>
          <w:rFonts w:hint="eastAsia" w:ascii="宋体" w:hAnsi="宋体" w:eastAsia="宋体" w:cs="宋体"/>
          <w:sz w:val="24"/>
        </w:rPr>
        <w:t>附件4—售后服务方案</w:t>
      </w:r>
    </w:p>
    <w:p>
      <w:pPr>
        <w:spacing w:line="480" w:lineRule="exact"/>
        <w:ind w:firstLine="840" w:firstLineChars="350"/>
        <w:rPr>
          <w:rFonts w:ascii="宋体" w:hAnsi="宋体" w:eastAsia="宋体" w:cs="宋体"/>
          <w:sz w:val="24"/>
        </w:rPr>
      </w:pPr>
      <w:r>
        <w:rPr>
          <w:rFonts w:hint="eastAsia" w:ascii="宋体" w:hAnsi="宋体" w:eastAsia="宋体" w:cs="宋体"/>
          <w:sz w:val="24"/>
        </w:rPr>
        <w:t>附件5—培训计划</w:t>
      </w:r>
    </w:p>
    <w:p>
      <w:pPr>
        <w:spacing w:line="480" w:lineRule="exact"/>
        <w:ind w:firstLine="630" w:firstLineChars="300"/>
        <w:rPr>
          <w:rFonts w:ascii="宋体" w:hAnsi="宋体" w:eastAsia="宋体" w:cs="宋体"/>
          <w:sz w:val="24"/>
        </w:rPr>
      </w:pPr>
      <w:r>
        <w:t xml:space="preserve">  </w:t>
      </w:r>
      <w:r>
        <w:rPr>
          <w:rFonts w:hint="eastAsia" w:ascii="宋体" w:hAnsi="宋体" w:eastAsia="宋体" w:cs="宋体"/>
          <w:sz w:val="24"/>
        </w:rPr>
        <w:t>附件</w:t>
      </w:r>
      <w:r>
        <w:rPr>
          <w:rFonts w:ascii="宋体" w:hAnsi="宋体" w:eastAsia="宋体" w:cs="宋体"/>
          <w:sz w:val="24"/>
        </w:rPr>
        <w:t>6</w:t>
      </w:r>
      <w:r>
        <w:rPr>
          <w:rFonts w:hint="eastAsia" w:ascii="宋体" w:hAnsi="宋体" w:eastAsia="宋体" w:cs="宋体"/>
          <w:sz w:val="24"/>
        </w:rPr>
        <w:t>—中标通知书复印件</w:t>
      </w:r>
    </w:p>
    <w:p>
      <w:pPr>
        <w:spacing w:line="480" w:lineRule="exact"/>
        <w:ind w:firstLine="480" w:firstLineChars="200"/>
        <w:rPr>
          <w:rFonts w:ascii="宋体" w:hAnsi="宋体" w:eastAsia="宋体" w:cs="宋体"/>
          <w:sz w:val="24"/>
        </w:rPr>
      </w:pPr>
      <w:r>
        <w:rPr>
          <w:rFonts w:hint="eastAsia" w:ascii="宋体" w:hAnsi="宋体" w:eastAsia="宋体" w:cs="宋体"/>
          <w:sz w:val="24"/>
        </w:rPr>
        <w:t>3）中标通知书</w:t>
      </w:r>
    </w:p>
    <w:p>
      <w:pPr>
        <w:spacing w:line="480" w:lineRule="exact"/>
        <w:ind w:firstLine="480" w:firstLineChars="200"/>
        <w:rPr>
          <w:rFonts w:ascii="宋体" w:hAnsi="宋体" w:eastAsia="宋体" w:cs="宋体"/>
          <w:sz w:val="24"/>
        </w:rPr>
      </w:pPr>
      <w:r>
        <w:rPr>
          <w:rFonts w:hint="eastAsia" w:ascii="宋体" w:hAnsi="宋体" w:eastAsia="宋体" w:cs="宋体"/>
          <w:sz w:val="24"/>
        </w:rPr>
        <w:t>4）招标文件</w:t>
      </w:r>
    </w:p>
    <w:p>
      <w:pPr>
        <w:spacing w:line="480" w:lineRule="exact"/>
        <w:ind w:firstLine="480" w:firstLineChars="200"/>
        <w:rPr>
          <w:rFonts w:ascii="宋体" w:hAnsi="宋体" w:eastAsia="宋体" w:cs="宋体"/>
          <w:sz w:val="24"/>
        </w:rPr>
      </w:pPr>
      <w:r>
        <w:rPr>
          <w:rFonts w:hint="eastAsia" w:ascii="宋体" w:hAnsi="宋体" w:eastAsia="宋体" w:cs="宋体"/>
          <w:sz w:val="24"/>
        </w:rPr>
        <w:t>5）投标文件</w:t>
      </w:r>
    </w:p>
    <w:p>
      <w:pPr>
        <w:spacing w:line="480" w:lineRule="exact"/>
        <w:ind w:firstLine="480" w:firstLineChars="200"/>
        <w:rPr>
          <w:rFonts w:ascii="宋体" w:hAnsi="宋体" w:eastAsia="宋体" w:cs="宋体"/>
          <w:sz w:val="24"/>
        </w:rPr>
      </w:pPr>
      <w:r>
        <w:rPr>
          <w:rFonts w:hint="eastAsia" w:ascii="宋体" w:hAnsi="宋体" w:eastAsia="宋体" w:cs="宋体"/>
          <w:sz w:val="24"/>
        </w:rPr>
        <w:t>3、考虑到买方将按照本合同向卖方支付货款，卖方在此保证全部按照合同的规定向买方提供货物和服务，并修补缺陷。</w:t>
      </w:r>
    </w:p>
    <w:p>
      <w:pPr>
        <w:spacing w:line="480" w:lineRule="exact"/>
        <w:ind w:firstLine="480" w:firstLineChars="200"/>
        <w:rPr>
          <w:rFonts w:ascii="宋体" w:hAnsi="宋体" w:eastAsia="宋体" w:cs="宋体"/>
          <w:sz w:val="24"/>
        </w:rPr>
      </w:pPr>
      <w:r>
        <w:rPr>
          <w:rFonts w:hint="eastAsia" w:ascii="宋体" w:hAnsi="宋体" w:eastAsia="宋体" w:cs="宋体"/>
          <w:sz w:val="24"/>
        </w:rPr>
        <w:t>4、考虑到卖方提供的货物和服务并修补缺陷，买方在此保证按照合同规定的时间和方式向卖方支付合同价或其他按合同规定应支付的金额。</w:t>
      </w:r>
    </w:p>
    <w:p>
      <w:pPr>
        <w:spacing w:line="480" w:lineRule="exact"/>
        <w:ind w:firstLine="480" w:firstLineChars="200"/>
        <w:rPr>
          <w:rFonts w:ascii="宋体" w:hAnsi="宋体" w:eastAsia="宋体" w:cs="宋体"/>
          <w:sz w:val="24"/>
        </w:rPr>
      </w:pPr>
      <w:r>
        <w:rPr>
          <w:rFonts w:hint="eastAsia" w:ascii="宋体" w:hAnsi="宋体" w:eastAsia="宋体" w:cs="宋体"/>
          <w:sz w:val="24"/>
        </w:rPr>
        <w:t>5、付款方式：</w:t>
      </w:r>
    </w:p>
    <w:p>
      <w:pPr>
        <w:tabs>
          <w:tab w:val="left" w:pos="3918"/>
        </w:tabs>
        <w:adjustRightInd w:val="0"/>
        <w:snapToGrid w:val="0"/>
        <w:spacing w:line="450" w:lineRule="exact"/>
        <w:ind w:firstLine="480" w:firstLineChars="200"/>
        <w:rPr>
          <w:rFonts w:ascii="宋体" w:hAnsi="宋体" w:eastAsia="宋体" w:cs="宋体"/>
          <w:sz w:val="24"/>
        </w:rPr>
      </w:pPr>
      <w:r>
        <w:rPr>
          <w:rFonts w:hint="eastAsia" w:ascii="宋体" w:hAnsi="宋体" w:eastAsia="宋体" w:cs="宋体"/>
          <w:sz w:val="24"/>
        </w:rPr>
        <w:t xml:space="preserve">货物全部运到采购人指定地方，交付完毕并经终验合格后，卖方持《终验合格单》原件和全额增值税专用发票在买方处办理百分之百（100%）货款的支付手续。  </w:t>
      </w:r>
    </w:p>
    <w:p>
      <w:pPr>
        <w:adjustRightInd w:val="0"/>
        <w:snapToGrid w:val="0"/>
        <w:spacing w:line="480" w:lineRule="exact"/>
        <w:ind w:firstLine="480" w:firstLineChars="200"/>
        <w:rPr>
          <w:rFonts w:ascii="宋体" w:hAnsi="宋体" w:eastAsia="宋体" w:cs="宋体"/>
          <w:sz w:val="24"/>
        </w:rPr>
      </w:pPr>
      <w:r>
        <w:rPr>
          <w:rFonts w:hint="eastAsia" w:ascii="宋体" w:hAnsi="宋体" w:eastAsia="宋体" w:cs="宋体"/>
          <w:sz w:val="24"/>
        </w:rPr>
        <w:t>6、交货期：自合同签订后</w:t>
      </w:r>
      <w:r>
        <w:rPr>
          <w:rFonts w:hint="eastAsia" w:ascii="宋体" w:hAnsi="宋体" w:eastAsia="宋体" w:cs="宋体"/>
          <w:color w:val="FF0000"/>
          <w:sz w:val="24"/>
          <w:u w:val="single"/>
        </w:rPr>
        <w:t xml:space="preserve">          </w:t>
      </w:r>
      <w:r>
        <w:rPr>
          <w:rFonts w:hint="eastAsia" w:ascii="宋体" w:hAnsi="宋体" w:eastAsia="宋体" w:cs="宋体"/>
          <w:sz w:val="24"/>
        </w:rPr>
        <w:t>个日历日。</w:t>
      </w:r>
    </w:p>
    <w:p>
      <w:pPr>
        <w:adjustRightInd w:val="0"/>
        <w:snapToGrid w:val="0"/>
        <w:spacing w:line="460" w:lineRule="exact"/>
        <w:ind w:firstLine="600" w:firstLineChars="250"/>
        <w:rPr>
          <w:rFonts w:ascii="宋体" w:hAnsi="宋体" w:eastAsia="宋体" w:cs="宋体"/>
          <w:sz w:val="24"/>
          <w:u w:val="single"/>
        </w:rPr>
      </w:pPr>
      <w:r>
        <w:rPr>
          <w:rFonts w:hint="eastAsia" w:ascii="宋体" w:hAnsi="宋体" w:eastAsia="宋体" w:cs="宋体"/>
          <w:sz w:val="24"/>
        </w:rPr>
        <w:t xml:space="preserve">  交货地点：杨凌职业技术学院指定地点。</w:t>
      </w:r>
    </w:p>
    <w:p>
      <w:pPr>
        <w:numPr>
          <w:ilvl w:val="0"/>
          <w:numId w:val="1"/>
        </w:numPr>
        <w:spacing w:line="480" w:lineRule="exact"/>
        <w:ind w:firstLine="480"/>
        <w:rPr>
          <w:rFonts w:ascii="宋体" w:hAnsi="宋体" w:eastAsia="宋体" w:cs="宋体"/>
          <w:sz w:val="24"/>
        </w:rPr>
      </w:pPr>
      <w:r>
        <w:rPr>
          <w:rFonts w:hint="eastAsia" w:ascii="宋体" w:hAnsi="宋体" w:eastAsia="宋体" w:cs="宋体"/>
          <w:sz w:val="24"/>
        </w:rPr>
        <w:t>本合同一式柒份，其中，买方肆份（财务处壹份、资产设备处壹份、使用单位壹份），卖方贰份，鉴证方归档壹份。</w:t>
      </w:r>
    </w:p>
    <w:p>
      <w:pPr>
        <w:numPr>
          <w:ilvl w:val="0"/>
          <w:numId w:val="1"/>
        </w:num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本合同由买卖双方及使用方、鉴证方共同签字盖章，自最后一方签字盖章之日起生效。</w:t>
      </w:r>
    </w:p>
    <w:tbl>
      <w:tblPr>
        <w:tblStyle w:val="6"/>
        <w:tblpPr w:leftFromText="180" w:rightFromText="180" w:vertAnchor="text" w:horzAnchor="margin" w:tblpX="-518" w:tblpY="58"/>
        <w:tblOverlap w:val="never"/>
        <w:tblW w:w="9255" w:type="dxa"/>
        <w:tblInd w:w="0" w:type="dxa"/>
        <w:tblLayout w:type="fixed"/>
        <w:tblCellMar>
          <w:top w:w="0" w:type="dxa"/>
          <w:left w:w="108" w:type="dxa"/>
          <w:bottom w:w="0" w:type="dxa"/>
          <w:right w:w="108" w:type="dxa"/>
        </w:tblCellMar>
      </w:tblPr>
      <w:tblGrid>
        <w:gridCol w:w="4411"/>
        <w:gridCol w:w="4844"/>
      </w:tblGrid>
      <w:tr>
        <w:tblPrEx>
          <w:tblCellMar>
            <w:top w:w="0" w:type="dxa"/>
            <w:left w:w="108" w:type="dxa"/>
            <w:bottom w:w="0" w:type="dxa"/>
            <w:right w:w="108" w:type="dxa"/>
          </w:tblCellMar>
        </w:tblPrEx>
        <w:trPr>
          <w:trHeight w:val="2914" w:hRule="atLeast"/>
        </w:trPr>
        <w:tc>
          <w:tcPr>
            <w:tcW w:w="4411" w:type="dxa"/>
            <w:tcMar>
              <w:top w:w="113" w:type="dxa"/>
              <w:left w:w="113" w:type="dxa"/>
              <w:bottom w:w="113" w:type="dxa"/>
              <w:right w:w="113" w:type="dxa"/>
            </w:tcMar>
          </w:tcPr>
          <w:p>
            <w:pPr>
              <w:autoSpaceDE w:val="0"/>
              <w:autoSpaceDN w:val="0"/>
              <w:spacing w:line="360" w:lineRule="auto"/>
              <w:rPr>
                <w:rFonts w:ascii="宋体" w:hAnsi="宋体" w:eastAsia="宋体" w:cs="宋体"/>
                <w:sz w:val="24"/>
              </w:rPr>
            </w:pPr>
            <w:r>
              <w:rPr>
                <w:rFonts w:hint="eastAsia" w:ascii="宋体" w:hAnsi="宋体" w:eastAsia="宋体" w:cs="宋体"/>
                <w:sz w:val="24"/>
              </w:rPr>
              <w:t>买方名称：</w:t>
            </w:r>
            <w:r>
              <w:rPr>
                <w:rFonts w:hint="eastAsia" w:ascii="宋体" w:hAnsi="宋体" w:eastAsia="宋体" w:cs="宋体"/>
                <w:color w:val="000000"/>
                <w:sz w:val="24"/>
              </w:rPr>
              <w:t>杨凌职业技术学院</w:t>
            </w:r>
            <w:r>
              <w:rPr>
                <w:rFonts w:hint="eastAsia" w:ascii="宋体" w:hAnsi="宋体" w:eastAsia="宋体" w:cs="宋体"/>
                <w:sz w:val="24"/>
              </w:rPr>
              <w:t xml:space="preserve"> </w:t>
            </w:r>
          </w:p>
          <w:p>
            <w:pPr>
              <w:autoSpaceDE w:val="0"/>
              <w:autoSpaceDN w:val="0"/>
              <w:spacing w:line="360" w:lineRule="auto"/>
              <w:rPr>
                <w:rFonts w:ascii="宋体" w:hAnsi="宋体" w:eastAsia="宋体" w:cs="宋体"/>
                <w:color w:val="000000"/>
                <w:sz w:val="24"/>
              </w:rPr>
            </w:pPr>
            <w:r>
              <w:rPr>
                <w:rFonts w:hint="eastAsia" w:ascii="宋体" w:hAnsi="宋体" w:eastAsia="宋体" w:cs="宋体"/>
                <w:sz w:val="24"/>
              </w:rPr>
              <w:t>地    址：</w:t>
            </w:r>
            <w:r>
              <w:rPr>
                <w:rFonts w:hint="eastAsia" w:ascii="宋体" w:hAnsi="宋体" w:eastAsia="宋体" w:cs="宋体"/>
                <w:color w:val="000000"/>
                <w:sz w:val="24"/>
              </w:rPr>
              <w:t>杨凌农业高新技术产业示范</w:t>
            </w:r>
          </w:p>
          <w:p>
            <w:pPr>
              <w:autoSpaceDE w:val="0"/>
              <w:autoSpaceDN w:val="0"/>
              <w:spacing w:line="360" w:lineRule="auto"/>
              <w:ind w:firstLine="1200" w:firstLineChars="500"/>
              <w:rPr>
                <w:rFonts w:ascii="宋体" w:hAnsi="宋体" w:eastAsia="宋体" w:cs="宋体"/>
                <w:sz w:val="24"/>
              </w:rPr>
            </w:pPr>
            <w:r>
              <w:rPr>
                <w:rFonts w:hint="eastAsia" w:ascii="宋体" w:hAnsi="宋体" w:eastAsia="宋体" w:cs="宋体"/>
                <w:color w:val="000000"/>
                <w:sz w:val="24"/>
              </w:rPr>
              <w:t>区渭惠路24号</w:t>
            </w:r>
          </w:p>
          <w:p>
            <w:pPr>
              <w:autoSpaceDE w:val="0"/>
              <w:autoSpaceDN w:val="0"/>
              <w:spacing w:line="360" w:lineRule="auto"/>
              <w:rPr>
                <w:rFonts w:ascii="宋体" w:hAnsi="宋体" w:eastAsia="宋体" w:cs="宋体"/>
                <w:sz w:val="24"/>
              </w:rPr>
            </w:pPr>
            <w:r>
              <w:rPr>
                <w:rFonts w:hint="eastAsia" w:ascii="宋体" w:hAnsi="宋体" w:eastAsia="宋体" w:cs="宋体"/>
                <w:sz w:val="24"/>
              </w:rPr>
              <w:t>邮    编：712100</w:t>
            </w:r>
          </w:p>
          <w:p>
            <w:pPr>
              <w:autoSpaceDE w:val="0"/>
              <w:autoSpaceDN w:val="0"/>
              <w:spacing w:line="360" w:lineRule="auto"/>
              <w:rPr>
                <w:rFonts w:ascii="宋体" w:hAnsi="宋体" w:eastAsia="宋体" w:cs="宋体"/>
                <w:sz w:val="24"/>
              </w:rPr>
            </w:pPr>
            <w:r>
              <w:rPr>
                <w:rFonts w:hint="eastAsia" w:ascii="宋体" w:hAnsi="宋体" w:eastAsia="宋体" w:cs="宋体"/>
                <w:sz w:val="24"/>
              </w:rPr>
              <w:t>电    话：029-87085980</w:t>
            </w:r>
          </w:p>
          <w:p>
            <w:pPr>
              <w:autoSpaceDE w:val="0"/>
              <w:autoSpaceDN w:val="0"/>
              <w:spacing w:line="360" w:lineRule="auto"/>
              <w:rPr>
                <w:rFonts w:ascii="宋体" w:hAnsi="宋体" w:eastAsia="宋体" w:cs="宋体"/>
                <w:sz w:val="24"/>
              </w:rPr>
            </w:pPr>
            <w:r>
              <w:rPr>
                <w:rFonts w:hint="eastAsia" w:ascii="宋体" w:hAnsi="宋体" w:eastAsia="宋体" w:cs="宋体"/>
                <w:sz w:val="24"/>
              </w:rPr>
              <w:t>传    真：</w:t>
            </w:r>
          </w:p>
          <w:p>
            <w:pPr>
              <w:autoSpaceDE w:val="0"/>
              <w:autoSpaceDN w:val="0"/>
              <w:spacing w:line="360" w:lineRule="auto"/>
              <w:rPr>
                <w:rFonts w:ascii="宋体" w:hAnsi="宋体" w:eastAsia="宋体" w:cs="宋体"/>
                <w:sz w:val="24"/>
              </w:rPr>
            </w:pPr>
            <w:r>
              <w:rPr>
                <w:rFonts w:hint="eastAsia" w:ascii="宋体" w:hAnsi="宋体" w:eastAsia="宋体" w:cs="宋体"/>
                <w:sz w:val="24"/>
              </w:rPr>
              <w:t>法定代表人或委托代理人签字：</w:t>
            </w:r>
          </w:p>
          <w:p>
            <w:pPr>
              <w:autoSpaceDE w:val="0"/>
              <w:autoSpaceDN w:val="0"/>
              <w:spacing w:line="360" w:lineRule="auto"/>
              <w:rPr>
                <w:rFonts w:ascii="宋体" w:hAnsi="宋体" w:eastAsia="宋体" w:cs="宋体"/>
                <w:sz w:val="24"/>
              </w:rPr>
            </w:pPr>
          </w:p>
          <w:p>
            <w:pPr>
              <w:autoSpaceDE w:val="0"/>
              <w:autoSpaceDN w:val="0"/>
              <w:spacing w:line="360" w:lineRule="auto"/>
              <w:rPr>
                <w:rFonts w:ascii="宋体" w:hAnsi="宋体" w:eastAsia="宋体" w:cs="宋体"/>
                <w:sz w:val="24"/>
              </w:rPr>
            </w:pPr>
            <w:r>
              <w:rPr>
                <w:rFonts w:hint="eastAsia" w:ascii="宋体" w:hAnsi="宋体" w:eastAsia="宋体" w:cs="宋体"/>
                <w:sz w:val="24"/>
              </w:rPr>
              <w:t>招投标处审核签字：</w:t>
            </w:r>
          </w:p>
          <w:p>
            <w:pPr>
              <w:spacing w:line="360" w:lineRule="auto"/>
              <w:rPr>
                <w:rFonts w:ascii="宋体" w:hAnsi="宋体" w:eastAsia="宋体" w:cs="宋体"/>
                <w:sz w:val="24"/>
              </w:rPr>
            </w:pPr>
            <w:r>
              <w:rPr>
                <w:rFonts w:hint="eastAsia" w:ascii="宋体" w:hAnsi="宋体" w:eastAsia="宋体" w:cs="宋体"/>
                <w:sz w:val="24"/>
              </w:rPr>
              <w:t>盖章</w:t>
            </w:r>
            <w:r>
              <w:rPr>
                <w:rFonts w:hint="eastAsia" w:ascii="宋体" w:hAnsi="宋体" w:cs="宋体"/>
                <w:sz w:val="24"/>
                <w:lang w:eastAsia="zh-CN"/>
              </w:rPr>
              <w:t>（</w:t>
            </w:r>
            <w:r>
              <w:rPr>
                <w:rFonts w:hint="eastAsia" w:ascii="宋体" w:hAnsi="宋体" w:cs="宋体"/>
                <w:sz w:val="24"/>
                <w:lang w:val="en-US" w:eastAsia="zh-CN"/>
              </w:rPr>
              <w:t>学校经济合同章</w:t>
            </w:r>
            <w:r>
              <w:rPr>
                <w:rFonts w:hint="eastAsia" w:ascii="宋体" w:hAnsi="宋体" w:cs="宋体"/>
                <w:sz w:val="24"/>
                <w:lang w:eastAsia="zh-CN"/>
              </w:rPr>
              <w:t>）</w:t>
            </w:r>
            <w:r>
              <w:rPr>
                <w:rFonts w:hint="eastAsia" w:ascii="宋体" w:hAnsi="宋体" w:eastAsia="宋体" w:cs="宋体"/>
                <w:sz w:val="24"/>
              </w:rPr>
              <w:t>：</w:t>
            </w:r>
          </w:p>
          <w:p>
            <w:pPr>
              <w:autoSpaceDE w:val="0"/>
              <w:autoSpaceDN w:val="0"/>
              <w:spacing w:line="360" w:lineRule="auto"/>
              <w:rPr>
                <w:rFonts w:ascii="宋体" w:hAnsi="宋体" w:eastAsia="宋体" w:cs="宋体"/>
                <w:sz w:val="24"/>
              </w:rPr>
            </w:pPr>
            <w:r>
              <w:rPr>
                <w:rFonts w:hint="eastAsia" w:ascii="宋体" w:hAnsi="宋体" w:eastAsia="宋体" w:cs="宋体"/>
                <w:sz w:val="24"/>
              </w:rPr>
              <w:t xml:space="preserve">             年   月  日                   </w:t>
            </w:r>
          </w:p>
          <w:p>
            <w:pPr>
              <w:autoSpaceDE w:val="0"/>
              <w:autoSpaceDN w:val="0"/>
              <w:spacing w:line="360" w:lineRule="auto"/>
              <w:rPr>
                <w:rFonts w:ascii="宋体" w:hAnsi="宋体" w:eastAsia="宋体" w:cs="宋体"/>
                <w:sz w:val="24"/>
                <w:lang w:val="zh-CN"/>
              </w:rPr>
            </w:pPr>
            <w:r>
              <w:rPr>
                <w:rFonts w:hint="eastAsia" w:ascii="宋体" w:hAnsi="宋体" w:cs="宋体"/>
                <w:sz w:val="24"/>
                <w:lang w:val="en-US" w:eastAsia="zh-CN"/>
              </w:rPr>
              <w:t>使用</w:t>
            </w:r>
            <w:r>
              <w:rPr>
                <w:rFonts w:hint="eastAsia" w:ascii="宋体" w:hAnsi="宋体" w:eastAsia="宋体" w:cs="宋体"/>
                <w:sz w:val="24"/>
              </w:rPr>
              <w:t>单位名称：</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autoSpaceDE w:val="0"/>
              <w:autoSpaceDN w:val="0"/>
              <w:spacing w:line="360" w:lineRule="auto"/>
              <w:rPr>
                <w:rFonts w:ascii="宋体" w:hAnsi="宋体" w:eastAsia="宋体" w:cs="宋体"/>
                <w:sz w:val="24"/>
                <w:u w:val="single"/>
              </w:rPr>
            </w:pPr>
            <w:r>
              <w:rPr>
                <w:rFonts w:hint="eastAsia" w:ascii="宋体" w:hAnsi="宋体" w:cs="宋体"/>
                <w:sz w:val="24"/>
                <w:lang w:val="en-US" w:eastAsia="zh-CN"/>
              </w:rPr>
              <w:t>部门负责人</w:t>
            </w:r>
            <w:r>
              <w:rPr>
                <w:rFonts w:hint="eastAsia" w:ascii="宋体" w:hAnsi="宋体" w:eastAsia="宋体" w:cs="宋体"/>
                <w:sz w:val="24"/>
              </w:rPr>
              <w:t>签字：</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autoSpaceDE w:val="0"/>
              <w:autoSpaceDN w:val="0"/>
              <w:spacing w:line="360" w:lineRule="auto"/>
              <w:rPr>
                <w:rFonts w:ascii="宋体" w:hAnsi="宋体" w:eastAsia="宋体" w:cs="宋体"/>
                <w:sz w:val="24"/>
              </w:rPr>
            </w:pPr>
          </w:p>
          <w:p>
            <w:pPr>
              <w:spacing w:line="360" w:lineRule="auto"/>
              <w:rPr>
                <w:rFonts w:ascii="宋体" w:hAnsi="宋体" w:eastAsia="宋体" w:cs="宋体"/>
                <w:kern w:val="0"/>
                <w:sz w:val="24"/>
              </w:rPr>
            </w:pPr>
          </w:p>
          <w:p>
            <w:pPr>
              <w:spacing w:line="360" w:lineRule="auto"/>
              <w:jc w:val="left"/>
              <w:rPr>
                <w:rFonts w:ascii="宋体" w:hAnsi="宋体" w:eastAsia="宋体" w:cs="宋体"/>
                <w:kern w:val="0"/>
                <w:sz w:val="24"/>
              </w:rPr>
            </w:pPr>
          </w:p>
          <w:p>
            <w:pPr>
              <w:spacing w:line="360" w:lineRule="auto"/>
              <w:jc w:val="left"/>
              <w:rPr>
                <w:rFonts w:ascii="宋体" w:hAnsi="宋体" w:eastAsia="宋体" w:cs="宋体"/>
                <w:sz w:val="24"/>
              </w:rPr>
            </w:pPr>
            <w:r>
              <w:rPr>
                <w:rFonts w:hint="eastAsia" w:ascii="宋体" w:hAnsi="宋体" w:eastAsia="宋体" w:cs="宋体"/>
                <w:kern w:val="0"/>
                <w:sz w:val="24"/>
              </w:rPr>
              <w:t xml:space="preserve">盖章：（使用单位公章）                                     </w:t>
            </w:r>
            <w:r>
              <w:rPr>
                <w:rFonts w:hint="eastAsia" w:ascii="宋体" w:hAnsi="宋体" w:eastAsia="宋体" w:cs="宋体"/>
                <w:sz w:val="24"/>
              </w:rPr>
              <w:t>年  月  日</w:t>
            </w:r>
          </w:p>
        </w:tc>
        <w:tc>
          <w:tcPr>
            <w:tcW w:w="4844" w:type="dxa"/>
            <w:tcMar>
              <w:top w:w="113" w:type="dxa"/>
              <w:left w:w="113" w:type="dxa"/>
              <w:bottom w:w="113" w:type="dxa"/>
              <w:right w:w="113" w:type="dxa"/>
            </w:tcMar>
          </w:tcPr>
          <w:p>
            <w:pPr>
              <w:autoSpaceDE w:val="0"/>
              <w:autoSpaceDN w:val="0"/>
              <w:spacing w:line="360" w:lineRule="auto"/>
              <w:rPr>
                <w:rFonts w:ascii="宋体" w:hAnsi="宋体" w:eastAsia="宋体" w:cs="宋体"/>
                <w:sz w:val="24"/>
              </w:rPr>
            </w:pPr>
            <w:r>
              <w:rPr>
                <w:rFonts w:hint="eastAsia" w:ascii="宋体" w:hAnsi="宋体" w:eastAsia="宋体" w:cs="宋体"/>
                <w:sz w:val="24"/>
              </w:rPr>
              <w:t>卖方名称：</w:t>
            </w:r>
            <w:r>
              <w:rPr>
                <w:rFonts w:hint="eastAsia" w:ascii="宋体" w:hAnsi="宋体" w:eastAsia="宋体" w:cs="宋体"/>
                <w:color w:val="FF0000"/>
                <w:sz w:val="24"/>
                <w:u w:val="single"/>
              </w:rPr>
              <w:t xml:space="preserve">                            </w:t>
            </w:r>
            <w:r>
              <w:rPr>
                <w:rFonts w:hint="eastAsia" w:ascii="宋体" w:hAnsi="宋体" w:eastAsia="宋体" w:cs="宋体"/>
                <w:sz w:val="24"/>
              </w:rPr>
              <w:t xml:space="preserve"> </w:t>
            </w:r>
          </w:p>
          <w:p>
            <w:pPr>
              <w:autoSpaceDE w:val="0"/>
              <w:autoSpaceDN w:val="0"/>
              <w:spacing w:line="360" w:lineRule="auto"/>
              <w:rPr>
                <w:rFonts w:ascii="宋体" w:hAnsi="宋体" w:eastAsia="宋体" w:cs="宋体"/>
                <w:color w:val="FF0000"/>
                <w:sz w:val="24"/>
                <w:u w:val="single"/>
              </w:rPr>
            </w:pPr>
            <w:r>
              <w:rPr>
                <w:rFonts w:hint="eastAsia" w:ascii="宋体" w:hAnsi="宋体" w:eastAsia="宋体" w:cs="宋体"/>
                <w:sz w:val="24"/>
              </w:rPr>
              <w:t>地    址：</w:t>
            </w:r>
            <w:r>
              <w:rPr>
                <w:rFonts w:hint="eastAsia" w:ascii="宋体" w:hAnsi="宋体" w:eastAsia="宋体" w:cs="宋体"/>
                <w:color w:val="FF0000"/>
                <w:sz w:val="24"/>
                <w:u w:val="single"/>
              </w:rPr>
              <w:t xml:space="preserve">                             </w:t>
            </w:r>
          </w:p>
          <w:p>
            <w:pPr>
              <w:autoSpaceDE w:val="0"/>
              <w:autoSpaceDN w:val="0"/>
              <w:spacing w:line="360" w:lineRule="auto"/>
              <w:rPr>
                <w:rFonts w:ascii="宋体" w:hAnsi="宋体" w:eastAsia="宋体" w:cs="宋体"/>
                <w:color w:val="FF0000"/>
                <w:sz w:val="24"/>
                <w:u w:val="single"/>
              </w:rPr>
            </w:pPr>
            <w:r>
              <w:rPr>
                <w:rFonts w:hint="eastAsia" w:ascii="宋体" w:hAnsi="宋体" w:eastAsia="宋体" w:cs="宋体"/>
                <w:color w:val="FF0000"/>
                <w:sz w:val="24"/>
                <w:u w:val="single"/>
              </w:rPr>
              <w:t xml:space="preserve">                                       </w:t>
            </w:r>
          </w:p>
          <w:p>
            <w:pPr>
              <w:autoSpaceDE w:val="0"/>
              <w:autoSpaceDN w:val="0"/>
              <w:spacing w:line="360" w:lineRule="auto"/>
              <w:rPr>
                <w:rFonts w:ascii="宋体" w:hAnsi="宋体" w:eastAsia="宋体" w:cs="宋体"/>
                <w:sz w:val="24"/>
                <w:u w:val="single"/>
              </w:rPr>
            </w:pPr>
            <w:r>
              <w:rPr>
                <w:rFonts w:hint="eastAsia" w:ascii="宋体" w:hAnsi="宋体" w:eastAsia="宋体" w:cs="宋体"/>
                <w:sz w:val="24"/>
              </w:rPr>
              <w:t>邮    编：</w:t>
            </w:r>
            <w:r>
              <w:rPr>
                <w:rFonts w:hint="eastAsia" w:ascii="宋体" w:hAnsi="宋体" w:eastAsia="宋体" w:cs="宋体"/>
                <w:color w:val="FF0000"/>
                <w:sz w:val="24"/>
                <w:u w:val="single"/>
              </w:rPr>
              <w:t xml:space="preserve">                   </w:t>
            </w:r>
          </w:p>
          <w:p>
            <w:pPr>
              <w:autoSpaceDE w:val="0"/>
              <w:autoSpaceDN w:val="0"/>
              <w:spacing w:line="360" w:lineRule="auto"/>
              <w:rPr>
                <w:rFonts w:ascii="宋体" w:hAnsi="宋体" w:eastAsia="宋体" w:cs="宋体"/>
                <w:color w:val="FF0000"/>
                <w:sz w:val="24"/>
                <w:u w:val="single"/>
              </w:rPr>
            </w:pPr>
            <w:r>
              <w:rPr>
                <w:rFonts w:hint="eastAsia" w:ascii="宋体" w:hAnsi="宋体" w:eastAsia="宋体" w:cs="宋体"/>
                <w:sz w:val="24"/>
              </w:rPr>
              <w:t>电    话：</w:t>
            </w:r>
            <w:r>
              <w:rPr>
                <w:rFonts w:hint="eastAsia" w:ascii="宋体" w:hAnsi="宋体" w:eastAsia="宋体" w:cs="宋体"/>
                <w:color w:val="FF0000"/>
                <w:sz w:val="24"/>
                <w:u w:val="single"/>
              </w:rPr>
              <w:t xml:space="preserve">                   </w:t>
            </w:r>
          </w:p>
          <w:p>
            <w:pPr>
              <w:autoSpaceDE w:val="0"/>
              <w:autoSpaceDN w:val="0"/>
              <w:spacing w:line="360" w:lineRule="auto"/>
              <w:rPr>
                <w:rFonts w:ascii="宋体" w:hAnsi="宋体" w:eastAsia="宋体" w:cs="宋体"/>
                <w:sz w:val="24"/>
                <w:u w:val="single"/>
              </w:rPr>
            </w:pPr>
            <w:r>
              <w:rPr>
                <w:rFonts w:hint="eastAsia" w:ascii="宋体" w:hAnsi="宋体" w:eastAsia="宋体" w:cs="宋体"/>
                <w:sz w:val="24"/>
              </w:rPr>
              <w:t>传    真：</w:t>
            </w:r>
            <w:r>
              <w:rPr>
                <w:rFonts w:hint="eastAsia" w:ascii="宋体" w:hAnsi="宋体" w:eastAsia="宋体" w:cs="宋体"/>
                <w:color w:val="FF0000"/>
                <w:sz w:val="24"/>
                <w:u w:val="single"/>
              </w:rPr>
              <w:t xml:space="preserve">                   </w:t>
            </w:r>
          </w:p>
          <w:p>
            <w:pPr>
              <w:autoSpaceDE w:val="0"/>
              <w:autoSpaceDN w:val="0"/>
              <w:spacing w:line="360" w:lineRule="auto"/>
              <w:rPr>
                <w:rFonts w:ascii="宋体" w:hAnsi="宋体" w:eastAsia="宋体" w:cs="宋体"/>
                <w:color w:val="FF0000"/>
                <w:sz w:val="24"/>
                <w:u w:val="single"/>
              </w:rPr>
            </w:pPr>
            <w:r>
              <w:rPr>
                <w:rFonts w:hint="eastAsia" w:ascii="宋体" w:hAnsi="宋体" w:eastAsia="宋体" w:cs="宋体"/>
                <w:sz w:val="24"/>
              </w:rPr>
              <w:t>开户银行：</w:t>
            </w:r>
            <w:r>
              <w:rPr>
                <w:rFonts w:hint="eastAsia" w:ascii="宋体" w:hAnsi="宋体" w:eastAsia="宋体" w:cs="宋体"/>
                <w:color w:val="FF0000"/>
                <w:sz w:val="24"/>
                <w:u w:val="single"/>
              </w:rPr>
              <w:t xml:space="preserve">                   </w:t>
            </w:r>
          </w:p>
          <w:p>
            <w:pPr>
              <w:autoSpaceDE w:val="0"/>
              <w:autoSpaceDN w:val="0"/>
              <w:spacing w:line="360" w:lineRule="auto"/>
              <w:rPr>
                <w:rFonts w:ascii="宋体" w:hAnsi="宋体" w:eastAsia="宋体" w:cs="宋体"/>
                <w:color w:val="FF0000"/>
                <w:sz w:val="24"/>
                <w:u w:val="single"/>
                <w:lang w:val="zh-CN"/>
              </w:rPr>
            </w:pPr>
            <w:r>
              <w:rPr>
                <w:rFonts w:hint="eastAsia" w:ascii="宋体" w:hAnsi="宋体" w:eastAsia="宋体" w:cs="宋体"/>
                <w:sz w:val="24"/>
              </w:rPr>
              <w:t>帐    号：</w:t>
            </w:r>
            <w:r>
              <w:rPr>
                <w:rFonts w:hint="eastAsia" w:ascii="宋体" w:hAnsi="宋体" w:eastAsia="宋体" w:cs="宋体"/>
                <w:color w:val="FF0000"/>
                <w:sz w:val="24"/>
                <w:u w:val="single"/>
                <w:lang w:val="zh-CN"/>
              </w:rPr>
              <w:t xml:space="preserve">                   </w:t>
            </w:r>
          </w:p>
          <w:p>
            <w:pPr>
              <w:autoSpaceDE w:val="0"/>
              <w:autoSpaceDN w:val="0"/>
              <w:spacing w:line="360" w:lineRule="auto"/>
              <w:rPr>
                <w:rFonts w:ascii="宋体" w:hAnsi="宋体" w:eastAsia="宋体" w:cs="宋体"/>
                <w:sz w:val="24"/>
              </w:rPr>
            </w:pPr>
            <w:r>
              <w:rPr>
                <w:rFonts w:hint="eastAsia" w:ascii="宋体" w:hAnsi="宋体" w:eastAsia="宋体" w:cs="宋体"/>
                <w:sz w:val="24"/>
              </w:rPr>
              <w:t>法定代表人或委托代理人签字：</w:t>
            </w:r>
          </w:p>
          <w:p>
            <w:pPr>
              <w:autoSpaceDE w:val="0"/>
              <w:autoSpaceDN w:val="0"/>
              <w:spacing w:line="360" w:lineRule="auto"/>
              <w:rPr>
                <w:rFonts w:ascii="宋体" w:hAnsi="宋体" w:eastAsia="宋体" w:cs="宋体"/>
                <w:sz w:val="24"/>
              </w:rPr>
            </w:pPr>
            <w:r>
              <w:rPr>
                <w:rFonts w:hint="eastAsia" w:ascii="宋体" w:hAnsi="宋体" w:eastAsia="宋体" w:cs="宋体"/>
                <w:sz w:val="24"/>
              </w:rPr>
              <w:t>盖章：</w:t>
            </w:r>
          </w:p>
          <w:p>
            <w:pPr>
              <w:spacing w:line="360" w:lineRule="auto"/>
            </w:pPr>
            <w:r>
              <w:rPr>
                <w:rFonts w:hint="eastAsia" w:ascii="宋体" w:hAnsi="宋体" w:eastAsia="宋体" w:cs="宋体"/>
                <w:sz w:val="24"/>
              </w:rPr>
              <w:t xml:space="preserve">             年  月  日</w:t>
            </w:r>
          </w:p>
          <w:p>
            <w:pPr>
              <w:spacing w:line="360" w:lineRule="auto"/>
              <w:rPr>
                <w:rFonts w:ascii="宋体" w:hAnsi="宋体" w:eastAsia="宋体" w:cs="宋体"/>
                <w:kern w:val="0"/>
                <w:sz w:val="24"/>
                <w:u w:val="single"/>
              </w:rPr>
            </w:pPr>
            <w:r>
              <w:rPr>
                <w:rFonts w:hint="eastAsia" w:ascii="宋体" w:hAnsi="宋体" w:eastAsia="宋体" w:cs="宋体"/>
                <w:kern w:val="0"/>
                <w:sz w:val="24"/>
              </w:rPr>
              <w:t xml:space="preserve">鉴证方名称：  </w:t>
            </w:r>
            <w:r>
              <w:rPr>
                <w:rFonts w:hint="eastAsia" w:ascii="宋体" w:hAnsi="宋体" w:eastAsia="宋体" w:cs="宋体"/>
                <w:kern w:val="0"/>
                <w:sz w:val="24"/>
                <w:u w:val="single"/>
              </w:rPr>
              <w:t xml:space="preserve">                   </w:t>
            </w:r>
          </w:p>
          <w:p>
            <w:pPr>
              <w:spacing w:line="360" w:lineRule="auto"/>
              <w:rPr>
                <w:rFonts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pPr>
              <w:spacing w:line="360" w:lineRule="auto"/>
              <w:rPr>
                <w:rFonts w:ascii="宋体" w:hAnsi="宋体" w:eastAsia="宋体" w:cs="宋体"/>
                <w:kern w:val="0"/>
                <w:sz w:val="24"/>
              </w:rPr>
            </w:pPr>
            <w:r>
              <w:rPr>
                <w:rFonts w:hint="eastAsia" w:ascii="宋体" w:hAnsi="宋体" w:eastAsia="宋体" w:cs="宋体"/>
                <w:kern w:val="0"/>
                <w:sz w:val="24"/>
              </w:rPr>
              <w:t xml:space="preserve">电  话：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pPr>
              <w:spacing w:line="360" w:lineRule="auto"/>
              <w:rPr>
                <w:rFonts w:ascii="宋体" w:hAnsi="宋体" w:eastAsia="宋体" w:cs="宋体"/>
                <w:kern w:val="0"/>
                <w:sz w:val="24"/>
                <w:u w:val="single"/>
              </w:rPr>
            </w:pPr>
            <w:r>
              <w:rPr>
                <w:rFonts w:hint="eastAsia" w:ascii="宋体" w:hAnsi="宋体" w:eastAsia="宋体" w:cs="宋体"/>
                <w:kern w:val="0"/>
                <w:sz w:val="24"/>
              </w:rPr>
              <w:t xml:space="preserve">传  真： </w:t>
            </w:r>
            <w:r>
              <w:rPr>
                <w:rFonts w:hint="eastAsia" w:ascii="宋体" w:hAnsi="宋体" w:eastAsia="宋体" w:cs="宋体"/>
                <w:kern w:val="0"/>
                <w:sz w:val="24"/>
                <w:u w:val="single"/>
              </w:rPr>
              <w:t xml:space="preserve">                        </w:t>
            </w:r>
          </w:p>
          <w:p>
            <w:pPr>
              <w:spacing w:line="360" w:lineRule="auto"/>
              <w:rPr>
                <w:rFonts w:ascii="宋体" w:hAnsi="宋体" w:eastAsia="宋体" w:cs="宋体"/>
                <w:kern w:val="0"/>
                <w:sz w:val="24"/>
              </w:rPr>
            </w:pPr>
            <w:r>
              <w:rPr>
                <w:rFonts w:hint="eastAsia" w:ascii="宋体" w:hAnsi="宋体" w:eastAsia="宋体" w:cs="宋体"/>
                <w:kern w:val="0"/>
                <w:sz w:val="24"/>
              </w:rPr>
              <w:t>代表签字：</w:t>
            </w:r>
          </w:p>
          <w:p>
            <w:pPr>
              <w:spacing w:line="360" w:lineRule="auto"/>
              <w:jc w:val="left"/>
              <w:rPr>
                <w:rFonts w:ascii="宋体" w:hAnsi="宋体" w:eastAsia="宋体" w:cs="宋体"/>
                <w:sz w:val="24"/>
              </w:rPr>
            </w:pPr>
            <w:r>
              <w:rPr>
                <w:rFonts w:hint="eastAsia" w:ascii="宋体" w:hAnsi="宋体" w:eastAsia="宋体" w:cs="宋体"/>
                <w:kern w:val="0"/>
                <w:sz w:val="24"/>
              </w:rPr>
              <w:t xml:space="preserve">盖章：                                     </w:t>
            </w:r>
            <w:r>
              <w:rPr>
                <w:rFonts w:hint="eastAsia" w:ascii="宋体" w:hAnsi="宋体" w:eastAsia="宋体" w:cs="宋体"/>
                <w:sz w:val="24"/>
              </w:rPr>
              <w:t>年  月  日</w:t>
            </w:r>
          </w:p>
        </w:tc>
      </w:tr>
    </w:tbl>
    <w:p>
      <w:pPr>
        <w:spacing w:line="480" w:lineRule="exact"/>
        <w:rPr>
          <w:rFonts w:ascii="宋体" w:hAnsi="宋体" w:eastAsia="宋体" w:cs="宋体"/>
          <w:sz w:val="24"/>
        </w:rPr>
      </w:pPr>
      <w:r>
        <w:rPr>
          <w:rFonts w:hint="eastAsia" w:ascii="宋体" w:hAnsi="宋体" w:eastAsia="宋体" w:cs="宋体"/>
          <w:sz w:val="24"/>
        </w:rPr>
        <w:t>二、合同条款</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1、定义</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本合同下列术语应解释为：</w:t>
      </w:r>
    </w:p>
    <w:p>
      <w:pPr>
        <w:spacing w:line="480" w:lineRule="exact"/>
        <w:ind w:firstLine="480" w:firstLineChars="200"/>
        <w:rPr>
          <w:rFonts w:ascii="宋体" w:hAnsi="宋体" w:eastAsia="宋体" w:cs="宋体"/>
          <w:sz w:val="24"/>
        </w:rPr>
      </w:pPr>
      <w:r>
        <w:rPr>
          <w:rFonts w:hint="eastAsia" w:ascii="宋体" w:hAnsi="宋体" w:eastAsia="宋体" w:cs="宋体"/>
          <w:sz w:val="24"/>
        </w:rPr>
        <w:t>1-1、“合同”系指买卖双方签署的、合同格式中载明的买卖双方所达成的协议，包括所有的附件、附录和招标文件所提到的构成合同的所有文件。</w:t>
      </w:r>
    </w:p>
    <w:p>
      <w:pPr>
        <w:spacing w:line="480" w:lineRule="exact"/>
        <w:ind w:firstLine="480" w:firstLineChars="200"/>
        <w:rPr>
          <w:rFonts w:ascii="宋体" w:hAnsi="宋体" w:eastAsia="宋体" w:cs="宋体"/>
          <w:sz w:val="24"/>
        </w:rPr>
      </w:pPr>
      <w:r>
        <w:rPr>
          <w:rFonts w:hint="eastAsia" w:ascii="宋体" w:hAnsi="宋体" w:eastAsia="宋体" w:cs="宋体"/>
          <w:sz w:val="24"/>
        </w:rPr>
        <w:t>1-2、“合同价”系指根据本合同规定卖方在正确地完全履行合同义务后买方应支付给卖方的价款。</w:t>
      </w:r>
    </w:p>
    <w:p>
      <w:pPr>
        <w:spacing w:line="480" w:lineRule="exact"/>
        <w:ind w:firstLine="480" w:firstLineChars="200"/>
        <w:rPr>
          <w:rFonts w:ascii="宋体" w:hAnsi="宋体" w:eastAsia="宋体" w:cs="宋体"/>
          <w:sz w:val="24"/>
        </w:rPr>
      </w:pPr>
      <w:r>
        <w:rPr>
          <w:rFonts w:hint="eastAsia" w:ascii="宋体" w:hAnsi="宋体" w:eastAsia="宋体" w:cs="宋体"/>
          <w:sz w:val="24"/>
        </w:rPr>
        <w:t>1-3、“货物”系指卖方根据本合同规定须向买方提供的一切产品、部件或其它材料。</w:t>
      </w:r>
    </w:p>
    <w:p>
      <w:pPr>
        <w:spacing w:line="480" w:lineRule="exact"/>
        <w:ind w:firstLine="480" w:firstLineChars="200"/>
        <w:rPr>
          <w:rFonts w:ascii="宋体" w:hAnsi="宋体" w:eastAsia="宋体" w:cs="宋体"/>
          <w:sz w:val="24"/>
        </w:rPr>
      </w:pPr>
      <w:r>
        <w:rPr>
          <w:rFonts w:hint="eastAsia" w:ascii="宋体" w:hAnsi="宋体" w:eastAsia="宋体" w:cs="宋体"/>
          <w:sz w:val="24"/>
        </w:rPr>
        <w:t>1-4、“服务”系指根据本合同规定卖方承担与供货有关的辅助服务如运输、保险以及其它的伴随服务，例如调试、提供技术援助、培训和合同中规定卖方应承担的其它义务。</w:t>
      </w:r>
    </w:p>
    <w:p>
      <w:pPr>
        <w:spacing w:line="480" w:lineRule="exact"/>
        <w:ind w:firstLine="480" w:firstLineChars="200"/>
        <w:rPr>
          <w:rFonts w:ascii="宋体" w:hAnsi="宋体" w:eastAsia="宋体" w:cs="宋体"/>
          <w:sz w:val="24"/>
        </w:rPr>
      </w:pPr>
      <w:r>
        <w:rPr>
          <w:rFonts w:hint="eastAsia" w:ascii="宋体" w:hAnsi="宋体" w:eastAsia="宋体" w:cs="宋体"/>
          <w:sz w:val="24"/>
        </w:rPr>
        <w:t>1-5、“</w:t>
      </w:r>
      <w:r>
        <w:rPr>
          <w:rFonts w:hint="eastAsia" w:ascii="宋体" w:hAnsi="宋体" w:eastAsia="宋体" w:cs="宋体"/>
          <w:kern w:val="0"/>
          <w:sz w:val="24"/>
        </w:rPr>
        <w:t>项目现场”系指本合同项下货物安装、运行的场地。</w:t>
      </w:r>
    </w:p>
    <w:p>
      <w:pPr>
        <w:spacing w:line="480" w:lineRule="exact"/>
        <w:ind w:firstLine="480" w:firstLineChars="200"/>
        <w:rPr>
          <w:rFonts w:ascii="宋体" w:hAnsi="宋体" w:eastAsia="宋体" w:cs="宋体"/>
          <w:sz w:val="24"/>
        </w:rPr>
      </w:pPr>
      <w:r>
        <w:rPr>
          <w:rFonts w:hint="eastAsia" w:ascii="宋体" w:hAnsi="宋体" w:eastAsia="宋体" w:cs="宋体"/>
          <w:sz w:val="24"/>
        </w:rPr>
        <w:t>1-6、“合同条款”系指本合同条款。</w:t>
      </w:r>
    </w:p>
    <w:p>
      <w:pPr>
        <w:pStyle w:val="9"/>
        <w:spacing w:line="420" w:lineRule="exact"/>
        <w:ind w:firstLine="480"/>
        <w:rPr>
          <w:rFonts w:ascii="宋体" w:hAnsi="宋体" w:cs="宋体"/>
          <w:sz w:val="24"/>
          <w:szCs w:val="24"/>
        </w:rPr>
      </w:pPr>
      <w:r>
        <w:rPr>
          <w:rFonts w:hint="eastAsia" w:ascii="宋体" w:hAnsi="宋体" w:cs="宋体"/>
          <w:sz w:val="24"/>
          <w:szCs w:val="24"/>
        </w:rPr>
        <w:t>1-7、“买方”是指购买货物和服务的单位即杨凌职业技术学院。</w:t>
      </w:r>
    </w:p>
    <w:p>
      <w:pPr>
        <w:spacing w:line="480" w:lineRule="exact"/>
        <w:ind w:firstLine="480" w:firstLineChars="200"/>
        <w:rPr>
          <w:rFonts w:ascii="宋体" w:hAnsi="宋体" w:eastAsia="宋体" w:cs="宋体"/>
          <w:sz w:val="24"/>
        </w:rPr>
      </w:pPr>
      <w:r>
        <w:rPr>
          <w:rFonts w:hint="eastAsia" w:ascii="宋体" w:hAnsi="宋体" w:eastAsia="宋体" w:cs="宋体"/>
          <w:sz w:val="24"/>
        </w:rPr>
        <w:t>1-8、“卖方”是指提供本合同内的货物和服务的公司或其它实体即</w:t>
      </w:r>
      <w:r>
        <w:rPr>
          <w:rFonts w:hint="eastAsia" w:ascii="宋体" w:hAnsi="宋体" w:eastAsia="宋体" w:cs="宋体"/>
          <w:color w:val="FF0000"/>
          <w:sz w:val="24"/>
          <w:u w:val="single"/>
        </w:rPr>
        <w:t xml:space="preserve">     中标单位       </w:t>
      </w:r>
      <w:r>
        <w:rPr>
          <w:rFonts w:hint="eastAsia" w:ascii="宋体" w:hAnsi="宋体" w:eastAsia="宋体" w:cs="宋体"/>
          <w:sz w:val="24"/>
        </w:rPr>
        <w:t>。</w:t>
      </w:r>
    </w:p>
    <w:p>
      <w:pPr>
        <w:spacing w:line="480" w:lineRule="exact"/>
        <w:ind w:firstLine="480" w:firstLineChars="200"/>
        <w:rPr>
          <w:rFonts w:ascii="宋体" w:hAnsi="宋体" w:eastAsia="宋体" w:cs="宋体"/>
          <w:sz w:val="24"/>
        </w:rPr>
      </w:pPr>
      <w:r>
        <w:rPr>
          <w:rFonts w:hint="eastAsia" w:ascii="宋体" w:hAnsi="宋体" w:eastAsia="宋体" w:cs="宋体"/>
          <w:sz w:val="24"/>
        </w:rPr>
        <w:t>1-9、“天”指日历天数。</w:t>
      </w:r>
    </w:p>
    <w:p>
      <w:pPr>
        <w:spacing w:line="480" w:lineRule="exact"/>
        <w:ind w:firstLine="480" w:firstLineChars="200"/>
        <w:rPr>
          <w:rFonts w:ascii="宋体" w:hAnsi="宋体" w:eastAsia="宋体" w:cs="宋体"/>
          <w:sz w:val="24"/>
        </w:rPr>
      </w:pPr>
      <w:r>
        <w:rPr>
          <w:rFonts w:hint="eastAsia" w:ascii="宋体" w:hAnsi="宋体" w:eastAsia="宋体" w:cs="宋体"/>
          <w:sz w:val="24"/>
        </w:rPr>
        <w:t>2、适用性</w:t>
      </w:r>
    </w:p>
    <w:p>
      <w:pPr>
        <w:spacing w:line="480" w:lineRule="exact"/>
        <w:ind w:firstLine="480" w:firstLineChars="200"/>
        <w:rPr>
          <w:rFonts w:ascii="宋体" w:hAnsi="宋体" w:eastAsia="宋体" w:cs="宋体"/>
          <w:sz w:val="24"/>
        </w:rPr>
      </w:pPr>
      <w:r>
        <w:rPr>
          <w:rFonts w:hint="eastAsia" w:ascii="宋体" w:hAnsi="宋体" w:eastAsia="宋体" w:cs="宋体"/>
          <w:sz w:val="24"/>
        </w:rPr>
        <w:t>本合同条款适用于没有被本项目招标文件规定条款、卖方的投标文件承诺条款所取代的范围。</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3、</w:t>
      </w:r>
      <w:r>
        <w:rPr>
          <w:rFonts w:hint="eastAsia" w:ascii="宋体" w:hAnsi="宋体" w:eastAsia="宋体" w:cs="宋体"/>
          <w:sz w:val="24"/>
        </w:rPr>
        <w:t>使用合同文件和资料</w:t>
      </w:r>
    </w:p>
    <w:p>
      <w:pPr>
        <w:spacing w:line="480" w:lineRule="exact"/>
        <w:ind w:firstLine="480" w:firstLineChars="200"/>
        <w:rPr>
          <w:rFonts w:ascii="宋体" w:hAnsi="宋体" w:eastAsia="宋体" w:cs="宋体"/>
          <w:sz w:val="24"/>
        </w:rPr>
      </w:pPr>
      <w:r>
        <w:rPr>
          <w:rFonts w:hint="eastAsia" w:ascii="宋体" w:hAnsi="宋体" w:eastAsia="宋体" w:cs="宋体"/>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pPr>
        <w:spacing w:line="480" w:lineRule="exact"/>
        <w:ind w:firstLine="480" w:firstLineChars="200"/>
        <w:rPr>
          <w:rFonts w:ascii="宋体" w:hAnsi="宋体" w:eastAsia="宋体" w:cs="宋体"/>
          <w:sz w:val="24"/>
        </w:rPr>
      </w:pPr>
      <w:r>
        <w:rPr>
          <w:rFonts w:hint="eastAsia" w:ascii="宋体" w:hAnsi="宋体" w:eastAsia="宋体" w:cs="宋体"/>
          <w:sz w:val="24"/>
        </w:rPr>
        <w:t>3-2、没有买方事先书面同意，除了履行本合同之外，卖方不应使用合同条款第3-1条所列举的任何文件和资料。</w:t>
      </w:r>
    </w:p>
    <w:p>
      <w:pPr>
        <w:spacing w:line="480" w:lineRule="exact"/>
        <w:ind w:firstLine="480" w:firstLineChars="200"/>
        <w:rPr>
          <w:rFonts w:ascii="宋体" w:hAnsi="宋体" w:eastAsia="宋体" w:cs="宋体"/>
          <w:sz w:val="24"/>
        </w:rPr>
      </w:pPr>
      <w:r>
        <w:rPr>
          <w:rFonts w:hint="eastAsia" w:ascii="宋体" w:hAnsi="宋体" w:eastAsia="宋体" w:cs="宋体"/>
          <w:sz w:val="24"/>
        </w:rPr>
        <w:t>3-3、除了合同本身以外，合同条款第3-1条所列举的任何文件是买方的财产。如果买方有要求，卖方在完成合同后应将这些文件及全部复制件还给买方。</w:t>
      </w:r>
    </w:p>
    <w:p>
      <w:pPr>
        <w:spacing w:line="480" w:lineRule="exact"/>
        <w:ind w:firstLine="480" w:firstLineChars="200"/>
        <w:rPr>
          <w:rFonts w:ascii="宋体" w:hAnsi="宋体" w:eastAsia="宋体" w:cs="宋体"/>
          <w:sz w:val="24"/>
        </w:rPr>
      </w:pPr>
      <w:r>
        <w:rPr>
          <w:rFonts w:hint="eastAsia" w:ascii="宋体" w:hAnsi="宋体" w:eastAsia="宋体" w:cs="宋体"/>
          <w:sz w:val="24"/>
        </w:rPr>
        <w:t>4、专利权</w:t>
      </w:r>
    </w:p>
    <w:p>
      <w:pPr>
        <w:spacing w:line="480" w:lineRule="exact"/>
        <w:ind w:firstLine="480" w:firstLineChars="200"/>
        <w:rPr>
          <w:rFonts w:ascii="宋体" w:hAnsi="宋体" w:eastAsia="宋体" w:cs="宋体"/>
          <w:sz w:val="24"/>
        </w:rPr>
      </w:pPr>
      <w:r>
        <w:rPr>
          <w:rFonts w:hint="eastAsia" w:ascii="宋体" w:hAnsi="宋体" w:eastAsia="宋体" w:cs="宋体"/>
          <w:sz w:val="24"/>
        </w:rPr>
        <w:t>卖方应保证，买方在使用该产品或产品的任何一部分，免受第三方提出的侵犯（其专利权）、商标权、著作权或其它知识产权的起诉。</w:t>
      </w:r>
    </w:p>
    <w:p>
      <w:pPr>
        <w:spacing w:line="480" w:lineRule="exact"/>
        <w:ind w:firstLine="480" w:firstLineChars="200"/>
        <w:rPr>
          <w:rFonts w:ascii="宋体" w:hAnsi="宋体" w:eastAsia="宋体" w:cs="宋体"/>
          <w:sz w:val="24"/>
        </w:rPr>
      </w:pPr>
      <w:r>
        <w:rPr>
          <w:rFonts w:hint="eastAsia" w:ascii="宋体" w:hAnsi="宋体" w:eastAsia="宋体" w:cs="宋体"/>
          <w:sz w:val="24"/>
        </w:rPr>
        <w:t>5、技术规格</w:t>
      </w:r>
    </w:p>
    <w:p>
      <w:pPr>
        <w:spacing w:line="480" w:lineRule="exact"/>
        <w:ind w:firstLine="480" w:firstLineChars="200"/>
        <w:rPr>
          <w:rFonts w:ascii="宋体" w:hAnsi="宋体" w:eastAsia="宋体" w:cs="宋体"/>
          <w:sz w:val="24"/>
        </w:rPr>
      </w:pPr>
      <w:r>
        <w:rPr>
          <w:rFonts w:hint="eastAsia" w:ascii="宋体" w:hAnsi="宋体" w:eastAsia="宋体" w:cs="宋体"/>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pPr>
        <w:spacing w:line="480" w:lineRule="exact"/>
        <w:ind w:firstLine="480" w:firstLineChars="200"/>
        <w:rPr>
          <w:rFonts w:ascii="宋体" w:hAnsi="宋体" w:eastAsia="宋体" w:cs="宋体"/>
          <w:sz w:val="24"/>
        </w:rPr>
      </w:pPr>
      <w:r>
        <w:rPr>
          <w:rFonts w:hint="eastAsia" w:ascii="宋体" w:hAnsi="宋体" w:eastAsia="宋体" w:cs="宋体"/>
          <w:sz w:val="24"/>
        </w:rPr>
        <w:t>6、检验和测试</w:t>
      </w:r>
    </w:p>
    <w:p>
      <w:pPr>
        <w:spacing w:line="480" w:lineRule="exact"/>
        <w:ind w:firstLine="480" w:firstLineChars="200"/>
        <w:rPr>
          <w:rFonts w:ascii="宋体" w:hAnsi="宋体" w:eastAsia="宋体" w:cs="宋体"/>
          <w:sz w:val="24"/>
        </w:rPr>
      </w:pPr>
      <w:r>
        <w:rPr>
          <w:rFonts w:hint="eastAsia" w:ascii="宋体" w:hAnsi="宋体" w:eastAsia="宋体" w:cs="宋体"/>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pPr>
        <w:spacing w:line="480" w:lineRule="exact"/>
        <w:ind w:firstLine="480" w:firstLineChars="200"/>
        <w:rPr>
          <w:rFonts w:ascii="宋体" w:hAnsi="宋体" w:eastAsia="宋体" w:cs="宋体"/>
          <w:sz w:val="24"/>
        </w:rPr>
      </w:pPr>
      <w:r>
        <w:rPr>
          <w:rFonts w:hint="eastAsia" w:ascii="宋体" w:hAnsi="宋体" w:eastAsia="宋体" w:cs="宋体"/>
          <w:sz w:val="24"/>
        </w:rPr>
        <w:t>6-2、检验和测试在买方指定的交货地点进行。</w:t>
      </w:r>
    </w:p>
    <w:p>
      <w:pPr>
        <w:spacing w:line="480" w:lineRule="exact"/>
        <w:ind w:firstLine="480" w:firstLineChars="200"/>
        <w:rPr>
          <w:rFonts w:ascii="宋体" w:hAnsi="宋体" w:eastAsia="宋体" w:cs="宋体"/>
          <w:sz w:val="24"/>
        </w:rPr>
      </w:pPr>
      <w:r>
        <w:rPr>
          <w:rFonts w:hint="eastAsia" w:ascii="宋体" w:hAnsi="宋体" w:eastAsia="宋体" w:cs="宋体"/>
          <w:sz w:val="24"/>
        </w:rPr>
        <w:t>6-3、如果任何被检验或测试的产品或部件不能满足招标文件及合同的要求，买方可以拒绝接受该产品或部件，卖方应更换被拒绝的产品或部件，或者免费进行必要的修改以满足规格的要求。</w:t>
      </w:r>
    </w:p>
    <w:p>
      <w:pPr>
        <w:spacing w:line="480" w:lineRule="exact"/>
        <w:ind w:firstLine="480" w:firstLineChars="200"/>
        <w:rPr>
          <w:rFonts w:ascii="宋体" w:hAnsi="宋体" w:eastAsia="宋体" w:cs="宋体"/>
          <w:sz w:val="24"/>
        </w:rPr>
      </w:pPr>
      <w:r>
        <w:rPr>
          <w:rFonts w:hint="eastAsia" w:ascii="宋体" w:hAnsi="宋体" w:eastAsia="宋体" w:cs="宋体"/>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spacing w:line="480" w:lineRule="exact"/>
        <w:ind w:firstLine="480" w:firstLineChars="200"/>
        <w:rPr>
          <w:rFonts w:ascii="宋体" w:hAnsi="宋体" w:eastAsia="宋体" w:cs="宋体"/>
          <w:sz w:val="24"/>
        </w:rPr>
      </w:pPr>
      <w:r>
        <w:rPr>
          <w:rFonts w:hint="eastAsia" w:ascii="宋体" w:hAnsi="宋体" w:eastAsia="宋体" w:cs="宋体"/>
          <w:sz w:val="24"/>
        </w:rPr>
        <w:t>6-5、如果在产品使用寿命期内，根据检验结果，发现产品的质量或规格与合同要求不符，或被证实有缺陷，包含潜在的缺陷或使用不合适的材料，买方应向卖方提出索赔。</w:t>
      </w:r>
    </w:p>
    <w:p>
      <w:pPr>
        <w:spacing w:line="480" w:lineRule="exact"/>
        <w:ind w:firstLine="480" w:firstLineChars="200"/>
        <w:rPr>
          <w:rFonts w:ascii="宋体" w:hAnsi="宋体" w:eastAsia="宋体" w:cs="宋体"/>
          <w:sz w:val="24"/>
        </w:rPr>
      </w:pPr>
      <w:r>
        <w:rPr>
          <w:rFonts w:hint="eastAsia" w:ascii="宋体" w:hAnsi="宋体" w:eastAsia="宋体" w:cs="宋体"/>
          <w:sz w:val="24"/>
        </w:rPr>
        <w:t>7、包装及运输</w:t>
      </w:r>
    </w:p>
    <w:p>
      <w:pPr>
        <w:spacing w:line="480" w:lineRule="exact"/>
        <w:ind w:firstLine="480" w:firstLineChars="200"/>
        <w:rPr>
          <w:rFonts w:ascii="宋体" w:hAnsi="宋体" w:eastAsia="宋体" w:cs="宋体"/>
          <w:sz w:val="24"/>
        </w:rPr>
      </w:pPr>
      <w:r>
        <w:rPr>
          <w:rFonts w:hint="eastAsia" w:ascii="宋体" w:hAnsi="宋体" w:eastAsia="宋体" w:cs="宋体"/>
          <w:sz w:val="24"/>
        </w:rPr>
        <w:t>7-1、卖方负责货物到达交货地点前的所有包装、运输、装卸及保险事项，相关费用应包括在合同总价中。</w:t>
      </w:r>
    </w:p>
    <w:p>
      <w:pPr>
        <w:spacing w:line="480" w:lineRule="exact"/>
        <w:ind w:firstLine="480" w:firstLineChars="200"/>
        <w:rPr>
          <w:rFonts w:ascii="宋体" w:hAnsi="宋体" w:eastAsia="宋体" w:cs="宋体"/>
          <w:sz w:val="24"/>
        </w:rPr>
      </w:pPr>
      <w:r>
        <w:rPr>
          <w:rFonts w:hint="eastAsia" w:ascii="宋体" w:hAnsi="宋体" w:eastAsia="宋体" w:cs="宋体"/>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pPr>
        <w:spacing w:line="480" w:lineRule="exact"/>
        <w:ind w:firstLine="480" w:firstLineChars="200"/>
        <w:rPr>
          <w:rFonts w:ascii="宋体" w:hAnsi="宋体" w:eastAsia="宋体" w:cs="宋体"/>
          <w:sz w:val="24"/>
        </w:rPr>
      </w:pPr>
      <w:r>
        <w:rPr>
          <w:rFonts w:hint="eastAsia" w:ascii="宋体" w:hAnsi="宋体" w:eastAsia="宋体" w:cs="宋体"/>
          <w:sz w:val="24"/>
        </w:rPr>
        <w:t xml:space="preserve">7-3、货物的运输方式由卖方自行选择，但包装必须满足货物运输和装卸的要求，保证买方收到的是无任何损伤的货物。否则，因此造成的损失由卖方自行承担。 </w:t>
      </w:r>
    </w:p>
    <w:p>
      <w:pPr>
        <w:spacing w:line="480" w:lineRule="exact"/>
        <w:ind w:firstLine="480" w:firstLineChars="200"/>
        <w:rPr>
          <w:rFonts w:ascii="宋体" w:hAnsi="宋体" w:eastAsia="宋体" w:cs="宋体"/>
          <w:sz w:val="24"/>
        </w:rPr>
      </w:pPr>
      <w:r>
        <w:rPr>
          <w:rFonts w:hint="eastAsia" w:ascii="宋体" w:hAnsi="宋体" w:eastAsia="宋体" w:cs="宋体"/>
          <w:sz w:val="24"/>
        </w:rPr>
        <w:t>8、伴随服务</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8-1、卖方必须在合同生效后三十 (30)天内向买方提交所供货物的技术文件（中文技术文件），例如：产品说明、图纸、操作手册、使用说明、维护手册和／或服务指南等。</w:t>
      </w:r>
    </w:p>
    <w:p>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8-2、卖方应向买方提供下列所有服务，包括本项目招标文件“商务条款”与“技术规格与要求”中规定的附加服务（如果有的话）：</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（1）实施或监督所供货物的现场组装 和/或试运行；</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（2）提供货物组装 和/或 维修所需的工具；</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（3）为所供货物的每一适当的单台设备提供详细的操作和维护手册；</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 xml:space="preserve">（4）在双方商定的一定期限内对所供货物实施运行或监督或维护或修理，但前提条件是该服务并不能免除卖方在合同保证期内所承担的义务；  </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（5）在卖方或制造厂和/或在项目现场就所供货物的组装、试运行、运行、维护和/或修理、软硬件升级对买方人员进行培训。</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8-3、卖方应提供本项目招标文件“商务条款”和“技术规格与要求”中规定的所有服务。为履行要求的伴随服务的报价或双方商定的费用应包括在合同价中。</w:t>
      </w:r>
    </w:p>
    <w:p>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8-4、如果卖方或制造厂提供的伴随服务的费用未含在货物的合同价中，双方应事先就其达成协议，但其费用单价不应超过卖方向其他人提供类似服务所收取的现行单价。</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9、备品备件</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9-1、卖方可能被要求提供下列与备品备件有关的材料、通知和资料：</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（1）买方从卖方选购备品备件，但前提条件是该选择并不能免除卖方在合同保证期内所承担的义务；</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（2）在备品备件停止生产的情况下，卖方应事先将要停止生产的计划通知买方使买方有足够的时间采购所需的备品备件；</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（3）在备品备件停止生产后，如果买方要求，卖方应免费向买方提供备品备件的蓝图、图纸和规格。</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9-2、卖方应按照本项目招标文件“商务条款”和“技术规格与要求”中的规定提供所需的备品备件。</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10、质量保证</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10-1、质量保证期为终验合格之日起</w:t>
      </w:r>
      <w:r>
        <w:rPr>
          <w:rFonts w:hint="eastAsia" w:ascii="宋体" w:hAnsi="宋体" w:eastAsia="宋体" w:cs="宋体"/>
          <w:color w:val="FF0000"/>
          <w:kern w:val="0"/>
          <w:sz w:val="24"/>
          <w:u w:val="single"/>
        </w:rPr>
        <w:t xml:space="preserve">        </w:t>
      </w:r>
      <w:r>
        <w:rPr>
          <w:rFonts w:hint="eastAsia" w:ascii="宋体" w:hAnsi="宋体" w:eastAsia="宋体" w:cs="宋体"/>
          <w:kern w:val="0"/>
          <w:sz w:val="24"/>
        </w:rPr>
        <w:t>个月。</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10-3、根据检验结果或者在质量保证期内，如果货物的数量、质量或规格与合同不符，或证实货物是有缺陷的，包括潜在的缺陷，买方应尽快以书面形式向卖方提出所发现的缺陷。</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10-4、卖方收到通知后应在招标文件规定的时间内以合理的速度免费维修或更换有缺陷的货物或部件。</w:t>
      </w:r>
    </w:p>
    <w:p>
      <w:pPr>
        <w:spacing w:line="480" w:lineRule="exact"/>
        <w:ind w:firstLine="480" w:firstLineChars="200"/>
        <w:rPr>
          <w:rFonts w:ascii="宋体" w:hAnsi="宋体" w:eastAsia="宋体" w:cs="宋体"/>
          <w:sz w:val="24"/>
        </w:rPr>
      </w:pPr>
      <w:r>
        <w:rPr>
          <w:rFonts w:hint="eastAsia" w:ascii="宋体" w:hAnsi="宋体" w:eastAsia="宋体" w:cs="宋体"/>
          <w:kern w:val="0"/>
          <w:sz w:val="24"/>
        </w:rPr>
        <w:t>10-5、如果卖方收到通知后在招标文件规定的时间内没有及时修补缺陷，买方可提出索赔，并可采取必要的补救措施，但其风险和费用将由卖方承担，买方根据合同规定对卖方行使的其他权力不受影响。</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11、索赔</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11-1、如果卖方对偏差负有责任，而买方在安装、调试、验收和质量保证期内提出了索赔，卖方应按照买方同意的下列一种或几种方式结合起来解决索赔事宜：</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（2）根据货物的偏差情况、损坏程度、以及买方所遭受损失的金额，经买卖双方商定降低货物的价格。</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12、变更指令</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12-1、买方可以在任何时候书面向卖方发出指令，在本合同的一般范围内变更下述一项或几项：</w:t>
      </w:r>
    </w:p>
    <w:p>
      <w:pPr>
        <w:autoSpaceDN w:val="0"/>
        <w:adjustRightInd w:val="0"/>
        <w:spacing w:line="480" w:lineRule="exact"/>
        <w:ind w:firstLine="480" w:firstLineChars="200"/>
        <w:rPr>
          <w:rFonts w:ascii="宋体" w:hAnsi="宋体" w:eastAsia="宋体" w:cs="宋体"/>
          <w:spacing w:val="-4"/>
          <w:kern w:val="0"/>
          <w:sz w:val="24"/>
        </w:rPr>
      </w:pPr>
      <w:r>
        <w:rPr>
          <w:rFonts w:hint="eastAsia" w:ascii="宋体" w:hAnsi="宋体" w:eastAsia="宋体" w:cs="宋体"/>
          <w:kern w:val="0"/>
          <w:sz w:val="24"/>
        </w:rPr>
        <w:t>（1）</w:t>
      </w:r>
      <w:r>
        <w:rPr>
          <w:rFonts w:hint="eastAsia" w:ascii="宋体" w:hAnsi="宋体" w:eastAsia="宋体" w:cs="宋体"/>
          <w:spacing w:val="-4"/>
          <w:kern w:val="0"/>
          <w:sz w:val="24"/>
        </w:rPr>
        <w:t>本合同项下提供的货物是专为买方制造时，变更图纸、设计或规格；</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（2）运输或包装的方法；</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（3）交货地点；</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（4）卖方提供的服务。</w:t>
      </w:r>
    </w:p>
    <w:p>
      <w:pPr>
        <w:autoSpaceDN w:val="0"/>
        <w:adjustRightInd w:val="0"/>
        <w:spacing w:line="480" w:lineRule="exact"/>
        <w:ind w:firstLine="464" w:firstLineChars="200"/>
        <w:rPr>
          <w:rFonts w:ascii="宋体" w:hAnsi="宋体" w:eastAsia="宋体" w:cs="宋体"/>
          <w:kern w:val="0"/>
          <w:sz w:val="24"/>
        </w:rPr>
      </w:pPr>
      <w:r>
        <w:rPr>
          <w:rFonts w:hint="eastAsia" w:ascii="宋体" w:hAnsi="宋体" w:eastAsia="宋体" w:cs="宋体"/>
          <w:spacing w:val="-4"/>
          <w:kern w:val="0"/>
          <w:sz w:val="24"/>
        </w:rPr>
        <w:t>12-2、</w:t>
      </w:r>
      <w:r>
        <w:rPr>
          <w:rFonts w:hint="eastAsia" w:ascii="宋体" w:hAnsi="宋体" w:eastAsia="宋体" w:cs="宋体"/>
          <w:kern w:val="0"/>
          <w:sz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13、合同修改</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除了合同条款第12条的情况，不应对合同条款进行任何变更或修改，除非双方同意并签订书面的合同修改书。</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14、转让</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未经买方事先书面同意，卖方不得部分转让或全部转让其应履行的合同义务。</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15、卖方履约延误</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15-1、卖方应按照本项目招标文件“商务条款”中规定的交货时间交货和提供服务。</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15-3、除合同条款第20条规定的情况外,除非拖延是根据合同条款第15-2条的规定取得同意而不收取误期赔偿费之外，卖方延误交货，将按合同条款第17条的规定被收取误期赔偿费。</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16、验收</w:t>
      </w:r>
    </w:p>
    <w:p>
      <w:pPr>
        <w:adjustRightInd w:val="0"/>
        <w:snapToGrid w:val="0"/>
        <w:spacing w:line="460" w:lineRule="exact"/>
        <w:ind w:firstLine="470" w:firstLineChars="196"/>
        <w:rPr>
          <w:rFonts w:ascii="宋体" w:hAnsi="宋体" w:eastAsia="宋体" w:cs="宋体"/>
          <w:sz w:val="24"/>
        </w:rPr>
      </w:pPr>
      <w:r>
        <w:rPr>
          <w:rFonts w:hint="eastAsia" w:ascii="宋体" w:hAnsi="宋体" w:eastAsia="宋体" w:cs="宋体"/>
          <w:sz w:val="24"/>
        </w:rPr>
        <w:t>16-1、项目验收分初验和终验:</w:t>
      </w:r>
    </w:p>
    <w:p>
      <w:pPr>
        <w:spacing w:line="460" w:lineRule="exact"/>
        <w:ind w:firstLine="480" w:firstLineChars="200"/>
        <w:rPr>
          <w:rFonts w:ascii="宋体" w:hAnsi="宋体" w:eastAsia="宋体" w:cs="宋体"/>
          <w:sz w:val="24"/>
        </w:rPr>
      </w:pPr>
      <w:r>
        <w:rPr>
          <w:rFonts w:hint="eastAsia" w:ascii="宋体" w:hAnsi="宋体" w:eastAsia="宋体" w:cs="宋体"/>
          <w:sz w:val="24"/>
        </w:rPr>
        <w:t>初验：货物到达交货地点后，由使用单位根据合同对货物（设备）的名称、品牌、规格、型号、产地、数量进行检查。</w:t>
      </w:r>
    </w:p>
    <w:p>
      <w:pPr>
        <w:spacing w:line="460" w:lineRule="exact"/>
        <w:ind w:firstLine="480" w:firstLineChars="200"/>
        <w:rPr>
          <w:rFonts w:ascii="宋体" w:hAnsi="宋体" w:eastAsia="宋体" w:cs="宋体"/>
          <w:sz w:val="24"/>
        </w:rPr>
      </w:pPr>
      <w:r>
        <w:rPr>
          <w:rFonts w:hint="eastAsia" w:ascii="宋体" w:hAnsi="宋体" w:eastAsia="宋体" w:cs="宋体"/>
          <w:sz w:val="24"/>
        </w:rPr>
        <w:t>终验：所有货物(设备)安装、调试完毕，正常使用10个日历日后，由采购人进行终验（最终验收），合格后签发《终验合格单》。</w:t>
      </w:r>
      <w:r>
        <w:rPr>
          <w:rFonts w:hint="eastAsia" w:ascii="宋体" w:hAnsi="宋体" w:eastAsia="宋体" w:cs="宋体"/>
          <w:sz w:val="24"/>
        </w:rPr>
        <w:cr/>
      </w:r>
      <w:r>
        <w:rPr>
          <w:rFonts w:hint="eastAsia" w:ascii="宋体" w:hAnsi="宋体" w:eastAsia="宋体" w:cs="宋体"/>
          <w:sz w:val="24"/>
        </w:rPr>
        <w:t xml:space="preserve">    16-2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pPr>
        <w:adjustRightInd w:val="0"/>
        <w:snapToGrid w:val="0"/>
        <w:spacing w:line="460" w:lineRule="exact"/>
        <w:ind w:firstLine="470" w:firstLineChars="196"/>
        <w:rPr>
          <w:rFonts w:ascii="宋体" w:hAnsi="宋体" w:eastAsia="宋体" w:cs="宋体"/>
          <w:sz w:val="24"/>
        </w:rPr>
      </w:pPr>
      <w:r>
        <w:rPr>
          <w:rFonts w:hint="eastAsia" w:ascii="宋体" w:hAnsi="宋体" w:eastAsia="宋体" w:cs="宋体"/>
          <w:sz w:val="24"/>
        </w:rPr>
        <w:t>16-3、验收依据</w:t>
      </w:r>
    </w:p>
    <w:p>
      <w:pPr>
        <w:adjustRightInd w:val="0"/>
        <w:snapToGrid w:val="0"/>
        <w:spacing w:line="460" w:lineRule="exact"/>
        <w:ind w:firstLine="470" w:firstLineChars="196"/>
        <w:rPr>
          <w:rFonts w:ascii="宋体" w:hAnsi="宋体" w:eastAsia="宋体" w:cs="宋体"/>
          <w:sz w:val="24"/>
        </w:rPr>
      </w:pPr>
      <w:r>
        <w:rPr>
          <w:rFonts w:hint="eastAsia" w:ascii="宋体" w:hAnsi="宋体" w:eastAsia="宋体" w:cs="宋体"/>
          <w:sz w:val="24"/>
        </w:rPr>
        <w:t xml:space="preserve">（1）合同文本及合同补充文件（条款）； </w:t>
      </w:r>
    </w:p>
    <w:p>
      <w:pPr>
        <w:adjustRightInd w:val="0"/>
        <w:snapToGrid w:val="0"/>
        <w:spacing w:line="460" w:lineRule="exact"/>
        <w:ind w:firstLine="470" w:firstLineChars="196"/>
        <w:rPr>
          <w:rFonts w:ascii="宋体" w:hAnsi="宋体" w:eastAsia="宋体" w:cs="宋体"/>
          <w:sz w:val="24"/>
        </w:rPr>
      </w:pPr>
      <w:r>
        <w:rPr>
          <w:rFonts w:hint="eastAsia" w:ascii="宋体" w:hAnsi="宋体" w:eastAsia="宋体" w:cs="宋体"/>
          <w:sz w:val="24"/>
        </w:rPr>
        <w:t>（2）产品的合法来源渠道证明文件、响应功能证明材料；</w:t>
      </w:r>
    </w:p>
    <w:p>
      <w:pPr>
        <w:adjustRightInd w:val="0"/>
        <w:snapToGrid w:val="0"/>
        <w:spacing w:line="460" w:lineRule="exact"/>
        <w:ind w:firstLine="470" w:firstLineChars="196"/>
        <w:rPr>
          <w:rFonts w:ascii="宋体" w:hAnsi="宋体" w:eastAsia="宋体" w:cs="宋体"/>
          <w:sz w:val="24"/>
        </w:rPr>
      </w:pPr>
      <w:r>
        <w:rPr>
          <w:rFonts w:hint="eastAsia" w:ascii="宋体" w:hAnsi="宋体" w:eastAsia="宋体" w:cs="宋体"/>
          <w:sz w:val="24"/>
        </w:rPr>
        <w:t>（3）招标文件；</w:t>
      </w:r>
    </w:p>
    <w:p>
      <w:pPr>
        <w:adjustRightInd w:val="0"/>
        <w:snapToGrid w:val="0"/>
        <w:spacing w:line="460" w:lineRule="exact"/>
        <w:ind w:firstLine="470" w:firstLineChars="196"/>
        <w:rPr>
          <w:rFonts w:ascii="宋体" w:hAnsi="宋体" w:eastAsia="宋体" w:cs="宋体"/>
          <w:sz w:val="24"/>
        </w:rPr>
      </w:pPr>
      <w:r>
        <w:rPr>
          <w:rFonts w:hint="eastAsia" w:ascii="宋体" w:hAnsi="宋体" w:eastAsia="宋体" w:cs="宋体"/>
          <w:sz w:val="24"/>
        </w:rPr>
        <w:t>（4）中标人的投标文件；</w:t>
      </w:r>
    </w:p>
    <w:p>
      <w:pPr>
        <w:adjustRightInd w:val="0"/>
        <w:snapToGrid w:val="0"/>
        <w:spacing w:line="460" w:lineRule="exact"/>
        <w:ind w:firstLine="470" w:firstLineChars="196"/>
        <w:rPr>
          <w:rFonts w:ascii="宋体" w:hAnsi="宋体" w:eastAsia="宋体" w:cs="宋体"/>
          <w:sz w:val="24"/>
        </w:rPr>
      </w:pPr>
      <w:r>
        <w:rPr>
          <w:rFonts w:hint="eastAsia" w:ascii="宋体" w:hAnsi="宋体" w:eastAsia="宋体" w:cs="宋体"/>
          <w:sz w:val="24"/>
        </w:rPr>
        <w:t>（5）货物清单；</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sz w:val="24"/>
        </w:rPr>
        <w:t>（6）生产厂家的企业资质、货物的执行标准。</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17、误期赔偿费</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sz w:val="24"/>
        </w:rPr>
        <w:t>除合同条款第19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18、违约终止合同</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18-1、在买方对卖方违约而采取的任何补救措施不受影响的情况下，买方可向卖方发出书面违约通知书，提出终止部分或全部合同：</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（1）如果卖方未能在合同规定的期限内或买方根据合同条款第15.2条的规定同意延长的期限内提供部分或全部货物；或</w:t>
      </w:r>
      <w:r>
        <w:rPr>
          <w:rFonts w:hint="eastAsia" w:ascii="宋体" w:hAnsi="宋体" w:eastAsia="宋体" w:cs="宋体"/>
          <w:sz w:val="24"/>
        </w:rPr>
        <w:t>误期赔偿费达到最高限额。</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（2）如果卖方未能履行合同规定的其它任何义务。</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（3）如果买方认为卖方在本合同的竞争和实施过程中有腐败和欺诈行为。为此目的，定义下述条件：</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“腐败行为”是指提供、给予、接受或索取任何有价值的物品来影响买方在采购过程或合同实施过程中的行为。</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“欺诈行为”是指为了影响采购过程或合同实施过程而谎报或隐瞒事实，损害买方利益的行为。</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19、不可抗力</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19-3、因合同一方迟延履行合同后发生不可抗力的，不能免除迟延履行方的相应责任。</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20、因破产而终止合同</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21、因买方的便利而终止合同</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21-1、买方可在任何时候出于自身的便利向卖方发出书面通知全部或部分终止合同，终止通知应明确该终止合同是出于买方的便利，并明确合同终止的程度，以及终止的生效日期。</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21-2、对卖方收到终止通知后三十（30）天内已完成并准备装运的货物，买方应按原合同价格和条款予以接收，对于剩下的货物，买方可：</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（1）仅对部分货物按照原来的合同价格和条款予以接受；</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（2）取消对所剩货物的采购，并按双方商定的金额向卖方支付部分完成的货物和服务以及卖方以前已采购的材料和部件的费用。</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22、争议的解决</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因执行本合同所发生的或与本合同有关的一切争议,双方应通过友好协商解决。如果协商开始后六十（60）天还不能解决，双方可依以下一种方式解决：</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22-1、双方达成仲裁协议，向约定的仲裁委员会申请仲裁。</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22-2、向买方住所地的人民法院起诉。</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23、适用法律</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本合同应按照中华人民共和国的现行法律进行解释。</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24、通知</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24-1、本合同一方给对方的通知应用书面形式送到合同专用条款中规定的对方的地址。传真要经书面确认。</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24-2、通知以送到日期或通知书的生效日期为生效日期，两者中以晚的一个日期为准。</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25、税款</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25-1、按照中华人民共和国税法和有关部门的规定，买方需交纳的与本合同有关的一切税费均应由买方负担。</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25-2、按照中华人民共和国税法和有关部门的规定，卖方需交纳的与本合同有关的一切税费均应由卖方负担。</w:t>
      </w:r>
    </w:p>
    <w:p>
      <w:pPr>
        <w:autoSpaceDN w:val="0"/>
        <w:adjustRightInd w:val="0"/>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26、合同生效</w:t>
      </w:r>
    </w:p>
    <w:p>
      <w:pPr>
        <w:spacing w:line="480" w:lineRule="exact"/>
        <w:ind w:firstLine="480" w:firstLineChars="200"/>
        <w:rPr>
          <w:rFonts w:ascii="宋体" w:hAnsi="宋体" w:eastAsia="宋体" w:cs="宋体"/>
          <w:kern w:val="0"/>
          <w:sz w:val="24"/>
        </w:rPr>
      </w:pPr>
      <w:r>
        <w:rPr>
          <w:rFonts w:hint="eastAsia" w:ascii="宋体" w:hAnsi="宋体" w:eastAsia="宋体" w:cs="宋体"/>
          <w:kern w:val="0"/>
          <w:sz w:val="24"/>
        </w:rPr>
        <w:t>本合同由买卖双方及使用方、鉴证方共同签字盖章，自最后一方签字盖章之日起生效。</w:t>
      </w:r>
    </w:p>
    <w:p>
      <w:pPr>
        <w:spacing w:line="480" w:lineRule="exact"/>
        <w:rPr>
          <w:rFonts w:ascii="宋体" w:hAnsi="宋体" w:eastAsia="宋体" w:cs="宋体"/>
          <w:kern w:val="0"/>
          <w:sz w:val="24"/>
        </w:rPr>
      </w:pPr>
    </w:p>
    <w:p>
      <w:pPr>
        <w:spacing w:line="480" w:lineRule="exact"/>
        <w:rPr>
          <w:rFonts w:ascii="宋体" w:hAnsi="宋体" w:eastAsia="宋体" w:cs="宋体"/>
          <w:kern w:val="0"/>
          <w:sz w:val="24"/>
        </w:rPr>
        <w:sectPr>
          <w:headerReference r:id="rId3" w:type="default"/>
          <w:footerReference r:id="rId4" w:type="default"/>
          <w:pgSz w:w="11906" w:h="16838"/>
          <w:pgMar w:top="1440" w:right="1800" w:bottom="1440" w:left="1800" w:header="851" w:footer="992" w:gutter="0"/>
          <w:cols w:space="425" w:num="1"/>
          <w:titlePg/>
          <w:docGrid w:type="lines" w:linePitch="312" w:charSpace="0"/>
        </w:sectPr>
      </w:pPr>
    </w:p>
    <w:p>
      <w:pPr>
        <w:spacing w:line="480" w:lineRule="exact"/>
        <w:rPr>
          <w:rFonts w:ascii="宋体" w:hAnsi="宋体"/>
          <w:b/>
          <w:bCs/>
          <w:sz w:val="24"/>
        </w:rPr>
      </w:pPr>
      <w:r>
        <w:rPr>
          <w:rFonts w:hint="eastAsia" w:ascii="宋体" w:hAnsi="宋体"/>
          <w:b/>
          <w:bCs/>
          <w:sz w:val="24"/>
        </w:rPr>
        <w:t>附件1—货物清单</w:t>
      </w:r>
    </w:p>
    <w:tbl>
      <w:tblPr>
        <w:tblStyle w:val="6"/>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1545"/>
        <w:gridCol w:w="1500"/>
        <w:gridCol w:w="2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vAlign w:val="center"/>
          </w:tcPr>
          <w:p>
            <w:pPr>
              <w:spacing w:line="460" w:lineRule="exact"/>
              <w:rPr>
                <w:rFonts w:ascii="宋体" w:hAnsi="宋体" w:eastAsia="宋体" w:cs="宋体"/>
                <w:b/>
                <w:sz w:val="24"/>
              </w:rPr>
            </w:pPr>
            <w:r>
              <w:rPr>
                <w:rFonts w:hint="eastAsia" w:ascii="宋体" w:hAnsi="宋体" w:eastAsia="宋体" w:cs="宋体"/>
                <w:b/>
                <w:sz w:val="24"/>
              </w:rPr>
              <w:t>序号</w:t>
            </w:r>
          </w:p>
        </w:tc>
        <w:tc>
          <w:tcPr>
            <w:tcW w:w="2319" w:type="dxa"/>
            <w:vAlign w:val="center"/>
          </w:tcPr>
          <w:p>
            <w:pPr>
              <w:spacing w:line="460" w:lineRule="exact"/>
              <w:ind w:left="210" w:leftChars="100"/>
              <w:jc w:val="center"/>
              <w:rPr>
                <w:rFonts w:ascii="宋体" w:hAnsi="宋体" w:eastAsia="宋体" w:cs="宋体"/>
                <w:b/>
                <w:sz w:val="24"/>
              </w:rPr>
            </w:pPr>
            <w:r>
              <w:rPr>
                <w:rFonts w:hint="eastAsia" w:ascii="宋体" w:hAnsi="宋体" w:eastAsia="宋体" w:cs="宋体"/>
                <w:b/>
                <w:sz w:val="24"/>
              </w:rPr>
              <w:t>名    称</w:t>
            </w:r>
          </w:p>
        </w:tc>
        <w:tc>
          <w:tcPr>
            <w:tcW w:w="1933" w:type="dxa"/>
            <w:vAlign w:val="center"/>
          </w:tcPr>
          <w:p>
            <w:pPr>
              <w:spacing w:line="460" w:lineRule="exact"/>
              <w:jc w:val="center"/>
              <w:rPr>
                <w:rFonts w:ascii="宋体" w:hAnsi="宋体" w:eastAsia="宋体" w:cs="宋体"/>
                <w:b/>
                <w:sz w:val="24"/>
              </w:rPr>
            </w:pPr>
            <w:r>
              <w:rPr>
                <w:rFonts w:hint="eastAsia" w:ascii="宋体" w:hAnsi="宋体" w:eastAsia="宋体" w:cs="宋体"/>
                <w:b/>
                <w:sz w:val="24"/>
              </w:rPr>
              <w:t>品牌/型号</w:t>
            </w:r>
          </w:p>
        </w:tc>
        <w:tc>
          <w:tcPr>
            <w:tcW w:w="1539" w:type="dxa"/>
            <w:vAlign w:val="center"/>
          </w:tcPr>
          <w:p>
            <w:pPr>
              <w:spacing w:line="460" w:lineRule="exact"/>
              <w:jc w:val="center"/>
              <w:rPr>
                <w:rFonts w:ascii="宋体" w:hAnsi="宋体" w:eastAsia="宋体" w:cs="宋体"/>
                <w:b/>
                <w:sz w:val="24"/>
              </w:rPr>
            </w:pPr>
            <w:r>
              <w:rPr>
                <w:rFonts w:hint="eastAsia" w:ascii="宋体" w:hAnsi="宋体" w:eastAsia="宋体" w:cs="宋体"/>
                <w:b/>
                <w:sz w:val="24"/>
              </w:rPr>
              <w:t>制造厂家</w:t>
            </w:r>
          </w:p>
        </w:tc>
        <w:tc>
          <w:tcPr>
            <w:tcW w:w="795" w:type="dxa"/>
            <w:vAlign w:val="center"/>
          </w:tcPr>
          <w:p>
            <w:pPr>
              <w:spacing w:line="460" w:lineRule="exact"/>
              <w:ind w:left="13" w:leftChars="6"/>
              <w:jc w:val="center"/>
              <w:rPr>
                <w:rFonts w:ascii="宋体" w:hAnsi="宋体" w:eastAsia="宋体" w:cs="宋体"/>
                <w:b/>
                <w:sz w:val="24"/>
              </w:rPr>
            </w:pPr>
            <w:r>
              <w:rPr>
                <w:rFonts w:hint="eastAsia" w:ascii="宋体" w:hAnsi="宋体" w:eastAsia="宋体" w:cs="宋体"/>
                <w:b/>
                <w:sz w:val="24"/>
              </w:rPr>
              <w:t>单位</w:t>
            </w:r>
          </w:p>
        </w:tc>
        <w:tc>
          <w:tcPr>
            <w:tcW w:w="930" w:type="dxa"/>
            <w:vAlign w:val="center"/>
          </w:tcPr>
          <w:p>
            <w:pPr>
              <w:spacing w:line="460" w:lineRule="exact"/>
              <w:ind w:left="13" w:leftChars="6"/>
              <w:jc w:val="center"/>
              <w:rPr>
                <w:rFonts w:ascii="宋体" w:hAnsi="宋体" w:eastAsia="宋体" w:cs="宋体"/>
                <w:b/>
                <w:sz w:val="24"/>
              </w:rPr>
            </w:pPr>
            <w:r>
              <w:rPr>
                <w:rFonts w:hint="eastAsia" w:ascii="宋体" w:hAnsi="宋体" w:eastAsia="宋体" w:cs="宋体"/>
                <w:b/>
                <w:sz w:val="24"/>
              </w:rPr>
              <w:t>数量</w:t>
            </w:r>
          </w:p>
        </w:tc>
        <w:tc>
          <w:tcPr>
            <w:tcW w:w="1545" w:type="dxa"/>
            <w:tcMar>
              <w:top w:w="28" w:type="dxa"/>
              <w:left w:w="57" w:type="dxa"/>
              <w:bottom w:w="28" w:type="dxa"/>
              <w:right w:w="57" w:type="dxa"/>
            </w:tcMar>
            <w:vAlign w:val="center"/>
          </w:tcPr>
          <w:p>
            <w:pPr>
              <w:spacing w:line="460" w:lineRule="exact"/>
              <w:jc w:val="center"/>
              <w:rPr>
                <w:rFonts w:ascii="宋体" w:hAnsi="宋体" w:eastAsia="宋体" w:cs="宋体"/>
                <w:b/>
                <w:sz w:val="24"/>
              </w:rPr>
            </w:pPr>
            <w:r>
              <w:rPr>
                <w:rFonts w:hint="eastAsia" w:ascii="宋体" w:hAnsi="宋体" w:eastAsia="宋体" w:cs="宋体"/>
                <w:b/>
                <w:sz w:val="24"/>
              </w:rPr>
              <w:t>单价</w:t>
            </w:r>
          </w:p>
          <w:p>
            <w:pPr>
              <w:spacing w:line="460" w:lineRule="exact"/>
              <w:ind w:left="46" w:leftChars="22"/>
              <w:jc w:val="center"/>
              <w:rPr>
                <w:rFonts w:ascii="宋体" w:hAnsi="宋体" w:eastAsia="宋体" w:cs="宋体"/>
                <w:b/>
                <w:sz w:val="24"/>
              </w:rPr>
            </w:pPr>
            <w:r>
              <w:rPr>
                <w:rFonts w:hint="eastAsia" w:ascii="宋体" w:hAnsi="宋体" w:eastAsia="宋体" w:cs="宋体"/>
                <w:b/>
                <w:sz w:val="24"/>
              </w:rPr>
              <w:t>（人民币元）</w:t>
            </w:r>
          </w:p>
        </w:tc>
        <w:tc>
          <w:tcPr>
            <w:tcW w:w="1500" w:type="dxa"/>
            <w:tcMar>
              <w:top w:w="28" w:type="dxa"/>
              <w:left w:w="57" w:type="dxa"/>
              <w:bottom w:w="28" w:type="dxa"/>
              <w:right w:w="57" w:type="dxa"/>
            </w:tcMar>
            <w:vAlign w:val="center"/>
          </w:tcPr>
          <w:p>
            <w:pPr>
              <w:spacing w:line="460" w:lineRule="exact"/>
              <w:jc w:val="center"/>
              <w:rPr>
                <w:rFonts w:ascii="宋体" w:hAnsi="宋体" w:eastAsia="宋体" w:cs="宋体"/>
                <w:b/>
                <w:sz w:val="24"/>
              </w:rPr>
            </w:pPr>
            <w:r>
              <w:rPr>
                <w:rFonts w:hint="eastAsia" w:ascii="宋体" w:hAnsi="宋体" w:eastAsia="宋体" w:cs="宋体"/>
                <w:b/>
                <w:sz w:val="24"/>
              </w:rPr>
              <w:t>总价</w:t>
            </w:r>
          </w:p>
          <w:p>
            <w:pPr>
              <w:spacing w:line="460" w:lineRule="exact"/>
              <w:jc w:val="center"/>
              <w:rPr>
                <w:rFonts w:ascii="宋体" w:hAnsi="宋体" w:eastAsia="宋体" w:cs="宋体"/>
                <w:b/>
                <w:sz w:val="24"/>
              </w:rPr>
            </w:pPr>
            <w:r>
              <w:rPr>
                <w:rFonts w:hint="eastAsia" w:ascii="宋体" w:hAnsi="宋体" w:eastAsia="宋体" w:cs="宋体"/>
                <w:b/>
                <w:sz w:val="24"/>
              </w:rPr>
              <w:t>（人民币元）</w:t>
            </w:r>
          </w:p>
        </w:tc>
        <w:tc>
          <w:tcPr>
            <w:tcW w:w="2526" w:type="dxa"/>
            <w:tcMar>
              <w:top w:w="28" w:type="dxa"/>
              <w:left w:w="57" w:type="dxa"/>
              <w:bottom w:w="28" w:type="dxa"/>
              <w:right w:w="57" w:type="dxa"/>
            </w:tcMar>
            <w:vAlign w:val="center"/>
          </w:tcPr>
          <w:p>
            <w:pPr>
              <w:spacing w:line="460" w:lineRule="exact"/>
              <w:jc w:val="center"/>
              <w:rPr>
                <w:rFonts w:ascii="宋体" w:hAnsi="宋体" w:eastAsia="宋体" w:cs="宋体"/>
                <w:b/>
                <w:sz w:val="24"/>
              </w:rPr>
            </w:pPr>
            <w:r>
              <w:rPr>
                <w:rFonts w:hint="eastAsia" w:ascii="宋体" w:hAnsi="宋体" w:eastAsia="宋体" w:cs="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pPr>
              <w:spacing w:line="460" w:lineRule="exact"/>
              <w:jc w:val="center"/>
              <w:rPr>
                <w:rFonts w:ascii="宋体" w:hAnsi="宋体" w:eastAsia="宋体" w:cs="宋体"/>
                <w:sz w:val="24"/>
              </w:rPr>
            </w:pPr>
            <w:r>
              <w:rPr>
                <w:rFonts w:hint="eastAsia" w:ascii="宋体" w:hAnsi="宋体" w:eastAsia="宋体" w:cs="宋体"/>
                <w:sz w:val="24"/>
              </w:rPr>
              <w:t>1</w:t>
            </w: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771" w:type="dxa"/>
            <w:tcMar>
              <w:left w:w="57" w:type="dxa"/>
              <w:right w:w="57" w:type="dxa"/>
            </w:tcMar>
            <w:vAlign w:val="center"/>
          </w:tcPr>
          <w:p>
            <w:pPr>
              <w:spacing w:line="460" w:lineRule="exact"/>
              <w:jc w:val="center"/>
              <w:rPr>
                <w:rFonts w:ascii="宋体" w:hAnsi="宋体" w:eastAsia="宋体" w:cs="宋体"/>
                <w:sz w:val="24"/>
              </w:rPr>
            </w:pPr>
            <w:r>
              <w:rPr>
                <w:rFonts w:hint="eastAsia" w:ascii="宋体" w:hAnsi="宋体" w:eastAsia="宋体" w:cs="宋体"/>
                <w:sz w:val="24"/>
              </w:rPr>
              <w:t>2</w:t>
            </w: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r>
              <w:rPr>
                <w:rFonts w:hint="eastAsia" w:ascii="宋体" w:hAnsi="宋体" w:eastAsia="宋体" w:cs="宋体"/>
                <w:sz w:val="24"/>
              </w:rPr>
              <w:t>3</w:t>
            </w: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ind w:left="210" w:leftChars="100"/>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ind w:left="210" w:leftChars="100"/>
              <w:jc w:val="center"/>
              <w:rPr>
                <w:rFonts w:ascii="宋体" w:hAnsi="宋体" w:eastAsia="宋体" w:cs="宋体"/>
                <w:sz w:val="24"/>
              </w:rPr>
            </w:pPr>
          </w:p>
        </w:tc>
        <w:tc>
          <w:tcPr>
            <w:tcW w:w="930" w:type="dxa"/>
            <w:tcMar>
              <w:left w:w="57" w:type="dxa"/>
              <w:right w:w="57" w:type="dxa"/>
            </w:tcMar>
            <w:vAlign w:val="center"/>
          </w:tcPr>
          <w:p>
            <w:pPr>
              <w:spacing w:line="460" w:lineRule="exact"/>
              <w:ind w:left="210" w:leftChars="100"/>
              <w:jc w:val="center"/>
              <w:rPr>
                <w:rFonts w:ascii="宋体" w:hAnsi="宋体" w:eastAsia="宋体" w:cs="宋体"/>
                <w:sz w:val="24"/>
              </w:rPr>
            </w:pPr>
          </w:p>
        </w:tc>
        <w:tc>
          <w:tcPr>
            <w:tcW w:w="1545" w:type="dxa"/>
            <w:tcMar>
              <w:left w:w="57" w:type="dxa"/>
              <w:right w:w="57" w:type="dxa"/>
            </w:tcMar>
            <w:vAlign w:val="center"/>
          </w:tcPr>
          <w:p>
            <w:pPr>
              <w:spacing w:line="460" w:lineRule="exact"/>
              <w:ind w:left="210" w:leftChars="100" w:firstLine="480" w:firstLineChars="200"/>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1" w:type="dxa"/>
            <w:tcMar>
              <w:left w:w="57" w:type="dxa"/>
              <w:right w:w="57" w:type="dxa"/>
            </w:tcMar>
            <w:vAlign w:val="center"/>
          </w:tcPr>
          <w:p>
            <w:pPr>
              <w:spacing w:line="460" w:lineRule="exact"/>
              <w:jc w:val="center"/>
              <w:rPr>
                <w:rFonts w:ascii="宋体" w:hAnsi="宋体" w:eastAsia="宋体" w:cs="宋体"/>
                <w:sz w:val="24"/>
              </w:rPr>
            </w:pPr>
            <w:r>
              <w:rPr>
                <w:rFonts w:hint="eastAsia" w:ascii="宋体" w:hAnsi="宋体" w:eastAsia="宋体" w:cs="宋体"/>
                <w:sz w:val="24"/>
              </w:rPr>
              <w:t>4</w:t>
            </w: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ind w:left="210" w:leftChars="100"/>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ind w:left="210" w:leftChars="100"/>
              <w:jc w:val="center"/>
              <w:rPr>
                <w:rFonts w:ascii="宋体" w:hAnsi="宋体" w:eastAsia="宋体" w:cs="宋体"/>
                <w:sz w:val="24"/>
              </w:rPr>
            </w:pPr>
          </w:p>
        </w:tc>
        <w:tc>
          <w:tcPr>
            <w:tcW w:w="930" w:type="dxa"/>
            <w:tcMar>
              <w:left w:w="57" w:type="dxa"/>
              <w:right w:w="57" w:type="dxa"/>
            </w:tcMar>
            <w:vAlign w:val="center"/>
          </w:tcPr>
          <w:p>
            <w:pPr>
              <w:spacing w:line="460" w:lineRule="exact"/>
              <w:ind w:left="210" w:leftChars="100"/>
              <w:jc w:val="center"/>
              <w:rPr>
                <w:rFonts w:ascii="宋体" w:hAnsi="宋体" w:eastAsia="宋体" w:cs="宋体"/>
                <w:sz w:val="24"/>
              </w:rPr>
            </w:pPr>
          </w:p>
        </w:tc>
        <w:tc>
          <w:tcPr>
            <w:tcW w:w="1545" w:type="dxa"/>
            <w:tcMar>
              <w:left w:w="57" w:type="dxa"/>
              <w:right w:w="57" w:type="dxa"/>
            </w:tcMar>
            <w:vAlign w:val="center"/>
          </w:tcPr>
          <w:p>
            <w:pPr>
              <w:spacing w:line="460" w:lineRule="exact"/>
              <w:ind w:left="210" w:leftChars="100"/>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r>
              <w:rPr>
                <w:rFonts w:hint="eastAsia" w:ascii="宋体" w:hAnsi="宋体" w:eastAsia="宋体" w:cs="宋体"/>
                <w:sz w:val="24"/>
              </w:rPr>
              <w:t>5</w:t>
            </w: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r>
              <w:rPr>
                <w:rFonts w:hint="eastAsia" w:ascii="宋体" w:hAnsi="宋体" w:eastAsia="宋体" w:cs="宋体"/>
                <w:sz w:val="24"/>
              </w:rPr>
              <w:t>6</w:t>
            </w: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r>
              <w:rPr>
                <w:rFonts w:hint="eastAsia" w:ascii="宋体" w:hAnsi="宋体" w:eastAsia="宋体" w:cs="宋体"/>
                <w:sz w:val="24"/>
              </w:rPr>
              <w:t>7</w:t>
            </w: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771" w:type="dxa"/>
            <w:tcMar>
              <w:left w:w="57" w:type="dxa"/>
              <w:right w:w="57" w:type="dxa"/>
            </w:tcMar>
            <w:vAlign w:val="center"/>
          </w:tcPr>
          <w:p>
            <w:pPr>
              <w:spacing w:line="460" w:lineRule="exact"/>
              <w:jc w:val="center"/>
              <w:rPr>
                <w:rFonts w:ascii="宋体" w:hAnsi="宋体" w:eastAsia="宋体" w:cs="宋体"/>
                <w:sz w:val="24"/>
              </w:rPr>
            </w:pPr>
          </w:p>
        </w:tc>
        <w:tc>
          <w:tcPr>
            <w:tcW w:w="2319" w:type="dxa"/>
            <w:tcMar>
              <w:left w:w="57" w:type="dxa"/>
              <w:right w:w="57" w:type="dxa"/>
            </w:tcMar>
            <w:vAlign w:val="center"/>
          </w:tcPr>
          <w:p>
            <w:pPr>
              <w:spacing w:line="460" w:lineRule="exact"/>
              <w:jc w:val="center"/>
              <w:rPr>
                <w:rFonts w:ascii="宋体" w:hAnsi="宋体" w:eastAsia="宋体" w:cs="宋体"/>
                <w:sz w:val="24"/>
              </w:rPr>
            </w:pPr>
          </w:p>
        </w:tc>
        <w:tc>
          <w:tcPr>
            <w:tcW w:w="1933" w:type="dxa"/>
            <w:tcMar>
              <w:left w:w="57" w:type="dxa"/>
              <w:right w:w="57" w:type="dxa"/>
            </w:tcMar>
            <w:vAlign w:val="center"/>
          </w:tcPr>
          <w:p>
            <w:pPr>
              <w:spacing w:line="460" w:lineRule="exact"/>
              <w:jc w:val="center"/>
              <w:rPr>
                <w:rFonts w:ascii="宋体" w:hAnsi="宋体" w:eastAsia="宋体" w:cs="宋体"/>
                <w:sz w:val="24"/>
              </w:rPr>
            </w:pPr>
          </w:p>
        </w:tc>
        <w:tc>
          <w:tcPr>
            <w:tcW w:w="1539" w:type="dxa"/>
            <w:tcMar>
              <w:left w:w="57" w:type="dxa"/>
              <w:right w:w="57" w:type="dxa"/>
            </w:tcMar>
            <w:vAlign w:val="center"/>
          </w:tcPr>
          <w:p>
            <w:pPr>
              <w:spacing w:line="460" w:lineRule="exact"/>
              <w:jc w:val="center"/>
              <w:rPr>
                <w:rFonts w:ascii="宋体" w:hAnsi="宋体" w:eastAsia="宋体" w:cs="宋体"/>
                <w:sz w:val="24"/>
              </w:rPr>
            </w:pPr>
          </w:p>
        </w:tc>
        <w:tc>
          <w:tcPr>
            <w:tcW w:w="795" w:type="dxa"/>
            <w:tcMar>
              <w:left w:w="57" w:type="dxa"/>
              <w:right w:w="57" w:type="dxa"/>
            </w:tcMar>
            <w:vAlign w:val="center"/>
          </w:tcPr>
          <w:p>
            <w:pPr>
              <w:spacing w:line="460" w:lineRule="exact"/>
              <w:jc w:val="center"/>
              <w:rPr>
                <w:rFonts w:ascii="宋体" w:hAnsi="宋体" w:eastAsia="宋体" w:cs="宋体"/>
                <w:sz w:val="24"/>
              </w:rPr>
            </w:pPr>
          </w:p>
        </w:tc>
        <w:tc>
          <w:tcPr>
            <w:tcW w:w="930" w:type="dxa"/>
            <w:tcMar>
              <w:left w:w="57" w:type="dxa"/>
              <w:right w:w="57" w:type="dxa"/>
            </w:tcMar>
            <w:vAlign w:val="center"/>
          </w:tcPr>
          <w:p>
            <w:pPr>
              <w:spacing w:line="460" w:lineRule="exact"/>
              <w:jc w:val="center"/>
              <w:rPr>
                <w:rFonts w:ascii="宋体" w:hAnsi="宋体" w:eastAsia="宋体" w:cs="宋体"/>
                <w:sz w:val="24"/>
              </w:rPr>
            </w:pPr>
          </w:p>
        </w:tc>
        <w:tc>
          <w:tcPr>
            <w:tcW w:w="1545" w:type="dxa"/>
            <w:tcMar>
              <w:left w:w="57" w:type="dxa"/>
              <w:right w:w="57" w:type="dxa"/>
            </w:tcMar>
            <w:vAlign w:val="center"/>
          </w:tcPr>
          <w:p>
            <w:pPr>
              <w:spacing w:line="460" w:lineRule="exact"/>
              <w:jc w:val="center"/>
              <w:rPr>
                <w:rFonts w:ascii="宋体" w:hAnsi="宋体" w:eastAsia="宋体" w:cs="宋体"/>
                <w:sz w:val="24"/>
              </w:rPr>
            </w:pPr>
          </w:p>
        </w:tc>
        <w:tc>
          <w:tcPr>
            <w:tcW w:w="1500" w:type="dxa"/>
            <w:tcMar>
              <w:left w:w="57" w:type="dxa"/>
              <w:right w:w="57" w:type="dxa"/>
            </w:tcMar>
            <w:vAlign w:val="center"/>
          </w:tcPr>
          <w:p>
            <w:pPr>
              <w:spacing w:line="460" w:lineRule="exact"/>
              <w:jc w:val="center"/>
              <w:rPr>
                <w:rFonts w:ascii="宋体" w:hAnsi="宋体" w:eastAsia="宋体" w:cs="宋体"/>
                <w:sz w:val="24"/>
              </w:rPr>
            </w:pPr>
          </w:p>
        </w:tc>
        <w:tc>
          <w:tcPr>
            <w:tcW w:w="2526" w:type="dxa"/>
            <w:tcMar>
              <w:left w:w="57"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tcMar>
              <w:left w:w="57" w:type="dxa"/>
              <w:right w:w="57" w:type="dxa"/>
            </w:tcMar>
            <w:vAlign w:val="center"/>
          </w:tcPr>
          <w:p>
            <w:pPr>
              <w:spacing w:line="460" w:lineRule="exact"/>
              <w:jc w:val="center"/>
              <w:rPr>
                <w:rFonts w:ascii="宋体" w:hAnsi="宋体" w:eastAsia="宋体" w:cs="宋体"/>
                <w:sz w:val="24"/>
              </w:rPr>
            </w:pPr>
            <w:r>
              <w:rPr>
                <w:rFonts w:hint="eastAsia" w:ascii="宋体" w:hAnsi="宋体" w:eastAsia="宋体" w:cs="宋体"/>
                <w:sz w:val="24"/>
              </w:rPr>
              <w:t>总 计（人民币元）</w:t>
            </w:r>
          </w:p>
        </w:tc>
        <w:tc>
          <w:tcPr>
            <w:tcW w:w="10768" w:type="dxa"/>
            <w:gridSpan w:val="7"/>
            <w:tcMar>
              <w:left w:w="57" w:type="dxa"/>
              <w:right w:w="57" w:type="dxa"/>
            </w:tcMar>
            <w:vAlign w:val="center"/>
          </w:tcPr>
          <w:p>
            <w:pPr>
              <w:spacing w:line="460" w:lineRule="exact"/>
              <w:jc w:val="left"/>
              <w:rPr>
                <w:rFonts w:ascii="宋体" w:hAnsi="宋体" w:eastAsia="宋体" w:cs="宋体"/>
                <w:sz w:val="24"/>
              </w:rPr>
            </w:pPr>
          </w:p>
        </w:tc>
      </w:tr>
    </w:tbl>
    <w:p>
      <w:pPr>
        <w:pStyle w:val="2"/>
        <w:rPr>
          <w:b/>
          <w:color w:val="auto"/>
        </w:rPr>
      </w:pPr>
      <w:r>
        <w:rPr>
          <w:rFonts w:hint="eastAsia"/>
          <w:b/>
          <w:color w:val="auto"/>
        </w:rPr>
        <w:t>附件2</w:t>
      </w:r>
      <w:r>
        <w:rPr>
          <w:b/>
          <w:color w:val="auto"/>
        </w:rPr>
        <w:t>—</w:t>
      </w:r>
      <w:r>
        <w:rPr>
          <w:rFonts w:hint="eastAsia"/>
          <w:b/>
          <w:color w:val="auto"/>
        </w:rPr>
        <w:t>货物技术规格与要求</w:t>
      </w:r>
    </w:p>
    <w:tbl>
      <w:tblPr>
        <w:tblStyle w:val="6"/>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vAlign w:val="center"/>
          </w:tcPr>
          <w:p>
            <w:pPr>
              <w:spacing w:line="460" w:lineRule="exact"/>
              <w:jc w:val="center"/>
              <w:rPr>
                <w:rFonts w:ascii="宋体" w:hAnsi="宋体" w:eastAsia="宋体" w:cs="宋体"/>
                <w:b/>
                <w:sz w:val="24"/>
              </w:rPr>
            </w:pPr>
            <w:r>
              <w:rPr>
                <w:rFonts w:hint="eastAsia" w:ascii="宋体" w:hAnsi="宋体" w:eastAsia="宋体" w:cs="宋体"/>
                <w:b/>
                <w:sz w:val="24"/>
              </w:rPr>
              <w:t>序号</w:t>
            </w:r>
          </w:p>
        </w:tc>
        <w:tc>
          <w:tcPr>
            <w:tcW w:w="1969" w:type="dxa"/>
            <w:vAlign w:val="center"/>
          </w:tcPr>
          <w:p>
            <w:pPr>
              <w:spacing w:line="460" w:lineRule="exact"/>
              <w:jc w:val="center"/>
              <w:rPr>
                <w:rFonts w:ascii="宋体" w:hAnsi="宋体" w:eastAsia="宋体" w:cs="宋体"/>
                <w:b/>
                <w:sz w:val="24"/>
              </w:rPr>
            </w:pPr>
            <w:r>
              <w:rPr>
                <w:rFonts w:hint="eastAsia" w:ascii="宋体" w:hAnsi="宋体" w:eastAsia="宋体" w:cs="宋体"/>
                <w:b/>
                <w:sz w:val="24"/>
              </w:rPr>
              <w:t>名  称</w:t>
            </w:r>
          </w:p>
        </w:tc>
        <w:tc>
          <w:tcPr>
            <w:tcW w:w="1305" w:type="dxa"/>
            <w:vAlign w:val="center"/>
          </w:tcPr>
          <w:p>
            <w:pPr>
              <w:spacing w:line="460" w:lineRule="exact"/>
              <w:jc w:val="center"/>
              <w:rPr>
                <w:rFonts w:ascii="宋体" w:hAnsi="宋体" w:eastAsia="宋体" w:cs="宋体"/>
                <w:b/>
                <w:sz w:val="24"/>
              </w:rPr>
            </w:pPr>
            <w:r>
              <w:rPr>
                <w:rFonts w:hint="eastAsia" w:ascii="宋体" w:hAnsi="宋体" w:eastAsia="宋体" w:cs="宋体"/>
                <w:b/>
                <w:sz w:val="24"/>
              </w:rPr>
              <w:t>品牌/型号</w:t>
            </w:r>
          </w:p>
        </w:tc>
        <w:tc>
          <w:tcPr>
            <w:tcW w:w="8008" w:type="dxa"/>
            <w:vAlign w:val="center"/>
          </w:tcPr>
          <w:p>
            <w:pPr>
              <w:spacing w:line="460" w:lineRule="exact"/>
              <w:ind w:left="210" w:leftChars="100"/>
              <w:jc w:val="center"/>
              <w:rPr>
                <w:rFonts w:ascii="宋体" w:hAnsi="宋体" w:eastAsia="宋体" w:cs="宋体"/>
                <w:b/>
                <w:sz w:val="24"/>
              </w:rPr>
            </w:pPr>
            <w:r>
              <w:rPr>
                <w:rFonts w:hint="eastAsia" w:ascii="宋体" w:hAnsi="宋体" w:eastAsia="宋体" w:cs="宋体"/>
                <w:b/>
                <w:sz w:val="24"/>
              </w:rPr>
              <w:t>配置、规格及主要技术参数</w:t>
            </w:r>
          </w:p>
        </w:tc>
        <w:tc>
          <w:tcPr>
            <w:tcW w:w="1365" w:type="dxa"/>
            <w:vAlign w:val="center"/>
          </w:tcPr>
          <w:p>
            <w:pPr>
              <w:spacing w:line="460" w:lineRule="exact"/>
              <w:jc w:val="center"/>
              <w:rPr>
                <w:rFonts w:ascii="宋体" w:hAnsi="宋体" w:eastAsia="宋体" w:cs="宋体"/>
                <w:b/>
                <w:sz w:val="24"/>
              </w:rPr>
            </w:pPr>
            <w:r>
              <w:rPr>
                <w:rFonts w:hint="eastAsia" w:ascii="宋体" w:hAnsi="宋体" w:eastAsia="宋体" w:cs="宋体"/>
                <w:b/>
                <w:sz w:val="24"/>
              </w:rPr>
              <w:t>制造厂家</w:t>
            </w: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b/>
                <w:sz w:val="24"/>
              </w:rPr>
            </w:pPr>
            <w:r>
              <w:rPr>
                <w:rFonts w:hint="eastAsia" w:ascii="宋体" w:hAnsi="宋体" w:eastAsia="宋体" w:cs="宋体"/>
                <w:b/>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pPr>
              <w:spacing w:line="460" w:lineRule="exact"/>
              <w:jc w:val="center"/>
              <w:rPr>
                <w:rFonts w:ascii="宋体" w:hAnsi="宋体" w:eastAsia="宋体" w:cs="宋体"/>
                <w:sz w:val="24"/>
              </w:rPr>
            </w:pPr>
            <w:r>
              <w:rPr>
                <w:rFonts w:hint="eastAsia" w:ascii="宋体" w:hAnsi="宋体" w:eastAsia="宋体" w:cs="宋体"/>
                <w:sz w:val="24"/>
              </w:rPr>
              <w:t>1</w:t>
            </w: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ind w:left="210" w:leftChars="100"/>
              <w:jc w:val="left"/>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ind w:left="210" w:leftChars="100"/>
              <w:jc w:val="left"/>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pPr>
              <w:spacing w:line="460" w:lineRule="exact"/>
              <w:jc w:val="center"/>
              <w:rPr>
                <w:rFonts w:ascii="宋体" w:hAnsi="宋体" w:eastAsia="宋体" w:cs="宋体"/>
                <w:sz w:val="24"/>
              </w:rPr>
            </w:pPr>
            <w:r>
              <w:rPr>
                <w:rFonts w:hint="eastAsia" w:ascii="宋体" w:hAnsi="宋体" w:eastAsia="宋体" w:cs="宋体"/>
                <w:sz w:val="24"/>
              </w:rPr>
              <w:t>2</w:t>
            </w: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ind w:left="210" w:leftChars="100"/>
              <w:jc w:val="center"/>
              <w:rPr>
                <w:rFonts w:ascii="宋体" w:hAnsi="宋体" w:eastAsia="宋体" w:cs="宋体"/>
                <w:sz w:val="24"/>
              </w:rPr>
            </w:pPr>
          </w:p>
        </w:tc>
        <w:tc>
          <w:tcPr>
            <w:tcW w:w="8008" w:type="dxa"/>
            <w:vAlign w:val="center"/>
          </w:tcPr>
          <w:p>
            <w:pPr>
              <w:pStyle w:val="10"/>
              <w:spacing w:line="460" w:lineRule="exact"/>
              <w:jc w:val="left"/>
              <w:rPr>
                <w:rFonts w:ascii="宋体" w:hAnsi="宋体" w:eastAsia="宋体" w:cs="宋体"/>
                <w:kern w:val="2"/>
                <w:sz w:val="24"/>
                <w:szCs w:val="24"/>
              </w:rPr>
            </w:pPr>
          </w:p>
        </w:tc>
        <w:tc>
          <w:tcPr>
            <w:tcW w:w="1365" w:type="dxa"/>
            <w:vAlign w:val="center"/>
          </w:tcPr>
          <w:p>
            <w:pPr>
              <w:spacing w:line="460" w:lineRule="exact"/>
              <w:ind w:left="210" w:leftChars="100"/>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ind w:left="210" w:leftChars="100"/>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pPr>
              <w:spacing w:line="460" w:lineRule="exact"/>
              <w:jc w:val="center"/>
              <w:rPr>
                <w:rFonts w:ascii="宋体" w:hAnsi="宋体" w:eastAsia="宋体" w:cs="宋体"/>
                <w:sz w:val="24"/>
              </w:rPr>
            </w:pPr>
            <w:r>
              <w:rPr>
                <w:rFonts w:hint="eastAsia" w:ascii="宋体" w:hAnsi="宋体" w:eastAsia="宋体" w:cs="宋体"/>
                <w:sz w:val="24"/>
              </w:rPr>
              <w:t>3</w:t>
            </w: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pPr>
              <w:spacing w:line="460" w:lineRule="exact"/>
              <w:jc w:val="center"/>
              <w:rPr>
                <w:rFonts w:ascii="宋体" w:hAnsi="宋体" w:eastAsia="宋体" w:cs="宋体"/>
                <w:sz w:val="24"/>
              </w:rPr>
            </w:pPr>
            <w:r>
              <w:rPr>
                <w:rFonts w:hint="eastAsia" w:ascii="宋体" w:hAnsi="宋体" w:eastAsia="宋体" w:cs="宋体"/>
                <w:sz w:val="24"/>
              </w:rPr>
              <w:t>4</w:t>
            </w: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r>
              <w:rPr>
                <w:rFonts w:hint="eastAsia" w:ascii="宋体" w:hAnsi="宋体" w:eastAsia="宋体" w:cs="宋体"/>
                <w:sz w:val="24"/>
              </w:rPr>
              <w:t>5</w:t>
            </w: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r>
              <w:rPr>
                <w:rFonts w:hint="eastAsia" w:ascii="宋体" w:hAnsi="宋体" w:eastAsia="宋体" w:cs="宋体"/>
                <w:sz w:val="24"/>
              </w:rPr>
              <w:t>6</w:t>
            </w: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r>
              <w:rPr>
                <w:rFonts w:hint="eastAsia" w:ascii="宋体" w:hAnsi="宋体" w:eastAsia="宋体" w:cs="宋体"/>
                <w:sz w:val="24"/>
              </w:rPr>
              <w:t>7</w:t>
            </w: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95" w:type="dxa"/>
            <w:vAlign w:val="center"/>
          </w:tcPr>
          <w:p>
            <w:pPr>
              <w:spacing w:line="460" w:lineRule="exact"/>
              <w:jc w:val="center"/>
              <w:rPr>
                <w:rFonts w:ascii="宋体" w:hAnsi="宋体" w:eastAsia="宋体" w:cs="宋体"/>
                <w:sz w:val="24"/>
              </w:rPr>
            </w:pPr>
          </w:p>
        </w:tc>
        <w:tc>
          <w:tcPr>
            <w:tcW w:w="1969" w:type="dxa"/>
            <w:vAlign w:val="center"/>
          </w:tcPr>
          <w:p>
            <w:pPr>
              <w:spacing w:line="460" w:lineRule="exact"/>
              <w:jc w:val="center"/>
              <w:rPr>
                <w:rFonts w:ascii="宋体" w:hAnsi="宋体" w:eastAsia="宋体" w:cs="宋体"/>
                <w:sz w:val="24"/>
              </w:rPr>
            </w:pPr>
          </w:p>
        </w:tc>
        <w:tc>
          <w:tcPr>
            <w:tcW w:w="1305" w:type="dxa"/>
            <w:vAlign w:val="center"/>
          </w:tcPr>
          <w:p>
            <w:pPr>
              <w:spacing w:line="460" w:lineRule="exact"/>
              <w:jc w:val="center"/>
              <w:rPr>
                <w:rFonts w:ascii="宋体" w:hAnsi="宋体" w:eastAsia="宋体" w:cs="宋体"/>
                <w:sz w:val="24"/>
              </w:rPr>
            </w:pPr>
          </w:p>
        </w:tc>
        <w:tc>
          <w:tcPr>
            <w:tcW w:w="8008" w:type="dxa"/>
            <w:vAlign w:val="center"/>
          </w:tcPr>
          <w:p>
            <w:pPr>
              <w:spacing w:line="460" w:lineRule="exact"/>
              <w:jc w:val="left"/>
              <w:rPr>
                <w:rFonts w:ascii="宋体" w:hAnsi="宋体" w:eastAsia="宋体" w:cs="宋体"/>
                <w:sz w:val="24"/>
              </w:rPr>
            </w:pPr>
          </w:p>
        </w:tc>
        <w:tc>
          <w:tcPr>
            <w:tcW w:w="1365" w:type="dxa"/>
            <w:vAlign w:val="center"/>
          </w:tcPr>
          <w:p>
            <w:pPr>
              <w:spacing w:line="460" w:lineRule="exact"/>
              <w:jc w:val="center"/>
              <w:rPr>
                <w:rFonts w:ascii="宋体" w:hAnsi="宋体" w:eastAsia="宋体" w:cs="宋体"/>
                <w:sz w:val="24"/>
              </w:rPr>
            </w:pPr>
          </w:p>
        </w:tc>
        <w:tc>
          <w:tcPr>
            <w:tcW w:w="1052" w:type="dxa"/>
            <w:tcMar>
              <w:top w:w="28" w:type="dxa"/>
              <w:left w:w="57" w:type="dxa"/>
              <w:bottom w:w="28" w:type="dxa"/>
              <w:right w:w="57" w:type="dxa"/>
            </w:tcMar>
            <w:vAlign w:val="center"/>
          </w:tcPr>
          <w:p>
            <w:pPr>
              <w:spacing w:line="460" w:lineRule="exact"/>
              <w:jc w:val="center"/>
              <w:rPr>
                <w:rFonts w:ascii="宋体" w:hAnsi="宋体" w:eastAsia="宋体" w:cs="宋体"/>
                <w:sz w:val="24"/>
              </w:rPr>
            </w:pPr>
          </w:p>
        </w:tc>
      </w:tr>
    </w:tbl>
    <w:p>
      <w:pPr>
        <w:pStyle w:val="2"/>
        <w:rPr>
          <w:rFonts w:ascii="宋体" w:hAnsi="宋体"/>
          <w:kern w:val="0"/>
          <w:sz w:val="24"/>
        </w:rPr>
        <w:sectPr>
          <w:pgSz w:w="16838" w:h="11906" w:orient="landscape"/>
          <w:pgMar w:top="1800" w:right="1440" w:bottom="1800" w:left="1440" w:header="851" w:footer="992" w:gutter="0"/>
          <w:cols w:space="425" w:num="1"/>
          <w:docGrid w:type="lines" w:linePitch="312" w:charSpace="0"/>
        </w:sectPr>
      </w:pPr>
    </w:p>
    <w:p>
      <w:pPr>
        <w:spacing w:line="480" w:lineRule="exact"/>
        <w:rPr>
          <w:rFonts w:ascii="宋体" w:hAnsi="宋体"/>
          <w:b/>
          <w:bCs/>
          <w:sz w:val="24"/>
        </w:rPr>
      </w:pPr>
      <w:r>
        <w:rPr>
          <w:rFonts w:hint="eastAsia" w:ascii="宋体" w:hAnsi="宋体"/>
          <w:b/>
          <w:bCs/>
          <w:sz w:val="24"/>
        </w:rPr>
        <w:t>附件3—质量保证承诺</w:t>
      </w:r>
    </w:p>
    <w:p>
      <w:pPr>
        <w:spacing w:line="460" w:lineRule="exact"/>
        <w:rPr>
          <w:rFonts w:ascii="宋体" w:hAnsi="宋体" w:eastAsia="宋体" w:cs="宋体"/>
          <w:b/>
          <w:bCs/>
          <w:sz w:val="24"/>
        </w:rPr>
      </w:pPr>
      <w:r>
        <w:rPr>
          <w:rFonts w:hint="eastAsia" w:ascii="宋体" w:hAnsi="宋体" w:eastAsia="宋体" w:cs="宋体"/>
          <w:b/>
          <w:bCs/>
          <w:sz w:val="24"/>
        </w:rPr>
        <w:t>附件4—售后服务方案</w:t>
      </w:r>
    </w:p>
    <w:p>
      <w:pPr>
        <w:spacing w:line="460" w:lineRule="exact"/>
        <w:rPr>
          <w:rFonts w:ascii="宋体" w:hAnsi="宋体" w:eastAsia="宋体" w:cs="宋体"/>
          <w:b/>
          <w:bCs/>
          <w:sz w:val="24"/>
        </w:rPr>
      </w:pPr>
      <w:r>
        <w:rPr>
          <w:rFonts w:hint="eastAsia" w:ascii="宋体" w:hAnsi="宋体" w:eastAsia="宋体" w:cs="宋体"/>
          <w:b/>
          <w:bCs/>
          <w:sz w:val="24"/>
        </w:rPr>
        <w:t>附件5—培训计划</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spacing w:line="460" w:lineRule="exact"/>
        <w:rPr>
          <w:rFonts w:ascii="宋体" w:hAnsi="宋体" w:eastAsia="宋体" w:cs="宋体"/>
          <w:b/>
          <w:bCs/>
          <w:sz w:val="24"/>
        </w:rPr>
      </w:pPr>
      <w:r>
        <w:rPr>
          <w:rFonts w:hint="eastAsia" w:ascii="宋体" w:hAnsi="宋体" w:eastAsia="宋体" w:cs="宋体"/>
          <w:b/>
          <w:bCs/>
          <w:sz w:val="24"/>
        </w:rPr>
        <w:t>附件6</w:t>
      </w:r>
      <w:r>
        <w:rPr>
          <w:rFonts w:ascii="宋体" w:hAnsi="宋体" w:eastAsia="宋体" w:cs="宋体"/>
          <w:b/>
          <w:bCs/>
          <w:sz w:val="24"/>
        </w:rPr>
        <w:t>--</w:t>
      </w:r>
      <w:r>
        <w:rPr>
          <w:rFonts w:hint="eastAsia" w:ascii="宋体" w:hAnsi="宋体" w:eastAsia="宋体" w:cs="宋体"/>
          <w:b/>
          <w:bCs/>
          <w:sz w:val="24"/>
        </w:rPr>
        <w:t>（中标通知书复印件）</w:t>
      </w:r>
    </w:p>
    <w:p>
      <w:pPr>
        <w:pStyle w:val="2"/>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52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404" w:hRule="atLeast"/>
        </w:trPr>
        <w:tc>
          <w:tcPr>
            <w:tcW w:w="8522" w:type="dxa"/>
          </w:tcPr>
          <w:p>
            <w:pPr>
              <w:pStyle w:val="2"/>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rPr>
                              <w:rFonts w:eastAsia="宋体"/>
                            </w:rPr>
                          </w:pPr>
                          <w:r>
                            <w:rPr>
                              <w:rFonts w:hint="eastAsia"/>
                            </w:rPr>
                            <w:t xml:space="preserve">第 </w:t>
                          </w:r>
                          <w:r>
                            <w:fldChar w:fldCharType="begin"/>
                          </w:r>
                          <w:r>
                            <w:instrText xml:space="preserve"> PAGE  \* MERGEFORMAT </w:instrText>
                          </w:r>
                          <w:r>
                            <w:fldChar w:fldCharType="separate"/>
                          </w:r>
                          <w:r>
                            <w:t>2</w:t>
                          </w:r>
                          <w:r>
                            <w:fldChar w:fldCharType="end"/>
                          </w:r>
                          <w:r>
                            <w:rPr>
                              <w:rFonts w:hint="eastAsia"/>
                            </w:rPr>
                            <w:t xml:space="preserve"> 页 共 </w:t>
                          </w:r>
                          <w:r>
                            <w:fldChar w:fldCharType="begin"/>
                          </w:r>
                          <w:r>
                            <w:instrText xml:space="preserve"> NUMPAGES  \* MERGEFORMAT </w:instrText>
                          </w:r>
                          <w:r>
                            <w:fldChar w:fldCharType="separate"/>
                          </w:r>
                          <w:r>
                            <w:t>15</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ohXI5AgAAcQ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8EdxCotX6GuHuLyNC9Mx2Ch3uPy8i7q5yKv2BE4Ie8x4u8oguEx0fTyXSaw8XhGw7Azx6f&#10;W+fDe2EUiUZBHfqXZGWHjQ996BASs2mzbqRMPZSatAW9ev0m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LDohXI5AgAAcQQAAA4AAAAAAAAAAQAgAAAAHwEAAGRycy9lMm9Eb2Mu&#10;eG1sUEsFBgAAAAAGAAYAWQEAAMoFAAAAAA==&#10;">
              <v:fill on="f" focussize="0,0"/>
              <v:stroke on="f" weight="0.5pt"/>
              <v:imagedata o:title=""/>
              <o:lock v:ext="edit" aspectratio="f"/>
              <v:textbox inset="0mm,0mm,0mm,0mm" style="mso-fit-shape-to-text:t;">
                <w:txbxContent>
                  <w:p>
                    <w:pPr>
                      <w:pStyle w:val="3"/>
                      <w:rPr>
                        <w:rFonts w:eastAsia="宋体"/>
                      </w:rPr>
                    </w:pPr>
                    <w:r>
                      <w:rPr>
                        <w:rFonts w:hint="eastAsia"/>
                      </w:rPr>
                      <w:t xml:space="preserve">第 </w:t>
                    </w:r>
                    <w:r>
                      <w:fldChar w:fldCharType="begin"/>
                    </w:r>
                    <w:r>
                      <w:instrText xml:space="preserve"> PAGE  \* MERGEFORMAT </w:instrText>
                    </w:r>
                    <w:r>
                      <w:fldChar w:fldCharType="separate"/>
                    </w:r>
                    <w:r>
                      <w:t>2</w:t>
                    </w:r>
                    <w:r>
                      <w:fldChar w:fldCharType="end"/>
                    </w:r>
                    <w:r>
                      <w:rPr>
                        <w:rFonts w:hint="eastAsia"/>
                      </w:rPr>
                      <w:t xml:space="preserve"> 页 共 </w:t>
                    </w:r>
                    <w:r>
                      <w:fldChar w:fldCharType="begin"/>
                    </w:r>
                    <w:r>
                      <w:instrText xml:space="preserve"> NUMPAGES  \* MERGEFORMAT </w:instrText>
                    </w:r>
                    <w:r>
                      <w:fldChar w:fldCharType="separate"/>
                    </w:r>
                    <w:r>
                      <w:t>15</w:t>
                    </w:r>
                    <w:r>
                      <w:fldChar w:fldCharType="end"/>
                    </w:r>
                    <w:r>
                      <w:rPr>
                        <w:rFonts w:hint="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center"/>
      <w:rPr>
        <w:rFonts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37D8F"/>
    <w:multiLevelType w:val="singleLevel"/>
    <w:tmpl w:val="59C37D8F"/>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xYTA0NjEzNzRiZjFlNmM3ZmM1ZDMxNzJjMjc3Y2MifQ=="/>
  </w:docVars>
  <w:rsids>
    <w:rsidRoot w:val="00000000"/>
    <w:rsid w:val="234A392D"/>
    <w:rsid w:val="5FC73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kern w:val="0"/>
      <w:sz w:val="24"/>
      <w:szCs w:val="24"/>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7">
    <w:name w:val="Table Grid"/>
    <w:basedOn w:val="6"/>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0">
    <w:name w:val="列出段落2"/>
    <w:basedOn w:val="1"/>
    <w:qFormat/>
    <w:uiPriority w:val="0"/>
    <w:pPr>
      <w:ind w:firstLine="420" w:firstLineChars="200"/>
    </w:pPr>
    <w:rPr>
      <w:rFonts w:ascii="宋体"/>
      <w:sz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2023-10-31T06:16:00Z</dcterms:created>
  <dc:creator>WM</dc:creator>
  <cp:lastModifiedBy>®</cp:lastModifiedBy>
  <dcterms:modified xsi:type="dcterms:W3CDTF">2023-11-03T01:03:46Z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F4952DB3A9184F4DB58391C22963FD01_12</vt:lpwstr>
  </property>
</Properties>
</file>