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rPr>
        <w:t>具有独立承担民事责任能力的法人、其他组织或自然人，提供合法有效的统一社会信用代码营业执照附年检报告（事业单位提供事业单位法人证书，自然人应提供身份证）</w:t>
      </w:r>
      <w:r>
        <w:rPr>
          <w:rFonts w:hint="eastAsia" w:ascii="微软雅黑" w:hAnsi="微软雅黑" w:eastAsia="微软雅黑" w:cs="微软雅黑"/>
          <w:i w:val="0"/>
          <w:iCs w:val="0"/>
          <w:caps w:val="0"/>
          <w:color w:val="auto"/>
          <w:spacing w:val="0"/>
          <w:sz w:val="21"/>
          <w:szCs w:val="21"/>
          <w:u w:val="none"/>
          <w:shd w:val="clear" w:color="auto" w:fill="auto"/>
          <w:lang w:eastAsia="zh-CN"/>
        </w:rPr>
        <w:t>，供应商需在项目电子化交易系统中按要求上传相应证明文件并进行电子签章。</w:t>
      </w:r>
    </w:p>
    <w:p>
      <w:r>
        <w:rPr>
          <w:rFonts w:hint="eastAsia" w:ascii="微软雅黑" w:hAnsi="微软雅黑" w:eastAsia="微软雅黑" w:cs="微软雅黑"/>
          <w:i w:val="0"/>
          <w:iCs w:val="0"/>
          <w:caps w:val="0"/>
          <w:color w:val="auto"/>
          <w:spacing w:val="0"/>
          <w:sz w:val="21"/>
          <w:szCs w:val="21"/>
          <w:u w:val="none"/>
          <w:shd w:val="clear" w:color="auto" w:fill="auto"/>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opperplate Gothic Bold">
    <w:altName w:val="Segoe Print"/>
    <w:panose1 w:val="020E07050202060204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jY2E5ODZjZGFiMDgzYjNhMGQzM2ZiYzJjZjIwOTQifQ=="/>
  </w:docVars>
  <w:rsids>
    <w:rsidRoot w:val="00000000"/>
    <w:rsid w:val="55DA73FC"/>
    <w:rsid w:val="58970026"/>
    <w:rsid w:val="63AB2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Office_12.1.0.15673_F1E327BC-269C-435d-A152-05C5408002CA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2023-09-22T08:49:32Z</dcterms:created>
  <dc:creator>Administrator</dc:creator>
  <cp:lastModifiedBy>health</cp:lastModifiedBy>
  <dcterms:modified xsi:type="dcterms:W3CDTF">2023-09-22T08:50:14Z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2052-12.1.0.15673</vt:lpwstr>
  </property>
  <property fmtid="{D5CDD505-2E9C-101B-9397-08002B2CF9AE}" pid="3" name="ICV">
    <vt:lpwstr>8C630DA6D3E646099F72504A91DB7F94_12</vt:lpwstr>
  </property>
</Properties>
</file>