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5"/>
          <w:rFonts w:hint="eastAsia"/>
          <w:sz w:val="28"/>
          <w:szCs w:val="28"/>
        </w:rPr>
      </w:pPr>
      <w:r>
        <w:rPr>
          <w:rStyle w:val="5"/>
          <w:rFonts w:hint="eastAsia"/>
          <w:sz w:val="28"/>
          <w:szCs w:val="28"/>
        </w:rPr>
        <w:t>拟签订合同文本</w:t>
      </w:r>
    </w:p>
    <w:p>
      <w:pPr>
        <w:pStyle w:val="2"/>
        <w:bidi w:val="0"/>
        <w:jc w:val="center"/>
        <w:rPr>
          <w:rFonts w:hint="eastAsia" w:ascii="宋体" w:hAnsi="宋体" w:eastAsia="宋体" w:cs="宋体"/>
          <w:sz w:val="28"/>
          <w:szCs w:val="28"/>
        </w:rPr>
      </w:pPr>
      <w:r>
        <w:rPr>
          <w:rFonts w:hint="eastAsia" w:ascii="宋体" w:hAnsi="宋体" w:eastAsia="宋体" w:cs="宋体"/>
          <w:sz w:val="28"/>
          <w:szCs w:val="28"/>
        </w:rPr>
        <w:t>（仅供参考）</w:t>
      </w:r>
    </w:p>
    <w:p>
      <w:pPr>
        <w:pStyle w:val="2"/>
        <w:bidi w:val="0"/>
        <w:jc w:val="center"/>
        <w:rPr>
          <w:rFonts w:hint="eastAsia" w:ascii="宋体" w:hAnsi="宋体" w:eastAsia="宋体" w:cs="宋体"/>
          <w:sz w:val="28"/>
          <w:szCs w:val="28"/>
          <w:lang w:val="en-US" w:eastAsia="zh-CN"/>
        </w:rPr>
      </w:pPr>
    </w:p>
    <w:p>
      <w:pPr>
        <w:pStyle w:val="2"/>
        <w:bidi w:val="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____________项目</w:t>
      </w:r>
    </w:p>
    <w:p>
      <w:pPr>
        <w:pStyle w:val="2"/>
        <w:bidi w:val="0"/>
        <w:jc w:val="center"/>
        <w:rPr>
          <w:rFonts w:hint="eastAsia" w:ascii="宋体" w:hAnsi="宋体" w:eastAsia="宋体" w:cs="宋体"/>
          <w:sz w:val="28"/>
          <w:szCs w:val="28"/>
          <w:lang w:val="en-US" w:eastAsia="zh-CN"/>
        </w:rPr>
      </w:pPr>
    </w:p>
    <w:p>
      <w:pPr>
        <w:pStyle w:val="2"/>
        <w:bidi w:val="0"/>
        <w:jc w:val="center"/>
        <w:rPr>
          <w:rFonts w:hint="eastAsia" w:ascii="宋体" w:hAnsi="宋体" w:eastAsia="宋体" w:cs="宋体"/>
          <w:sz w:val="28"/>
          <w:szCs w:val="28"/>
          <w:lang w:val="en-US" w:eastAsia="zh-CN"/>
        </w:rPr>
      </w:pPr>
    </w:p>
    <w:p>
      <w:pPr>
        <w:pStyle w:val="2"/>
        <w:bidi w:val="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　　同</w:t>
      </w:r>
    </w:p>
    <w:p>
      <w:pPr>
        <w:pStyle w:val="2"/>
        <w:bidi w:val="0"/>
        <w:jc w:val="center"/>
        <w:rPr>
          <w:rFonts w:hint="eastAsia" w:ascii="宋体" w:hAnsi="宋体" w:eastAsia="宋体" w:cs="宋体"/>
          <w:sz w:val="28"/>
          <w:szCs w:val="28"/>
          <w:lang w:val="en-US" w:eastAsia="zh-CN"/>
        </w:rPr>
      </w:pPr>
    </w:p>
    <w:p>
      <w:pPr>
        <w:pStyle w:val="2"/>
        <w:bidi w:val="0"/>
        <w:jc w:val="center"/>
        <w:rPr>
          <w:rFonts w:hint="eastAsia" w:ascii="宋体" w:hAnsi="宋体" w:eastAsia="宋体" w:cs="宋体"/>
          <w:sz w:val="28"/>
          <w:szCs w:val="28"/>
          <w:lang w:val="en-US" w:eastAsia="zh-CN"/>
        </w:rPr>
      </w:pPr>
    </w:p>
    <w:p>
      <w:pPr>
        <w:pStyle w:val="2"/>
        <w:bidi w:val="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合同编号：____________________</w:t>
      </w:r>
    </w:p>
    <w:p>
      <w:pPr>
        <w:pStyle w:val="2"/>
        <w:bidi w:val="0"/>
        <w:jc w:val="center"/>
        <w:rPr>
          <w:rFonts w:hint="eastAsia" w:ascii="宋体" w:hAnsi="宋体" w:eastAsia="宋体" w:cs="宋体"/>
          <w:sz w:val="28"/>
          <w:szCs w:val="28"/>
          <w:lang w:val="en-US" w:eastAsia="zh-CN"/>
        </w:rPr>
      </w:pPr>
    </w:p>
    <w:p>
      <w:pPr>
        <w:pStyle w:val="2"/>
        <w:bidi w:val="0"/>
        <w:jc w:val="center"/>
        <w:rPr>
          <w:rFonts w:hint="eastAsia" w:ascii="宋体" w:hAnsi="宋体" w:eastAsia="宋体" w:cs="宋体"/>
          <w:sz w:val="28"/>
          <w:szCs w:val="28"/>
          <w:lang w:val="en-US" w:eastAsia="zh-CN"/>
        </w:rPr>
      </w:pPr>
    </w:p>
    <w:p>
      <w:pPr>
        <w:pStyle w:val="2"/>
        <w:bidi w:val="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　　方：____________________(采购人名称)</w:t>
      </w:r>
    </w:p>
    <w:p>
      <w:pPr>
        <w:pStyle w:val="2"/>
        <w:bidi w:val="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乙　　方：____________________(中标人名称)</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r>
        <w:rPr>
          <w:rFonts w:hint="eastAsia" w:ascii="宋体" w:hAnsi="宋体" w:eastAsia="宋体" w:cs="宋体"/>
          <w:sz w:val="28"/>
          <w:szCs w:val="28"/>
          <w:lang w:val="en-US" w:eastAsia="zh-CN"/>
        </w:rPr>
        <w:t xml:space="preserve">    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1.合同文件</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下列文件是构成本合同不可分割的部分：</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 合同条款；</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 中标通知书；</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 招标文件；</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 投标文件；</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 其他(根据实际情况需要增加的内容)。</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组成合同的各项文件应互相解释，互为说明。合同文件的解释优先顺序以上述文件先后顺序为准。</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2.合同主要标的及数量</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乙方应按照合同的规定，提供本项目《招标(采购)文件》中有关要求的产品及服务，包括但不限于以下内容：</w:t>
      </w:r>
    </w:p>
    <w:tbl>
      <w:tblPr>
        <w:tblStyle w:val="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序号</w:t>
            </w: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货物名称</w:t>
            </w: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品牌</w:t>
            </w: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型号规格</w:t>
            </w: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单价</w:t>
            </w: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数量</w:t>
            </w: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小计</w:t>
            </w: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165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6"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995"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6" w:type="dxa"/>
            <w:gridSpan w:val="8"/>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合计</w:t>
            </w:r>
          </w:p>
        </w:tc>
      </w:tr>
    </w:tbl>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3.合同总金额及付款方式</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3.1合同总金额</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本合同总金额为人民币______元(¥______)。本项目包括但不限于税费、运输、保险、安装、调试、技术支持、质量保障、售后服务、培训和合同中规定乙方应承担的其他义务的费用已由乙方计入本合同总金额中。</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3.2付款方式</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3.3履约保证金</w:t>
      </w:r>
      <w:r>
        <w:rPr>
          <w:rFonts w:hint="eastAsia" w:ascii="宋体" w:hAnsi="宋体" w:cs="宋体"/>
          <w:sz w:val="28"/>
          <w:szCs w:val="28"/>
          <w:lang w:val="en-US" w:eastAsia="zh-CN"/>
        </w:rPr>
        <w:t>：无</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4.合同签订地：______</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5.合同生效</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本合同一式肆份，甲方执贰份、乙方执贰份。</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在甲、乙签字盖章后生效。</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6.其他约定：</w:t>
      </w:r>
      <w:r>
        <w:rPr>
          <w:rFonts w:hint="eastAsia" w:ascii="宋体" w:hAnsi="宋体" w:cs="宋体"/>
          <w:sz w:val="28"/>
          <w:szCs w:val="28"/>
          <w:lang w:val="en-US" w:eastAsia="zh-CN"/>
        </w:rPr>
        <w:t>/</w:t>
      </w:r>
      <w:r>
        <w:rPr>
          <w:rFonts w:hint="eastAsia" w:ascii="宋体" w:hAnsi="宋体" w:eastAsia="宋体" w:cs="宋体"/>
          <w:sz w:val="28"/>
          <w:szCs w:val="28"/>
          <w:lang w:val="en-US" w:eastAsia="zh-CN"/>
        </w:rPr>
        <w:br w:type="page"/>
      </w:r>
    </w:p>
    <w:tbl>
      <w:tblPr>
        <w:tblStyle w:val="3"/>
        <w:tblW w:w="0" w:type="auto"/>
        <w:tblInd w:w="93" w:type="dxa"/>
        <w:tblLayout w:type="fixed"/>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  方</w:t>
            </w:r>
          </w:p>
        </w:tc>
        <w:tc>
          <w:tcPr>
            <w:tcW w:w="4253"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  方</w:t>
            </w:r>
          </w:p>
        </w:tc>
      </w:tr>
      <w:tr>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（盖章）</w:t>
            </w:r>
          </w:p>
        </w:tc>
        <w:tc>
          <w:tcPr>
            <w:tcW w:w="4253" w:type="dxa"/>
            <w:tcBorders>
              <w:top w:val="nil"/>
              <w:left w:val="nil"/>
              <w:bottom w:val="nil"/>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（盖章）</w:t>
            </w:r>
          </w:p>
        </w:tc>
      </w:tr>
      <w:tr>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地址：</w:t>
            </w: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地址：</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邮编：</w:t>
            </w: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邮编：</w:t>
            </w:r>
          </w:p>
        </w:tc>
      </w:tr>
      <w:tr>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全权代表：（签字）</w:t>
            </w: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电话：</w:t>
            </w: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传真：</w:t>
            </w: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传真：</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日期：     年   月   日</w:t>
            </w:r>
          </w:p>
        </w:tc>
        <w:tc>
          <w:tcPr>
            <w:tcW w:w="4253" w:type="dxa"/>
            <w:tcBorders>
              <w:top w:val="nil"/>
              <w:left w:val="nil"/>
              <w:bottom w:val="single" w:color="auto" w:sz="8" w:space="0"/>
              <w:right w:val="single" w:color="auto" w:sz="8" w:space="0"/>
            </w:tcBorders>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日期：     年   月   日</w:t>
            </w:r>
          </w:p>
        </w:tc>
      </w:tr>
    </w:tbl>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r>
        <w:rPr>
          <w:rFonts w:hint="eastAsia" w:ascii="宋体" w:hAnsi="宋体" w:eastAsia="宋体" w:cs="宋体"/>
          <w:sz w:val="28"/>
          <w:szCs w:val="28"/>
          <w:lang w:val="en-US" w:eastAsia="zh-CN"/>
        </w:rPr>
        <w:t>一、合同条款</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合同条款前附表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序号</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合同名称：</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乙方开户银行名称：</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4</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5</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包装要求：落实《关于印发〈商品包装政府采购需求标准（试行）〉〈快递包装政府采购需求标准（试行）〉》（财办库〔2020〕123号）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6</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交货时间及地点：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7</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质量保证期：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8</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9</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10</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履约保证金及其返还：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1</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□违约金约定：</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2</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误期赔偿费约定：如果乙方没有按照合同规定的时间交货和提供服务，甲方有权从货款或履约保证金中扣除误期赔偿费而不影响合同项下的其他补救方法。赔偿费按每日加收合同金额的0.5%(各单位可根据实际情况重新设定)计收，直至交货或提供服务为止。但误期赔偿费的最高限额不超过合同价的15%(各单位可根据实际情况重新设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3</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4</w:t>
            </w:r>
          </w:p>
        </w:tc>
        <w:tc>
          <w:tcPr>
            <w:tcW w:w="8558" w:type="dxa"/>
            <w:noWrap w:val="0"/>
            <w:vAlign w:val="center"/>
          </w:tcPr>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合同纠纷的解决方式：</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首先通过双方协商解决，协商解决不成，则通过以下途径之一解决纠纷(请在方框内画“√”选择)：</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□提请______仲裁委员会按照仲裁程序在______(仲裁地)仲裁</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□向甲方所在地人民法院提起诉讼</w:t>
            </w:r>
          </w:p>
        </w:tc>
      </w:tr>
    </w:tbl>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1.定义</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本合同下列术语应解释为：</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　“甲方”是指采购人。</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　“乙方”是指中标人。</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 xml:space="preserve">3  </w:t>
      </w:r>
      <w:r>
        <w:rPr>
          <w:rFonts w:hint="eastAsia" w:ascii="宋体" w:hAnsi="宋体" w:eastAsia="宋体" w:cs="宋体"/>
          <w:sz w:val="28"/>
          <w:szCs w:val="28"/>
          <w:lang w:val="en-US" w:eastAsia="zh-CN"/>
        </w:rPr>
        <w:t>“合同”系指甲乙双方签署的、合同中载明的甲乙双方所达成的协议，包括所有的附件、附录和上述文件所提到的构成合同的所有文件。</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4</w:t>
      </w:r>
      <w:r>
        <w:rPr>
          <w:rFonts w:hint="eastAsia" w:ascii="宋体" w:hAnsi="宋体" w:eastAsia="宋体" w:cs="宋体"/>
          <w:sz w:val="28"/>
          <w:szCs w:val="28"/>
          <w:lang w:val="en-US" w:eastAsia="zh-CN"/>
        </w:rPr>
        <w:t>　“货物”是指根据本合同规定，乙方按照招标(采购)、投标文件，向甲方提供符合要求的全部产品，包括一切设备、机械、仪器仪表、备品备件、工具及与信息处理和交流有关的硬件、软件以及所有有关的文件等。</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5</w:t>
      </w:r>
      <w:r>
        <w:rPr>
          <w:rFonts w:hint="eastAsia" w:ascii="宋体" w:hAnsi="宋体" w:eastAsia="宋体" w:cs="宋体"/>
          <w:sz w:val="28"/>
          <w:szCs w:val="28"/>
          <w:lang w:val="en-US" w:eastAsia="zh-CN"/>
        </w:rPr>
        <w:t>　“服务”是指根据本合同规定，乙方承担与货物有关的相关服务，包括但不限于运输、保险、安装、调试、技术支持、质量保障、售后服务、培训和合同中规定乙方应承担的其他义务。</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6</w:t>
      </w:r>
      <w:bookmarkStart w:id="0" w:name="_GoBack"/>
      <w:bookmarkEnd w:id="0"/>
      <w:r>
        <w:rPr>
          <w:rFonts w:hint="eastAsia" w:ascii="宋体" w:hAnsi="宋体" w:eastAsia="宋体" w:cs="宋体"/>
          <w:sz w:val="28"/>
          <w:szCs w:val="28"/>
          <w:lang w:val="en-US" w:eastAsia="zh-CN"/>
        </w:rPr>
        <w:t>　除非特别指出，“天”均为自然天。</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　合同标的标准</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　乙方为甲方交付的货物及服务应符合招标文件所述的内容，如果没有提及适用标准，则应符合相应的国家标准。这些标准必须是有关机构发布的最新版本的标准。</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　除非技术要求中另有规定，计量单位均采用中华人民共和国法定计量单位。</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2.3　货物还应符合国家有关安全、环保、卫生的相关规定。</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　质量保证</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　乙方应保证所供货物是全新的、未使用过的，并完全符合或高于合同要求的质量、规格和技术性能的要求。</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3.2　乙方应保证其货物在正确安装、正常使用和保养条件下，在其使用寿命期内具有满意的性能，或者没有因乙方的行为或疏忽而产生的缺陷。在货物最终交付验收后不少于合同规定或乙方承诺(两者以较长的为准)的质量保证期内，本保证保持有效。</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3.4在质量保证期内所发现的缺陷，甲方应尽快以书面形式通知乙方。</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3.5　乙方收到通知后应在本合同规定的响应时间内以合理的速度免费维修或更换有缺陷的货物或部件。</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3.6　在质量保证期内，如果货物的质量或规格与合同不符，或证实货物是有缺陷的，包括潜在的缺陷或使用不符合要求的材料等，甲方可以根据本合同第10.1条规定以书面形式向乙方提出补救措施或索赔。</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3.7　乙方在约定的时间内未能弥补缺陷，甲方可采取必要的补救措施，但其风险和费用将由乙方承担，甲方根据合同规定对乙方行使的其他权利不受影响。</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3.8　本合同的质量保证期见合同条款前附表。</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4.包装要求</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4.1　除合同另有规定外，乙方提供的全部货物均应按标准保护措施进行包装，这类包装应适应于远距离运输、防潮、防震、防锈和防野蛮装卸，以确保货物安全无损运抵指定现场。</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4.2　乙方应承担由于其包装或防护措施不当而引起的货物损坏和丢失的任何损失责任和费用。</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4.3　每一个包装箱内应附一份详细装箱单和质量证书。</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5.知识产权</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5.1　乙方应保证所提供的货物及服务免受第三方提出侵犯其知识产权(专利权、商标权、版权等)的起诉。如果甲方在使用乙方货物或货物的任何一部分过程中，第三方提出货物侵犯其专利权、工业设计权、使用权等知识产权，乙方应当修正以避免侵权。</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5.2　如果甲方在使用乙方货物或货物的任何一部分过程中，第三方指控侵犯其专利权、工业设计权、使用权等知识产权，乙方将自费为甲方、各采购人答辩，并支付法院最终判决的甲方应支付第三方的一切费用。</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5.3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6.权利瑕疵担保</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6.1　乙方保证对其出售的货物享有合法的权利。</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6.2　乙方保证在其出售的货物上不存在任何未曾向甲方透露的担保物权，如抵押权、质押权、留置权等。</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6.3　如甲方使用该货物构成上述侵权的，则由乙方承担全部责任。</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7.保密义务</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7.1　甲乙双方在采购和履行合同过程中所获悉的对方属于保密的内容，双方均有保密义务。</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8.履约保证金</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8.1　乙方应在签署合同前，以银行转账等非现金形式向甲方提供。乙方以银行、保险公司出具保函形式提交履约保证金的，甲方不得拒收。</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8.2　履约保证金具体金额及返还要求见合同条款前附表。</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8.3　如乙方未能履行合同规定的义务，甲方有权按照本合同的约定从履约保证金中进行相应扣除。乙方应在甲方扣除履约保证金后15天内，及时补充扣除部分金额。</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8.4　乙方不履行合同，或者履行合同义务不符合约定使得合同目的不能实现，履约保证金不予退还，给甲方造成的损失超过履约保证金数额的，还应当对超过部分予以赔偿。</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9.交货与验收</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　交货地点：合同条款前附表指定地点。</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9.2　交货时间：合同条款前附表指定时间。</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9.3　甲方在收到乙方交付的货物后应当及时组织验收。</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9.4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9.5　在验收过程中发现数量不足或有质量、技术等问题，乙方应按照合同要求采取补足、更换或退货等处理措施，并承担由此发生的一切费用和损失。</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9.6　甲方对货物进行检查验收合格后，应当及时履行验收手续。</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9.7　大型或者复杂的货物采购项目，甲方可以邀请国家认可的质量检测机构参加验收工作，并由其出具验收报告。</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9.8  在履约验收环节，乙方须按照《商品包装政府采购需求标准（试行）《快递包装政府采购需求标准（试行）》的环保要求出具检测报告。</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10.违约责任</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10.1　质量缺陷的补救措施和索赔</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①乙方同意退货并将货款退还给甲方，由此发生的一切费用和损失由乙方承担。如甲方以适当的条件和方法购买与未履约标的相类似的货物，乙方应负担新购买类似货物所超出的费用。</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②根据货物的质量状况以及甲方所遭受的损失，经过甲乙双方商定降低货物的价格。</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10.2　迟延交货的违约责任</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(1)乙方应按照本合同规定的时间、地点交货和提供服务。</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除甲乙双方另有约定外，如果乙方没有按照合同规定的时间交货和提供服务，甲方有权从货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(4)如果乙方迟延交货超过30日，甲方有权终止全部或部分合同，并依其认为适当的条件和方法购买与未交货物类似的货物，乙方应负担购买类似货物所超出的费用。但是，乙方应继续执行合同中未终止的部分。</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10.3　未履行合同义务的违约责任</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(1)守约方有权终止全部或部分合同。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(2)乙方违约的，甲方有权没收全额履约保证金。</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(3)由违约一方支付违约金，违约金标准见合同条款前附表(各单位可根据实际情况自行约定)。</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(4)违约金不足以弥补守约方实际损失、可预见或者应当预见的损失，由违约方全额予以赔偿。</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11.不可抗力</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11.1　如果合同双方因不可抗力而导致合同实施延误或合同无法实施，不应该承担误期赔偿或不能履行合同义务的责任。</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11.2　本条所述的“不可抗力”系指那些双方不可预见、不可避免、不可克服的客观情况，但不包括双方的违约或疏忽。这些事件包括但不限于：战争、严重火灾、洪水、台风、地震等。</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12.合同纠纷的解决方式</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12.1　合同各方应通过友好协商，解决在执行合同过程中所发生的或与合同有关的一切争端。如协商30日内(根据实际情况设定)不能解决，可以按合同规定的方式提起仲裁或诉讼。</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12.2　仲裁裁决应为最终裁决，对双方均具有约束力。</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12.3　仲裁费除仲裁机关另有裁决外应由败诉方负担。</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12.4　诉讼应由甲方住所地人民法院管辖。财产保全担保保险费、财产保全申请费、律师代理费、差旅费、评估费、鉴定费及诉讼费等与仲裁或诉讼活动相关费用应由败诉方负担。</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12.5　如仲裁或诉讼事项不影响合同其他部分的履行，则在仲裁或诉讼期间，除正在进行仲裁或诉讼的部分外，合同的其他部分应继续执行。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13.合同修改或变更</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13.1　如无重大变故，甲方双方不得擅自变更合同。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13.2　如确需变更合同，甲乙双方应签署书面变更协议。变更协议为本合同不可分割的一部分。</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13.3　在不改变合同其他条款的前提下，甲方有权在合同价款10%的范围内追加与合同标的相同的货物或服务，并就此与乙方签订补充合同，乙方不得拒绝。</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14.合同中止</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14.1　合同在履行过程中，因采购计划调整，甲方可以要求中止履行，待计划确定后继续履行；合同履行过程中因投标人就采购过程或结果提起投诉的，甲方认为有必要或财政部门责令中止的，应当中止合同的履行。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15.终止合同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15.1　若出现如下情形，在甲方对乙方违约行为而采取的任何补救措施不受影响的情况下，甲方可向乙方发出书面通知书，提出终止部分或全部合同：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(1)如果乙方未能在合同规定的期限或甲方同意延长的期限内提供货物或服务；</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(2)如果乙方未能履行合同规定的其他任何义务，出现两次服务达不到承诺标准情况，甲方有权终止合同；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(3)如果甲方认为乙方在本合同的竞争或实施中有腐败和欺诈行为。</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16.破产终止合同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16.1　如果乙方破产或无清偿能力，甲方可在任何时候以书面形式通知乙方终止合同而不给乙方补偿。</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16.2　该终止行为将不损害或影响甲方已经采取或将要采取的任何行动或补救措施的权利。</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17.其他终止合同情况</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17.1　若合同继续履行将给甲方造成重大损失的，甲方可以终止合同而不给予乙方任何补偿。</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17.2　乙方在执行合同的过程中发生重大事故，对履行合同有直接影响的，甲方可以终止合同而不给予乙方任何补偿。</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17.3　甲方因重大变故取消或部分取消原来的采购任务，导致合同全部或部分内容无须继续履行的，可以终止合同而不给予乙方任何补偿。</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18.合同转让和分包</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18.1　乙方不得以任何形式将合同转包，或部分或全部转让其应履行的合同义务。</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18.2　除经甲方事先书面同意外，乙方不得以任何形式将合同分包。</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19.适用法律</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19.1　本合同适用中华人民共和国现行法律、行政法规和规章，如合同条款与法律、行政法规和规章不一致的，按照法律、行政法规和规章修改本合同。</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20.合同语言</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　本合同语言为中文。</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　双方交换的与合同有关的信件和其他文件应用合同语言书写。</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21.合同生效</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21.1　本合同应在双方签字盖章和甲方收到乙方提供的履约保证金后生效。</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22.合同效力</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22.1　除本合同和甲乙双方书面签署的补充协议外，其他任何形式的双方约定和往来函件均不具有法律效力，对本项目无约束力。</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23.检查和审计</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23.1在本合同的履行过程中，甲方有权对乙方的合同履约情况进行阶段性检查，并对乙方投标时提供的相关资料进行复核。</w:t>
      </w:r>
    </w:p>
    <w:p>
      <w:pPr>
        <w:keepNext w:val="0"/>
        <w:keepLines w:val="0"/>
        <w:pageBreakBefore w:val="0"/>
        <w:widowControl w:val="0"/>
        <w:kinsoku/>
        <w:wordWrap w:val="0"/>
        <w:overflowPunct/>
        <w:topLinePunct w:val="0"/>
        <w:autoSpaceDE/>
        <w:autoSpaceDN/>
        <w:bidi w:val="0"/>
        <w:adjustRightInd/>
        <w:snapToGrid/>
        <w:spacing w:beforeAutospacing="0" w:afterAutospacing="0" w:line="5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23.2　在本合同的履行过程中，如果甲乙双方发生争议或者乙方没有按照合同约定履行义务，乙方应允许甲方检查乙方与实施本合同有关的账户和记录，并由甲方指定的审计人员对其进行审计。</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NjQ5YjEwYWUwNjkwMTk2OTIyYTZmZjJhOTZlNDMifQ=="/>
  </w:docVars>
  <w:rsids>
    <w:rsidRoot w:val="00000000"/>
    <w:rsid w:val="072A400E"/>
    <w:rsid w:val="5650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link w:val="5"/>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4 Char"/>
    <w:link w:val="2"/>
    <w:qFormat/>
    <w:uiPriority w:val="0"/>
    <w:rPr>
      <w:rFonts w:hint="eastAsia" w:ascii="宋体" w:hAnsi="宋体" w:eastAsia="宋体" w:cs="宋体"/>
      <w:b/>
      <w:bCs/>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2023-10-20T02:53:00Z</dcterms:created>
  <dc:creator>admin</dc:creator>
  <cp:lastModifiedBy>Hanson 汉森</cp:lastModifiedBy>
  <dcterms:modified xsi:type="dcterms:W3CDTF">2023-11-30T12:07:23Z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C137852709E840C9B2023E09272D0964_12</vt:lpwstr>
  </property>
</Properties>
</file>