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提供2020年12</w:t>
      </w: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月至今类似项目业绩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0A3776A8"/>
    <w:rsid w:val="18831547"/>
    <w:rsid w:val="285D1593"/>
    <w:rsid w:val="28867762"/>
    <w:rsid w:val="296C128F"/>
    <w:rsid w:val="2D653489"/>
    <w:rsid w:val="2E5A5590"/>
    <w:rsid w:val="36657824"/>
    <w:rsid w:val="45F2294E"/>
    <w:rsid w:val="4C6F6252"/>
    <w:rsid w:val="56292132"/>
    <w:rsid w:val="57EE28CF"/>
    <w:rsid w:val="5C390BF5"/>
    <w:rsid w:val="6012002C"/>
    <w:rsid w:val="66C0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2023-12-20T06:00:20Z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9BB3F176B72E484ABC7C5D054FB6FB10_13</vt:lpwstr>
  </property>
</Properties>
</file>