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旅游与文化学院研学旅行实训室采购项目</w:t>
      </w:r>
    </w:p>
    <w:p>
      <w:pPr>
        <w:pStyle w:val="null3"/>
        <w:jc w:val="center"/>
        <w:outlineLvl w:val="2"/>
      </w:pPr>
      <w:r>
        <w:rPr>
          <w:b/>
          <w:sz w:val="28"/>
        </w:rPr>
        <w:t>采购项目编号：</w:t>
      </w:r>
      <w:r>
        <w:rPr>
          <w:b/>
          <w:sz w:val="28"/>
        </w:rPr>
        <w:t>ZMZB2023SXZY-375</w:t>
      </w:r>
      <w:r>
        <w:br/>
      </w:r>
      <w:r>
        <w:br/>
      </w:r>
      <w:r>
        <w:br/>
      </w:r>
    </w:p>
    <w:p>
      <w:pPr>
        <w:pStyle w:val="null3"/>
        <w:jc w:val="center"/>
        <w:outlineLvl w:val="2"/>
      </w:pPr>
      <w:r>
        <w:rPr>
          <w:b/>
          <w:sz w:val="28"/>
        </w:rPr>
        <w:t>陕西职业技术学院</w:t>
      </w:r>
    </w:p>
    <w:p>
      <w:pPr>
        <w:pStyle w:val="null3"/>
        <w:jc w:val="center"/>
        <w:outlineLvl w:val="2"/>
      </w:pPr>
      <w:r>
        <w:rPr>
          <w:b/>
          <w:sz w:val="28"/>
        </w:rPr>
        <w:t>陕西卓佲项目管理有限公司</w:t>
      </w:r>
      <w:r>
        <w:rPr>
          <w:b/>
          <w:sz w:val="28"/>
        </w:rPr>
        <w:t>共同编制</w:t>
      </w:r>
    </w:p>
    <w:p>
      <w:pPr>
        <w:pStyle w:val="null3"/>
        <w:jc w:val="center"/>
        <w:outlineLvl w:val="2"/>
      </w:pPr>
      <w:r>
        <w:rPr>
          <w:b/>
          <w:sz w:val="28"/>
        </w:rPr>
        <w:t>2023年12月18日</w:t>
      </w:r>
    </w:p>
    <w:p>
      <w:pPr>
        <w:pStyle w:val="null3"/>
      </w:pPr>
      <w:r>
        <w:rPr/>
        <w:t xml:space="preserve"> </w:t>
      </w:r>
    </w:p>
    <w:p>
      <w:pPr>
        <w:pStyle w:val="null3"/>
        <w:jc w:val="center"/>
        <w:outlineLvl w:val="1"/>
      </w:pPr>
      <w:r>
        <w:rPr>
          <w:b/>
          <w:sz w:val="36"/>
        </w:rPr>
        <w:t>第一章 竞争性磋商邀请</w:t>
      </w:r>
    </w:p>
    <w:p>
      <w:pPr>
        <w:pStyle w:val="null3"/>
        <w:ind w:firstLine="480"/>
      </w:pPr>
      <w:r>
        <w:rPr/>
        <w:t>陕西卓佲项目管理有限公司</w:t>
      </w:r>
      <w:r>
        <w:rPr/>
        <w:t>（以下简称“代理机构”）受</w:t>
      </w:r>
      <w:r>
        <w:rPr/>
        <w:t>陕西职业技术学院</w:t>
      </w:r>
      <w:r>
        <w:rPr/>
        <w:t>委托，拟对</w:t>
      </w:r>
      <w:r>
        <w:rPr/>
        <w:t>旅游与文化学院研学旅行实训室采购项目</w:t>
      </w:r>
      <w:r>
        <w:rPr/>
        <w:t>采用竞争性磋商采购方式进行采购，兹邀请供应商参加本项目的竞争性磋商。</w:t>
      </w:r>
    </w:p>
    <w:p>
      <w:pPr>
        <w:pStyle w:val="null3"/>
        <w:outlineLvl w:val="2"/>
      </w:pPr>
      <w:r>
        <w:rPr>
          <w:b/>
          <w:sz w:val="28"/>
        </w:rPr>
        <w:t>一、项目编号：</w:t>
      </w:r>
      <w:r>
        <w:rPr>
          <w:b/>
          <w:sz w:val="28"/>
        </w:rPr>
        <w:t>ZMZB2023SXZY-375</w:t>
      </w:r>
    </w:p>
    <w:p>
      <w:pPr>
        <w:pStyle w:val="null3"/>
        <w:outlineLvl w:val="2"/>
      </w:pPr>
      <w:r>
        <w:rPr>
          <w:b/>
          <w:sz w:val="28"/>
        </w:rPr>
        <w:t>二、项目名称：</w:t>
      </w:r>
      <w:r>
        <w:rPr>
          <w:b/>
          <w:sz w:val="28"/>
        </w:rPr>
        <w:t>旅游与文化学院研学旅行实训室采购项目</w:t>
      </w:r>
    </w:p>
    <w:p>
      <w:pPr>
        <w:pStyle w:val="null3"/>
        <w:outlineLvl w:val="2"/>
      </w:pPr>
      <w:r>
        <w:rPr>
          <w:b/>
          <w:sz w:val="28"/>
        </w:rPr>
        <w:t>三、磋商项目简介</w:t>
      </w:r>
    </w:p>
    <w:p>
      <w:pPr>
        <w:pStyle w:val="null3"/>
        <w:ind w:firstLine="480"/>
      </w:pPr>
      <w:r>
        <w:rPr/>
        <w:t>旅游与文化学院研学旅行实训室采购项目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采购包1（旅游与文化学院研学旅行实训室采购项目）：属于专门面向中小企业采购。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2023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4、社会保障资金缴纳证明：提供2023年1月以来至少一个月的社会保障资金缴存单据或社保机构开具的社会保险参保缴费情况证明。依法不需要缴纳社会保障资金的供应商应提供相关文件证明；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8、中小企业声明函：本项目为专门面向中小企业采购项目，供应商应出具中小企业声明函；</w:t>
      </w:r>
    </w:p>
    <w:p>
      <w:pPr>
        <w:pStyle w:val="null3"/>
      </w:pPr>
      <w:r>
        <w:rPr/>
        <w:t>9、本项目不接受联合体投标：本项目不接受联合体投标；</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b/>
          <w:sz w:val="28"/>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陕西职业技术学院</w:t>
      </w:r>
    </w:p>
    <w:p>
      <w:pPr>
        <w:pStyle w:val="null3"/>
      </w:pPr>
      <w:r>
        <w:rPr/>
        <w:t xml:space="preserve"> 地址： </w:t>
      </w:r>
      <w:r>
        <w:rPr/>
        <w:t>西安市灞桥区狄寨路2028号</w:t>
      </w:r>
    </w:p>
    <w:p>
      <w:pPr>
        <w:pStyle w:val="null3"/>
      </w:pPr>
      <w:r>
        <w:rPr/>
        <w:t xml:space="preserve"> 邮编： </w:t>
      </w:r>
      <w:r>
        <w:rPr/>
        <w:t>710038</w:t>
      </w:r>
    </w:p>
    <w:p>
      <w:pPr>
        <w:pStyle w:val="null3"/>
      </w:pPr>
      <w:r>
        <w:rPr/>
        <w:t xml:space="preserve"> 联系人： </w:t>
      </w:r>
      <w:r>
        <w:rPr/>
        <w:t>骆老师</w:t>
      </w:r>
    </w:p>
    <w:p>
      <w:pPr>
        <w:pStyle w:val="null3"/>
      </w:pPr>
      <w:r>
        <w:rPr/>
        <w:t xml:space="preserve"> 联系电话： </w:t>
      </w:r>
      <w:r>
        <w:rPr/>
        <w:t>029-83618576</w:t>
      </w:r>
    </w:p>
    <w:p>
      <w:pPr>
        <w:pStyle w:val="null3"/>
        <w:outlineLvl w:val="3"/>
      </w:pPr>
      <w:r>
        <w:rPr>
          <w:b/>
          <w:sz w:val="24"/>
        </w:rPr>
        <w:t>代理机构：</w:t>
      </w:r>
      <w:r>
        <w:rPr>
          <w:b/>
          <w:sz w:val="24"/>
        </w:rPr>
        <w:t>陕西卓佲项目管理有限公司</w:t>
      </w:r>
    </w:p>
    <w:p>
      <w:pPr>
        <w:pStyle w:val="null3"/>
      </w:pPr>
      <w:r>
        <w:rPr/>
        <w:t xml:space="preserve"> 地址： </w:t>
      </w:r>
      <w:r>
        <w:rPr/>
        <w:t>西安市雁塔区科技路 10 号华奥大厦 A 座20层 2002 室</w:t>
      </w:r>
    </w:p>
    <w:p>
      <w:pPr>
        <w:pStyle w:val="null3"/>
      </w:pPr>
      <w:r>
        <w:rPr/>
        <w:t xml:space="preserve"> 邮编： </w:t>
      </w:r>
      <w:r>
        <w:rPr/>
        <w:t>710065</w:t>
      </w:r>
    </w:p>
    <w:p>
      <w:pPr>
        <w:pStyle w:val="null3"/>
      </w:pPr>
      <w:r>
        <w:rPr/>
        <w:t xml:space="preserve"> 联系人： </w:t>
      </w:r>
      <w:r>
        <w:rPr/>
        <w:t>魏萌 李静</w:t>
      </w:r>
    </w:p>
    <w:p>
      <w:pPr>
        <w:pStyle w:val="null3"/>
      </w:pPr>
      <w:r>
        <w:rPr/>
        <w:t xml:space="preserve"> 联系电话： </w:t>
      </w:r>
      <w:r>
        <w:rPr/>
        <w:t xml:space="preserve"> 17778966063</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采购包1：1,230,608.00元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说明：乙方与甲方签订合同前须按成交金额的5%作为履约保证金缴纳至甲方账户。</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标准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陕西职业技术学院</w:t>
      </w:r>
      <w:r>
        <w:rPr/>
        <w:t>和</w:t>
      </w:r>
      <w:r>
        <w:rPr/>
        <w:t>陕西卓佲项目管理有限公司</w:t>
      </w:r>
      <w:r>
        <w:rPr/>
        <w:t>享有。对磋商文件中供应商参加本次政府采购活动应当具备的条件，磋商项目技术、服务、商务及其他要求，评审细则及标准由</w:t>
      </w:r>
      <w:r>
        <w:rPr/>
        <w:t>陕西职业技术学院</w:t>
      </w:r>
      <w:r>
        <w:rPr/>
        <w:t>负责解释。除上述磋商文件内容，其他内容由</w:t>
      </w:r>
      <w:r>
        <w:rPr/>
        <w:t>陕西卓佲项目管理有限公司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一、响应文件应当根据磋商文件进行编制。供应商应通过陕西省政府采购网--服务专区-CA及签章服务下载投标（响应）客户端，使用客户端编制响应文件。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按照招标文件、投标文件及合同约定执行。</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陕西卓佲项目管理有限公司</w:t>
      </w:r>
      <w:r>
        <w:rPr/>
        <w:t xml:space="preserve"> 负责答复；供应商对采购过程的询问、质疑由</w:t>
      </w:r>
      <w:r>
        <w:rPr/>
        <w:t>陕西卓佲项目管理有限公司</w:t>
      </w:r>
      <w:r>
        <w:rPr/>
        <w:t xml:space="preserve"> 负责答复；供应商对采购结果的询问、质疑由 </w:t>
      </w:r>
      <w:r>
        <w:rPr/>
        <w:t>陕西卓佲项目管理有限公司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联系人：魏萌</w:t>
      </w:r>
    </w:p>
    <w:p>
      <w:pPr>
        <w:pStyle w:val="null3"/>
      </w:pPr>
      <w:r>
        <w:rPr/>
        <w:t>联系电话：029-88440695</w:t>
      </w:r>
    </w:p>
    <w:p>
      <w:pPr>
        <w:pStyle w:val="null3"/>
      </w:pPr>
      <w:r>
        <w:rPr/>
        <w:t>地址：西安市雁塔区科技路10号华奥大厦A座20层2002室</w:t>
      </w:r>
    </w:p>
    <w:p>
      <w:pPr>
        <w:pStyle w:val="null3"/>
      </w:pPr>
      <w:r>
        <w:rPr/>
        <w:t>邮编：710065</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旅游与文化学院研学旅行实训室采购项目</w:t>
      </w:r>
    </w:p>
    <w:p>
      <w:pPr>
        <w:pStyle w:val="null3"/>
        <w:outlineLvl w:val="2"/>
      </w:pPr>
      <w:r>
        <w:rPr>
          <w:b/>
          <w:sz w:val="28"/>
        </w:rPr>
        <w:t>3.2采购内容</w:t>
      </w:r>
    </w:p>
    <w:p>
      <w:pPr>
        <w:pStyle w:val="null3"/>
      </w:pPr>
      <w:r>
        <w:rPr/>
        <w:t>采购包1：</w:t>
      </w:r>
    </w:p>
    <w:p>
      <w:pPr>
        <w:pStyle w:val="null3"/>
      </w:pPr>
      <w:r>
        <w:rPr/>
        <w:t>采购包预算金额（元）: 1,230,608.00</w:t>
      </w:r>
    </w:p>
    <w:p>
      <w:pPr>
        <w:pStyle w:val="null3"/>
      </w:pPr>
      <w:r>
        <w:rPr/>
        <w:t>采购包最高限价（元）: 1,230,608.00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研学课程开发与管理系统</w:t>
            </w:r>
          </w:p>
        </w:tc>
        <w:tc>
          <w:tcPr>
            <w:tcW w:type="dxa" w:w="831"/>
          </w:tcPr>
          <w:p>
            <w:pPr>
              <w:pStyle w:val="null3"/>
              <w:jc w:val="right"/>
            </w:pPr>
            <w:r>
              <w:rPr/>
              <w:t>1.00</w:t>
            </w:r>
          </w:p>
        </w:tc>
        <w:tc>
          <w:tcPr>
            <w:tcW w:type="dxa" w:w="831"/>
          </w:tcPr>
          <w:p>
            <w:pPr>
              <w:pStyle w:val="null3"/>
              <w:jc w:val="right"/>
            </w:pPr>
            <w:r>
              <w:rPr/>
              <w:t>1,230,608.00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标的名称：研学课程开发与管理系统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18"/>
              </w:rPr>
              <w:t>LED模组（1套）</w:t>
            </w:r>
          </w:p>
          <w:p>
            <w:pPr>
              <w:pStyle w:val="null3"/>
              <w:jc w:val="both"/>
            </w:pPr>
            <w:r>
              <w:rPr>
                <w:rFonts w:ascii="宋体" w:hAnsi="宋体" w:cs="宋体" w:eastAsia="宋体"/>
                <w:sz w:val="18"/>
              </w:rPr>
              <w:t>1.像素间距</w:t>
            </w:r>
            <w:r>
              <w:rPr>
                <w:rFonts w:ascii="宋体" w:hAnsi="宋体" w:cs="宋体" w:eastAsia="宋体"/>
                <w:sz w:val="18"/>
              </w:rPr>
              <w:t>小于</w:t>
            </w:r>
            <w:r>
              <w:rPr>
                <w:rFonts w:ascii="宋体" w:hAnsi="宋体" w:cs="宋体" w:eastAsia="宋体"/>
                <w:sz w:val="18"/>
              </w:rPr>
              <w:t>2</w:t>
            </w:r>
            <w:r>
              <w:rPr>
                <w:rFonts w:ascii="宋体" w:hAnsi="宋体" w:cs="宋体" w:eastAsia="宋体"/>
                <w:sz w:val="18"/>
              </w:rPr>
              <w:t>mm</w:t>
            </w:r>
            <w:r>
              <w:rPr>
                <w:rFonts w:ascii="宋体" w:hAnsi="宋体" w:cs="宋体" w:eastAsia="宋体"/>
                <w:sz w:val="18"/>
              </w:rPr>
              <w:t>，</w:t>
            </w:r>
            <w:r>
              <w:rPr>
                <w:rFonts w:ascii="宋体" w:hAnsi="宋体" w:cs="宋体" w:eastAsia="宋体"/>
                <w:sz w:val="18"/>
              </w:rPr>
              <w:t>模组尺寸</w:t>
            </w:r>
            <w:r>
              <w:rPr>
                <w:rFonts w:ascii="宋体" w:hAnsi="宋体" w:cs="宋体" w:eastAsia="宋体"/>
                <w:sz w:val="18"/>
              </w:rPr>
              <w:t>320*160mm</w:t>
            </w:r>
            <w:r>
              <w:rPr>
                <w:rFonts w:ascii="宋体" w:hAnsi="宋体" w:cs="宋体" w:eastAsia="宋体"/>
                <w:sz w:val="18"/>
              </w:rPr>
              <w:t>；</w:t>
            </w:r>
            <w:r>
              <w:rPr>
                <w:rFonts w:ascii="宋体" w:hAnsi="宋体" w:cs="宋体" w:eastAsia="宋体"/>
                <w:sz w:val="18"/>
              </w:rPr>
              <w:t>模组平整度：</w:t>
            </w:r>
            <w:r>
              <w:rPr>
                <w:rFonts w:ascii="宋体" w:hAnsi="宋体" w:cs="宋体" w:eastAsia="宋体"/>
                <w:sz w:val="18"/>
              </w:rPr>
              <w:t>≤0.15mm</w:t>
            </w:r>
            <w:r>
              <w:rPr>
                <w:rFonts w:ascii="宋体" w:hAnsi="宋体" w:cs="宋体" w:eastAsia="宋体"/>
                <w:sz w:val="18"/>
              </w:rPr>
              <w:t>；</w:t>
            </w:r>
            <w:r>
              <w:rPr>
                <w:rFonts w:ascii="宋体" w:hAnsi="宋体" w:cs="宋体" w:eastAsia="宋体"/>
                <w:sz w:val="18"/>
              </w:rPr>
              <w:t>显示尺寸不小于</w:t>
            </w:r>
            <w:r>
              <w:rPr>
                <w:rFonts w:ascii="宋体" w:hAnsi="宋体" w:cs="宋体" w:eastAsia="宋体"/>
                <w:sz w:val="18"/>
              </w:rPr>
              <w:t>4.</w:t>
            </w:r>
            <w:r>
              <w:rPr>
                <w:rFonts w:ascii="宋体" w:hAnsi="宋体" w:cs="宋体" w:eastAsia="宋体"/>
                <w:sz w:val="18"/>
              </w:rPr>
              <w:t>8m</w:t>
            </w:r>
            <w:r>
              <w:rPr>
                <w:rFonts w:ascii="宋体" w:hAnsi="宋体" w:cs="宋体" w:eastAsia="宋体"/>
                <w:sz w:val="18"/>
              </w:rPr>
              <w:t>*2</w:t>
            </w:r>
            <w:r>
              <w:rPr>
                <w:rFonts w:ascii="宋体" w:hAnsi="宋体" w:cs="宋体" w:eastAsia="宋体"/>
                <w:sz w:val="18"/>
              </w:rPr>
              <w:t>.72m</w:t>
            </w:r>
            <w:r>
              <w:rPr>
                <w:rFonts w:ascii="宋体" w:hAnsi="宋体" w:cs="宋体" w:eastAsia="宋体"/>
                <w:sz w:val="18"/>
              </w:rPr>
              <w:t>，显示比</w:t>
            </w:r>
            <w:r>
              <w:rPr>
                <w:rFonts w:ascii="宋体" w:hAnsi="宋体" w:cs="宋体" w:eastAsia="宋体"/>
                <w:sz w:val="18"/>
              </w:rPr>
              <w:t>16：9</w:t>
            </w:r>
            <w:r>
              <w:rPr>
                <w:rFonts w:ascii="宋体" w:hAnsi="宋体" w:cs="宋体" w:eastAsia="宋体"/>
                <w:sz w:val="18"/>
              </w:rPr>
              <w:t>；</w:t>
            </w:r>
            <w:r>
              <w:rPr>
                <w:rFonts w:ascii="宋体" w:hAnsi="宋体" w:cs="宋体" w:eastAsia="宋体"/>
                <w:sz w:val="18"/>
              </w:rPr>
              <w:t>整屏不低于</w:t>
            </w:r>
            <w:r>
              <w:rPr>
                <w:rFonts w:ascii="宋体" w:hAnsi="宋体" w:cs="宋体" w:eastAsia="宋体"/>
                <w:sz w:val="18"/>
              </w:rPr>
              <w:t>5m*3m</w:t>
            </w:r>
          </w:p>
          <w:p>
            <w:pPr>
              <w:pStyle w:val="null3"/>
              <w:jc w:val="both"/>
            </w:pPr>
            <w:r>
              <w:rPr>
                <w:rFonts w:ascii="宋体" w:hAnsi="宋体" w:cs="宋体" w:eastAsia="宋体"/>
                <w:sz w:val="18"/>
              </w:rPr>
              <w:t>2</w:t>
            </w:r>
            <w:r>
              <w:rPr>
                <w:rFonts w:ascii="宋体" w:hAnsi="宋体" w:cs="宋体" w:eastAsia="宋体"/>
                <w:sz w:val="18"/>
              </w:rPr>
              <w:t>.铝底壳工艺，模组iCool立体散热</w:t>
            </w:r>
          </w:p>
          <w:p>
            <w:pPr>
              <w:pStyle w:val="null3"/>
              <w:jc w:val="both"/>
            </w:pPr>
            <w:r>
              <w:rPr>
                <w:rFonts w:ascii="宋体" w:hAnsi="宋体" w:cs="宋体" w:eastAsia="宋体"/>
                <w:sz w:val="18"/>
              </w:rPr>
              <w:t>3</w:t>
            </w:r>
            <w:r>
              <w:rPr>
                <w:rFonts w:ascii="宋体" w:hAnsi="宋体" w:cs="宋体" w:eastAsia="宋体"/>
                <w:sz w:val="18"/>
              </w:rPr>
              <w:t>.智能色温，</w:t>
            </w:r>
            <w:r>
              <w:rPr>
                <w:rFonts w:ascii="宋体" w:hAnsi="宋体" w:cs="宋体" w:eastAsia="宋体"/>
                <w:sz w:val="18"/>
              </w:rPr>
              <w:t>至少</w:t>
            </w:r>
            <w:r>
              <w:rPr>
                <w:rFonts w:ascii="宋体" w:hAnsi="宋体" w:cs="宋体" w:eastAsia="宋体"/>
                <w:sz w:val="18"/>
              </w:rPr>
              <w:t>有标准</w:t>
            </w:r>
            <w:r>
              <w:rPr>
                <w:rFonts w:ascii="宋体" w:hAnsi="宋体" w:cs="宋体" w:eastAsia="宋体"/>
                <w:sz w:val="18"/>
              </w:rPr>
              <w:t>、</w:t>
            </w:r>
            <w:r>
              <w:rPr>
                <w:rFonts w:ascii="宋体" w:hAnsi="宋体" w:cs="宋体" w:eastAsia="宋体"/>
                <w:sz w:val="18"/>
              </w:rPr>
              <w:t>视频</w:t>
            </w:r>
            <w:r>
              <w:rPr>
                <w:rFonts w:ascii="宋体" w:hAnsi="宋体" w:cs="宋体" w:eastAsia="宋体"/>
                <w:sz w:val="18"/>
              </w:rPr>
              <w:t>、</w:t>
            </w:r>
            <w:r>
              <w:rPr>
                <w:rFonts w:ascii="宋体" w:hAnsi="宋体" w:cs="宋体" w:eastAsia="宋体"/>
                <w:sz w:val="18"/>
              </w:rPr>
              <w:t>文本</w:t>
            </w:r>
            <w:r>
              <w:rPr>
                <w:rFonts w:ascii="宋体" w:hAnsi="宋体" w:cs="宋体" w:eastAsia="宋体"/>
                <w:sz w:val="18"/>
              </w:rPr>
              <w:t>3种模式可调节</w:t>
            </w:r>
            <w:r>
              <w:rPr>
                <w:rFonts w:ascii="宋体" w:hAnsi="宋体" w:cs="宋体" w:eastAsia="宋体"/>
                <w:sz w:val="18"/>
              </w:rPr>
              <w:t>，</w:t>
            </w:r>
            <w:r>
              <w:rPr>
                <w:rFonts w:ascii="宋体" w:hAnsi="宋体" w:cs="宋体" w:eastAsia="宋体"/>
                <w:sz w:val="18"/>
              </w:rPr>
              <w:t>色温可调范围：</w:t>
            </w:r>
            <w:r>
              <w:rPr>
                <w:rFonts w:ascii="宋体" w:hAnsi="宋体" w:cs="宋体" w:eastAsia="宋体"/>
                <w:sz w:val="18"/>
              </w:rPr>
              <w:t>3000k~15000k，并可自定义色温值</w:t>
            </w:r>
          </w:p>
          <w:p>
            <w:pPr>
              <w:pStyle w:val="null3"/>
              <w:jc w:val="both"/>
            </w:pPr>
            <w:r>
              <w:rPr>
                <w:rFonts w:ascii="宋体" w:hAnsi="宋体" w:cs="宋体" w:eastAsia="宋体"/>
                <w:sz w:val="18"/>
              </w:rPr>
              <w:t>4</w:t>
            </w:r>
            <w:r>
              <w:rPr>
                <w:rFonts w:ascii="宋体" w:hAnsi="宋体" w:cs="宋体" w:eastAsia="宋体"/>
                <w:sz w:val="18"/>
              </w:rPr>
              <w:t>.智能除湿功能，通过预热灯珠，蒸发掉灯珠内部湿气</w:t>
            </w:r>
          </w:p>
          <w:p>
            <w:pPr>
              <w:pStyle w:val="null3"/>
              <w:jc w:val="both"/>
            </w:pPr>
            <w:r>
              <w:rPr>
                <w:rFonts w:ascii="宋体" w:hAnsi="宋体" w:cs="宋体" w:eastAsia="宋体"/>
                <w:sz w:val="18"/>
              </w:rPr>
              <w:t>5.</w:t>
            </w:r>
            <w:r>
              <w:rPr>
                <w:rFonts w:ascii="宋体" w:hAnsi="宋体" w:cs="宋体" w:eastAsia="宋体"/>
                <w:sz w:val="18"/>
              </w:rPr>
              <w:t>亮度</w:t>
            </w:r>
            <w:r>
              <w:rPr>
                <w:rFonts w:ascii="宋体" w:hAnsi="宋体" w:cs="宋体" w:eastAsia="宋体"/>
                <w:sz w:val="18"/>
              </w:rPr>
              <w:t>≥</w:t>
            </w:r>
            <w:r>
              <w:rPr>
                <w:rFonts w:ascii="宋体" w:hAnsi="宋体" w:cs="宋体" w:eastAsia="宋体"/>
                <w:sz w:val="18"/>
              </w:rPr>
              <w:t>6</w:t>
            </w:r>
            <w:r>
              <w:rPr>
                <w:rFonts w:ascii="宋体" w:hAnsi="宋体" w:cs="宋体" w:eastAsia="宋体"/>
                <w:sz w:val="18"/>
              </w:rPr>
              <w:t>50cd/㎡</w:t>
            </w:r>
            <w:r>
              <w:rPr>
                <w:rFonts w:ascii="宋体" w:hAnsi="宋体" w:cs="宋体" w:eastAsia="宋体"/>
                <w:sz w:val="18"/>
              </w:rPr>
              <w:t>，</w:t>
            </w:r>
            <w:r>
              <w:rPr>
                <w:rFonts w:ascii="宋体" w:hAnsi="宋体" w:cs="宋体" w:eastAsia="宋体"/>
                <w:sz w:val="18"/>
              </w:rPr>
              <w:t>对比度</w:t>
            </w:r>
            <w:r>
              <w:rPr>
                <w:rFonts w:ascii="宋体" w:hAnsi="宋体" w:cs="宋体" w:eastAsia="宋体"/>
                <w:sz w:val="18"/>
              </w:rPr>
              <w:t>≥10</w:t>
            </w:r>
            <w:r>
              <w:rPr>
                <w:rFonts w:ascii="宋体" w:hAnsi="宋体" w:cs="宋体" w:eastAsia="宋体"/>
                <w:sz w:val="18"/>
              </w:rPr>
              <w:t>000:1</w:t>
            </w:r>
          </w:p>
          <w:p>
            <w:pPr>
              <w:pStyle w:val="null3"/>
              <w:jc w:val="both"/>
            </w:pPr>
            <w:r>
              <w:rPr>
                <w:rFonts w:ascii="宋体" w:hAnsi="宋体" w:cs="宋体" w:eastAsia="宋体"/>
                <w:sz w:val="18"/>
              </w:rPr>
              <w:t>6</w:t>
            </w:r>
            <w:r>
              <w:rPr>
                <w:rFonts w:ascii="宋体" w:hAnsi="宋体" w:cs="宋体" w:eastAsia="宋体"/>
                <w:sz w:val="18"/>
              </w:rPr>
              <w:t>.视角水平视角、垂直视角不小于175</w:t>
            </w:r>
          </w:p>
          <w:p>
            <w:pPr>
              <w:pStyle w:val="null3"/>
              <w:jc w:val="both"/>
            </w:pPr>
            <w:r>
              <w:rPr>
                <w:rFonts w:ascii="宋体" w:hAnsi="宋体" w:cs="宋体" w:eastAsia="宋体"/>
                <w:sz w:val="18"/>
              </w:rPr>
              <w:t>7</w:t>
            </w:r>
            <w:r>
              <w:rPr>
                <w:rFonts w:ascii="宋体" w:hAnsi="宋体" w:cs="宋体" w:eastAsia="宋体"/>
                <w:sz w:val="18"/>
              </w:rPr>
              <w:t>.刷新频率≥3840HZ</w:t>
            </w:r>
            <w:r>
              <w:rPr>
                <w:rFonts w:ascii="宋体" w:hAnsi="宋体" w:cs="宋体" w:eastAsia="宋体"/>
                <w:sz w:val="18"/>
              </w:rPr>
              <w:t>，</w:t>
            </w:r>
            <w:r>
              <w:rPr>
                <w:rFonts w:ascii="宋体" w:hAnsi="宋体" w:cs="宋体" w:eastAsia="宋体"/>
                <w:sz w:val="18"/>
              </w:rPr>
              <w:t>换帧频率：</w:t>
            </w:r>
            <w:r>
              <w:rPr>
                <w:rFonts w:ascii="宋体" w:hAnsi="宋体" w:cs="宋体" w:eastAsia="宋体"/>
                <w:sz w:val="18"/>
              </w:rPr>
              <w:t>50&amp;60HZ</w:t>
            </w:r>
          </w:p>
          <w:p>
            <w:pPr>
              <w:pStyle w:val="null3"/>
              <w:jc w:val="both"/>
            </w:pPr>
            <w:r>
              <w:rPr>
                <w:rFonts w:ascii="宋体" w:hAnsi="宋体" w:cs="宋体" w:eastAsia="宋体"/>
                <w:sz w:val="18"/>
              </w:rPr>
              <w:t>8.低亮高灰：支持PWM灰阶控制技术，支持软件实现不同亮度情况下，灰度8-16bHt任意设置，支持18Bits灰度（16bit+2bit）模式</w:t>
            </w:r>
          </w:p>
          <w:p>
            <w:pPr>
              <w:pStyle w:val="null3"/>
              <w:jc w:val="both"/>
            </w:pPr>
            <w:r>
              <w:rPr>
                <w:rFonts w:ascii="宋体" w:hAnsi="宋体" w:cs="宋体" w:eastAsia="宋体"/>
                <w:sz w:val="18"/>
              </w:rPr>
              <w:t>9</w:t>
            </w:r>
            <w:r>
              <w:rPr>
                <w:rFonts w:ascii="宋体" w:hAnsi="宋体" w:cs="宋体" w:eastAsia="宋体"/>
                <w:sz w:val="18"/>
              </w:rPr>
              <w:t>.寿命</w:t>
            </w:r>
            <w:r>
              <w:rPr>
                <w:rFonts w:ascii="宋体" w:hAnsi="宋体" w:cs="宋体" w:eastAsia="宋体"/>
                <w:sz w:val="18"/>
              </w:rPr>
              <w:t>和</w:t>
            </w:r>
            <w:r>
              <w:rPr>
                <w:rFonts w:ascii="宋体" w:hAnsi="宋体" w:cs="宋体" w:eastAsia="宋体"/>
                <w:sz w:val="18"/>
              </w:rPr>
              <w:t>平均无故障时间</w:t>
            </w:r>
            <w:r>
              <w:rPr>
                <w:rFonts w:ascii="宋体" w:hAnsi="宋体" w:cs="宋体" w:eastAsia="宋体"/>
                <w:sz w:val="18"/>
              </w:rPr>
              <w:t>≥100000小时</w:t>
            </w:r>
          </w:p>
          <w:p>
            <w:pPr>
              <w:pStyle w:val="null3"/>
              <w:jc w:val="both"/>
            </w:pPr>
            <w:r>
              <w:rPr>
                <w:rFonts w:ascii="宋体" w:hAnsi="宋体" w:cs="宋体" w:eastAsia="宋体"/>
                <w:sz w:val="18"/>
              </w:rPr>
              <w:t>10</w:t>
            </w:r>
            <w:r>
              <w:rPr>
                <w:rFonts w:ascii="宋体" w:hAnsi="宋体" w:cs="宋体" w:eastAsia="宋体"/>
                <w:sz w:val="18"/>
              </w:rPr>
              <w:t>.噪音符合国家标准</w:t>
            </w:r>
          </w:p>
          <w:p>
            <w:pPr>
              <w:pStyle w:val="null3"/>
              <w:jc w:val="both"/>
            </w:pPr>
            <w:r>
              <w:rPr>
                <w:rFonts w:ascii="宋体" w:hAnsi="宋体" w:cs="宋体" w:eastAsia="宋体"/>
                <w:sz w:val="18"/>
              </w:rPr>
              <w:t>11.</w:t>
            </w:r>
            <w:r>
              <w:rPr>
                <w:rFonts w:ascii="宋体" w:hAnsi="宋体" w:cs="宋体" w:eastAsia="宋体"/>
                <w:sz w:val="18"/>
              </w:rPr>
              <w:t>工作温度范围</w:t>
            </w:r>
            <w:r>
              <w:rPr>
                <w:rFonts w:ascii="宋体" w:hAnsi="宋体" w:cs="宋体" w:eastAsia="宋体"/>
                <w:sz w:val="18"/>
              </w:rPr>
              <w:t>-30℃-40℃</w:t>
            </w:r>
            <w:r>
              <w:rPr>
                <w:rFonts w:ascii="宋体" w:hAnsi="宋体" w:cs="宋体" w:eastAsia="宋体"/>
                <w:sz w:val="18"/>
              </w:rPr>
              <w:t>，</w:t>
            </w:r>
            <w:r>
              <w:rPr>
                <w:rFonts w:ascii="宋体" w:hAnsi="宋体" w:cs="宋体" w:eastAsia="宋体"/>
                <w:sz w:val="18"/>
              </w:rPr>
              <w:t>存储温度范围</w:t>
            </w:r>
            <w:r>
              <w:rPr>
                <w:rFonts w:ascii="宋体" w:hAnsi="宋体" w:cs="宋体" w:eastAsia="宋体"/>
                <w:sz w:val="18"/>
              </w:rPr>
              <w:t>-40℃-60℃</w:t>
            </w:r>
          </w:p>
          <w:p>
            <w:pPr>
              <w:pStyle w:val="null3"/>
              <w:jc w:val="both"/>
            </w:pPr>
            <w:r>
              <w:rPr>
                <w:rFonts w:ascii="宋体" w:hAnsi="宋体" w:cs="宋体" w:eastAsia="宋体"/>
                <w:sz w:val="18"/>
              </w:rPr>
              <w:t>12.动态节能：采用节能驱动技术设计，带有智能节电功能、带电黑屏节电功能，开启智能节电功能比没有开启节能 50%以上，显示屏黑屏不点亮时，休眠模式功耗≤42W/㎡，能源效率值≥3cd/㎡，睡眠模式功率密度值≤125W/㎡。</w:t>
            </w:r>
          </w:p>
          <w:p>
            <w:pPr>
              <w:pStyle w:val="null3"/>
              <w:jc w:val="both"/>
            </w:pPr>
            <w:r>
              <w:rPr>
                <w:rFonts w:ascii="宋体" w:hAnsi="宋体" w:cs="宋体" w:eastAsia="宋体"/>
                <w:sz w:val="18"/>
              </w:rPr>
              <w:t>13</w:t>
            </w:r>
            <w:r>
              <w:rPr>
                <w:rFonts w:ascii="宋体" w:hAnsi="宋体" w:cs="宋体" w:eastAsia="宋体"/>
                <w:sz w:val="18"/>
              </w:rPr>
              <w:t>.所投产品符合 GB4943. 1、IEC 60950-1、 EN60950-1 要求；提供3C\CE\ROHS\FCC证书；具备国家节能认证证书和第三方功能性认证；</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18"/>
              </w:rPr>
              <w:t>接收卡（1套）</w:t>
            </w:r>
          </w:p>
          <w:p>
            <w:pPr>
              <w:pStyle w:val="null3"/>
              <w:jc w:val="both"/>
            </w:pPr>
            <w:r>
              <w:rPr>
                <w:rFonts w:ascii="宋体" w:hAnsi="宋体" w:cs="宋体" w:eastAsia="宋体"/>
                <w:sz w:val="18"/>
              </w:rPr>
              <w:t>1.单卡最大带载 约为512×512 像素，最多支持 不超过24 组RGB 并行数据；</w:t>
            </w:r>
          </w:p>
          <w:p>
            <w:pPr>
              <w:pStyle w:val="null3"/>
              <w:jc w:val="both"/>
            </w:pPr>
            <w:r>
              <w:rPr>
                <w:rFonts w:ascii="宋体" w:hAnsi="宋体" w:cs="宋体" w:eastAsia="宋体"/>
                <w:sz w:val="18"/>
              </w:rPr>
              <w:t>2.采用≥ 12 个标准HUB75接口，具有高稳定性和高可靠性，适用于多种环境的搭建；</w:t>
            </w:r>
          </w:p>
          <w:p>
            <w:pPr>
              <w:pStyle w:val="null3"/>
              <w:jc w:val="both"/>
            </w:pPr>
            <w:r>
              <w:rPr>
                <w:rFonts w:ascii="宋体" w:hAnsi="宋体" w:cs="宋体" w:eastAsia="宋体"/>
                <w:sz w:val="18"/>
              </w:rPr>
              <w:t>3.支持逐点亮色度校正，可以对每个灯点的亮度和色度进行校正，有效消除色差，使整屏的亮度和色度达到高度均匀一致，提高显示屏的画质</w:t>
            </w:r>
          </w:p>
          <w:p>
            <w:pPr>
              <w:pStyle w:val="null3"/>
              <w:jc w:val="both"/>
            </w:pPr>
            <w:r>
              <w:rPr>
                <w:rFonts w:ascii="宋体" w:hAnsi="宋体" w:cs="宋体" w:eastAsia="宋体"/>
                <w:sz w:val="18"/>
              </w:rPr>
              <w:t>4.支持快速亮暗线调节</w:t>
            </w:r>
          </w:p>
          <w:p>
            <w:pPr>
              <w:pStyle w:val="null3"/>
              <w:jc w:val="both"/>
            </w:pPr>
            <w:r>
              <w:rPr>
                <w:rFonts w:ascii="宋体" w:hAnsi="宋体" w:cs="宋体" w:eastAsia="宋体"/>
                <w:sz w:val="18"/>
              </w:rPr>
              <w:t>5.支持 3D 功能</w:t>
            </w:r>
          </w:p>
          <w:p>
            <w:pPr>
              <w:pStyle w:val="null3"/>
              <w:jc w:val="both"/>
            </w:pPr>
            <w:r>
              <w:rPr>
                <w:rFonts w:ascii="宋体" w:hAnsi="宋体" w:cs="宋体" w:eastAsia="宋体"/>
                <w:sz w:val="18"/>
              </w:rPr>
              <w:t>6.支持Mapping功能，能直观的看到显示屏连接状况</w:t>
            </w:r>
          </w:p>
          <w:p>
            <w:pPr>
              <w:pStyle w:val="null3"/>
              <w:jc w:val="both"/>
            </w:pPr>
            <w:r>
              <w:rPr>
                <w:rFonts w:ascii="宋体" w:hAnsi="宋体" w:cs="宋体" w:eastAsia="宋体"/>
                <w:sz w:val="18"/>
              </w:rPr>
              <w:t>7.可以将指定图片设置为显示屏的开机、网线断开或无视频源信号时的画面或者最后一帧画面</w:t>
            </w:r>
          </w:p>
          <w:p>
            <w:pPr>
              <w:pStyle w:val="null3"/>
              <w:jc w:val="both"/>
            </w:pPr>
            <w:r>
              <w:rPr>
                <w:rFonts w:ascii="宋体" w:hAnsi="宋体" w:cs="宋体" w:eastAsia="宋体"/>
                <w:sz w:val="18"/>
              </w:rPr>
              <w:t>8.可以监测自身的温度和电压，无需其他外设，在软件上可以查看接收卡的温度和电压，检测发送设备与接收卡间或接收卡与接收卡间的网络通讯质量，记录错误包数，协助排除网络通讯隐患</w:t>
            </w:r>
          </w:p>
          <w:p>
            <w:pPr>
              <w:pStyle w:val="null3"/>
              <w:jc w:val="both"/>
            </w:pPr>
            <w:r>
              <w:rPr>
                <w:rFonts w:ascii="宋体" w:hAnsi="宋体" w:cs="宋体" w:eastAsia="宋体"/>
                <w:sz w:val="18"/>
              </w:rPr>
              <w:t>9.支持5pin 液晶模块，用于显示接收卡的温度、电压、单次运行时间和总运行时间</w:t>
            </w:r>
          </w:p>
          <w:p>
            <w:pPr>
              <w:pStyle w:val="null3"/>
              <w:jc w:val="both"/>
            </w:pPr>
            <w:r>
              <w:rPr>
                <w:rFonts w:ascii="宋体" w:hAnsi="宋体" w:cs="宋体" w:eastAsia="宋体"/>
                <w:sz w:val="18"/>
              </w:rPr>
              <w:t>10.支持误码率监测接收卡间通讯时传输链路上的数据丢包情况</w:t>
            </w:r>
          </w:p>
          <w:p>
            <w:pPr>
              <w:pStyle w:val="null3"/>
              <w:jc w:val="both"/>
            </w:pPr>
            <w:r>
              <w:rPr>
                <w:rFonts w:ascii="宋体" w:hAnsi="宋体" w:cs="宋体" w:eastAsia="宋体"/>
                <w:sz w:val="18"/>
              </w:rPr>
              <w:t>11.支持可以回读接收卡的固件程序并保存到本地，软件可以回读接收卡配置参数并保存到本地</w:t>
            </w:r>
          </w:p>
          <w:p>
            <w:pPr>
              <w:pStyle w:val="null3"/>
              <w:jc w:val="both"/>
            </w:pPr>
            <w:r>
              <w:rPr>
                <w:rFonts w:ascii="宋体" w:hAnsi="宋体" w:cs="宋体" w:eastAsia="宋体"/>
                <w:sz w:val="18"/>
              </w:rPr>
              <w:t>12.通过主备冗余机制增加接收卡间网线级联的可靠性。主备级联线路中，当其中一条线路出现故障时，另一条线路会即时工作，保证显示屏正常工作</w:t>
            </w:r>
          </w:p>
          <w:p>
            <w:pPr>
              <w:pStyle w:val="null3"/>
              <w:jc w:val="both"/>
            </w:pPr>
            <w:r>
              <w:rPr>
                <w:rFonts w:ascii="宋体" w:hAnsi="宋体" w:cs="宋体" w:eastAsia="宋体"/>
                <w:sz w:val="18"/>
              </w:rPr>
              <w:t>13.通过软件在接收卡上保存两份接收卡配置参数，其中一份作为备份参数</w:t>
            </w:r>
          </w:p>
          <w:p>
            <w:pPr>
              <w:pStyle w:val="null3"/>
              <w:jc w:val="both"/>
            </w:pPr>
            <w:r>
              <w:rPr>
                <w:rFonts w:ascii="宋体" w:hAnsi="宋体" w:cs="宋体" w:eastAsia="宋体"/>
                <w:sz w:val="18"/>
              </w:rPr>
              <w:t>14.通过电源指示灯和状态指示灯不同闪烁状态可以判断，屏体工作状态，无需软件</w:t>
            </w:r>
          </w:p>
          <w:p>
            <w:pPr>
              <w:pStyle w:val="null3"/>
              <w:jc w:val="both"/>
            </w:pPr>
            <w:r>
              <w:rPr>
                <w:rFonts w:ascii="宋体" w:hAnsi="宋体" w:cs="宋体" w:eastAsia="宋体"/>
                <w:sz w:val="18"/>
              </w:rPr>
              <w:t>15.可配合多功能卡，实现当温度高于设定值时，自动断电，或打开风扇空调降低温度，保证屏体安全</w:t>
            </w:r>
          </w:p>
          <w:p>
            <w:pPr>
              <w:pStyle w:val="null3"/>
              <w:jc w:val="both"/>
            </w:pPr>
            <w:r>
              <w:rPr>
                <w:rFonts w:ascii="宋体" w:hAnsi="宋体" w:cs="宋体" w:eastAsia="宋体"/>
                <w:sz w:val="18"/>
              </w:rPr>
              <w:t>16.为确保大屏性能稳定性，接收卡需与LED显示屏为同一品牌。</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18"/>
              </w:rPr>
              <w:t>电源（1套）</w:t>
            </w:r>
          </w:p>
          <w:p>
            <w:pPr>
              <w:pStyle w:val="null3"/>
              <w:jc w:val="both"/>
            </w:pPr>
            <w:r>
              <w:rPr>
                <w:rFonts w:ascii="宋体" w:hAnsi="宋体" w:cs="宋体" w:eastAsia="宋体"/>
                <w:sz w:val="18"/>
              </w:rPr>
              <w:t>1.</w:t>
            </w:r>
            <w:r>
              <w:rPr>
                <w:rFonts w:ascii="宋体" w:hAnsi="宋体" w:cs="宋体" w:eastAsia="宋体"/>
                <w:sz w:val="18"/>
              </w:rPr>
              <w:t>显示屏开关电源</w:t>
            </w:r>
            <w:r>
              <w:rPr>
                <w:rFonts w:ascii="宋体" w:hAnsi="宋体" w:cs="宋体" w:eastAsia="宋体"/>
                <w:sz w:val="18"/>
              </w:rPr>
              <w:t>工作温度</w:t>
            </w:r>
            <w:r>
              <w:rPr>
                <w:rFonts w:ascii="宋体" w:hAnsi="宋体" w:cs="宋体" w:eastAsia="宋体"/>
                <w:sz w:val="18"/>
              </w:rPr>
              <w:t>-25℃-+70℃</w:t>
            </w:r>
          </w:p>
          <w:p>
            <w:pPr>
              <w:pStyle w:val="null3"/>
              <w:jc w:val="both"/>
            </w:pPr>
            <w:r>
              <w:rPr>
                <w:rFonts w:ascii="宋体" w:hAnsi="宋体" w:cs="宋体" w:eastAsia="宋体"/>
                <w:sz w:val="18"/>
              </w:rPr>
              <w:t>2.</w:t>
            </w:r>
            <w:r>
              <w:rPr>
                <w:rFonts w:ascii="宋体" w:hAnsi="宋体" w:cs="宋体" w:eastAsia="宋体"/>
                <w:sz w:val="18"/>
              </w:rPr>
              <w:t>低温启动特性</w:t>
            </w:r>
            <w:r>
              <w:rPr>
                <w:rFonts w:ascii="宋体" w:hAnsi="宋体" w:cs="宋体" w:eastAsia="宋体"/>
                <w:sz w:val="18"/>
              </w:rPr>
              <w:t>≤ -25℃，220Vac 输入,热机5分钟，带载 约40A，</w:t>
            </w:r>
          </w:p>
          <w:p>
            <w:pPr>
              <w:pStyle w:val="null3"/>
              <w:jc w:val="both"/>
            </w:pPr>
            <w:r>
              <w:rPr>
                <w:rFonts w:ascii="宋体" w:hAnsi="宋体" w:cs="宋体" w:eastAsia="宋体"/>
                <w:sz w:val="18"/>
              </w:rPr>
              <w:t>3.</w:t>
            </w:r>
            <w:r>
              <w:rPr>
                <w:rFonts w:ascii="宋体" w:hAnsi="宋体" w:cs="宋体" w:eastAsia="宋体"/>
                <w:sz w:val="18"/>
              </w:rPr>
              <w:t>短路保护</w:t>
            </w:r>
            <w:r>
              <w:rPr>
                <w:rFonts w:ascii="宋体" w:hAnsi="宋体" w:cs="宋体" w:eastAsia="宋体"/>
                <w:sz w:val="18"/>
              </w:rPr>
              <w:t>，</w:t>
            </w:r>
            <w:r>
              <w:rPr>
                <w:rFonts w:ascii="宋体" w:hAnsi="宋体" w:cs="宋体" w:eastAsia="宋体"/>
                <w:sz w:val="18"/>
              </w:rPr>
              <w:t>可长期短路，消除短路后自动恢复工作</w:t>
            </w:r>
          </w:p>
          <w:p>
            <w:pPr>
              <w:pStyle w:val="null3"/>
              <w:jc w:val="both"/>
            </w:pPr>
            <w:r>
              <w:rPr>
                <w:rFonts w:ascii="宋体" w:hAnsi="宋体" w:cs="宋体" w:eastAsia="宋体"/>
                <w:sz w:val="18"/>
              </w:rPr>
              <w:t>4.</w:t>
            </w:r>
            <w:r>
              <w:rPr>
                <w:rFonts w:ascii="宋体" w:hAnsi="宋体" w:cs="宋体" w:eastAsia="宋体"/>
                <w:sz w:val="18"/>
              </w:rPr>
              <w:t>过流保护</w:t>
            </w:r>
            <w:r>
              <w:rPr>
                <w:rFonts w:ascii="宋体" w:hAnsi="宋体" w:cs="宋体" w:eastAsia="宋体"/>
                <w:sz w:val="18"/>
              </w:rPr>
              <w:t>约为</w:t>
            </w:r>
            <w:r>
              <w:rPr>
                <w:rFonts w:ascii="宋体" w:hAnsi="宋体" w:cs="宋体" w:eastAsia="宋体"/>
                <w:sz w:val="18"/>
              </w:rPr>
              <w:t>48~76A 故障消除后自动恢复</w:t>
            </w:r>
          </w:p>
          <w:p>
            <w:pPr>
              <w:pStyle w:val="null3"/>
              <w:jc w:val="both"/>
            </w:pPr>
            <w:r>
              <w:rPr>
                <w:rFonts w:ascii="宋体" w:hAnsi="宋体" w:cs="宋体" w:eastAsia="宋体"/>
                <w:sz w:val="18"/>
              </w:rPr>
              <w:t>5.</w:t>
            </w:r>
            <w:r>
              <w:rPr>
                <w:rFonts w:ascii="宋体" w:hAnsi="宋体" w:cs="宋体" w:eastAsia="宋体"/>
                <w:sz w:val="18"/>
              </w:rPr>
              <w:t>工作额定输出电压</w:t>
            </w:r>
            <w:r>
              <w:rPr>
                <w:rFonts w:ascii="宋体" w:hAnsi="宋体" w:cs="宋体" w:eastAsia="宋体"/>
                <w:sz w:val="18"/>
              </w:rPr>
              <w:t>约为</w:t>
            </w:r>
            <w:r>
              <w:rPr>
                <w:rFonts w:ascii="宋体" w:hAnsi="宋体" w:cs="宋体" w:eastAsia="宋体"/>
                <w:sz w:val="18"/>
              </w:rPr>
              <w:t>:+4.5Vdc</w:t>
            </w:r>
          </w:p>
          <w:p>
            <w:pPr>
              <w:pStyle w:val="null3"/>
              <w:jc w:val="both"/>
            </w:pPr>
            <w:r>
              <w:rPr>
                <w:rFonts w:ascii="宋体" w:hAnsi="宋体" w:cs="宋体" w:eastAsia="宋体"/>
                <w:sz w:val="18"/>
              </w:rPr>
              <w:t>6.</w:t>
            </w:r>
            <w:r>
              <w:rPr>
                <w:rFonts w:ascii="宋体" w:hAnsi="宋体" w:cs="宋体" w:eastAsia="宋体"/>
                <w:sz w:val="18"/>
              </w:rPr>
              <w:t>额定输出电流范围</w:t>
            </w:r>
            <w:r>
              <w:rPr>
                <w:rFonts w:ascii="宋体" w:hAnsi="宋体" w:cs="宋体" w:eastAsia="宋体"/>
                <w:sz w:val="18"/>
              </w:rPr>
              <w:t>0～40.0A</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18"/>
              </w:rPr>
              <w:t>线材布设（1套）</w:t>
            </w:r>
          </w:p>
          <w:p>
            <w:pPr>
              <w:pStyle w:val="null3"/>
              <w:jc w:val="both"/>
            </w:pPr>
            <w:r>
              <w:rPr>
                <w:rFonts w:ascii="宋体" w:hAnsi="宋体" w:cs="宋体" w:eastAsia="宋体"/>
                <w:sz w:val="18"/>
              </w:rPr>
              <w:t>要求采用单项三线制供电。网线采用六类网线（超出</w:t>
            </w:r>
            <w:r>
              <w:rPr>
                <w:rFonts w:ascii="宋体" w:hAnsi="宋体" w:cs="宋体" w:eastAsia="宋体"/>
                <w:sz w:val="18"/>
              </w:rPr>
              <w:t>100米布设光纤）电源线、信号线、音频线材及铺设（根据现场环境符合相关规定、标准的国标线材）</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18"/>
              </w:rPr>
              <w:t>控制软件（1套）</w:t>
            </w:r>
          </w:p>
          <w:p>
            <w:pPr>
              <w:pStyle w:val="null3"/>
              <w:jc w:val="both"/>
            </w:pPr>
            <w:r>
              <w:rPr>
                <w:rFonts w:ascii="宋体" w:hAnsi="宋体" w:cs="宋体" w:eastAsia="宋体"/>
                <w:sz w:val="18"/>
              </w:rPr>
              <w:t>1.</w:t>
            </w:r>
            <w:r>
              <w:rPr>
                <w:rFonts w:ascii="宋体" w:hAnsi="宋体" w:cs="宋体" w:eastAsia="宋体"/>
                <w:sz w:val="18"/>
              </w:rPr>
              <w:t>支持多种视频处理器和二合一视频控制器。</w:t>
            </w:r>
          </w:p>
          <w:p>
            <w:pPr>
              <w:pStyle w:val="null3"/>
              <w:jc w:val="both"/>
            </w:pPr>
            <w:r>
              <w:rPr>
                <w:rFonts w:ascii="宋体" w:hAnsi="宋体" w:cs="宋体" w:eastAsia="宋体"/>
                <w:sz w:val="18"/>
              </w:rPr>
              <w:t>2.</w:t>
            </w:r>
            <w:r>
              <w:rPr>
                <w:rFonts w:ascii="宋体" w:hAnsi="宋体" w:cs="宋体" w:eastAsia="宋体"/>
                <w:sz w:val="18"/>
              </w:rPr>
              <w:t>支持</w:t>
            </w:r>
            <w:r>
              <w:rPr>
                <w:rFonts w:ascii="宋体" w:hAnsi="宋体" w:cs="宋体" w:eastAsia="宋体"/>
                <w:sz w:val="18"/>
              </w:rPr>
              <w:t>Windows 和 MAC 平台对视频处理器和二合一视频控制器设备的控制和管理。</w:t>
            </w:r>
          </w:p>
          <w:p>
            <w:pPr>
              <w:pStyle w:val="null3"/>
              <w:jc w:val="both"/>
            </w:pPr>
            <w:r>
              <w:rPr>
                <w:rFonts w:ascii="宋体" w:hAnsi="宋体" w:cs="宋体" w:eastAsia="宋体"/>
                <w:sz w:val="18"/>
              </w:rPr>
              <w:t>3.</w:t>
            </w:r>
            <w:r>
              <w:rPr>
                <w:rFonts w:ascii="宋体" w:hAnsi="宋体" w:cs="宋体" w:eastAsia="宋体"/>
                <w:sz w:val="18"/>
              </w:rPr>
              <w:t>至少支持视频输入设置、输出设置、拼接设置、特效设置、图层添加、场景设置、模式切换、同步模式、</w:t>
            </w:r>
            <w:r>
              <w:rPr>
                <w:rFonts w:ascii="宋体" w:hAnsi="宋体" w:cs="宋体" w:eastAsia="宋体"/>
                <w:sz w:val="18"/>
              </w:rPr>
              <w:t>AUX、HDR、3D、输出映射等设置。</w:t>
            </w:r>
          </w:p>
          <w:p>
            <w:pPr>
              <w:pStyle w:val="null3"/>
              <w:jc w:val="both"/>
            </w:pPr>
            <w:r>
              <w:rPr>
                <w:rFonts w:ascii="宋体" w:hAnsi="宋体" w:cs="宋体" w:eastAsia="宋体"/>
                <w:sz w:val="18"/>
              </w:rPr>
              <w:t>4.</w:t>
            </w:r>
            <w:r>
              <w:rPr>
                <w:rFonts w:ascii="宋体" w:hAnsi="宋体" w:cs="宋体" w:eastAsia="宋体"/>
                <w:sz w:val="18"/>
              </w:rPr>
              <w:t>支持设置图片</w:t>
            </w:r>
            <w:r>
              <w:rPr>
                <w:rFonts w:ascii="宋体" w:hAnsi="宋体" w:cs="宋体" w:eastAsia="宋体"/>
                <w:sz w:val="18"/>
              </w:rPr>
              <w:t>OSD、文字 OSD 或 BKG，根据控制设备功能不同，子菜单项和子菜单样式也不同。</w:t>
            </w:r>
          </w:p>
          <w:p>
            <w:pPr>
              <w:pStyle w:val="null3"/>
              <w:jc w:val="both"/>
            </w:pPr>
            <w:r>
              <w:rPr>
                <w:rFonts w:ascii="宋体" w:hAnsi="宋体" w:cs="宋体" w:eastAsia="宋体"/>
                <w:sz w:val="18"/>
              </w:rPr>
              <w:t>5.</w:t>
            </w:r>
            <w:r>
              <w:rPr>
                <w:rFonts w:ascii="宋体" w:hAnsi="宋体" w:cs="宋体" w:eastAsia="宋体"/>
                <w:sz w:val="18"/>
              </w:rPr>
              <w:t>能够根据教师使用需求对控制软件进行免费二次开发</w:t>
            </w: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sz w:val="18"/>
              </w:rPr>
              <w:t>视频处理器（1台）</w:t>
            </w:r>
          </w:p>
          <w:p>
            <w:pPr>
              <w:pStyle w:val="null3"/>
              <w:jc w:val="both"/>
            </w:pPr>
            <w:r>
              <w:rPr>
                <w:rFonts w:ascii="宋体" w:hAnsi="宋体" w:cs="宋体" w:eastAsia="宋体"/>
                <w:sz w:val="18"/>
              </w:rPr>
              <w:t>1.支持≥3路输入接口，至少包括包括 1 路 DVI，2 路 HDMI1.3。</w:t>
            </w:r>
          </w:p>
          <w:p>
            <w:pPr>
              <w:pStyle w:val="null3"/>
              <w:jc w:val="both"/>
            </w:pPr>
            <w:r>
              <w:rPr>
                <w:rFonts w:ascii="宋体" w:hAnsi="宋体" w:cs="宋体" w:eastAsia="宋体"/>
                <w:sz w:val="18"/>
              </w:rPr>
              <w:t>2.支持 ≥6 个网口输出，最大带载 ≥390 万像素。 支持音频</w:t>
            </w:r>
            <w:r>
              <w:rPr>
                <w:rFonts w:ascii="宋体" w:hAnsi="宋体" w:cs="宋体" w:eastAsia="宋体"/>
                <w:sz w:val="18"/>
              </w:rPr>
              <w:t>AUDIO输入和输出。</w:t>
            </w:r>
          </w:p>
          <w:p>
            <w:pPr>
              <w:pStyle w:val="null3"/>
              <w:jc w:val="both"/>
            </w:pPr>
            <w:r>
              <w:rPr>
                <w:rFonts w:ascii="宋体" w:hAnsi="宋体" w:cs="宋体" w:eastAsia="宋体"/>
                <w:sz w:val="18"/>
              </w:rPr>
              <w:t>3.支持单台设备输出最大宽度≥10240，高度≥8192。</w:t>
            </w:r>
          </w:p>
          <w:p>
            <w:pPr>
              <w:pStyle w:val="null3"/>
              <w:jc w:val="both"/>
            </w:pPr>
            <w:r>
              <w:rPr>
                <w:rFonts w:ascii="宋体" w:hAnsi="宋体" w:cs="宋体" w:eastAsia="宋体"/>
                <w:sz w:val="18"/>
              </w:rPr>
              <w:t>4.支持≥10个自定义场景作为模板保存。</w:t>
            </w:r>
          </w:p>
          <w:p>
            <w:pPr>
              <w:pStyle w:val="null3"/>
              <w:jc w:val="both"/>
            </w:pPr>
            <w:r>
              <w:rPr>
                <w:rFonts w:ascii="宋体" w:hAnsi="宋体" w:cs="宋体" w:eastAsia="宋体"/>
                <w:sz w:val="18"/>
              </w:rPr>
              <w:t>5. 支持≥ 三个窗口，且窗口位置、大小任意调整及窗口任意截取功能。每个场景支持≥1 路 OSD 画面。</w:t>
            </w:r>
          </w:p>
          <w:p>
            <w:pPr>
              <w:pStyle w:val="null3"/>
              <w:jc w:val="both"/>
            </w:pPr>
            <w:r>
              <w:rPr>
                <w:rFonts w:ascii="宋体" w:hAnsi="宋体" w:cs="宋体" w:eastAsia="宋体"/>
                <w:sz w:val="18"/>
              </w:rPr>
              <w:t>6.至少支持画面在面板按键一键全屏缩放、点对点显示、自定义缩放三种缩放模式。</w:t>
            </w:r>
          </w:p>
          <w:p>
            <w:pPr>
              <w:pStyle w:val="null3"/>
              <w:jc w:val="both"/>
            </w:pPr>
            <w:r>
              <w:rPr>
                <w:rFonts w:ascii="宋体" w:hAnsi="宋体" w:cs="宋体" w:eastAsia="宋体"/>
                <w:sz w:val="18"/>
              </w:rPr>
              <w:t>7.支持快捷点屏，简单操作即可完成屏体配置。</w:t>
            </w:r>
          </w:p>
          <w:p>
            <w:pPr>
              <w:pStyle w:val="null3"/>
              <w:jc w:val="both"/>
            </w:pPr>
            <w:r>
              <w:rPr>
                <w:rFonts w:ascii="宋体" w:hAnsi="宋体" w:cs="宋体" w:eastAsia="宋体"/>
                <w:sz w:val="18"/>
              </w:rPr>
              <w:t>8.支持通过 RS232 协议连接中控设备。</w:t>
            </w:r>
          </w:p>
          <w:p>
            <w:pPr>
              <w:pStyle w:val="null3"/>
              <w:jc w:val="both"/>
            </w:pPr>
            <w:r>
              <w:rPr>
                <w:rFonts w:ascii="宋体" w:hAnsi="宋体" w:cs="宋体" w:eastAsia="宋体"/>
                <w:sz w:val="18"/>
              </w:rPr>
              <w:t>9.支持屏体参数调整，例如亮度、Gamma 等。</w:t>
            </w:r>
          </w:p>
          <w:p>
            <w:pPr>
              <w:pStyle w:val="null3"/>
              <w:jc w:val="both"/>
            </w:pPr>
            <w:r>
              <w:rPr>
                <w:rFonts w:ascii="宋体" w:hAnsi="宋体" w:cs="宋体" w:eastAsia="宋体"/>
                <w:sz w:val="18"/>
              </w:rPr>
              <w:t>10.前面板直观的 LCD 显示界面，清晰的按键灯提示，简化了系统的控制操作。</w:t>
            </w:r>
          </w:p>
          <w:p>
            <w:pPr>
              <w:pStyle w:val="null3"/>
              <w:jc w:val="both"/>
            </w:pPr>
            <w:r>
              <w:rPr>
                <w:rFonts w:ascii="宋体" w:hAnsi="宋体" w:cs="宋体" w:eastAsia="宋体"/>
                <w:sz w:val="18"/>
              </w:rPr>
              <w:t>11.</w:t>
            </w:r>
            <w:r>
              <w:rPr>
                <w:rFonts w:ascii="宋体" w:hAnsi="宋体" w:cs="宋体" w:eastAsia="宋体"/>
                <w:sz w:val="18"/>
              </w:rPr>
              <w:t>为确保大屏</w:t>
            </w:r>
            <w:r>
              <w:rPr>
                <w:rFonts w:ascii="宋体" w:hAnsi="宋体" w:cs="宋体" w:eastAsia="宋体"/>
                <w:sz w:val="18"/>
              </w:rPr>
              <w:t>性能</w:t>
            </w:r>
            <w:r>
              <w:rPr>
                <w:rFonts w:ascii="宋体" w:hAnsi="宋体" w:cs="宋体" w:eastAsia="宋体"/>
                <w:sz w:val="18"/>
              </w:rPr>
              <w:t>稳定性，接收卡需与</w:t>
            </w:r>
            <w:r>
              <w:rPr>
                <w:rFonts w:ascii="宋体" w:hAnsi="宋体" w:cs="宋体" w:eastAsia="宋体"/>
                <w:sz w:val="18"/>
              </w:rPr>
              <w:t>LED显示屏为同一品牌。</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sz w:val="18"/>
              </w:rPr>
              <w:t>智能配电柜（1项）</w:t>
            </w:r>
          </w:p>
          <w:p>
            <w:pPr>
              <w:pStyle w:val="null3"/>
              <w:jc w:val="both"/>
            </w:pPr>
            <w:r>
              <w:rPr>
                <w:rFonts w:ascii="宋体" w:hAnsi="宋体" w:cs="宋体" w:eastAsia="宋体"/>
                <w:sz w:val="18"/>
              </w:rPr>
              <w:t>1</w:t>
            </w:r>
            <w:r>
              <w:rPr>
                <w:rFonts w:ascii="宋体" w:hAnsi="宋体" w:cs="宋体" w:eastAsia="宋体"/>
                <w:sz w:val="18"/>
              </w:rPr>
              <w:t>.</w:t>
            </w:r>
            <w:r>
              <w:rPr>
                <w:rFonts w:ascii="宋体" w:hAnsi="宋体" w:cs="宋体" w:eastAsia="宋体"/>
                <w:sz w:val="18"/>
              </w:rPr>
              <w:t>功率：约</w:t>
            </w:r>
            <w:r>
              <w:rPr>
                <w:rFonts w:ascii="宋体" w:hAnsi="宋体" w:cs="宋体" w:eastAsia="宋体"/>
                <w:sz w:val="18"/>
              </w:rPr>
              <w:t>20KW</w:t>
            </w:r>
          </w:p>
          <w:p>
            <w:pPr>
              <w:pStyle w:val="null3"/>
              <w:jc w:val="both"/>
            </w:pPr>
            <w:r>
              <w:rPr>
                <w:rFonts w:ascii="宋体" w:hAnsi="宋体" w:cs="宋体" w:eastAsia="宋体"/>
                <w:sz w:val="18"/>
              </w:rPr>
              <w:t>2</w:t>
            </w:r>
            <w:r>
              <w:rPr>
                <w:rFonts w:ascii="宋体" w:hAnsi="宋体" w:cs="宋体" w:eastAsia="宋体"/>
                <w:sz w:val="18"/>
              </w:rPr>
              <w:t>.</w:t>
            </w:r>
            <w:r>
              <w:rPr>
                <w:rFonts w:ascii="宋体" w:hAnsi="宋体" w:cs="宋体" w:eastAsia="宋体"/>
                <w:sz w:val="18"/>
              </w:rPr>
              <w:t>安装方式</w:t>
            </w:r>
            <w:r>
              <w:rPr>
                <w:rFonts w:ascii="宋体" w:hAnsi="宋体" w:cs="宋体" w:eastAsia="宋体"/>
                <w:sz w:val="18"/>
              </w:rPr>
              <w:t>:放在显示屏内固定壁挂式，室内环境</w:t>
            </w:r>
          </w:p>
          <w:p>
            <w:pPr>
              <w:pStyle w:val="null3"/>
              <w:jc w:val="both"/>
            </w:pPr>
            <w:r>
              <w:rPr>
                <w:rFonts w:ascii="宋体" w:hAnsi="宋体" w:cs="宋体" w:eastAsia="宋体"/>
                <w:sz w:val="18"/>
              </w:rPr>
              <w:t>3</w:t>
            </w:r>
            <w:r>
              <w:rPr>
                <w:rFonts w:ascii="宋体" w:hAnsi="宋体" w:cs="宋体" w:eastAsia="宋体"/>
                <w:sz w:val="18"/>
              </w:rPr>
              <w:t>.</w:t>
            </w:r>
            <w:r>
              <w:rPr>
                <w:rFonts w:ascii="宋体" w:hAnsi="宋体" w:cs="宋体" w:eastAsia="宋体"/>
                <w:sz w:val="18"/>
              </w:rPr>
              <w:t>手动控制方式</w:t>
            </w:r>
            <w:r>
              <w:rPr>
                <w:rFonts w:ascii="宋体" w:hAnsi="宋体" w:cs="宋体" w:eastAsia="宋体"/>
                <w:sz w:val="18"/>
              </w:rPr>
              <w:t>:屏体一键启停</w:t>
            </w:r>
          </w:p>
          <w:p>
            <w:pPr>
              <w:pStyle w:val="null3"/>
              <w:jc w:val="both"/>
            </w:pPr>
            <w:r>
              <w:rPr>
                <w:rFonts w:ascii="宋体" w:hAnsi="宋体" w:cs="宋体" w:eastAsia="宋体"/>
                <w:sz w:val="18"/>
              </w:rPr>
              <w:t>4</w:t>
            </w:r>
            <w:r>
              <w:rPr>
                <w:rFonts w:ascii="宋体" w:hAnsi="宋体" w:cs="宋体" w:eastAsia="宋体"/>
                <w:sz w:val="18"/>
              </w:rPr>
              <w:t>.</w:t>
            </w:r>
            <w:r>
              <w:rPr>
                <w:rFonts w:ascii="宋体" w:hAnsi="宋体" w:cs="宋体" w:eastAsia="宋体"/>
                <w:sz w:val="18"/>
              </w:rPr>
              <w:t>具有电源状态指示灯，工作状态指示灯</w:t>
            </w:r>
          </w:p>
          <w:p>
            <w:pPr>
              <w:pStyle w:val="null3"/>
              <w:jc w:val="both"/>
            </w:pPr>
            <w:r>
              <w:rPr>
                <w:rFonts w:ascii="宋体" w:hAnsi="宋体" w:cs="宋体" w:eastAsia="宋体"/>
                <w:sz w:val="18"/>
              </w:rPr>
              <w:t>5</w:t>
            </w:r>
            <w:r>
              <w:rPr>
                <w:rFonts w:ascii="宋体" w:hAnsi="宋体" w:cs="宋体" w:eastAsia="宋体"/>
                <w:sz w:val="18"/>
              </w:rPr>
              <w:t>.</w:t>
            </w:r>
            <w:r>
              <w:rPr>
                <w:rFonts w:ascii="宋体" w:hAnsi="宋体" w:cs="宋体" w:eastAsia="宋体"/>
                <w:sz w:val="18"/>
              </w:rPr>
              <w:t>具有检修插座</w:t>
            </w:r>
            <w:r>
              <w:rPr>
                <w:rFonts w:ascii="宋体" w:hAnsi="宋体" w:cs="宋体" w:eastAsia="宋体"/>
                <w:sz w:val="18"/>
              </w:rPr>
              <w:t>≥1路、常带电空开≥1路，至少有短路、断路、过压、欠压保护功能</w:t>
            </w:r>
          </w:p>
          <w:p>
            <w:pPr>
              <w:pStyle w:val="null3"/>
              <w:jc w:val="both"/>
            </w:pPr>
            <w:r>
              <w:rPr>
                <w:rFonts w:ascii="宋体" w:hAnsi="宋体" w:cs="宋体" w:eastAsia="宋体"/>
                <w:sz w:val="18"/>
              </w:rPr>
              <w:t>6</w:t>
            </w:r>
            <w:r>
              <w:rPr>
                <w:rFonts w:ascii="宋体" w:hAnsi="宋体" w:cs="宋体" w:eastAsia="宋体"/>
                <w:sz w:val="18"/>
              </w:rPr>
              <w:t>.</w:t>
            </w:r>
            <w:r>
              <w:rPr>
                <w:rFonts w:ascii="宋体" w:hAnsi="宋体" w:cs="宋体" w:eastAsia="宋体"/>
                <w:sz w:val="18"/>
              </w:rPr>
              <w:t>具有分布延时启动功能，延时</w:t>
            </w:r>
            <w:r>
              <w:rPr>
                <w:rFonts w:ascii="宋体" w:hAnsi="宋体" w:cs="宋体" w:eastAsia="宋体"/>
                <w:sz w:val="18"/>
              </w:rPr>
              <w:t>1次上电</w:t>
            </w:r>
          </w:p>
          <w:p>
            <w:pPr>
              <w:pStyle w:val="null3"/>
              <w:jc w:val="both"/>
            </w:pPr>
            <w:r>
              <w:rPr>
                <w:rFonts w:ascii="宋体" w:hAnsi="宋体" w:cs="宋体" w:eastAsia="宋体"/>
                <w:sz w:val="18"/>
              </w:rPr>
              <w:t>7</w:t>
            </w:r>
            <w:r>
              <w:rPr>
                <w:rFonts w:ascii="宋体" w:hAnsi="宋体" w:cs="宋体" w:eastAsia="宋体"/>
                <w:sz w:val="18"/>
              </w:rPr>
              <w:t>.</w:t>
            </w:r>
            <w:r>
              <w:rPr>
                <w:rFonts w:ascii="宋体" w:hAnsi="宋体" w:cs="宋体" w:eastAsia="宋体"/>
                <w:sz w:val="18"/>
              </w:rPr>
              <w:t>远程控制方式</w:t>
            </w:r>
            <w:r>
              <w:rPr>
                <w:rFonts w:ascii="宋体" w:hAnsi="宋体" w:cs="宋体" w:eastAsia="宋体"/>
                <w:sz w:val="18"/>
              </w:rPr>
              <w:t>: PLC 远程控制，支持网口、485串口、中控控制</w:t>
            </w:r>
          </w:p>
          <w:p>
            <w:pPr>
              <w:pStyle w:val="null3"/>
              <w:jc w:val="both"/>
            </w:pPr>
            <w:r>
              <w:rPr>
                <w:rFonts w:ascii="宋体" w:hAnsi="宋体" w:cs="宋体" w:eastAsia="宋体"/>
                <w:sz w:val="18"/>
              </w:rPr>
              <w:t>8</w:t>
            </w:r>
            <w:r>
              <w:rPr>
                <w:rFonts w:ascii="宋体" w:hAnsi="宋体" w:cs="宋体" w:eastAsia="宋体"/>
                <w:sz w:val="18"/>
              </w:rPr>
              <w:t>.</w:t>
            </w:r>
            <w:r>
              <w:rPr>
                <w:rFonts w:ascii="宋体" w:hAnsi="宋体" w:cs="宋体" w:eastAsia="宋体"/>
                <w:sz w:val="18"/>
              </w:rPr>
              <w:t>输入接线方式</w:t>
            </w:r>
            <w:r>
              <w:rPr>
                <w:rFonts w:ascii="宋体" w:hAnsi="宋体" w:cs="宋体" w:eastAsia="宋体"/>
                <w:sz w:val="18"/>
              </w:rPr>
              <w:t>:国标3相5线</w:t>
            </w:r>
          </w:p>
          <w:p>
            <w:pPr>
              <w:pStyle w:val="null3"/>
              <w:jc w:val="both"/>
            </w:pPr>
            <w:r>
              <w:rPr>
                <w:rFonts w:ascii="宋体" w:hAnsi="宋体" w:cs="宋体" w:eastAsia="宋体"/>
                <w:sz w:val="18"/>
              </w:rPr>
              <w:t>9</w:t>
            </w:r>
            <w:r>
              <w:rPr>
                <w:rFonts w:ascii="宋体" w:hAnsi="宋体" w:cs="宋体" w:eastAsia="宋体"/>
                <w:sz w:val="18"/>
              </w:rPr>
              <w:t>.</w:t>
            </w:r>
            <w:r>
              <w:rPr>
                <w:rFonts w:ascii="宋体" w:hAnsi="宋体" w:cs="宋体" w:eastAsia="宋体"/>
                <w:sz w:val="18"/>
              </w:rPr>
              <w:t>输入电压</w:t>
            </w:r>
            <w:r>
              <w:rPr>
                <w:rFonts w:ascii="宋体" w:hAnsi="宋体" w:cs="宋体" w:eastAsia="宋体"/>
                <w:sz w:val="18"/>
              </w:rPr>
              <w:t>(V): 3相380V</w:t>
            </w:r>
          </w:p>
          <w:p>
            <w:pPr>
              <w:pStyle w:val="null3"/>
              <w:jc w:val="both"/>
            </w:pPr>
            <w:r>
              <w:rPr>
                <w:rFonts w:ascii="宋体" w:hAnsi="宋体" w:cs="宋体" w:eastAsia="宋体"/>
                <w:sz w:val="18"/>
              </w:rPr>
              <w:t>1</w:t>
            </w:r>
            <w:r>
              <w:rPr>
                <w:rFonts w:ascii="宋体" w:hAnsi="宋体" w:cs="宋体" w:eastAsia="宋体"/>
                <w:sz w:val="18"/>
              </w:rPr>
              <w:t>0</w:t>
            </w:r>
            <w:r>
              <w:rPr>
                <w:rFonts w:ascii="宋体" w:hAnsi="宋体" w:cs="宋体" w:eastAsia="宋体"/>
                <w:sz w:val="18"/>
              </w:rPr>
              <w:t>.</w:t>
            </w:r>
            <w:r>
              <w:rPr>
                <w:rFonts w:ascii="宋体" w:hAnsi="宋体" w:cs="宋体" w:eastAsia="宋体"/>
                <w:sz w:val="18"/>
              </w:rPr>
              <w:t>输入频率</w:t>
            </w:r>
            <w:r>
              <w:rPr>
                <w:rFonts w:ascii="宋体" w:hAnsi="宋体" w:cs="宋体" w:eastAsia="宋体"/>
                <w:sz w:val="18"/>
              </w:rPr>
              <w:t>(HZ):50/60Hz</w:t>
            </w:r>
          </w:p>
          <w:p>
            <w:pPr>
              <w:pStyle w:val="null3"/>
              <w:jc w:val="both"/>
            </w:pPr>
            <w:r>
              <w:rPr>
                <w:rFonts w:ascii="宋体" w:hAnsi="宋体" w:cs="宋体" w:eastAsia="宋体"/>
                <w:sz w:val="18"/>
              </w:rPr>
              <w:t>1</w:t>
            </w:r>
            <w:r>
              <w:rPr>
                <w:rFonts w:ascii="宋体" w:hAnsi="宋体" w:cs="宋体" w:eastAsia="宋体"/>
                <w:sz w:val="18"/>
              </w:rPr>
              <w:t>1</w:t>
            </w:r>
            <w:r>
              <w:rPr>
                <w:rFonts w:ascii="宋体" w:hAnsi="宋体" w:cs="宋体" w:eastAsia="宋体"/>
                <w:sz w:val="18"/>
              </w:rPr>
              <w:t>.</w:t>
            </w:r>
            <w:r>
              <w:rPr>
                <w:rFonts w:ascii="宋体" w:hAnsi="宋体" w:cs="宋体" w:eastAsia="宋体"/>
                <w:sz w:val="18"/>
              </w:rPr>
              <w:t>输出接线方式</w:t>
            </w:r>
            <w:r>
              <w:rPr>
                <w:rFonts w:ascii="宋体" w:hAnsi="宋体" w:cs="宋体" w:eastAsia="宋体"/>
                <w:sz w:val="18"/>
              </w:rPr>
              <w:t>:单相，3线输出，L（火）、N（零）、PE（地）</w:t>
            </w:r>
          </w:p>
          <w:p>
            <w:pPr>
              <w:pStyle w:val="null3"/>
              <w:jc w:val="both"/>
            </w:pPr>
            <w:r>
              <w:rPr>
                <w:rFonts w:ascii="宋体" w:hAnsi="宋体" w:cs="宋体" w:eastAsia="宋体"/>
                <w:sz w:val="18"/>
              </w:rPr>
              <w:t>1</w:t>
            </w:r>
            <w:r>
              <w:rPr>
                <w:rFonts w:ascii="宋体" w:hAnsi="宋体" w:cs="宋体" w:eastAsia="宋体"/>
                <w:sz w:val="18"/>
              </w:rPr>
              <w:t>2</w:t>
            </w:r>
            <w:r>
              <w:rPr>
                <w:rFonts w:ascii="宋体" w:hAnsi="宋体" w:cs="宋体" w:eastAsia="宋体"/>
                <w:sz w:val="18"/>
              </w:rPr>
              <w:t>.</w:t>
            </w:r>
            <w:r>
              <w:rPr>
                <w:rFonts w:ascii="宋体" w:hAnsi="宋体" w:cs="宋体" w:eastAsia="宋体"/>
                <w:sz w:val="18"/>
              </w:rPr>
              <w:t>输出路数</w:t>
            </w:r>
            <w:r>
              <w:rPr>
                <w:rFonts w:ascii="宋体" w:hAnsi="宋体" w:cs="宋体" w:eastAsia="宋体"/>
                <w:sz w:val="18"/>
              </w:rPr>
              <w:t>:至少为显示屏6路输出 （6火、6零、6地）</w:t>
            </w:r>
          </w:p>
          <w:p>
            <w:pPr>
              <w:pStyle w:val="null3"/>
              <w:jc w:val="both"/>
            </w:pPr>
            <w:r>
              <w:rPr>
                <w:rFonts w:ascii="宋体" w:hAnsi="宋体" w:cs="宋体" w:eastAsia="宋体"/>
                <w:sz w:val="18"/>
              </w:rPr>
              <w:t>1</w:t>
            </w:r>
            <w:r>
              <w:rPr>
                <w:rFonts w:ascii="宋体" w:hAnsi="宋体" w:cs="宋体" w:eastAsia="宋体"/>
                <w:sz w:val="18"/>
              </w:rPr>
              <w:t>3</w:t>
            </w:r>
            <w:r>
              <w:rPr>
                <w:rFonts w:ascii="宋体" w:hAnsi="宋体" w:cs="宋体" w:eastAsia="宋体"/>
                <w:sz w:val="18"/>
              </w:rPr>
              <w:t>.</w:t>
            </w:r>
            <w:r>
              <w:rPr>
                <w:rFonts w:ascii="宋体" w:hAnsi="宋体" w:cs="宋体" w:eastAsia="宋体"/>
                <w:sz w:val="18"/>
              </w:rPr>
              <w:t>输出电压：</w:t>
            </w:r>
            <w:r>
              <w:rPr>
                <w:rFonts w:ascii="宋体" w:hAnsi="宋体" w:cs="宋体" w:eastAsia="宋体"/>
                <w:sz w:val="18"/>
              </w:rPr>
              <w:t>220V</w:t>
            </w:r>
          </w:p>
          <w:p>
            <w:pPr>
              <w:pStyle w:val="null3"/>
              <w:jc w:val="both"/>
            </w:pPr>
            <w:r>
              <w:rPr>
                <w:rFonts w:ascii="宋体" w:hAnsi="宋体" w:cs="宋体" w:eastAsia="宋体"/>
                <w:sz w:val="18"/>
              </w:rPr>
              <w:t>1</w:t>
            </w:r>
            <w:r>
              <w:rPr>
                <w:rFonts w:ascii="宋体" w:hAnsi="宋体" w:cs="宋体" w:eastAsia="宋体"/>
                <w:sz w:val="18"/>
              </w:rPr>
              <w:t>4</w:t>
            </w:r>
            <w:r>
              <w:rPr>
                <w:rFonts w:ascii="宋体" w:hAnsi="宋体" w:cs="宋体" w:eastAsia="宋体"/>
                <w:sz w:val="18"/>
              </w:rPr>
              <w:t>.</w:t>
            </w:r>
            <w:r>
              <w:rPr>
                <w:rFonts w:ascii="宋体" w:hAnsi="宋体" w:cs="宋体" w:eastAsia="宋体"/>
                <w:sz w:val="18"/>
              </w:rPr>
              <w:t>单路输出功率</w:t>
            </w:r>
            <w:r>
              <w:rPr>
                <w:rFonts w:ascii="宋体" w:hAnsi="宋体" w:cs="宋体" w:eastAsia="宋体"/>
                <w:sz w:val="18"/>
              </w:rPr>
              <w:t>(KW): 每路约为4 KW(MAX)，须均匀接入显示屏</w:t>
            </w:r>
          </w:p>
          <w:p>
            <w:pPr>
              <w:pStyle w:val="null3"/>
              <w:jc w:val="both"/>
            </w:pPr>
            <w:r>
              <w:rPr>
                <w:rFonts w:ascii="宋体" w:hAnsi="宋体" w:cs="宋体" w:eastAsia="宋体"/>
                <w:sz w:val="18"/>
              </w:rPr>
              <w:t>1</w:t>
            </w:r>
            <w:r>
              <w:rPr>
                <w:rFonts w:ascii="宋体" w:hAnsi="宋体" w:cs="宋体" w:eastAsia="宋体"/>
                <w:sz w:val="18"/>
              </w:rPr>
              <w:t>5</w:t>
            </w:r>
            <w:r>
              <w:rPr>
                <w:rFonts w:ascii="宋体" w:hAnsi="宋体" w:cs="宋体" w:eastAsia="宋体"/>
                <w:sz w:val="18"/>
              </w:rPr>
              <w:t>.</w:t>
            </w:r>
            <w:r>
              <w:rPr>
                <w:rFonts w:ascii="宋体" w:hAnsi="宋体" w:cs="宋体" w:eastAsia="宋体"/>
                <w:sz w:val="18"/>
              </w:rPr>
              <w:t>工作温度</w:t>
            </w:r>
            <w:r>
              <w:rPr>
                <w:rFonts w:ascii="宋体" w:hAnsi="宋体" w:cs="宋体" w:eastAsia="宋体"/>
                <w:sz w:val="18"/>
              </w:rPr>
              <w:t>(°c):约 -20-60</w:t>
            </w:r>
          </w:p>
          <w:p>
            <w:pPr>
              <w:pStyle w:val="null3"/>
              <w:jc w:val="both"/>
            </w:pPr>
            <w:r>
              <w:rPr>
                <w:rFonts w:ascii="宋体" w:hAnsi="宋体" w:cs="宋体" w:eastAsia="宋体"/>
                <w:sz w:val="18"/>
              </w:rPr>
              <w:t>16</w:t>
            </w:r>
            <w:r>
              <w:rPr>
                <w:rFonts w:ascii="宋体" w:hAnsi="宋体" w:cs="宋体" w:eastAsia="宋体"/>
                <w:sz w:val="18"/>
              </w:rPr>
              <w:t>.</w:t>
            </w:r>
            <w:r>
              <w:rPr>
                <w:rFonts w:ascii="宋体" w:hAnsi="宋体" w:cs="宋体" w:eastAsia="宋体"/>
                <w:sz w:val="18"/>
              </w:rPr>
              <w:t>工作湿度</w:t>
            </w:r>
            <w:r>
              <w:rPr>
                <w:rFonts w:ascii="宋体" w:hAnsi="宋体" w:cs="宋体" w:eastAsia="宋体"/>
                <w:sz w:val="18"/>
              </w:rPr>
              <w:t>(%):约10--90无凝结</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sz w:val="18"/>
              </w:rPr>
              <w:t>框架（1套）</w:t>
            </w:r>
          </w:p>
          <w:p>
            <w:pPr>
              <w:pStyle w:val="null3"/>
              <w:jc w:val="both"/>
            </w:pPr>
            <w:r>
              <w:rPr>
                <w:rFonts w:ascii="宋体" w:hAnsi="宋体" w:cs="宋体" w:eastAsia="宋体"/>
                <w:sz w:val="18"/>
              </w:rPr>
              <w:t>钢结构框架；</w:t>
            </w:r>
            <w:r>
              <w:rPr>
                <w:rFonts w:ascii="宋体" w:hAnsi="宋体" w:cs="宋体" w:eastAsia="宋体"/>
                <w:sz w:val="18"/>
              </w:rPr>
              <w:t>54mm*100mm铝型材料，厚度≥1.0mm。</w:t>
            </w:r>
          </w:p>
        </w:tc>
      </w:tr>
      <w:tr>
        <w:tc>
          <w:tcPr>
            <w:tcW w:type="dxa" w:w="2769"/>
          </w:tcPr>
          <w:p/>
        </w:tc>
        <w:tc>
          <w:tcPr>
            <w:tcW w:type="dxa" w:w="2769"/>
          </w:tcPr>
          <w:p>
            <w:pPr>
              <w:pStyle w:val="null3"/>
            </w:pPr>
            <w:r>
              <w:rPr/>
              <w:t>9</w:t>
            </w:r>
          </w:p>
        </w:tc>
        <w:tc>
          <w:tcPr>
            <w:tcW w:type="dxa" w:w="2769"/>
          </w:tcPr>
          <w:p>
            <w:pPr>
              <w:pStyle w:val="null3"/>
              <w:jc w:val="both"/>
            </w:pPr>
            <w:r>
              <w:rPr>
                <w:rFonts w:ascii="宋体" w:hAnsi="宋体" w:cs="宋体" w:eastAsia="宋体"/>
                <w:sz w:val="21"/>
              </w:rPr>
              <w:t>教师专用机器（1台）</w:t>
            </w:r>
          </w:p>
          <w:p>
            <w:pPr>
              <w:pStyle w:val="null3"/>
              <w:jc w:val="both"/>
            </w:pPr>
            <w:r>
              <w:rPr>
                <w:rFonts w:ascii="宋体" w:hAnsi="宋体" w:cs="宋体" w:eastAsia="宋体"/>
                <w:sz w:val="18"/>
              </w:rPr>
              <w:t>1.</w:t>
            </w:r>
            <w:r>
              <w:rPr>
                <w:rFonts w:ascii="宋体" w:hAnsi="宋体" w:cs="宋体" w:eastAsia="宋体"/>
                <w:sz w:val="18"/>
              </w:rPr>
              <w:t>品牌要求：商用品牌台式机；</w:t>
            </w:r>
          </w:p>
          <w:p>
            <w:pPr>
              <w:pStyle w:val="null3"/>
              <w:jc w:val="both"/>
            </w:pPr>
            <w:r>
              <w:rPr>
                <w:rFonts w:ascii="宋体" w:hAnsi="宋体" w:cs="宋体" w:eastAsia="宋体"/>
                <w:sz w:val="18"/>
              </w:rPr>
              <w:t>2.</w:t>
            </w:r>
            <w:r>
              <w:rPr>
                <w:rFonts w:ascii="宋体" w:hAnsi="宋体" w:cs="宋体" w:eastAsia="宋体"/>
                <w:sz w:val="18"/>
              </w:rPr>
              <w:t>芯片组：不低于</w:t>
            </w:r>
            <w:r>
              <w:rPr>
                <w:rFonts w:ascii="宋体" w:hAnsi="宋体" w:cs="宋体" w:eastAsia="宋体"/>
                <w:sz w:val="18"/>
              </w:rPr>
              <w:t>IntelQ670商用台式机芯片组</w:t>
            </w:r>
          </w:p>
          <w:p>
            <w:pPr>
              <w:pStyle w:val="null3"/>
              <w:jc w:val="both"/>
            </w:pPr>
            <w:r>
              <w:rPr>
                <w:rFonts w:ascii="宋体" w:hAnsi="宋体" w:cs="宋体" w:eastAsia="宋体"/>
                <w:sz w:val="18"/>
              </w:rPr>
              <w:t>3.</w:t>
            </w:r>
            <w:r>
              <w:rPr>
                <w:rFonts w:ascii="宋体" w:hAnsi="宋体" w:cs="宋体" w:eastAsia="宋体"/>
                <w:sz w:val="18"/>
              </w:rPr>
              <w:t>处理器：性能</w:t>
            </w:r>
            <w:r>
              <w:rPr>
                <w:rFonts w:ascii="宋体" w:hAnsi="宋体" w:cs="宋体" w:eastAsia="宋体"/>
                <w:sz w:val="18"/>
              </w:rPr>
              <w:t>不低于</w:t>
            </w:r>
            <w:r>
              <w:rPr>
                <w:rFonts w:ascii="宋体" w:hAnsi="宋体" w:cs="宋体" w:eastAsia="宋体"/>
                <w:sz w:val="18"/>
              </w:rPr>
              <w:t>13代Intel酷睿I5-13500处理器；</w:t>
            </w:r>
          </w:p>
          <w:p>
            <w:pPr>
              <w:pStyle w:val="null3"/>
              <w:jc w:val="both"/>
            </w:pPr>
            <w:r>
              <w:rPr>
                <w:rFonts w:ascii="宋体" w:hAnsi="宋体" w:cs="宋体" w:eastAsia="宋体"/>
                <w:sz w:val="18"/>
              </w:rPr>
              <w:t>4.</w:t>
            </w:r>
            <w:r>
              <w:rPr>
                <w:rFonts w:ascii="宋体" w:hAnsi="宋体" w:cs="宋体" w:eastAsia="宋体"/>
                <w:sz w:val="18"/>
              </w:rPr>
              <w:t>内</w:t>
            </w:r>
            <w:r>
              <w:rPr>
                <w:rFonts w:ascii="宋体" w:hAnsi="宋体" w:cs="宋体" w:eastAsia="宋体"/>
                <w:sz w:val="18"/>
              </w:rPr>
              <w:t xml:space="preserve">  </w:t>
            </w:r>
            <w:r>
              <w:rPr>
                <w:rFonts w:ascii="宋体" w:hAnsi="宋体" w:cs="宋体" w:eastAsia="宋体"/>
                <w:sz w:val="18"/>
              </w:rPr>
              <w:t>存：</w:t>
            </w:r>
            <w:r>
              <w:rPr>
                <w:rFonts w:ascii="宋体" w:hAnsi="宋体" w:cs="宋体" w:eastAsia="宋体"/>
                <w:sz w:val="18"/>
              </w:rPr>
              <w:t>≥</w:t>
            </w:r>
            <w:r>
              <w:rPr>
                <w:rFonts w:ascii="宋体" w:hAnsi="宋体" w:cs="宋体" w:eastAsia="宋体"/>
                <w:sz w:val="18"/>
              </w:rPr>
              <w:t>32</w:t>
            </w:r>
            <w:r>
              <w:rPr>
                <w:rFonts w:ascii="宋体" w:hAnsi="宋体" w:cs="宋体" w:eastAsia="宋体"/>
                <w:sz w:val="18"/>
              </w:rPr>
              <w:t>GB DDR4 3200MHz，2个内存插槽，支持64G存内容量；</w:t>
            </w:r>
          </w:p>
          <w:p>
            <w:pPr>
              <w:pStyle w:val="null3"/>
              <w:jc w:val="both"/>
            </w:pPr>
            <w:r>
              <w:rPr>
                <w:rFonts w:ascii="宋体" w:hAnsi="宋体" w:cs="宋体" w:eastAsia="宋体"/>
                <w:sz w:val="18"/>
              </w:rPr>
              <w:t>5.</w:t>
            </w:r>
            <w:r>
              <w:rPr>
                <w:rFonts w:ascii="宋体" w:hAnsi="宋体" w:cs="宋体" w:eastAsia="宋体"/>
                <w:sz w:val="18"/>
              </w:rPr>
              <w:t>硬</w:t>
            </w:r>
            <w:r>
              <w:rPr>
                <w:rFonts w:ascii="宋体" w:hAnsi="宋体" w:cs="宋体" w:eastAsia="宋体"/>
                <w:sz w:val="18"/>
              </w:rPr>
              <w:t xml:space="preserve">  </w:t>
            </w:r>
            <w:r>
              <w:rPr>
                <w:rFonts w:ascii="宋体" w:hAnsi="宋体" w:cs="宋体" w:eastAsia="宋体"/>
                <w:sz w:val="18"/>
              </w:rPr>
              <w:t>盘：不小于</w:t>
            </w:r>
            <w:r>
              <w:rPr>
                <w:rFonts w:ascii="宋体" w:hAnsi="宋体" w:cs="宋体" w:eastAsia="宋体"/>
                <w:sz w:val="18"/>
              </w:rPr>
              <w:t>512GB SSD</w:t>
            </w:r>
          </w:p>
          <w:p>
            <w:pPr>
              <w:pStyle w:val="null3"/>
              <w:jc w:val="both"/>
            </w:pPr>
            <w:r>
              <w:rPr>
                <w:rFonts w:ascii="宋体" w:hAnsi="宋体" w:cs="宋体" w:eastAsia="宋体"/>
                <w:sz w:val="18"/>
              </w:rPr>
              <w:t>6.</w:t>
            </w:r>
            <w:r>
              <w:rPr>
                <w:rFonts w:ascii="宋体" w:hAnsi="宋体" w:cs="宋体" w:eastAsia="宋体"/>
                <w:sz w:val="18"/>
              </w:rPr>
              <w:t>显</w:t>
            </w:r>
            <w:r>
              <w:rPr>
                <w:rFonts w:ascii="宋体" w:hAnsi="宋体" w:cs="宋体" w:eastAsia="宋体"/>
                <w:sz w:val="18"/>
              </w:rPr>
              <w:t xml:space="preserve">  </w:t>
            </w:r>
            <w:r>
              <w:rPr>
                <w:rFonts w:ascii="宋体" w:hAnsi="宋体" w:cs="宋体" w:eastAsia="宋体"/>
                <w:sz w:val="18"/>
              </w:rPr>
              <w:t>卡：</w:t>
            </w:r>
            <w:r>
              <w:rPr>
                <w:rFonts w:ascii="宋体" w:hAnsi="宋体" w:cs="宋体" w:eastAsia="宋体"/>
                <w:sz w:val="18"/>
              </w:rPr>
              <w:t>集成</w:t>
            </w:r>
            <w:r>
              <w:rPr>
                <w:rFonts w:ascii="宋体" w:hAnsi="宋体" w:cs="宋体" w:eastAsia="宋体"/>
                <w:sz w:val="18"/>
              </w:rPr>
              <w:t>显卡；</w:t>
            </w:r>
          </w:p>
          <w:p>
            <w:pPr>
              <w:pStyle w:val="null3"/>
              <w:jc w:val="both"/>
            </w:pPr>
            <w:r>
              <w:rPr>
                <w:rFonts w:ascii="宋体" w:hAnsi="宋体" w:cs="宋体" w:eastAsia="宋体"/>
                <w:sz w:val="18"/>
              </w:rPr>
              <w:t>7.</w:t>
            </w:r>
            <w:r>
              <w:rPr>
                <w:rFonts w:ascii="宋体" w:hAnsi="宋体" w:cs="宋体" w:eastAsia="宋体"/>
                <w:sz w:val="18"/>
              </w:rPr>
              <w:t>网</w:t>
            </w:r>
            <w:r>
              <w:rPr>
                <w:rFonts w:ascii="宋体" w:hAnsi="宋体" w:cs="宋体" w:eastAsia="宋体"/>
                <w:sz w:val="18"/>
              </w:rPr>
              <w:t xml:space="preserve">  </w:t>
            </w:r>
            <w:r>
              <w:rPr>
                <w:rFonts w:ascii="宋体" w:hAnsi="宋体" w:cs="宋体" w:eastAsia="宋体"/>
                <w:sz w:val="18"/>
              </w:rPr>
              <w:t>卡：</w:t>
            </w:r>
            <w:r>
              <w:rPr>
                <w:rFonts w:ascii="宋体" w:hAnsi="宋体" w:cs="宋体" w:eastAsia="宋体"/>
                <w:sz w:val="18"/>
              </w:rPr>
              <w:t>10/100/1000Mbp</w:t>
            </w:r>
            <w:r>
              <w:rPr>
                <w:rFonts w:ascii="宋体" w:hAnsi="宋体" w:cs="宋体" w:eastAsia="宋体"/>
                <w:sz w:val="18"/>
              </w:rPr>
              <w:t>s</w:t>
            </w:r>
            <w:r>
              <w:rPr>
                <w:rFonts w:ascii="宋体" w:hAnsi="宋体" w:cs="宋体" w:eastAsia="宋体"/>
                <w:sz w:val="18"/>
              </w:rPr>
              <w:t xml:space="preserve"> </w:t>
            </w:r>
            <w:r>
              <w:rPr>
                <w:rFonts w:ascii="宋体" w:hAnsi="宋体" w:cs="宋体" w:eastAsia="宋体"/>
                <w:sz w:val="18"/>
              </w:rPr>
              <w:t>RJ45以太网卡端口；</w:t>
            </w:r>
          </w:p>
          <w:p>
            <w:pPr>
              <w:pStyle w:val="null3"/>
              <w:jc w:val="both"/>
            </w:pPr>
            <w:r>
              <w:rPr>
                <w:rFonts w:ascii="宋体" w:hAnsi="宋体" w:cs="宋体" w:eastAsia="宋体"/>
                <w:sz w:val="18"/>
              </w:rPr>
              <w:t>8.</w:t>
            </w:r>
            <w:r>
              <w:rPr>
                <w:rFonts w:ascii="宋体" w:hAnsi="宋体" w:cs="宋体" w:eastAsia="宋体"/>
                <w:sz w:val="18"/>
              </w:rPr>
              <w:t>电</w:t>
            </w:r>
            <w:r>
              <w:rPr>
                <w:rFonts w:ascii="宋体" w:hAnsi="宋体" w:cs="宋体" w:eastAsia="宋体"/>
                <w:sz w:val="18"/>
              </w:rPr>
              <w:t xml:space="preserve">  </w:t>
            </w:r>
            <w:r>
              <w:rPr>
                <w:rFonts w:ascii="宋体" w:hAnsi="宋体" w:cs="宋体" w:eastAsia="宋体"/>
                <w:sz w:val="18"/>
              </w:rPr>
              <w:t>源：功率</w:t>
            </w:r>
            <w:r>
              <w:rPr>
                <w:rFonts w:ascii="宋体" w:hAnsi="宋体" w:cs="宋体" w:eastAsia="宋体"/>
                <w:sz w:val="18"/>
              </w:rPr>
              <w:t>≥</w:t>
            </w:r>
            <w:r>
              <w:rPr>
                <w:rFonts w:ascii="宋体" w:hAnsi="宋体" w:cs="宋体" w:eastAsia="宋体"/>
                <w:sz w:val="18"/>
              </w:rPr>
              <w:t>300W；</w:t>
            </w:r>
          </w:p>
          <w:p>
            <w:pPr>
              <w:pStyle w:val="null3"/>
              <w:jc w:val="both"/>
            </w:pPr>
            <w:r>
              <w:rPr>
                <w:rFonts w:ascii="宋体" w:hAnsi="宋体" w:cs="宋体" w:eastAsia="宋体"/>
                <w:sz w:val="18"/>
              </w:rPr>
              <w:t>9.</w:t>
            </w:r>
            <w:r>
              <w:rPr>
                <w:rFonts w:ascii="宋体" w:hAnsi="宋体" w:cs="宋体" w:eastAsia="宋体"/>
                <w:sz w:val="18"/>
              </w:rPr>
              <w:t>显示器：不小于</w:t>
            </w:r>
            <w:r>
              <w:rPr>
                <w:rFonts w:ascii="宋体" w:hAnsi="宋体" w:cs="宋体" w:eastAsia="宋体"/>
                <w:sz w:val="18"/>
              </w:rPr>
              <w:t>27寸液晶显示器，分辨率：1920*1080至少包含一个DP高清接口；</w:t>
            </w:r>
          </w:p>
          <w:p>
            <w:pPr>
              <w:pStyle w:val="null3"/>
              <w:jc w:val="both"/>
            </w:pPr>
            <w:r>
              <w:rPr>
                <w:rFonts w:ascii="宋体" w:hAnsi="宋体" w:cs="宋体" w:eastAsia="宋体"/>
                <w:sz w:val="18"/>
              </w:rPr>
              <w:t>10.</w:t>
            </w:r>
            <w:r>
              <w:rPr>
                <w:rFonts w:ascii="宋体" w:hAnsi="宋体" w:cs="宋体" w:eastAsia="宋体"/>
                <w:sz w:val="18"/>
              </w:rPr>
              <w:t>设备端口：配置不少于</w:t>
            </w:r>
            <w:r>
              <w:rPr>
                <w:rFonts w:ascii="宋体" w:hAnsi="宋体" w:cs="宋体" w:eastAsia="宋体"/>
                <w:sz w:val="18"/>
              </w:rPr>
              <w:t>8个USB接口，不少于4个USB 3.2接口；不少1个 DisplayPort 1.4接口；支持USB键盘/鼠标智能开机；1个RJ-45有线网口，1个3.5毫米通用音频插孔。</w:t>
            </w:r>
          </w:p>
          <w:p>
            <w:pPr>
              <w:pStyle w:val="null3"/>
              <w:jc w:val="both"/>
            </w:pPr>
            <w:r>
              <w:rPr>
                <w:rFonts w:ascii="宋体" w:hAnsi="宋体" w:cs="宋体" w:eastAsia="宋体"/>
                <w:sz w:val="18"/>
              </w:rPr>
              <w:t>11.</w:t>
            </w:r>
            <w:r>
              <w:rPr>
                <w:rFonts w:ascii="宋体" w:hAnsi="宋体" w:cs="宋体" w:eastAsia="宋体"/>
                <w:sz w:val="18"/>
              </w:rPr>
              <w:t>键</w:t>
            </w:r>
            <w:r>
              <w:rPr>
                <w:rFonts w:ascii="宋体" w:hAnsi="宋体" w:cs="宋体" w:eastAsia="宋体"/>
                <w:sz w:val="18"/>
              </w:rPr>
              <w:t>鼠：主机同品牌防水双</w:t>
            </w:r>
            <w:r>
              <w:rPr>
                <w:rFonts w:ascii="宋体" w:hAnsi="宋体" w:cs="宋体" w:eastAsia="宋体"/>
                <w:sz w:val="18"/>
              </w:rPr>
              <w:t>U键电鼠</w:t>
            </w:r>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sz w:val="21"/>
              </w:rPr>
              <w:t>多媒体操作台（1台）</w:t>
            </w:r>
          </w:p>
          <w:p>
            <w:pPr>
              <w:pStyle w:val="null3"/>
              <w:jc w:val="both"/>
            </w:pPr>
            <w:r>
              <w:rPr>
                <w:rFonts w:ascii="宋体" w:hAnsi="宋体" w:cs="宋体" w:eastAsia="宋体"/>
                <w:sz w:val="18"/>
              </w:rPr>
              <w:t>1.</w:t>
            </w:r>
            <w:r>
              <w:rPr>
                <w:rFonts w:ascii="宋体" w:hAnsi="宋体" w:cs="宋体" w:eastAsia="宋体"/>
                <w:sz w:val="18"/>
              </w:rPr>
              <w:t>材料：桌面采用高密度纤维板，边缘采用单面封边工艺，采用冷压工艺三聚氰胺贴面，防划、防泼水；主体采用</w:t>
            </w:r>
            <w:r>
              <w:rPr>
                <w:rFonts w:ascii="宋体" w:hAnsi="宋体" w:cs="宋体" w:eastAsia="宋体"/>
                <w:sz w:val="18"/>
              </w:rPr>
              <w:t>≥0</w:t>
            </w:r>
            <w:r>
              <w:rPr>
                <w:rFonts w:ascii="宋体" w:hAnsi="宋体" w:cs="宋体" w:eastAsia="宋体"/>
                <w:sz w:val="18"/>
              </w:rPr>
              <w:t>.9</w:t>
            </w:r>
            <w:r>
              <w:rPr>
                <w:rFonts w:ascii="宋体" w:hAnsi="宋体" w:cs="宋体" w:eastAsia="宋体"/>
                <w:sz w:val="18"/>
              </w:rPr>
              <w:t>mm冷轧钢板，钣金全部通过酸洗磷化喷涂后再进行高温烘烤，防锈。</w:t>
            </w:r>
          </w:p>
          <w:p>
            <w:pPr>
              <w:pStyle w:val="null3"/>
              <w:jc w:val="both"/>
            </w:pPr>
            <w:r>
              <w:rPr>
                <w:rFonts w:ascii="宋体" w:hAnsi="宋体" w:cs="宋体" w:eastAsia="宋体"/>
                <w:sz w:val="18"/>
              </w:rPr>
              <w:t>2.</w:t>
            </w:r>
            <w:r>
              <w:rPr>
                <w:rFonts w:ascii="宋体" w:hAnsi="宋体" w:cs="宋体" w:eastAsia="宋体"/>
                <w:sz w:val="18"/>
              </w:rPr>
              <w:t>配备</w:t>
            </w:r>
            <w:r>
              <w:rPr>
                <w:rFonts w:ascii="宋体" w:hAnsi="宋体" w:cs="宋体" w:eastAsia="宋体"/>
                <w:sz w:val="18"/>
              </w:rPr>
              <w:t>HDMI、USB等插槽,翻盖采用磁吸开启，预留USB2.0的扩展孔。讲台内自带固定线孔位，可对台内所有设备线进行固定；</w:t>
            </w:r>
          </w:p>
          <w:p>
            <w:pPr>
              <w:pStyle w:val="null3"/>
              <w:jc w:val="both"/>
            </w:pPr>
            <w:r>
              <w:rPr>
                <w:rFonts w:ascii="宋体" w:hAnsi="宋体" w:cs="宋体" w:eastAsia="宋体"/>
                <w:sz w:val="18"/>
              </w:rPr>
              <w:t>3.</w:t>
            </w:r>
            <w:r>
              <w:rPr>
                <w:rFonts w:ascii="宋体" w:hAnsi="宋体" w:cs="宋体" w:eastAsia="宋体"/>
                <w:sz w:val="18"/>
              </w:rPr>
              <w:t>可选配储物抽屉，用于放置展台</w:t>
            </w:r>
            <w:r>
              <w:rPr>
                <w:rFonts w:ascii="宋体" w:hAnsi="宋体" w:cs="宋体" w:eastAsia="宋体"/>
                <w:sz w:val="18"/>
              </w:rPr>
              <w:t>,键盘抽屉和储物抽屉采用三节静音钢珠导轨，材料厚度1.2mm，设备总空间≤12U</w:t>
            </w:r>
          </w:p>
          <w:p>
            <w:pPr>
              <w:pStyle w:val="null3"/>
              <w:jc w:val="both"/>
            </w:pPr>
            <w:r>
              <w:rPr>
                <w:rFonts w:ascii="宋体" w:hAnsi="宋体" w:cs="宋体" w:eastAsia="宋体"/>
                <w:sz w:val="18"/>
              </w:rPr>
              <w:t>（样式、尺寸根据现场实际情况定制，可适当调整）</w:t>
            </w:r>
          </w:p>
        </w:tc>
      </w:tr>
      <w:tr>
        <w:tc>
          <w:tcPr>
            <w:tcW w:type="dxa" w:w="2769"/>
          </w:tcPr>
          <w:p/>
        </w:tc>
        <w:tc>
          <w:tcPr>
            <w:tcW w:type="dxa" w:w="2769"/>
          </w:tcPr>
          <w:p>
            <w:pPr>
              <w:pStyle w:val="null3"/>
            </w:pPr>
            <w:r>
              <w:rPr/>
              <w:t>11</w:t>
            </w:r>
          </w:p>
        </w:tc>
        <w:tc>
          <w:tcPr>
            <w:tcW w:type="dxa" w:w="2769"/>
          </w:tcPr>
          <w:p>
            <w:pPr>
              <w:pStyle w:val="null3"/>
              <w:jc w:val="both"/>
            </w:pPr>
            <w:r>
              <w:rPr>
                <w:rFonts w:ascii="宋体" w:hAnsi="宋体" w:cs="宋体" w:eastAsia="宋体"/>
                <w:sz w:val="21"/>
              </w:rPr>
              <w:t>教师椅（1把）</w:t>
            </w:r>
          </w:p>
          <w:p>
            <w:pPr>
              <w:pStyle w:val="null3"/>
              <w:jc w:val="both"/>
            </w:pPr>
            <w:r>
              <w:rPr>
                <w:rFonts w:ascii="宋体" w:hAnsi="宋体" w:cs="宋体" w:eastAsia="宋体"/>
                <w:sz w:val="18"/>
              </w:rPr>
              <w:t>1.</w:t>
            </w:r>
            <w:r>
              <w:rPr>
                <w:rFonts w:ascii="宋体" w:hAnsi="宋体" w:cs="宋体" w:eastAsia="宋体"/>
                <w:sz w:val="18"/>
              </w:rPr>
              <w:t>采用不锈钢金属材质：</w:t>
            </w:r>
            <w:r>
              <w:rPr>
                <w:rFonts w:ascii="宋体" w:hAnsi="宋体" w:cs="宋体" w:eastAsia="宋体"/>
                <w:sz w:val="18"/>
              </w:rPr>
              <w:t>≥1.5mm 厚不锈钢金属；</w:t>
            </w:r>
          </w:p>
          <w:p>
            <w:pPr>
              <w:pStyle w:val="null3"/>
              <w:jc w:val="both"/>
            </w:pPr>
            <w:r>
              <w:rPr>
                <w:rFonts w:ascii="宋体" w:hAnsi="宋体" w:cs="宋体" w:eastAsia="宋体"/>
                <w:sz w:val="18"/>
              </w:rPr>
              <w:t>2.</w:t>
            </w:r>
            <w:r>
              <w:rPr>
                <w:rFonts w:ascii="宋体" w:hAnsi="宋体" w:cs="宋体" w:eastAsia="宋体"/>
                <w:sz w:val="18"/>
              </w:rPr>
              <w:t>工艺：镶嵌式方主面；钢架为不小于</w:t>
            </w:r>
            <w:r>
              <w:rPr>
                <w:rFonts w:ascii="宋体" w:hAnsi="宋体" w:cs="宋体" w:eastAsia="宋体"/>
                <w:sz w:val="18"/>
              </w:rPr>
              <w:t>1.5mm 厚不锈钢金属骨架；</w:t>
            </w:r>
          </w:p>
          <w:p>
            <w:pPr>
              <w:pStyle w:val="null3"/>
              <w:jc w:val="both"/>
            </w:pPr>
            <w:r>
              <w:rPr>
                <w:rFonts w:ascii="宋体" w:hAnsi="宋体" w:cs="宋体" w:eastAsia="宋体"/>
                <w:sz w:val="18"/>
              </w:rPr>
              <w:t>3.</w:t>
            </w:r>
            <w:r>
              <w:rPr>
                <w:rFonts w:ascii="宋体" w:hAnsi="宋体" w:cs="宋体" w:eastAsia="宋体"/>
                <w:sz w:val="18"/>
              </w:rPr>
              <w:t>椅子靠背采用加厚原生</w:t>
            </w:r>
            <w:r>
              <w:rPr>
                <w:rFonts w:ascii="宋体" w:hAnsi="宋体" w:cs="宋体" w:eastAsia="宋体"/>
                <w:sz w:val="18"/>
              </w:rPr>
              <w:t>PP 材质；高强度网布面料,采用高密度阻燃海绵一次成型，密度75B；</w:t>
            </w:r>
          </w:p>
          <w:p>
            <w:pPr>
              <w:pStyle w:val="null3"/>
              <w:jc w:val="both"/>
            </w:pPr>
            <w:r>
              <w:rPr>
                <w:rFonts w:ascii="宋体" w:hAnsi="宋体" w:cs="宋体" w:eastAsia="宋体"/>
                <w:sz w:val="18"/>
              </w:rPr>
              <w:t>4.</w:t>
            </w:r>
            <w:r>
              <w:rPr>
                <w:rFonts w:ascii="宋体" w:hAnsi="宋体" w:cs="宋体" w:eastAsia="宋体"/>
                <w:sz w:val="18"/>
              </w:rPr>
              <w:t>金属骨架长</w:t>
            </w:r>
            <w:r>
              <w:rPr>
                <w:rFonts w:ascii="宋体" w:hAnsi="宋体" w:cs="宋体" w:eastAsia="宋体"/>
                <w:sz w:val="18"/>
              </w:rPr>
              <w:t>540mm*宽500mm*高940mm；金属骨架表面喷塑前进行酸洗磷化处理，静电喷塑，涂层与金属表面的附着力强，不易腐蚀和脱落。</w:t>
            </w:r>
          </w:p>
          <w:p>
            <w:pPr>
              <w:pStyle w:val="null3"/>
              <w:jc w:val="both"/>
            </w:pPr>
            <w:r>
              <w:rPr>
                <w:rFonts w:ascii="宋体" w:hAnsi="宋体" w:cs="宋体" w:eastAsia="宋体"/>
                <w:sz w:val="18"/>
              </w:rPr>
              <w:t>5.</w:t>
            </w:r>
            <w:r>
              <w:rPr>
                <w:rFonts w:ascii="宋体" w:hAnsi="宋体" w:cs="宋体" w:eastAsia="宋体"/>
                <w:sz w:val="18"/>
              </w:rPr>
              <w:t>椅下端底部四轮着地，稳承重力强，并带升降功能和四个静音轮；与教师桌配套，简洁结实耐用。</w:t>
            </w:r>
          </w:p>
        </w:tc>
      </w:tr>
      <w:tr>
        <w:tc>
          <w:tcPr>
            <w:tcW w:type="dxa" w:w="2769"/>
          </w:tcPr>
          <w:p/>
        </w:tc>
        <w:tc>
          <w:tcPr>
            <w:tcW w:type="dxa" w:w="2769"/>
          </w:tcPr>
          <w:p>
            <w:pPr>
              <w:pStyle w:val="null3"/>
            </w:pPr>
            <w:r>
              <w:rPr/>
              <w:t>12</w:t>
            </w:r>
          </w:p>
        </w:tc>
        <w:tc>
          <w:tcPr>
            <w:tcW w:type="dxa" w:w="2769"/>
          </w:tcPr>
          <w:p>
            <w:pPr>
              <w:pStyle w:val="null3"/>
              <w:jc w:val="both"/>
            </w:pPr>
            <w:r>
              <w:rPr>
                <w:rFonts w:ascii="宋体" w:hAnsi="宋体" w:cs="宋体" w:eastAsia="宋体"/>
                <w:sz w:val="21"/>
              </w:rPr>
              <w:t>活动桌（40张）</w:t>
            </w:r>
          </w:p>
          <w:p>
            <w:pPr>
              <w:pStyle w:val="null3"/>
              <w:jc w:val="both"/>
            </w:pPr>
            <w:r>
              <w:rPr>
                <w:rFonts w:ascii="宋体" w:hAnsi="宋体" w:cs="宋体" w:eastAsia="宋体"/>
                <w:sz w:val="18"/>
              </w:rPr>
              <w:t>桌子：异形会议桌，自由组合</w:t>
            </w:r>
            <w:r>
              <w:rPr>
                <w:rFonts w:ascii="宋体" w:hAnsi="宋体" w:cs="宋体" w:eastAsia="宋体"/>
                <w:sz w:val="18"/>
              </w:rPr>
              <w:t>可拆卸</w:t>
            </w:r>
            <w:r>
              <w:rPr>
                <w:rFonts w:ascii="宋体" w:hAnsi="宋体" w:cs="宋体" w:eastAsia="宋体"/>
                <w:sz w:val="18"/>
              </w:rPr>
              <w:t>移动；智慧教室课桌，每单张</w:t>
            </w:r>
            <w:r>
              <w:rPr>
                <w:rFonts w:ascii="宋体" w:hAnsi="宋体" w:cs="宋体" w:eastAsia="宋体"/>
                <w:sz w:val="18"/>
              </w:rPr>
              <w:t>≥1000mm*550mm*25mm（长、宽、厚），钢架材质35mm圆管，管壁厚≥1.0mm，</w:t>
            </w:r>
            <w:r>
              <w:rPr>
                <w:rFonts w:ascii="宋体" w:hAnsi="宋体" w:cs="宋体" w:eastAsia="宋体"/>
                <w:sz w:val="18"/>
              </w:rPr>
              <w:t>不</w:t>
            </w:r>
            <w:r>
              <w:rPr>
                <w:rFonts w:ascii="宋体" w:hAnsi="宋体" w:cs="宋体" w:eastAsia="宋体"/>
                <w:sz w:val="18"/>
              </w:rPr>
              <w:t>拆卸</w:t>
            </w:r>
            <w:r>
              <w:rPr>
                <w:rFonts w:ascii="宋体" w:hAnsi="宋体" w:cs="宋体" w:eastAsia="宋体"/>
                <w:sz w:val="18"/>
              </w:rPr>
              <w:t>，不</w:t>
            </w:r>
            <w:r>
              <w:rPr>
                <w:rFonts w:ascii="宋体" w:hAnsi="宋体" w:cs="宋体" w:eastAsia="宋体"/>
                <w:sz w:val="18"/>
              </w:rPr>
              <w:t>拼接</w:t>
            </w:r>
            <w:r>
              <w:rPr>
                <w:rFonts w:ascii="宋体" w:hAnsi="宋体" w:cs="宋体" w:eastAsia="宋体"/>
                <w:sz w:val="18"/>
              </w:rPr>
              <w:t>，不需要</w:t>
            </w:r>
            <w:r>
              <w:rPr>
                <w:rFonts w:ascii="宋体" w:hAnsi="宋体" w:cs="宋体" w:eastAsia="宋体"/>
                <w:sz w:val="18"/>
              </w:rPr>
              <w:t>移动</w:t>
            </w:r>
          </w:p>
        </w:tc>
      </w:tr>
      <w:tr>
        <w:tc>
          <w:tcPr>
            <w:tcW w:type="dxa" w:w="2769"/>
          </w:tcPr>
          <w:p/>
        </w:tc>
        <w:tc>
          <w:tcPr>
            <w:tcW w:type="dxa" w:w="2769"/>
          </w:tcPr>
          <w:p>
            <w:pPr>
              <w:pStyle w:val="null3"/>
            </w:pPr>
            <w:r>
              <w:rPr/>
              <w:t>13</w:t>
            </w:r>
          </w:p>
        </w:tc>
        <w:tc>
          <w:tcPr>
            <w:tcW w:type="dxa" w:w="2769"/>
          </w:tcPr>
          <w:p>
            <w:pPr>
              <w:pStyle w:val="null3"/>
              <w:jc w:val="both"/>
            </w:pPr>
            <w:r>
              <w:rPr>
                <w:rFonts w:ascii="宋体" w:hAnsi="宋体" w:cs="宋体" w:eastAsia="宋体"/>
                <w:sz w:val="21"/>
              </w:rPr>
              <w:t>学生椅（40张）</w:t>
            </w:r>
          </w:p>
          <w:p>
            <w:pPr>
              <w:pStyle w:val="null3"/>
              <w:jc w:val="both"/>
            </w:pPr>
            <w:r>
              <w:rPr>
                <w:rFonts w:ascii="宋体" w:hAnsi="宋体" w:cs="宋体" w:eastAsia="宋体"/>
                <w:sz w:val="18"/>
              </w:rPr>
              <w:t>背胶采用优质</w:t>
            </w:r>
            <w:r>
              <w:rPr>
                <w:rFonts w:ascii="宋体" w:hAnsi="宋体" w:cs="宋体" w:eastAsia="宋体"/>
                <w:sz w:val="18"/>
              </w:rPr>
              <w:t>PP+纤维压制成型.分内外胶 通过扣花连接，架子是28直径、1.5</w:t>
            </w:r>
            <w:r>
              <w:rPr>
                <w:rFonts w:ascii="宋体" w:hAnsi="宋体" w:cs="宋体" w:eastAsia="宋体"/>
                <w:sz w:val="18"/>
              </w:rPr>
              <w:t>mm</w:t>
            </w:r>
            <w:r>
              <w:rPr>
                <w:rFonts w:ascii="宋体" w:hAnsi="宋体" w:cs="宋体" w:eastAsia="宋体"/>
                <w:sz w:val="18"/>
              </w:rPr>
              <w:t>厚管</w:t>
            </w:r>
            <w:r>
              <w:rPr>
                <w:rFonts w:ascii="宋体" w:hAnsi="宋体" w:cs="宋体" w:eastAsia="宋体"/>
                <w:sz w:val="18"/>
              </w:rPr>
              <w:t>,经过开料、弯管、冲孔、烧焊、打磨、喷漆成型带PU万向轮扶手采用塑胶压制成型，可以调节写字板采用铝合金连接件成型、带笔槽、水杯扣坐板，定型海绵+坐胶壳。</w:t>
            </w:r>
          </w:p>
        </w:tc>
      </w:tr>
      <w:tr>
        <w:tc>
          <w:tcPr>
            <w:tcW w:type="dxa" w:w="2769"/>
          </w:tcPr>
          <w:p/>
        </w:tc>
        <w:tc>
          <w:tcPr>
            <w:tcW w:type="dxa" w:w="2769"/>
          </w:tcPr>
          <w:p>
            <w:pPr>
              <w:pStyle w:val="null3"/>
            </w:pPr>
            <w:r>
              <w:rPr/>
              <w:t>14</w:t>
            </w:r>
          </w:p>
        </w:tc>
        <w:tc>
          <w:tcPr>
            <w:tcW w:type="dxa" w:w="2769"/>
          </w:tcPr>
          <w:p>
            <w:pPr>
              <w:pStyle w:val="null3"/>
              <w:jc w:val="both"/>
            </w:pPr>
            <w:r>
              <w:rPr>
                <w:rFonts w:ascii="宋体" w:hAnsi="宋体" w:cs="宋体" w:eastAsia="宋体"/>
                <w:sz w:val="21"/>
              </w:rPr>
              <w:t>机柜（1台）</w:t>
            </w:r>
          </w:p>
          <w:p>
            <w:pPr>
              <w:pStyle w:val="null3"/>
              <w:jc w:val="both"/>
            </w:pPr>
            <w:r>
              <w:rPr>
                <w:rFonts w:ascii="宋体" w:hAnsi="宋体" w:cs="宋体" w:eastAsia="宋体"/>
                <w:sz w:val="18"/>
              </w:rPr>
              <w:t>1.</w:t>
            </w:r>
            <w:r>
              <w:rPr>
                <w:rFonts w:ascii="宋体" w:hAnsi="宋体" w:cs="宋体" w:eastAsia="宋体"/>
                <w:sz w:val="18"/>
              </w:rPr>
              <w:t>容量：</w:t>
            </w:r>
            <w:r>
              <w:rPr>
                <w:rFonts w:ascii="宋体" w:hAnsi="宋体" w:cs="宋体" w:eastAsia="宋体"/>
                <w:sz w:val="18"/>
              </w:rPr>
              <w:t>≥42U；</w:t>
            </w:r>
          </w:p>
          <w:p>
            <w:pPr>
              <w:pStyle w:val="null3"/>
              <w:jc w:val="both"/>
            </w:pPr>
            <w:r>
              <w:rPr>
                <w:rFonts w:ascii="宋体" w:hAnsi="宋体" w:cs="宋体" w:eastAsia="宋体"/>
                <w:sz w:val="18"/>
              </w:rPr>
              <w:t>2.</w:t>
            </w:r>
            <w:r>
              <w:rPr>
                <w:rFonts w:ascii="宋体" w:hAnsi="宋体" w:cs="宋体" w:eastAsia="宋体"/>
                <w:sz w:val="18"/>
              </w:rPr>
              <w:t>尺寸</w:t>
            </w:r>
            <w:r>
              <w:rPr>
                <w:rFonts w:ascii="宋体" w:hAnsi="宋体" w:cs="宋体" w:eastAsia="宋体"/>
                <w:sz w:val="18"/>
              </w:rPr>
              <w:t>≥高2000mm*宽600mm*深900mm；</w:t>
            </w:r>
          </w:p>
          <w:p>
            <w:pPr>
              <w:pStyle w:val="null3"/>
              <w:jc w:val="both"/>
            </w:pPr>
            <w:r>
              <w:rPr>
                <w:rFonts w:ascii="宋体" w:hAnsi="宋体" w:cs="宋体" w:eastAsia="宋体"/>
                <w:sz w:val="18"/>
              </w:rPr>
              <w:t>3.</w:t>
            </w:r>
            <w:r>
              <w:rPr>
                <w:rFonts w:ascii="宋体" w:hAnsi="宋体" w:cs="宋体" w:eastAsia="宋体"/>
                <w:sz w:val="18"/>
              </w:rPr>
              <w:t>标准符合</w:t>
            </w:r>
            <w:r>
              <w:rPr>
                <w:rFonts w:ascii="宋体" w:hAnsi="宋体" w:cs="宋体" w:eastAsia="宋体"/>
                <w:sz w:val="18"/>
              </w:rPr>
              <w:t>ANSI/EIA RS-310-D、IEC297-2、DIN41491；PART1、DIN41494、PART7；</w:t>
            </w:r>
          </w:p>
          <w:p>
            <w:pPr>
              <w:pStyle w:val="null3"/>
              <w:jc w:val="both"/>
            </w:pPr>
            <w:r>
              <w:rPr>
                <w:rFonts w:ascii="宋体" w:hAnsi="宋体" w:cs="宋体" w:eastAsia="宋体"/>
                <w:sz w:val="18"/>
              </w:rPr>
              <w:t>4.</w:t>
            </w:r>
            <w:r>
              <w:rPr>
                <w:rFonts w:ascii="宋体" w:hAnsi="宋体" w:cs="宋体" w:eastAsia="宋体"/>
                <w:sz w:val="18"/>
              </w:rPr>
              <w:t>GB/T3047.2- 92兼容ETSI标准；</w:t>
            </w:r>
          </w:p>
          <w:p>
            <w:pPr>
              <w:pStyle w:val="null3"/>
              <w:jc w:val="both"/>
            </w:pPr>
            <w:r>
              <w:rPr>
                <w:rFonts w:ascii="宋体" w:hAnsi="宋体" w:cs="宋体" w:eastAsia="宋体"/>
                <w:sz w:val="18"/>
              </w:rPr>
              <w:t>5.</w:t>
            </w:r>
            <w:r>
              <w:rPr>
                <w:rFonts w:ascii="宋体" w:hAnsi="宋体" w:cs="宋体" w:eastAsia="宋体"/>
                <w:sz w:val="18"/>
              </w:rPr>
              <w:t>门及门锁高密度六角网孔前后门；</w:t>
            </w:r>
            <w:r>
              <w:rPr>
                <w:rFonts w:ascii="宋体" w:hAnsi="宋体" w:cs="宋体" w:eastAsia="宋体"/>
                <w:sz w:val="18"/>
              </w:rPr>
              <w:t>6、材料及工艺SPCC优质冷扎钢板制作。</w:t>
            </w:r>
          </w:p>
        </w:tc>
      </w:tr>
      <w:tr>
        <w:tc>
          <w:tcPr>
            <w:tcW w:type="dxa" w:w="2769"/>
          </w:tcPr>
          <w:p/>
        </w:tc>
        <w:tc>
          <w:tcPr>
            <w:tcW w:type="dxa" w:w="2769"/>
          </w:tcPr>
          <w:p>
            <w:pPr>
              <w:pStyle w:val="null3"/>
            </w:pPr>
            <w:r>
              <w:rPr/>
              <w:t>15</w:t>
            </w:r>
          </w:p>
        </w:tc>
        <w:tc>
          <w:tcPr>
            <w:tcW w:type="dxa" w:w="2769"/>
          </w:tcPr>
          <w:p>
            <w:pPr>
              <w:pStyle w:val="null3"/>
              <w:jc w:val="both"/>
            </w:pPr>
            <w:r>
              <w:rPr>
                <w:rFonts w:ascii="宋体" w:hAnsi="宋体" w:cs="宋体" w:eastAsia="宋体"/>
                <w:sz w:val="21"/>
              </w:rPr>
              <w:t>音箱（4支）</w:t>
            </w:r>
          </w:p>
          <w:p>
            <w:pPr>
              <w:pStyle w:val="null3"/>
              <w:jc w:val="both"/>
            </w:pPr>
            <w:r>
              <w:rPr>
                <w:rFonts w:ascii="宋体" w:hAnsi="宋体" w:cs="宋体" w:eastAsia="宋体"/>
                <w:sz w:val="18"/>
              </w:rPr>
              <w:t>1.</w:t>
            </w:r>
            <w:r>
              <w:rPr>
                <w:rFonts w:ascii="宋体" w:hAnsi="宋体" w:cs="宋体" w:eastAsia="宋体"/>
                <w:sz w:val="18"/>
              </w:rPr>
              <w:t>频响范围</w:t>
            </w:r>
            <w:r>
              <w:rPr>
                <w:rFonts w:ascii="宋体" w:hAnsi="宋体" w:cs="宋体" w:eastAsia="宋体"/>
                <w:sz w:val="18"/>
              </w:rPr>
              <w:t>:不劣于45Hz-18KHz；</w:t>
            </w:r>
          </w:p>
          <w:p>
            <w:pPr>
              <w:pStyle w:val="null3"/>
              <w:jc w:val="both"/>
            </w:pPr>
            <w:r>
              <w:rPr>
                <w:rFonts w:ascii="宋体" w:hAnsi="宋体" w:cs="宋体" w:eastAsia="宋体"/>
                <w:sz w:val="18"/>
              </w:rPr>
              <w:t>2.</w:t>
            </w:r>
            <w:r>
              <w:rPr>
                <w:rFonts w:ascii="宋体" w:hAnsi="宋体" w:cs="宋体" w:eastAsia="宋体"/>
                <w:sz w:val="18"/>
              </w:rPr>
              <w:t>二分频音箱功率</w:t>
            </w:r>
            <w:r>
              <w:rPr>
                <w:rFonts w:ascii="宋体" w:hAnsi="宋体" w:cs="宋体" w:eastAsia="宋体"/>
                <w:sz w:val="18"/>
              </w:rPr>
              <w:t>: ≥50W；</w:t>
            </w:r>
          </w:p>
          <w:p>
            <w:pPr>
              <w:pStyle w:val="null3"/>
              <w:jc w:val="both"/>
            </w:pPr>
            <w:r>
              <w:rPr>
                <w:rFonts w:ascii="宋体" w:hAnsi="宋体" w:cs="宋体" w:eastAsia="宋体"/>
                <w:sz w:val="18"/>
              </w:rPr>
              <w:t>3.</w:t>
            </w:r>
            <w:r>
              <w:rPr>
                <w:rFonts w:ascii="宋体" w:hAnsi="宋体" w:cs="宋体" w:eastAsia="宋体"/>
                <w:sz w:val="18"/>
              </w:rPr>
              <w:t>喇叭单元</w:t>
            </w:r>
            <w:r>
              <w:rPr>
                <w:rFonts w:ascii="宋体" w:hAnsi="宋体" w:cs="宋体" w:eastAsia="宋体"/>
                <w:sz w:val="18"/>
              </w:rPr>
              <w:t>6.5寸低音*1、3寸高音*1</w:t>
            </w:r>
          </w:p>
          <w:p>
            <w:pPr>
              <w:pStyle w:val="null3"/>
              <w:jc w:val="both"/>
            </w:pPr>
            <w:r>
              <w:rPr>
                <w:rFonts w:ascii="宋体" w:hAnsi="宋体" w:cs="宋体" w:eastAsia="宋体"/>
                <w:sz w:val="18"/>
              </w:rPr>
              <w:t>4.</w:t>
            </w:r>
            <w:r>
              <w:rPr>
                <w:rFonts w:ascii="宋体" w:hAnsi="宋体" w:cs="宋体" w:eastAsia="宋体"/>
                <w:sz w:val="18"/>
              </w:rPr>
              <w:t>灵敏度</w:t>
            </w:r>
            <w:r>
              <w:rPr>
                <w:rFonts w:ascii="宋体" w:hAnsi="宋体" w:cs="宋体" w:eastAsia="宋体"/>
                <w:sz w:val="18"/>
              </w:rPr>
              <w:t>: ≥9</w:t>
            </w:r>
            <w:r>
              <w:rPr>
                <w:rFonts w:ascii="宋体" w:hAnsi="宋体" w:cs="宋体" w:eastAsia="宋体"/>
                <w:sz w:val="18"/>
              </w:rPr>
              <w:t>2</w:t>
            </w:r>
            <w:r>
              <w:rPr>
                <w:rFonts w:ascii="宋体" w:hAnsi="宋体" w:cs="宋体" w:eastAsia="宋体"/>
                <w:sz w:val="18"/>
              </w:rPr>
              <w:t>dB；</w:t>
            </w:r>
          </w:p>
          <w:p>
            <w:pPr>
              <w:pStyle w:val="null3"/>
              <w:jc w:val="both"/>
            </w:pPr>
            <w:r>
              <w:rPr>
                <w:rFonts w:ascii="宋体" w:hAnsi="宋体" w:cs="宋体" w:eastAsia="宋体"/>
                <w:sz w:val="18"/>
              </w:rPr>
              <w:t>5.</w:t>
            </w:r>
            <w:r>
              <w:rPr>
                <w:rFonts w:ascii="宋体" w:hAnsi="宋体" w:cs="宋体" w:eastAsia="宋体"/>
                <w:sz w:val="18"/>
              </w:rPr>
              <w:t>阻抗</w:t>
            </w:r>
            <w:r>
              <w:rPr>
                <w:rFonts w:ascii="宋体" w:hAnsi="宋体" w:cs="宋体" w:eastAsia="宋体"/>
                <w:sz w:val="18"/>
              </w:rPr>
              <w:t>: ≥8 Ohms；</w:t>
            </w:r>
          </w:p>
        </w:tc>
      </w:tr>
      <w:tr>
        <w:tc>
          <w:tcPr>
            <w:tcW w:type="dxa" w:w="2769"/>
          </w:tcPr>
          <w:p/>
        </w:tc>
        <w:tc>
          <w:tcPr>
            <w:tcW w:type="dxa" w:w="2769"/>
          </w:tcPr>
          <w:p>
            <w:pPr>
              <w:pStyle w:val="null3"/>
            </w:pPr>
            <w:r>
              <w:rPr/>
              <w:t>16</w:t>
            </w:r>
          </w:p>
        </w:tc>
        <w:tc>
          <w:tcPr>
            <w:tcW w:type="dxa" w:w="2769"/>
          </w:tcPr>
          <w:p>
            <w:pPr>
              <w:pStyle w:val="null3"/>
              <w:jc w:val="both"/>
            </w:pPr>
            <w:r>
              <w:rPr>
                <w:rFonts w:ascii="宋体" w:hAnsi="宋体" w:cs="宋体" w:eastAsia="宋体"/>
                <w:sz w:val="21"/>
              </w:rPr>
              <w:t>专业功放（1台）</w:t>
            </w:r>
          </w:p>
          <w:p>
            <w:pPr>
              <w:pStyle w:val="null3"/>
              <w:jc w:val="both"/>
            </w:pPr>
            <w:r>
              <w:rPr>
                <w:rFonts w:ascii="宋体" w:hAnsi="宋体" w:cs="宋体" w:eastAsia="宋体"/>
                <w:sz w:val="18"/>
              </w:rPr>
              <w:t>1.</w:t>
            </w:r>
            <w:r>
              <w:rPr>
                <w:rFonts w:ascii="宋体" w:hAnsi="宋体" w:cs="宋体" w:eastAsia="宋体"/>
                <w:sz w:val="18"/>
              </w:rPr>
              <w:t>100V, 70V 定压输出和4Ω－16Ω定阻输出（平衡，不接地）。</w:t>
            </w:r>
          </w:p>
          <w:p>
            <w:pPr>
              <w:pStyle w:val="null3"/>
              <w:jc w:val="both"/>
            </w:pPr>
            <w:r>
              <w:rPr>
                <w:rFonts w:ascii="宋体" w:hAnsi="宋体" w:cs="宋体" w:eastAsia="宋体"/>
                <w:sz w:val="18"/>
              </w:rPr>
              <w:t>2.</w:t>
            </w:r>
            <w:r>
              <w:rPr>
                <w:rFonts w:ascii="宋体" w:hAnsi="宋体" w:cs="宋体" w:eastAsia="宋体"/>
                <w:sz w:val="18"/>
              </w:rPr>
              <w:t>RCA 插口和 XLR 插口可供方便地实现环接。</w:t>
            </w:r>
          </w:p>
          <w:p>
            <w:pPr>
              <w:pStyle w:val="null3"/>
              <w:jc w:val="both"/>
            </w:pPr>
            <w:r>
              <w:rPr>
                <w:rFonts w:ascii="宋体" w:hAnsi="宋体" w:cs="宋体" w:eastAsia="宋体"/>
                <w:sz w:val="18"/>
              </w:rPr>
              <w:t>3.</w:t>
            </w:r>
            <w:r>
              <w:rPr>
                <w:rFonts w:ascii="宋体" w:hAnsi="宋体" w:cs="宋体" w:eastAsia="宋体"/>
                <w:sz w:val="18"/>
              </w:rPr>
              <w:t>输出短路保护并示警。成系列甚大功率（大至</w:t>
            </w:r>
            <w:r>
              <w:rPr>
                <w:rFonts w:ascii="宋体" w:hAnsi="宋体" w:cs="宋体" w:eastAsia="宋体"/>
                <w:sz w:val="18"/>
              </w:rPr>
              <w:t>1500瓦）纯后级可供选择。</w:t>
            </w:r>
          </w:p>
          <w:p>
            <w:pPr>
              <w:pStyle w:val="null3"/>
              <w:jc w:val="both"/>
            </w:pPr>
            <w:r>
              <w:rPr>
                <w:rFonts w:ascii="宋体" w:hAnsi="宋体" w:cs="宋体" w:eastAsia="宋体"/>
                <w:sz w:val="18"/>
              </w:rPr>
              <w:t>4.</w:t>
            </w:r>
            <w:r>
              <w:rPr>
                <w:rFonts w:ascii="宋体" w:hAnsi="宋体" w:cs="宋体" w:eastAsia="宋体"/>
                <w:sz w:val="18"/>
              </w:rPr>
              <w:t>额定输出功率：</w:t>
            </w:r>
            <w:r>
              <w:rPr>
                <w:rFonts w:ascii="宋体" w:hAnsi="宋体" w:cs="宋体" w:eastAsia="宋体"/>
                <w:sz w:val="18"/>
              </w:rPr>
              <w:t>500W输入灵敏度：1.2V噪比：大于90dB阻尼系数：200:1共模抑制：不小于 90dB.频响：50Hz-15kHz ±3dB总谐波失真：4/1kHz&lt;0.3 % (1/3额定功率)上升速率：&gt;15V/microsecond</w:t>
            </w:r>
          </w:p>
          <w:p>
            <w:pPr>
              <w:pStyle w:val="null3"/>
              <w:jc w:val="both"/>
            </w:pPr>
            <w:r>
              <w:rPr>
                <w:rFonts w:ascii="宋体" w:hAnsi="宋体" w:cs="宋体" w:eastAsia="宋体"/>
                <w:sz w:val="18"/>
              </w:rPr>
              <w:t>5.</w:t>
            </w:r>
            <w:r>
              <w:rPr>
                <w:rFonts w:ascii="宋体" w:hAnsi="宋体" w:cs="宋体" w:eastAsia="宋体"/>
                <w:sz w:val="18"/>
              </w:rPr>
              <w:t>冷却方式：智能强迫风冷指示灯：</w:t>
            </w:r>
            <w:r>
              <w:rPr>
                <w:rFonts w:ascii="宋体" w:hAnsi="宋体" w:cs="宋体" w:eastAsia="宋体"/>
                <w:sz w:val="18"/>
              </w:rPr>
              <w:t>“电源”, “削顶”, “信号”,“保护” 和“超温”保护：上电, 高温, 直流, 短路.电源：AC220~240V / 50~60Hz</w:t>
            </w:r>
          </w:p>
        </w:tc>
      </w:tr>
      <w:tr>
        <w:tc>
          <w:tcPr>
            <w:tcW w:type="dxa" w:w="2769"/>
          </w:tcPr>
          <w:p/>
        </w:tc>
        <w:tc>
          <w:tcPr>
            <w:tcW w:type="dxa" w:w="2769"/>
          </w:tcPr>
          <w:p>
            <w:pPr>
              <w:pStyle w:val="null3"/>
            </w:pPr>
            <w:r>
              <w:rPr/>
              <w:t>17</w:t>
            </w:r>
          </w:p>
        </w:tc>
        <w:tc>
          <w:tcPr>
            <w:tcW w:type="dxa" w:w="2769"/>
          </w:tcPr>
          <w:p>
            <w:pPr>
              <w:pStyle w:val="null3"/>
              <w:jc w:val="both"/>
            </w:pPr>
            <w:r>
              <w:rPr>
                <w:rFonts w:ascii="宋体" w:hAnsi="宋体" w:cs="宋体" w:eastAsia="宋体"/>
                <w:sz w:val="21"/>
              </w:rPr>
              <w:t>专业调音台（1套）</w:t>
            </w:r>
          </w:p>
          <w:p>
            <w:pPr>
              <w:pStyle w:val="null3"/>
              <w:jc w:val="both"/>
            </w:pPr>
            <w:r>
              <w:rPr>
                <w:rFonts w:ascii="宋体" w:hAnsi="宋体" w:cs="宋体" w:eastAsia="宋体"/>
                <w:sz w:val="18"/>
              </w:rPr>
              <w:t>智能化显示面板精确显示各类数据，方便调节，</w:t>
            </w:r>
            <w:r>
              <w:rPr>
                <w:rFonts w:ascii="宋体" w:hAnsi="宋体" w:cs="宋体" w:eastAsia="宋体"/>
                <w:sz w:val="18"/>
              </w:rPr>
              <w:t>+48V幻像电源，SMT 表面贴装工艺，输入通道三段均衡，输出通道双七段均衡，两路主输出,一路监控输出,一路效果发送，配LED DJ灯，低噪音设计的外置电源适配器，单声道输入通道≥ 8路</w:t>
            </w:r>
          </w:p>
        </w:tc>
      </w:tr>
      <w:tr>
        <w:tc>
          <w:tcPr>
            <w:tcW w:type="dxa" w:w="2769"/>
          </w:tcPr>
          <w:p/>
        </w:tc>
        <w:tc>
          <w:tcPr>
            <w:tcW w:type="dxa" w:w="2769"/>
          </w:tcPr>
          <w:p>
            <w:pPr>
              <w:pStyle w:val="null3"/>
            </w:pPr>
            <w:r>
              <w:rPr/>
              <w:t>18</w:t>
            </w:r>
          </w:p>
        </w:tc>
        <w:tc>
          <w:tcPr>
            <w:tcW w:type="dxa" w:w="2769"/>
          </w:tcPr>
          <w:p>
            <w:pPr>
              <w:pStyle w:val="null3"/>
              <w:jc w:val="both"/>
            </w:pPr>
            <w:r>
              <w:rPr>
                <w:rFonts w:ascii="宋体" w:hAnsi="宋体" w:cs="宋体" w:eastAsia="宋体"/>
                <w:sz w:val="21"/>
              </w:rPr>
              <w:t>无线话筒（1套）</w:t>
            </w:r>
          </w:p>
          <w:p>
            <w:pPr>
              <w:pStyle w:val="null3"/>
              <w:jc w:val="both"/>
            </w:pPr>
            <w:r>
              <w:rPr>
                <w:rFonts w:ascii="宋体" w:hAnsi="宋体" w:cs="宋体" w:eastAsia="宋体"/>
                <w:sz w:val="18"/>
              </w:rPr>
              <w:t>1.</w:t>
            </w:r>
            <w:r>
              <w:rPr>
                <w:rFonts w:ascii="宋体" w:hAnsi="宋体" w:cs="宋体" w:eastAsia="宋体"/>
                <w:sz w:val="18"/>
              </w:rPr>
              <w:t>1个接收器，带</w:t>
            </w:r>
            <w:r>
              <w:rPr>
                <w:rFonts w:ascii="宋体" w:hAnsi="宋体" w:cs="宋体" w:eastAsia="宋体"/>
                <w:sz w:val="18"/>
              </w:rPr>
              <w:t>2</w:t>
            </w:r>
            <w:r>
              <w:rPr>
                <w:rFonts w:ascii="宋体" w:hAnsi="宋体" w:cs="宋体" w:eastAsia="宋体"/>
                <w:sz w:val="18"/>
              </w:rPr>
              <w:t>个背夹无线话筒，</w:t>
            </w:r>
            <w:r>
              <w:rPr>
                <w:rFonts w:ascii="宋体" w:hAnsi="宋体" w:cs="宋体" w:eastAsia="宋体"/>
                <w:sz w:val="18"/>
              </w:rPr>
              <w:t>1个手持无线话筒</w:t>
            </w:r>
            <w:r>
              <w:rPr>
                <w:rFonts w:ascii="宋体" w:hAnsi="宋体" w:cs="宋体" w:eastAsia="宋体"/>
                <w:sz w:val="18"/>
              </w:rPr>
              <w:t>，</w:t>
            </w:r>
            <w:r>
              <w:rPr>
                <w:rFonts w:ascii="宋体" w:hAnsi="宋体" w:cs="宋体" w:eastAsia="宋体"/>
                <w:sz w:val="18"/>
              </w:rPr>
              <w:t>1个鹅颈幻象供电话筒。</w:t>
            </w:r>
          </w:p>
          <w:p>
            <w:pPr>
              <w:pStyle w:val="null3"/>
              <w:jc w:val="both"/>
            </w:pPr>
            <w:r>
              <w:rPr>
                <w:rFonts w:ascii="宋体" w:hAnsi="宋体" w:cs="宋体" w:eastAsia="宋体"/>
                <w:sz w:val="18"/>
              </w:rPr>
              <w:t>2.</w:t>
            </w:r>
            <w:r>
              <w:rPr>
                <w:rFonts w:ascii="宋体" w:hAnsi="宋体" w:cs="宋体" w:eastAsia="宋体"/>
                <w:sz w:val="18"/>
              </w:rPr>
              <w:t>在</w:t>
            </w:r>
            <w:r>
              <w:rPr>
                <w:rFonts w:ascii="宋体" w:hAnsi="宋体" w:cs="宋体" w:eastAsia="宋体"/>
                <w:sz w:val="18"/>
              </w:rPr>
              <w:t>18MHz带宽中有≥90个可选频率 1/4波长天线,微处理器-分集接收控制。</w:t>
            </w:r>
          </w:p>
          <w:p>
            <w:pPr>
              <w:pStyle w:val="null3"/>
              <w:jc w:val="both"/>
            </w:pPr>
            <w:r>
              <w:rPr>
                <w:rFonts w:ascii="宋体" w:hAnsi="宋体" w:cs="宋体" w:eastAsia="宋体"/>
                <w:sz w:val="18"/>
              </w:rPr>
              <w:t>接收机技术参数</w:t>
            </w:r>
            <w:r>
              <w:rPr>
                <w:rFonts w:ascii="宋体" w:hAnsi="宋体" w:cs="宋体" w:eastAsia="宋体"/>
                <w:sz w:val="18"/>
              </w:rPr>
              <w:t>:</w:t>
            </w:r>
          </w:p>
          <w:p>
            <w:pPr>
              <w:pStyle w:val="null3"/>
              <w:jc w:val="both"/>
            </w:pPr>
            <w:r>
              <w:rPr>
                <w:rFonts w:ascii="宋体" w:hAnsi="宋体" w:cs="宋体" w:eastAsia="宋体"/>
                <w:sz w:val="18"/>
              </w:rPr>
              <w:t>3.</w:t>
            </w:r>
            <w:r>
              <w:rPr>
                <w:rFonts w:ascii="宋体" w:hAnsi="宋体" w:cs="宋体" w:eastAsia="宋体"/>
                <w:sz w:val="18"/>
              </w:rPr>
              <w:t>频率范围：</w:t>
            </w:r>
            <w:r>
              <w:rPr>
                <w:rFonts w:ascii="宋体" w:hAnsi="宋体" w:cs="宋体" w:eastAsia="宋体"/>
                <w:sz w:val="18"/>
              </w:rPr>
              <w:t>600-800MHz</w:t>
            </w:r>
          </w:p>
          <w:p>
            <w:pPr>
              <w:pStyle w:val="null3"/>
              <w:jc w:val="both"/>
            </w:pPr>
            <w:r>
              <w:rPr>
                <w:rFonts w:ascii="宋体" w:hAnsi="宋体" w:cs="宋体" w:eastAsia="宋体"/>
                <w:sz w:val="18"/>
              </w:rPr>
              <w:t>4.</w:t>
            </w:r>
            <w:r>
              <w:rPr>
                <w:rFonts w:ascii="宋体" w:hAnsi="宋体" w:cs="宋体" w:eastAsia="宋体"/>
                <w:sz w:val="18"/>
              </w:rPr>
              <w:t>调制方式：宽带</w:t>
            </w:r>
            <w:r>
              <w:rPr>
                <w:rFonts w:ascii="宋体" w:hAnsi="宋体" w:cs="宋体" w:eastAsia="宋体"/>
                <w:sz w:val="18"/>
              </w:rPr>
              <w:t>FM</w:t>
            </w:r>
          </w:p>
          <w:p>
            <w:pPr>
              <w:pStyle w:val="null3"/>
              <w:jc w:val="both"/>
            </w:pPr>
            <w:r>
              <w:rPr>
                <w:rFonts w:ascii="宋体" w:hAnsi="宋体" w:cs="宋体" w:eastAsia="宋体"/>
                <w:sz w:val="18"/>
              </w:rPr>
              <w:t>5.</w:t>
            </w:r>
            <w:r>
              <w:rPr>
                <w:rFonts w:ascii="宋体" w:hAnsi="宋体" w:cs="宋体" w:eastAsia="宋体"/>
                <w:sz w:val="18"/>
              </w:rPr>
              <w:t>频率稳定度：</w:t>
            </w:r>
            <w:r>
              <w:rPr>
                <w:rFonts w:ascii="宋体" w:hAnsi="宋体" w:cs="宋体" w:eastAsia="宋体"/>
                <w:sz w:val="18"/>
              </w:rPr>
              <w:t>+0.005%以内</w:t>
            </w:r>
          </w:p>
          <w:p>
            <w:pPr>
              <w:pStyle w:val="null3"/>
              <w:jc w:val="both"/>
            </w:pPr>
            <w:r>
              <w:rPr>
                <w:rFonts w:ascii="宋体" w:hAnsi="宋体" w:cs="宋体" w:eastAsia="宋体"/>
                <w:sz w:val="18"/>
              </w:rPr>
              <w:t>6.</w:t>
            </w:r>
            <w:r>
              <w:rPr>
                <w:rFonts w:ascii="宋体" w:hAnsi="宋体" w:cs="宋体" w:eastAsia="宋体"/>
                <w:sz w:val="18"/>
              </w:rPr>
              <w:t>动态范围：</w:t>
            </w:r>
            <w:r>
              <w:rPr>
                <w:rFonts w:ascii="宋体" w:hAnsi="宋体" w:cs="宋体" w:eastAsia="宋体"/>
                <w:sz w:val="18"/>
              </w:rPr>
              <w:t>100dB</w:t>
            </w:r>
          </w:p>
          <w:p>
            <w:pPr>
              <w:pStyle w:val="null3"/>
              <w:jc w:val="both"/>
            </w:pPr>
            <w:r>
              <w:rPr>
                <w:rFonts w:ascii="宋体" w:hAnsi="宋体" w:cs="宋体" w:eastAsia="宋体"/>
                <w:sz w:val="18"/>
              </w:rPr>
              <w:t>7.</w:t>
            </w:r>
            <w:r>
              <w:rPr>
                <w:rFonts w:ascii="宋体" w:hAnsi="宋体" w:cs="宋体" w:eastAsia="宋体"/>
                <w:sz w:val="18"/>
              </w:rPr>
              <w:t>最大频偏：</w:t>
            </w:r>
            <w:r>
              <w:rPr>
                <w:rFonts w:ascii="宋体" w:hAnsi="宋体" w:cs="宋体" w:eastAsia="宋体"/>
                <w:sz w:val="18"/>
              </w:rPr>
              <w:t>+45KHz</w:t>
            </w:r>
          </w:p>
          <w:p>
            <w:pPr>
              <w:pStyle w:val="null3"/>
              <w:jc w:val="both"/>
            </w:pPr>
            <w:r>
              <w:rPr>
                <w:rFonts w:ascii="宋体" w:hAnsi="宋体" w:cs="宋体" w:eastAsia="宋体"/>
                <w:sz w:val="18"/>
              </w:rPr>
              <w:t>8.</w:t>
            </w:r>
            <w:r>
              <w:rPr>
                <w:rFonts w:ascii="宋体" w:hAnsi="宋体" w:cs="宋体" w:eastAsia="宋体"/>
                <w:sz w:val="18"/>
              </w:rPr>
              <w:t>音频响应：</w:t>
            </w:r>
            <w:r>
              <w:rPr>
                <w:rFonts w:ascii="宋体" w:hAnsi="宋体" w:cs="宋体" w:eastAsia="宋体"/>
                <w:sz w:val="18"/>
              </w:rPr>
              <w:t>80Hz—15KHz（±3dB）</w:t>
            </w:r>
          </w:p>
          <w:p>
            <w:pPr>
              <w:pStyle w:val="null3"/>
              <w:jc w:val="both"/>
            </w:pPr>
            <w:r>
              <w:rPr>
                <w:rFonts w:ascii="宋体" w:hAnsi="宋体" w:cs="宋体" w:eastAsia="宋体"/>
                <w:sz w:val="18"/>
              </w:rPr>
              <w:t>9.</w:t>
            </w:r>
            <w:r>
              <w:rPr>
                <w:rFonts w:ascii="宋体" w:hAnsi="宋体" w:cs="宋体" w:eastAsia="宋体"/>
                <w:sz w:val="18"/>
              </w:rPr>
              <w:t>综合音噪比：</w:t>
            </w:r>
            <w:r>
              <w:rPr>
                <w:rFonts w:ascii="宋体" w:hAnsi="宋体" w:cs="宋体" w:eastAsia="宋体"/>
                <w:sz w:val="18"/>
              </w:rPr>
              <w:t>&gt;50dB</w:t>
            </w:r>
          </w:p>
          <w:p>
            <w:pPr>
              <w:pStyle w:val="null3"/>
              <w:jc w:val="both"/>
            </w:pPr>
            <w:r>
              <w:rPr>
                <w:rFonts w:ascii="宋体" w:hAnsi="宋体" w:cs="宋体" w:eastAsia="宋体"/>
                <w:sz w:val="18"/>
              </w:rPr>
              <w:t>10.</w:t>
            </w:r>
            <w:r>
              <w:rPr>
                <w:rFonts w:ascii="宋体" w:hAnsi="宋体" w:cs="宋体" w:eastAsia="宋体"/>
                <w:sz w:val="18"/>
              </w:rPr>
              <w:t>综合失真：</w:t>
            </w:r>
            <w:r>
              <w:rPr>
                <w:rFonts w:ascii="宋体" w:hAnsi="宋体" w:cs="宋体" w:eastAsia="宋体"/>
                <w:sz w:val="18"/>
              </w:rPr>
              <w:t>≤2%</w:t>
            </w:r>
          </w:p>
          <w:p>
            <w:pPr>
              <w:pStyle w:val="null3"/>
              <w:jc w:val="both"/>
            </w:pPr>
            <w:r>
              <w:rPr>
                <w:rFonts w:ascii="宋体" w:hAnsi="宋体" w:cs="宋体" w:eastAsia="宋体"/>
                <w:sz w:val="18"/>
              </w:rPr>
              <w:t>11.</w:t>
            </w:r>
            <w:r>
              <w:rPr>
                <w:rFonts w:ascii="宋体" w:hAnsi="宋体" w:cs="宋体" w:eastAsia="宋体"/>
                <w:sz w:val="18"/>
              </w:rPr>
              <w:t>工作温度：</w:t>
            </w:r>
            <w:r>
              <w:rPr>
                <w:rFonts w:ascii="宋体" w:hAnsi="宋体" w:cs="宋体" w:eastAsia="宋体"/>
                <w:sz w:val="18"/>
              </w:rPr>
              <w:t>-10℃—+40℃</w:t>
            </w:r>
          </w:p>
          <w:p>
            <w:pPr>
              <w:pStyle w:val="null3"/>
              <w:jc w:val="both"/>
            </w:pPr>
            <w:r>
              <w:rPr>
                <w:rFonts w:ascii="宋体" w:hAnsi="宋体" w:cs="宋体" w:eastAsia="宋体"/>
                <w:sz w:val="18"/>
              </w:rPr>
              <w:t>接收机指示</w:t>
            </w:r>
          </w:p>
          <w:p>
            <w:pPr>
              <w:pStyle w:val="null3"/>
              <w:jc w:val="both"/>
            </w:pPr>
            <w:r>
              <w:rPr>
                <w:rFonts w:ascii="宋体" w:hAnsi="宋体" w:cs="宋体" w:eastAsia="宋体"/>
                <w:sz w:val="18"/>
              </w:rPr>
              <w:t>12.</w:t>
            </w:r>
            <w:r>
              <w:rPr>
                <w:rFonts w:ascii="宋体" w:hAnsi="宋体" w:cs="宋体" w:eastAsia="宋体"/>
                <w:sz w:val="18"/>
              </w:rPr>
              <w:t>接收机方式：二次变频超外差</w:t>
            </w:r>
          </w:p>
          <w:p>
            <w:pPr>
              <w:pStyle w:val="null3"/>
              <w:jc w:val="both"/>
            </w:pPr>
            <w:r>
              <w:rPr>
                <w:rFonts w:ascii="宋体" w:hAnsi="宋体" w:cs="宋体" w:eastAsia="宋体"/>
                <w:sz w:val="18"/>
              </w:rPr>
              <w:t>13.</w:t>
            </w:r>
            <w:r>
              <w:rPr>
                <w:rFonts w:ascii="宋体" w:hAnsi="宋体" w:cs="宋体" w:eastAsia="宋体"/>
                <w:sz w:val="18"/>
              </w:rPr>
              <w:t>中频频率：第一中频：</w:t>
            </w:r>
            <w:r>
              <w:rPr>
                <w:rFonts w:ascii="宋体" w:hAnsi="宋体" w:cs="宋体" w:eastAsia="宋体"/>
                <w:sz w:val="18"/>
              </w:rPr>
              <w:t>≥110MHz    第二中频：≥10.7MHz</w:t>
            </w:r>
          </w:p>
          <w:p>
            <w:pPr>
              <w:pStyle w:val="null3"/>
              <w:jc w:val="both"/>
            </w:pPr>
            <w:r>
              <w:rPr>
                <w:rFonts w:ascii="宋体" w:hAnsi="宋体" w:cs="宋体" w:eastAsia="宋体"/>
                <w:sz w:val="18"/>
              </w:rPr>
              <w:t>14.</w:t>
            </w:r>
            <w:r>
              <w:rPr>
                <w:rFonts w:ascii="宋体" w:hAnsi="宋体" w:cs="宋体" w:eastAsia="宋体"/>
                <w:sz w:val="18"/>
              </w:rPr>
              <w:t>无线接口：</w:t>
            </w:r>
            <w:r>
              <w:rPr>
                <w:rFonts w:ascii="宋体" w:hAnsi="宋体" w:cs="宋体" w:eastAsia="宋体"/>
                <w:sz w:val="18"/>
              </w:rPr>
              <w:t>BNC/50Ω</w:t>
            </w:r>
          </w:p>
          <w:p>
            <w:pPr>
              <w:pStyle w:val="null3"/>
              <w:jc w:val="both"/>
            </w:pPr>
            <w:r>
              <w:rPr>
                <w:rFonts w:ascii="宋体" w:hAnsi="宋体" w:cs="宋体" w:eastAsia="宋体"/>
                <w:sz w:val="18"/>
              </w:rPr>
              <w:t>15.</w:t>
            </w:r>
            <w:r>
              <w:rPr>
                <w:rFonts w:ascii="宋体" w:hAnsi="宋体" w:cs="宋体" w:eastAsia="宋体"/>
                <w:sz w:val="18"/>
              </w:rPr>
              <w:t>灵敏度调节范围：</w:t>
            </w:r>
            <w:r>
              <w:rPr>
                <w:rFonts w:ascii="宋体" w:hAnsi="宋体" w:cs="宋体" w:eastAsia="宋体"/>
                <w:sz w:val="18"/>
              </w:rPr>
              <w:t>12-32dB μ V</w:t>
            </w:r>
          </w:p>
          <w:p>
            <w:pPr>
              <w:pStyle w:val="null3"/>
              <w:jc w:val="both"/>
            </w:pPr>
            <w:r>
              <w:rPr>
                <w:rFonts w:ascii="宋体" w:hAnsi="宋体" w:cs="宋体" w:eastAsia="宋体"/>
                <w:sz w:val="18"/>
              </w:rPr>
              <w:t>16.</w:t>
            </w:r>
            <w:r>
              <w:rPr>
                <w:rFonts w:ascii="宋体" w:hAnsi="宋体" w:cs="宋体" w:eastAsia="宋体"/>
                <w:sz w:val="18"/>
              </w:rPr>
              <w:t>杂散抑制：</w:t>
            </w:r>
            <w:r>
              <w:rPr>
                <w:rFonts w:ascii="宋体" w:hAnsi="宋体" w:cs="宋体" w:eastAsia="宋体"/>
                <w:sz w:val="18"/>
              </w:rPr>
              <w:t>≥75dB</w:t>
            </w:r>
          </w:p>
          <w:p>
            <w:pPr>
              <w:pStyle w:val="null3"/>
              <w:jc w:val="both"/>
            </w:pPr>
            <w:r>
              <w:rPr>
                <w:rFonts w:ascii="宋体" w:hAnsi="宋体" w:cs="宋体" w:eastAsia="宋体"/>
                <w:sz w:val="18"/>
              </w:rPr>
              <w:t>17.</w:t>
            </w:r>
            <w:r>
              <w:rPr>
                <w:rFonts w:ascii="宋体" w:hAnsi="宋体" w:cs="宋体" w:eastAsia="宋体"/>
                <w:sz w:val="18"/>
              </w:rPr>
              <w:t>最大输出电平：</w:t>
            </w:r>
            <w:r>
              <w:rPr>
                <w:rFonts w:ascii="宋体" w:hAnsi="宋体" w:cs="宋体" w:eastAsia="宋体"/>
                <w:sz w:val="18"/>
              </w:rPr>
              <w:t>+10dB V</w:t>
            </w:r>
          </w:p>
          <w:p>
            <w:pPr>
              <w:pStyle w:val="null3"/>
              <w:jc w:val="both"/>
            </w:pPr>
            <w:r>
              <w:rPr>
                <w:rFonts w:ascii="宋体" w:hAnsi="宋体" w:cs="宋体" w:eastAsia="宋体"/>
                <w:sz w:val="18"/>
              </w:rPr>
              <w:t>发射器技术参数</w:t>
            </w:r>
            <w:r>
              <w:rPr>
                <w:rFonts w:ascii="宋体" w:hAnsi="宋体" w:cs="宋体" w:eastAsia="宋体"/>
                <w:sz w:val="18"/>
              </w:rPr>
              <w:t>:</w:t>
            </w:r>
          </w:p>
          <w:p>
            <w:pPr>
              <w:pStyle w:val="null3"/>
              <w:jc w:val="both"/>
            </w:pPr>
            <w:r>
              <w:rPr>
                <w:rFonts w:ascii="宋体" w:hAnsi="宋体" w:cs="宋体" w:eastAsia="宋体"/>
                <w:sz w:val="18"/>
              </w:rPr>
              <w:t>18.</w:t>
            </w:r>
            <w:r>
              <w:rPr>
                <w:rFonts w:ascii="宋体" w:hAnsi="宋体" w:cs="宋体" w:eastAsia="宋体"/>
                <w:sz w:val="18"/>
              </w:rPr>
              <w:t>采用全新铝合金铸造，手持强化焊头式网头以及全金属管体设计，</w:t>
            </w:r>
          </w:p>
          <w:p>
            <w:pPr>
              <w:pStyle w:val="null3"/>
              <w:jc w:val="both"/>
            </w:pPr>
            <w:r>
              <w:rPr>
                <w:rFonts w:ascii="宋体" w:hAnsi="宋体" w:cs="宋体" w:eastAsia="宋体"/>
                <w:sz w:val="18"/>
              </w:rPr>
              <w:t>天线程式：佩挂发射器采用</w:t>
            </w:r>
            <w:r>
              <w:rPr>
                <w:rFonts w:ascii="宋体" w:hAnsi="宋体" w:cs="宋体" w:eastAsia="宋体"/>
                <w:sz w:val="18"/>
              </w:rPr>
              <w:t>1/4波长鞭状天线，手持麦克风内置螺旋天线</w:t>
            </w:r>
          </w:p>
          <w:p>
            <w:pPr>
              <w:pStyle w:val="null3"/>
              <w:jc w:val="both"/>
            </w:pPr>
            <w:r>
              <w:rPr>
                <w:rFonts w:ascii="宋体" w:hAnsi="宋体" w:cs="宋体" w:eastAsia="宋体"/>
                <w:sz w:val="18"/>
              </w:rPr>
              <w:t>19.</w:t>
            </w:r>
            <w:r>
              <w:rPr>
                <w:rFonts w:ascii="宋体" w:hAnsi="宋体" w:cs="宋体" w:eastAsia="宋体"/>
                <w:sz w:val="18"/>
              </w:rPr>
              <w:t>输出功率：高功率</w:t>
            </w:r>
            <w:r>
              <w:rPr>
                <w:rFonts w:ascii="宋体" w:hAnsi="宋体" w:cs="宋体" w:eastAsia="宋体"/>
                <w:sz w:val="18"/>
              </w:rPr>
              <w:t>≥30mW</w:t>
            </w:r>
          </w:p>
          <w:p>
            <w:pPr>
              <w:pStyle w:val="null3"/>
              <w:jc w:val="both"/>
            </w:pPr>
            <w:r>
              <w:rPr>
                <w:rFonts w:ascii="宋体" w:hAnsi="宋体" w:cs="宋体" w:eastAsia="宋体"/>
                <w:sz w:val="18"/>
              </w:rPr>
              <w:t>20.</w:t>
            </w:r>
            <w:r>
              <w:rPr>
                <w:rFonts w:ascii="宋体" w:hAnsi="宋体" w:cs="宋体" w:eastAsia="宋体"/>
                <w:sz w:val="18"/>
              </w:rPr>
              <w:t>杂散抑制：</w:t>
            </w:r>
            <w:r>
              <w:rPr>
                <w:rFonts w:ascii="宋体" w:hAnsi="宋体" w:cs="宋体" w:eastAsia="宋体"/>
                <w:sz w:val="18"/>
              </w:rPr>
              <w:t>≥-60dB</w:t>
            </w:r>
          </w:p>
          <w:p>
            <w:pPr>
              <w:pStyle w:val="null3"/>
              <w:jc w:val="both"/>
            </w:pPr>
            <w:r>
              <w:rPr>
                <w:rFonts w:ascii="宋体" w:hAnsi="宋体" w:cs="宋体" w:eastAsia="宋体"/>
                <w:sz w:val="18"/>
              </w:rPr>
              <w:t>21.</w:t>
            </w:r>
            <w:r>
              <w:rPr>
                <w:rFonts w:ascii="宋体" w:hAnsi="宋体" w:cs="宋体" w:eastAsia="宋体"/>
                <w:sz w:val="18"/>
              </w:rPr>
              <w:t>供电</w:t>
            </w:r>
            <w:r>
              <w:rPr>
                <w:rFonts w:ascii="宋体" w:hAnsi="宋体" w:cs="宋体" w:eastAsia="宋体"/>
                <w:sz w:val="18"/>
              </w:rPr>
              <w:t>:两节AA电池</w:t>
            </w:r>
          </w:p>
          <w:p>
            <w:pPr>
              <w:pStyle w:val="null3"/>
              <w:jc w:val="both"/>
            </w:pPr>
            <w:r>
              <w:rPr>
                <w:rFonts w:ascii="宋体" w:hAnsi="宋体" w:cs="宋体" w:eastAsia="宋体"/>
                <w:sz w:val="18"/>
              </w:rPr>
              <w:t>22.</w:t>
            </w:r>
            <w:r>
              <w:rPr>
                <w:rFonts w:ascii="宋体" w:hAnsi="宋体" w:cs="宋体" w:eastAsia="宋体"/>
                <w:sz w:val="18"/>
              </w:rPr>
              <w:t>使用时间：</w:t>
            </w:r>
            <w:r>
              <w:rPr>
                <w:rFonts w:ascii="宋体" w:hAnsi="宋体" w:cs="宋体" w:eastAsia="宋体"/>
                <w:sz w:val="18"/>
              </w:rPr>
              <w:t>30mW时需大于8小时</w:t>
            </w:r>
          </w:p>
        </w:tc>
      </w:tr>
      <w:tr>
        <w:tc>
          <w:tcPr>
            <w:tcW w:type="dxa" w:w="2769"/>
          </w:tcPr>
          <w:p/>
        </w:tc>
        <w:tc>
          <w:tcPr>
            <w:tcW w:type="dxa" w:w="2769"/>
          </w:tcPr>
          <w:p>
            <w:pPr>
              <w:pStyle w:val="null3"/>
            </w:pPr>
            <w:r>
              <w:rPr/>
              <w:t>19</w:t>
            </w:r>
          </w:p>
        </w:tc>
        <w:tc>
          <w:tcPr>
            <w:tcW w:type="dxa" w:w="2769"/>
          </w:tcPr>
          <w:p>
            <w:pPr>
              <w:pStyle w:val="null3"/>
              <w:jc w:val="both"/>
            </w:pPr>
            <w:r>
              <w:rPr>
                <w:rFonts w:ascii="宋体" w:hAnsi="宋体" w:cs="宋体" w:eastAsia="宋体"/>
                <w:sz w:val="21"/>
              </w:rPr>
              <w:t>旅游资源学习终端（40台）</w:t>
            </w:r>
          </w:p>
          <w:p>
            <w:pPr>
              <w:pStyle w:val="null3"/>
              <w:jc w:val="both"/>
            </w:pPr>
            <w:r>
              <w:rPr>
                <w:rFonts w:ascii="宋体" w:hAnsi="宋体" w:cs="宋体" w:eastAsia="宋体"/>
                <w:sz w:val="18"/>
              </w:rPr>
              <w:t>1.</w:t>
            </w:r>
            <w:r>
              <w:rPr>
                <w:rFonts w:ascii="宋体" w:hAnsi="宋体" w:cs="宋体" w:eastAsia="宋体"/>
                <w:sz w:val="18"/>
              </w:rPr>
              <w:t>品牌要求：商用品牌台式机；</w:t>
            </w:r>
          </w:p>
          <w:p>
            <w:pPr>
              <w:pStyle w:val="null3"/>
              <w:jc w:val="both"/>
            </w:pPr>
            <w:r>
              <w:rPr>
                <w:rFonts w:ascii="宋体" w:hAnsi="宋体" w:cs="宋体" w:eastAsia="宋体"/>
                <w:sz w:val="18"/>
              </w:rPr>
              <w:t>2.</w:t>
            </w:r>
            <w:r>
              <w:rPr>
                <w:rFonts w:ascii="宋体" w:hAnsi="宋体" w:cs="宋体" w:eastAsia="宋体"/>
                <w:sz w:val="18"/>
              </w:rPr>
              <w:t>芯片组：不低于</w:t>
            </w:r>
            <w:r>
              <w:rPr>
                <w:rFonts w:ascii="宋体" w:hAnsi="宋体" w:cs="宋体" w:eastAsia="宋体"/>
                <w:sz w:val="18"/>
              </w:rPr>
              <w:t>IntelQ670商用台式机芯片组</w:t>
            </w:r>
          </w:p>
          <w:p>
            <w:pPr>
              <w:pStyle w:val="null3"/>
              <w:jc w:val="both"/>
            </w:pPr>
            <w:r>
              <w:rPr>
                <w:rFonts w:ascii="宋体" w:hAnsi="宋体" w:cs="宋体" w:eastAsia="宋体"/>
                <w:sz w:val="18"/>
              </w:rPr>
              <w:t>3.</w:t>
            </w:r>
            <w:r>
              <w:rPr>
                <w:rFonts w:ascii="宋体" w:hAnsi="宋体" w:cs="宋体" w:eastAsia="宋体"/>
                <w:sz w:val="18"/>
              </w:rPr>
              <w:t>处理器：性能</w:t>
            </w:r>
            <w:r>
              <w:rPr>
                <w:rFonts w:ascii="宋体" w:hAnsi="宋体" w:cs="宋体" w:eastAsia="宋体"/>
                <w:sz w:val="18"/>
              </w:rPr>
              <w:t>不低于</w:t>
            </w:r>
            <w:r>
              <w:rPr>
                <w:rFonts w:ascii="宋体" w:hAnsi="宋体" w:cs="宋体" w:eastAsia="宋体"/>
                <w:sz w:val="18"/>
              </w:rPr>
              <w:t>13代Intel酷睿I5-13500处理器；</w:t>
            </w:r>
          </w:p>
          <w:p>
            <w:pPr>
              <w:pStyle w:val="null3"/>
              <w:jc w:val="both"/>
            </w:pPr>
            <w:r>
              <w:rPr>
                <w:rFonts w:ascii="宋体" w:hAnsi="宋体" w:cs="宋体" w:eastAsia="宋体"/>
                <w:sz w:val="18"/>
              </w:rPr>
              <w:t>4.</w:t>
            </w:r>
            <w:r>
              <w:rPr>
                <w:rFonts w:ascii="宋体" w:hAnsi="宋体" w:cs="宋体" w:eastAsia="宋体"/>
                <w:sz w:val="18"/>
              </w:rPr>
              <w:t>内</w:t>
            </w:r>
            <w:r>
              <w:rPr>
                <w:rFonts w:ascii="宋体" w:hAnsi="宋体" w:cs="宋体" w:eastAsia="宋体"/>
                <w:sz w:val="18"/>
              </w:rPr>
              <w:t xml:space="preserve">  </w:t>
            </w:r>
            <w:r>
              <w:rPr>
                <w:rFonts w:ascii="宋体" w:hAnsi="宋体" w:cs="宋体" w:eastAsia="宋体"/>
                <w:sz w:val="18"/>
              </w:rPr>
              <w:t>存：</w:t>
            </w:r>
            <w:r>
              <w:rPr>
                <w:rFonts w:ascii="宋体" w:hAnsi="宋体" w:cs="宋体" w:eastAsia="宋体"/>
                <w:sz w:val="18"/>
              </w:rPr>
              <w:t>≥</w:t>
            </w:r>
            <w:r>
              <w:rPr>
                <w:rFonts w:ascii="宋体" w:hAnsi="宋体" w:cs="宋体" w:eastAsia="宋体"/>
                <w:sz w:val="18"/>
              </w:rPr>
              <w:t>16GB DDR4 3200MHz，2个内存插槽，支持64G存内容量；</w:t>
            </w:r>
          </w:p>
          <w:p>
            <w:pPr>
              <w:pStyle w:val="null3"/>
              <w:jc w:val="both"/>
            </w:pPr>
            <w:r>
              <w:rPr>
                <w:rFonts w:ascii="宋体" w:hAnsi="宋体" w:cs="宋体" w:eastAsia="宋体"/>
                <w:sz w:val="18"/>
              </w:rPr>
              <w:t>5.</w:t>
            </w:r>
            <w:r>
              <w:rPr>
                <w:rFonts w:ascii="宋体" w:hAnsi="宋体" w:cs="宋体" w:eastAsia="宋体"/>
                <w:sz w:val="18"/>
              </w:rPr>
              <w:t>硬</w:t>
            </w:r>
            <w:r>
              <w:rPr>
                <w:rFonts w:ascii="宋体" w:hAnsi="宋体" w:cs="宋体" w:eastAsia="宋体"/>
                <w:sz w:val="18"/>
              </w:rPr>
              <w:t xml:space="preserve">  </w:t>
            </w:r>
            <w:r>
              <w:rPr>
                <w:rFonts w:ascii="宋体" w:hAnsi="宋体" w:cs="宋体" w:eastAsia="宋体"/>
                <w:sz w:val="18"/>
              </w:rPr>
              <w:t>盘：不小于</w:t>
            </w:r>
            <w:r>
              <w:rPr>
                <w:rFonts w:ascii="宋体" w:hAnsi="宋体" w:cs="宋体" w:eastAsia="宋体"/>
                <w:sz w:val="18"/>
              </w:rPr>
              <w:t>512GB SSD</w:t>
            </w:r>
          </w:p>
          <w:p>
            <w:pPr>
              <w:pStyle w:val="null3"/>
              <w:jc w:val="both"/>
            </w:pPr>
            <w:r>
              <w:rPr>
                <w:rFonts w:ascii="宋体" w:hAnsi="宋体" w:cs="宋体" w:eastAsia="宋体"/>
                <w:sz w:val="18"/>
              </w:rPr>
              <w:t>6.</w:t>
            </w:r>
            <w:r>
              <w:rPr>
                <w:rFonts w:ascii="宋体" w:hAnsi="宋体" w:cs="宋体" w:eastAsia="宋体"/>
                <w:sz w:val="18"/>
              </w:rPr>
              <w:t>显</w:t>
            </w:r>
            <w:r>
              <w:rPr>
                <w:rFonts w:ascii="宋体" w:hAnsi="宋体" w:cs="宋体" w:eastAsia="宋体"/>
                <w:sz w:val="18"/>
              </w:rPr>
              <w:t xml:space="preserve">  </w:t>
            </w:r>
            <w:r>
              <w:rPr>
                <w:rFonts w:ascii="宋体" w:hAnsi="宋体" w:cs="宋体" w:eastAsia="宋体"/>
                <w:sz w:val="18"/>
              </w:rPr>
              <w:t>卡：</w:t>
            </w:r>
            <w:r>
              <w:rPr>
                <w:rFonts w:ascii="宋体" w:hAnsi="宋体" w:cs="宋体" w:eastAsia="宋体"/>
                <w:sz w:val="18"/>
              </w:rPr>
              <w:t>集成</w:t>
            </w:r>
            <w:r>
              <w:rPr>
                <w:rFonts w:ascii="宋体" w:hAnsi="宋体" w:cs="宋体" w:eastAsia="宋体"/>
                <w:sz w:val="18"/>
              </w:rPr>
              <w:t>显卡；</w:t>
            </w:r>
          </w:p>
          <w:p>
            <w:pPr>
              <w:pStyle w:val="null3"/>
              <w:jc w:val="both"/>
            </w:pPr>
            <w:r>
              <w:rPr>
                <w:rFonts w:ascii="宋体" w:hAnsi="宋体" w:cs="宋体" w:eastAsia="宋体"/>
                <w:sz w:val="18"/>
              </w:rPr>
              <w:t>7.</w:t>
            </w:r>
            <w:r>
              <w:rPr>
                <w:rFonts w:ascii="宋体" w:hAnsi="宋体" w:cs="宋体" w:eastAsia="宋体"/>
                <w:sz w:val="18"/>
              </w:rPr>
              <w:t>网</w:t>
            </w:r>
            <w:r>
              <w:rPr>
                <w:rFonts w:ascii="宋体" w:hAnsi="宋体" w:cs="宋体" w:eastAsia="宋体"/>
                <w:sz w:val="18"/>
              </w:rPr>
              <w:t xml:space="preserve">  </w:t>
            </w:r>
            <w:r>
              <w:rPr>
                <w:rFonts w:ascii="宋体" w:hAnsi="宋体" w:cs="宋体" w:eastAsia="宋体"/>
                <w:sz w:val="18"/>
              </w:rPr>
              <w:t>卡：</w:t>
            </w:r>
            <w:r>
              <w:rPr>
                <w:rFonts w:ascii="宋体" w:hAnsi="宋体" w:cs="宋体" w:eastAsia="宋体"/>
                <w:sz w:val="18"/>
              </w:rPr>
              <w:t>10/100/1000Mbp</w:t>
            </w:r>
            <w:r>
              <w:rPr>
                <w:rFonts w:ascii="宋体" w:hAnsi="宋体" w:cs="宋体" w:eastAsia="宋体"/>
                <w:sz w:val="18"/>
              </w:rPr>
              <w:t>s</w:t>
            </w:r>
            <w:r>
              <w:rPr>
                <w:rFonts w:ascii="宋体" w:hAnsi="宋体" w:cs="宋体" w:eastAsia="宋体"/>
                <w:sz w:val="18"/>
              </w:rPr>
              <w:t xml:space="preserve"> </w:t>
            </w:r>
            <w:r>
              <w:rPr>
                <w:rFonts w:ascii="宋体" w:hAnsi="宋体" w:cs="宋体" w:eastAsia="宋体"/>
                <w:sz w:val="18"/>
              </w:rPr>
              <w:t>RJ45以太网卡端口；</w:t>
            </w:r>
          </w:p>
          <w:p>
            <w:pPr>
              <w:pStyle w:val="null3"/>
              <w:jc w:val="both"/>
            </w:pPr>
            <w:r>
              <w:rPr>
                <w:rFonts w:ascii="宋体" w:hAnsi="宋体" w:cs="宋体" w:eastAsia="宋体"/>
                <w:sz w:val="18"/>
              </w:rPr>
              <w:t>8.</w:t>
            </w:r>
            <w:r>
              <w:rPr>
                <w:rFonts w:ascii="宋体" w:hAnsi="宋体" w:cs="宋体" w:eastAsia="宋体"/>
                <w:sz w:val="18"/>
              </w:rPr>
              <w:t>电</w:t>
            </w:r>
            <w:r>
              <w:rPr>
                <w:rFonts w:ascii="宋体" w:hAnsi="宋体" w:cs="宋体" w:eastAsia="宋体"/>
                <w:sz w:val="18"/>
              </w:rPr>
              <w:t xml:space="preserve">  </w:t>
            </w:r>
            <w:r>
              <w:rPr>
                <w:rFonts w:ascii="宋体" w:hAnsi="宋体" w:cs="宋体" w:eastAsia="宋体"/>
                <w:sz w:val="18"/>
              </w:rPr>
              <w:t>源：功率</w:t>
            </w:r>
            <w:r>
              <w:rPr>
                <w:rFonts w:ascii="宋体" w:hAnsi="宋体" w:cs="宋体" w:eastAsia="宋体"/>
                <w:sz w:val="18"/>
              </w:rPr>
              <w:t>≥</w:t>
            </w:r>
            <w:r>
              <w:rPr>
                <w:rFonts w:ascii="宋体" w:hAnsi="宋体" w:cs="宋体" w:eastAsia="宋体"/>
                <w:sz w:val="18"/>
              </w:rPr>
              <w:t>2</w:t>
            </w:r>
            <w:r>
              <w:rPr>
                <w:rFonts w:ascii="宋体" w:hAnsi="宋体" w:cs="宋体" w:eastAsia="宋体"/>
                <w:sz w:val="18"/>
              </w:rPr>
              <w:t>00W；</w:t>
            </w:r>
          </w:p>
          <w:p>
            <w:pPr>
              <w:pStyle w:val="null3"/>
              <w:jc w:val="both"/>
            </w:pPr>
            <w:r>
              <w:rPr>
                <w:rFonts w:ascii="宋体" w:hAnsi="宋体" w:cs="宋体" w:eastAsia="宋体"/>
                <w:sz w:val="18"/>
              </w:rPr>
              <w:t>9.</w:t>
            </w:r>
            <w:r>
              <w:rPr>
                <w:rFonts w:ascii="宋体" w:hAnsi="宋体" w:cs="宋体" w:eastAsia="宋体"/>
                <w:sz w:val="18"/>
              </w:rPr>
              <w:t>显示器：不小于</w:t>
            </w:r>
            <w:r>
              <w:rPr>
                <w:rFonts w:ascii="宋体" w:hAnsi="宋体" w:cs="宋体" w:eastAsia="宋体"/>
                <w:sz w:val="18"/>
              </w:rPr>
              <w:t>2</w:t>
            </w:r>
            <w:r>
              <w:rPr>
                <w:rFonts w:ascii="宋体" w:hAnsi="宋体" w:cs="宋体" w:eastAsia="宋体"/>
                <w:sz w:val="18"/>
              </w:rPr>
              <w:t>3.5</w:t>
            </w:r>
            <w:r>
              <w:rPr>
                <w:rFonts w:ascii="宋体" w:hAnsi="宋体" w:cs="宋体" w:eastAsia="宋体"/>
                <w:sz w:val="18"/>
              </w:rPr>
              <w:t>寸液晶显示器，分辨率：</w:t>
            </w:r>
            <w:r>
              <w:rPr>
                <w:rFonts w:ascii="宋体" w:hAnsi="宋体" w:cs="宋体" w:eastAsia="宋体"/>
                <w:sz w:val="18"/>
              </w:rPr>
              <w:t>1920*1080设备端口：配置不少于8个USB接口，不少于4个</w:t>
            </w:r>
          </w:p>
          <w:p>
            <w:pPr>
              <w:pStyle w:val="null3"/>
              <w:jc w:val="both"/>
            </w:pPr>
            <w:r>
              <w:rPr>
                <w:rFonts w:ascii="宋体" w:hAnsi="宋体" w:cs="宋体" w:eastAsia="宋体"/>
                <w:sz w:val="18"/>
              </w:rPr>
              <w:t>10.</w:t>
            </w:r>
            <w:r>
              <w:rPr>
                <w:rFonts w:ascii="宋体" w:hAnsi="宋体" w:cs="宋体" w:eastAsia="宋体"/>
                <w:sz w:val="18"/>
              </w:rPr>
              <w:t xml:space="preserve">USB 3.2接口；不少1个 </w:t>
            </w:r>
            <w:r>
              <w:rPr>
                <w:rFonts w:ascii="宋体" w:hAnsi="宋体" w:cs="宋体" w:eastAsia="宋体"/>
                <w:sz w:val="18"/>
              </w:rPr>
              <w:t>type-c</w:t>
            </w:r>
            <w:r>
              <w:rPr>
                <w:rFonts w:ascii="宋体" w:hAnsi="宋体" w:cs="宋体" w:eastAsia="宋体"/>
                <w:sz w:val="18"/>
              </w:rPr>
              <w:t>接口；支持</w:t>
            </w:r>
            <w:r>
              <w:rPr>
                <w:rFonts w:ascii="宋体" w:hAnsi="宋体" w:cs="宋体" w:eastAsia="宋体"/>
                <w:sz w:val="18"/>
              </w:rPr>
              <w:t>USB键盘/鼠标智能开机；1个RJ-45有线网口，1个3.5毫米通用音频插孔。</w:t>
            </w:r>
          </w:p>
          <w:p>
            <w:pPr>
              <w:pStyle w:val="null3"/>
              <w:jc w:val="both"/>
            </w:pPr>
            <w:r>
              <w:rPr>
                <w:rFonts w:ascii="宋体" w:hAnsi="宋体" w:cs="宋体" w:eastAsia="宋体"/>
                <w:sz w:val="18"/>
              </w:rPr>
              <w:t>11.</w:t>
            </w:r>
            <w:r>
              <w:rPr>
                <w:rFonts w:ascii="宋体" w:hAnsi="宋体" w:cs="宋体" w:eastAsia="宋体"/>
                <w:sz w:val="18"/>
              </w:rPr>
              <w:t>键</w:t>
            </w:r>
            <w:r>
              <w:rPr>
                <w:rFonts w:ascii="宋体" w:hAnsi="宋体" w:cs="宋体" w:eastAsia="宋体"/>
                <w:sz w:val="18"/>
              </w:rPr>
              <w:t>鼠：主机同品牌防水双</w:t>
            </w:r>
            <w:r>
              <w:rPr>
                <w:rFonts w:ascii="宋体" w:hAnsi="宋体" w:cs="宋体" w:eastAsia="宋体"/>
                <w:sz w:val="18"/>
              </w:rPr>
              <w:t>U键电鼠；</w:t>
            </w:r>
            <w:r>
              <w:rPr>
                <w:rFonts w:ascii="&quot;times new roman&quot;" w:hAnsi="&quot;times new roman&quot;" w:cs="&quot;times new roman&quot;" w:eastAsia="&quot;times new roman&quot;"/>
                <w:sz w:val="21"/>
              </w:rPr>
              <w:t xml:space="preserve"> </w:t>
            </w:r>
          </w:p>
        </w:tc>
      </w:tr>
      <w:tr>
        <w:tc>
          <w:tcPr>
            <w:tcW w:type="dxa" w:w="2769"/>
          </w:tcPr>
          <w:p/>
        </w:tc>
        <w:tc>
          <w:tcPr>
            <w:tcW w:type="dxa" w:w="2769"/>
          </w:tcPr>
          <w:p>
            <w:pPr>
              <w:pStyle w:val="null3"/>
            </w:pPr>
            <w:r>
              <w:rPr/>
              <w:t>20</w:t>
            </w:r>
          </w:p>
        </w:tc>
        <w:tc>
          <w:tcPr>
            <w:tcW w:type="dxa" w:w="2769"/>
          </w:tcPr>
          <w:p>
            <w:pPr>
              <w:pStyle w:val="null3"/>
              <w:jc w:val="both"/>
            </w:pPr>
            <w:r>
              <w:rPr>
                <w:rFonts w:ascii="宋体" w:hAnsi="宋体" w:cs="宋体" w:eastAsia="宋体"/>
                <w:sz w:val="21"/>
              </w:rPr>
              <w:t>交换机（1台）</w:t>
            </w:r>
          </w:p>
          <w:p>
            <w:pPr>
              <w:pStyle w:val="null3"/>
              <w:jc w:val="both"/>
            </w:pPr>
            <w:r>
              <w:rPr>
                <w:rFonts w:ascii="宋体" w:hAnsi="宋体" w:cs="宋体" w:eastAsia="宋体"/>
                <w:sz w:val="18"/>
              </w:rPr>
              <w:t>以太网交换机主机</w:t>
            </w:r>
            <w:r>
              <w:rPr>
                <w:rFonts w:ascii="宋体" w:hAnsi="宋体" w:cs="宋体" w:eastAsia="宋体"/>
                <w:sz w:val="18"/>
              </w:rPr>
              <w:t>,支持≥48个10/100/1000BASE-T电口,支持≥4个1000BASE-X SFP端口；交换容量≥336Gbps/3.36Tbps，包转发率≥108/126Mpps，管理端口≥1个 Console口，支持GE端口聚合、静态聚合、动态聚合、跨设备聚合</w:t>
            </w:r>
          </w:p>
        </w:tc>
      </w:tr>
      <w:tr>
        <w:tc>
          <w:tcPr>
            <w:tcW w:type="dxa" w:w="2769"/>
          </w:tcPr>
          <w:p/>
        </w:tc>
        <w:tc>
          <w:tcPr>
            <w:tcW w:type="dxa" w:w="2769"/>
          </w:tcPr>
          <w:p>
            <w:pPr>
              <w:pStyle w:val="null3"/>
            </w:pPr>
            <w:r>
              <w:rPr/>
              <w:t>21</w:t>
            </w:r>
          </w:p>
        </w:tc>
        <w:tc>
          <w:tcPr>
            <w:tcW w:type="dxa" w:w="2769"/>
          </w:tcPr>
          <w:p>
            <w:pPr>
              <w:pStyle w:val="null3"/>
              <w:jc w:val="both"/>
            </w:pPr>
            <w:r>
              <w:rPr>
                <w:rFonts w:ascii="宋体" w:hAnsi="宋体" w:cs="宋体" w:eastAsia="宋体"/>
                <w:sz w:val="21"/>
              </w:rPr>
              <w:t>服务器（1台）</w:t>
            </w:r>
          </w:p>
          <w:p>
            <w:pPr>
              <w:pStyle w:val="null3"/>
              <w:jc w:val="both"/>
            </w:pPr>
            <w:r>
              <w:rPr>
                <w:rFonts w:ascii="宋体" w:hAnsi="宋体" w:cs="宋体" w:eastAsia="宋体"/>
                <w:sz w:val="18"/>
              </w:rPr>
              <w:t>1</w:t>
            </w:r>
            <w:r>
              <w:rPr>
                <w:rFonts w:ascii="宋体" w:hAnsi="宋体" w:cs="宋体" w:eastAsia="宋体"/>
                <w:sz w:val="18"/>
              </w:rPr>
              <w:t>.</w:t>
            </w:r>
            <w:r>
              <w:rPr>
                <w:rFonts w:ascii="宋体" w:hAnsi="宋体" w:cs="宋体" w:eastAsia="宋体"/>
                <w:sz w:val="18"/>
              </w:rPr>
              <w:t>2U机架式服务器；</w:t>
            </w:r>
          </w:p>
          <w:p>
            <w:pPr>
              <w:pStyle w:val="null3"/>
              <w:jc w:val="both"/>
            </w:pPr>
            <w:r>
              <w:rPr>
                <w:rFonts w:ascii="宋体" w:hAnsi="宋体" w:cs="宋体" w:eastAsia="宋体"/>
                <w:sz w:val="18"/>
              </w:rPr>
              <w:t>2</w:t>
            </w:r>
            <w:r>
              <w:rPr>
                <w:rFonts w:ascii="宋体" w:hAnsi="宋体" w:cs="宋体" w:eastAsia="宋体"/>
                <w:sz w:val="18"/>
              </w:rPr>
              <w:t>.</w:t>
            </w:r>
            <w:r>
              <w:rPr>
                <w:rFonts w:ascii="宋体" w:hAnsi="宋体" w:cs="宋体" w:eastAsia="宋体"/>
                <w:sz w:val="18"/>
              </w:rPr>
              <w:t>处理器：</w:t>
            </w:r>
            <w:r>
              <w:rPr>
                <w:rFonts w:ascii="宋体" w:hAnsi="宋体" w:cs="宋体" w:eastAsia="宋体"/>
                <w:sz w:val="18"/>
              </w:rPr>
              <w:t>≥1*至强金牌5318Y 24核2.1G</w:t>
            </w: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sz w:val="18"/>
              </w:rPr>
              <w:t>3</w:t>
            </w:r>
            <w:r>
              <w:rPr>
                <w:rFonts w:ascii="宋体" w:hAnsi="宋体" w:cs="宋体" w:eastAsia="宋体"/>
                <w:sz w:val="18"/>
              </w:rPr>
              <w:t>.</w:t>
            </w:r>
            <w:r>
              <w:rPr>
                <w:rFonts w:ascii="宋体" w:hAnsi="宋体" w:cs="宋体" w:eastAsia="宋体"/>
                <w:sz w:val="18"/>
              </w:rPr>
              <w:t>内存：</w:t>
            </w:r>
            <w:r>
              <w:rPr>
                <w:rFonts w:ascii="宋体" w:hAnsi="宋体" w:cs="宋体" w:eastAsia="宋体"/>
                <w:sz w:val="18"/>
              </w:rPr>
              <w:t>≥32G内存</w:t>
            </w:r>
            <w:r>
              <w:rPr>
                <w:rFonts w:ascii="宋体" w:hAnsi="宋体" w:cs="宋体" w:eastAsia="宋体"/>
                <w:sz w:val="18"/>
              </w:rPr>
              <w:t>（</w:t>
            </w:r>
            <w:r>
              <w:rPr>
                <w:rFonts w:ascii="宋体" w:hAnsi="宋体" w:cs="宋体" w:eastAsia="宋体"/>
                <w:sz w:val="18"/>
              </w:rPr>
              <w:t>DDR4</w:t>
            </w:r>
            <w:r>
              <w:rPr>
                <w:rFonts w:ascii="宋体" w:hAnsi="宋体" w:cs="宋体" w:eastAsia="宋体"/>
                <w:sz w:val="18"/>
              </w:rPr>
              <w:t>）</w:t>
            </w:r>
            <w:r>
              <w:rPr>
                <w:rFonts w:ascii="宋体" w:hAnsi="宋体" w:cs="宋体" w:eastAsia="宋体"/>
                <w:sz w:val="18"/>
              </w:rPr>
              <w:t>；</w:t>
            </w:r>
          </w:p>
          <w:p>
            <w:pPr>
              <w:pStyle w:val="null3"/>
              <w:jc w:val="both"/>
            </w:pPr>
            <w:r>
              <w:rPr>
                <w:rFonts w:ascii="宋体" w:hAnsi="宋体" w:cs="宋体" w:eastAsia="宋体"/>
                <w:sz w:val="18"/>
              </w:rPr>
              <w:t>4</w:t>
            </w:r>
            <w:r>
              <w:rPr>
                <w:rFonts w:ascii="宋体" w:hAnsi="宋体" w:cs="宋体" w:eastAsia="宋体"/>
                <w:sz w:val="18"/>
              </w:rPr>
              <w:t>.</w:t>
            </w:r>
            <w:r>
              <w:rPr>
                <w:rFonts w:ascii="宋体" w:hAnsi="宋体" w:cs="宋体" w:eastAsia="宋体"/>
                <w:sz w:val="18"/>
              </w:rPr>
              <w:t>硬盘：</w:t>
            </w:r>
            <w:r>
              <w:rPr>
                <w:rFonts w:ascii="宋体" w:hAnsi="宋体" w:cs="宋体" w:eastAsia="宋体"/>
                <w:sz w:val="18"/>
              </w:rPr>
              <w:t>≥1 * 128G SSD + 1 * 2TB SATA机械硬盘；</w:t>
            </w:r>
          </w:p>
          <w:p>
            <w:pPr>
              <w:pStyle w:val="null3"/>
              <w:jc w:val="both"/>
            </w:pPr>
            <w:r>
              <w:rPr>
                <w:rFonts w:ascii="宋体" w:hAnsi="宋体" w:cs="宋体" w:eastAsia="宋体"/>
                <w:sz w:val="18"/>
              </w:rPr>
              <w:t>5</w:t>
            </w:r>
            <w:r>
              <w:rPr>
                <w:rFonts w:ascii="宋体" w:hAnsi="宋体" w:cs="宋体" w:eastAsia="宋体"/>
                <w:sz w:val="18"/>
              </w:rPr>
              <w:t>.</w:t>
            </w:r>
            <w:r>
              <w:rPr>
                <w:rFonts w:ascii="宋体" w:hAnsi="宋体" w:cs="宋体" w:eastAsia="宋体"/>
                <w:sz w:val="18"/>
              </w:rPr>
              <w:t>网卡：</w:t>
            </w:r>
            <w:r>
              <w:rPr>
                <w:rFonts w:ascii="宋体" w:hAnsi="宋体" w:cs="宋体" w:eastAsia="宋体"/>
                <w:sz w:val="18"/>
              </w:rPr>
              <w:t>≥2个10/100/1000Mbps以太网。</w:t>
            </w:r>
          </w:p>
          <w:p>
            <w:pPr>
              <w:pStyle w:val="null3"/>
              <w:jc w:val="both"/>
            </w:pPr>
            <w:r>
              <w:rPr>
                <w:rFonts w:ascii="宋体" w:hAnsi="宋体" w:cs="宋体" w:eastAsia="宋体"/>
                <w:sz w:val="18"/>
              </w:rPr>
              <w:t>6</w:t>
            </w:r>
            <w:r>
              <w:rPr>
                <w:rFonts w:ascii="宋体" w:hAnsi="宋体" w:cs="宋体" w:eastAsia="宋体"/>
                <w:sz w:val="18"/>
              </w:rPr>
              <w:t>.</w:t>
            </w:r>
            <w:r>
              <w:rPr>
                <w:rFonts w:ascii="宋体" w:hAnsi="宋体" w:cs="宋体" w:eastAsia="宋体"/>
                <w:sz w:val="18"/>
              </w:rPr>
              <w:t>电源：</w:t>
            </w:r>
            <w:r>
              <w:rPr>
                <w:rFonts w:ascii="宋体" w:hAnsi="宋体" w:cs="宋体" w:eastAsia="宋体"/>
                <w:sz w:val="18"/>
              </w:rPr>
              <w:t>≥</w:t>
            </w:r>
            <w:r>
              <w:rPr>
                <w:rFonts w:ascii="宋体" w:hAnsi="宋体" w:cs="宋体" w:eastAsia="宋体"/>
                <w:sz w:val="18"/>
              </w:rPr>
              <w:t>2</w:t>
            </w:r>
            <w:r>
              <w:rPr>
                <w:rFonts w:ascii="宋体" w:hAnsi="宋体" w:cs="宋体" w:eastAsia="宋体"/>
                <w:sz w:val="18"/>
              </w:rPr>
              <w:t>个</w:t>
            </w:r>
            <w:r>
              <w:rPr>
                <w:rFonts w:ascii="宋体" w:hAnsi="宋体" w:cs="宋体" w:eastAsia="宋体"/>
                <w:sz w:val="18"/>
              </w:rPr>
              <w:t>80</w:t>
            </w:r>
            <w:r>
              <w:rPr>
                <w:rFonts w:ascii="宋体" w:hAnsi="宋体" w:cs="宋体" w:eastAsia="宋体"/>
                <w:sz w:val="18"/>
              </w:rPr>
              <w:t>0W；</w:t>
            </w:r>
          </w:p>
          <w:p>
            <w:pPr>
              <w:pStyle w:val="null3"/>
              <w:jc w:val="both"/>
            </w:pPr>
            <w:r>
              <w:rPr>
                <w:rFonts w:ascii="宋体" w:hAnsi="宋体" w:cs="宋体" w:eastAsia="宋体"/>
                <w:sz w:val="18"/>
              </w:rPr>
              <w:t>7</w:t>
            </w:r>
            <w:r>
              <w:rPr>
                <w:rFonts w:ascii="宋体" w:hAnsi="宋体" w:cs="宋体" w:eastAsia="宋体"/>
                <w:sz w:val="18"/>
              </w:rPr>
              <w:t>.</w:t>
            </w:r>
            <w:r>
              <w:rPr>
                <w:rFonts w:ascii="宋体" w:hAnsi="宋体" w:cs="宋体" w:eastAsia="宋体"/>
                <w:sz w:val="18"/>
              </w:rPr>
              <w:t>为了保证产品质量，所投产品需要具备国家强制性</w:t>
            </w:r>
            <w:r>
              <w:rPr>
                <w:rFonts w:ascii="宋体" w:hAnsi="宋体" w:cs="宋体" w:eastAsia="宋体"/>
                <w:sz w:val="18"/>
              </w:rPr>
              <w:t>CCC认证和节能认证并提供证书的复印件加盖公章。</w:t>
            </w:r>
          </w:p>
          <w:p>
            <w:pPr>
              <w:pStyle w:val="null3"/>
              <w:jc w:val="both"/>
            </w:pPr>
            <w:r>
              <w:rPr>
                <w:rFonts w:ascii="宋体" w:hAnsi="宋体" w:cs="宋体" w:eastAsia="宋体"/>
                <w:sz w:val="18"/>
              </w:rPr>
              <w:t>8</w:t>
            </w:r>
            <w:r>
              <w:rPr>
                <w:rFonts w:ascii="宋体" w:hAnsi="宋体" w:cs="宋体" w:eastAsia="宋体"/>
                <w:sz w:val="18"/>
              </w:rPr>
              <w:t>.</w:t>
            </w:r>
            <w:r>
              <w:rPr>
                <w:rFonts w:ascii="宋体" w:hAnsi="宋体" w:cs="宋体" w:eastAsia="宋体"/>
                <w:sz w:val="18"/>
              </w:rPr>
              <w:t>不小于</w:t>
            </w:r>
            <w:r>
              <w:rPr>
                <w:rFonts w:ascii="宋体" w:hAnsi="宋体" w:cs="宋体" w:eastAsia="宋体"/>
                <w:sz w:val="18"/>
              </w:rPr>
              <w:t>23.5寸液晶显示器</w:t>
            </w:r>
            <w:r>
              <w:rPr>
                <w:rFonts w:ascii="宋体" w:hAnsi="宋体" w:cs="宋体" w:eastAsia="宋体"/>
                <w:sz w:val="18"/>
              </w:rPr>
              <w:t>，含键盘鼠标</w:t>
            </w:r>
          </w:p>
        </w:tc>
      </w:tr>
      <w:tr>
        <w:tc>
          <w:tcPr>
            <w:tcW w:type="dxa" w:w="2769"/>
          </w:tcPr>
          <w:p/>
        </w:tc>
        <w:tc>
          <w:tcPr>
            <w:tcW w:type="dxa" w:w="2769"/>
          </w:tcPr>
          <w:p>
            <w:pPr>
              <w:pStyle w:val="null3"/>
            </w:pPr>
            <w:r>
              <w:rPr/>
              <w:t>22</w:t>
            </w:r>
          </w:p>
        </w:tc>
        <w:tc>
          <w:tcPr>
            <w:tcW w:type="dxa" w:w="2769"/>
          </w:tcPr>
          <w:p>
            <w:pPr>
              <w:pStyle w:val="null3"/>
              <w:jc w:val="both"/>
            </w:pPr>
            <w:r>
              <w:rPr>
                <w:rFonts w:ascii="宋体" w:hAnsi="宋体" w:cs="宋体" w:eastAsia="宋体"/>
                <w:sz w:val="21"/>
              </w:rPr>
              <w:t>云桌面管理软件（1套）</w:t>
            </w:r>
          </w:p>
          <w:p>
            <w:pPr>
              <w:pStyle w:val="null3"/>
              <w:jc w:val="both"/>
            </w:pPr>
            <w:r>
              <w:rPr>
                <w:rFonts w:ascii="宋体" w:hAnsi="宋体" w:cs="宋体" w:eastAsia="宋体"/>
                <w:sz w:val="21"/>
              </w:rPr>
              <w:t>云桌面管理软件，含</w:t>
            </w:r>
            <w:r>
              <w:rPr>
                <w:rFonts w:ascii="calibri" w:hAnsi="calibri" w:cs="calibri" w:eastAsia="calibri"/>
                <w:sz w:val="21"/>
              </w:rPr>
              <w:t>100</w:t>
            </w:r>
            <w:r>
              <w:rPr>
                <w:rFonts w:ascii="宋体" w:hAnsi="宋体" w:cs="宋体" w:eastAsia="宋体"/>
                <w:sz w:val="21"/>
              </w:rPr>
              <w:t>个终端管理授权</w:t>
            </w:r>
          </w:p>
          <w:p>
            <w:pPr>
              <w:pStyle w:val="null3"/>
              <w:jc w:val="both"/>
            </w:pPr>
            <w:r>
              <w:rPr>
                <w:rFonts w:ascii="calibri" w:hAnsi="calibri" w:cs="calibri" w:eastAsia="calibri"/>
                <w:sz w:val="21"/>
              </w:rPr>
              <w:t>1.</w:t>
            </w:r>
            <w:r>
              <w:rPr>
                <w:rFonts w:ascii="宋体" w:hAnsi="宋体" w:cs="宋体" w:eastAsia="宋体"/>
                <w:sz w:val="21"/>
              </w:rPr>
              <w:t>提供</w:t>
            </w:r>
            <w:r>
              <w:rPr>
                <w:rFonts w:ascii="calibri" w:hAnsi="calibri" w:cs="calibri" w:eastAsia="calibri"/>
                <w:sz w:val="21"/>
              </w:rPr>
              <w:t xml:space="preserve"> B/S </w:t>
            </w:r>
            <w:r>
              <w:rPr>
                <w:rFonts w:ascii="宋体" w:hAnsi="宋体" w:cs="宋体" w:eastAsia="宋体"/>
                <w:sz w:val="21"/>
              </w:rPr>
              <w:t xml:space="preserve">和 </w:t>
            </w:r>
            <w:r>
              <w:rPr>
                <w:rFonts w:ascii="calibri" w:hAnsi="calibri" w:cs="calibri" w:eastAsia="calibri"/>
                <w:sz w:val="21"/>
              </w:rPr>
              <w:t xml:space="preserve">C/S </w:t>
            </w:r>
            <w:r>
              <w:rPr>
                <w:rFonts w:ascii="宋体" w:hAnsi="宋体" w:cs="宋体" w:eastAsia="宋体"/>
                <w:sz w:val="21"/>
              </w:rPr>
              <w:t xml:space="preserve">架构管理界面，能够实时了解整个服务器的运行状态、排查故障，实时监控服务器的 </w:t>
            </w:r>
            <w:r>
              <w:rPr>
                <w:rFonts w:ascii="calibri" w:hAnsi="calibri" w:cs="calibri" w:eastAsia="calibri"/>
                <w:sz w:val="21"/>
              </w:rPr>
              <w:t>CPU</w:t>
            </w:r>
            <w:r>
              <w:rPr>
                <w:rFonts w:ascii="宋体" w:hAnsi="宋体" w:cs="宋体" w:eastAsia="宋体"/>
                <w:sz w:val="21"/>
              </w:rPr>
              <w:t>、内存、网络、磁盘等运行状态。</w:t>
            </w:r>
          </w:p>
          <w:p>
            <w:pPr>
              <w:pStyle w:val="null3"/>
              <w:jc w:val="both"/>
            </w:pPr>
            <w:r>
              <w:rPr>
                <w:rFonts w:ascii="calibri" w:hAnsi="calibri" w:cs="calibri" w:eastAsia="calibri"/>
                <w:sz w:val="21"/>
              </w:rPr>
              <w:t>2.</w:t>
            </w:r>
            <w:r>
              <w:rPr>
                <w:rFonts w:ascii="宋体" w:hAnsi="宋体" w:cs="宋体" w:eastAsia="宋体"/>
                <w:sz w:val="21"/>
              </w:rPr>
              <w:t>采用</w:t>
            </w:r>
            <w:r>
              <w:rPr>
                <w:rFonts w:ascii="calibri" w:hAnsi="calibri" w:cs="calibri" w:eastAsia="calibri"/>
                <w:sz w:val="21"/>
              </w:rPr>
              <w:t xml:space="preserve"> VOI/IDV </w:t>
            </w:r>
            <w:r>
              <w:rPr>
                <w:rFonts w:ascii="宋体" w:hAnsi="宋体" w:cs="宋体" w:eastAsia="宋体"/>
                <w:sz w:val="21"/>
              </w:rPr>
              <w:t xml:space="preserve">等模式；实现不同品牌所有的 </w:t>
            </w:r>
            <w:r>
              <w:rPr>
                <w:rFonts w:ascii="calibri" w:hAnsi="calibri" w:cs="calibri" w:eastAsia="calibri"/>
                <w:sz w:val="21"/>
              </w:rPr>
              <w:t>X86</w:t>
            </w:r>
            <w:r>
              <w:rPr>
                <w:rFonts w:ascii="宋体" w:hAnsi="宋体" w:cs="宋体" w:eastAsia="宋体"/>
                <w:sz w:val="21"/>
              </w:rPr>
              <w:t>全域终端集中统一管理，支持现有网络环境下的跨网段，不调整现有网络结构和增加任何硬件，即可对计算机终端进行管理。</w:t>
            </w:r>
          </w:p>
          <w:p>
            <w:pPr>
              <w:pStyle w:val="null3"/>
              <w:jc w:val="both"/>
            </w:pPr>
            <w:r>
              <w:rPr>
                <w:rFonts w:ascii="calibri" w:hAnsi="calibri" w:cs="calibri" w:eastAsia="calibri"/>
                <w:sz w:val="21"/>
              </w:rPr>
              <w:t>3.</w:t>
            </w:r>
            <w:r>
              <w:rPr>
                <w:rFonts w:ascii="宋体" w:hAnsi="宋体" w:cs="宋体" w:eastAsia="宋体"/>
                <w:sz w:val="21"/>
              </w:rPr>
              <w:t>支持多操作系统镜像制作分发机制，满足多系统镜像制作并可快速将镜像通过</w:t>
            </w:r>
            <w:r>
              <w:rPr>
                <w:rFonts w:ascii="calibri" w:hAnsi="calibri" w:cs="calibri" w:eastAsia="calibri"/>
                <w:sz w:val="21"/>
              </w:rPr>
              <w:t>P2P</w:t>
            </w:r>
            <w:r>
              <w:rPr>
                <w:rFonts w:ascii="宋体" w:hAnsi="宋体" w:cs="宋体" w:eastAsia="宋体"/>
                <w:sz w:val="21"/>
              </w:rPr>
              <w:t>、广播、组播、单播等多种方式下发到所有终端，下发过程可根据镜像数据变化，实现选择增量数据（只更新磁盘差异数据）或全部数据方式下发，节省下发时间，同时可查看每一个终端实时的下载速度和任务状态。提供实时在线监测及远程管理、协助机制，通过服务器管理端实时查看终端计算机名、</w:t>
            </w:r>
            <w:r>
              <w:rPr>
                <w:rFonts w:ascii="calibri" w:hAnsi="calibri" w:cs="calibri" w:eastAsia="calibri"/>
                <w:sz w:val="21"/>
              </w:rPr>
              <w:t xml:space="preserve">IP </w:t>
            </w:r>
            <w:r>
              <w:rPr>
                <w:rFonts w:ascii="宋体" w:hAnsi="宋体" w:cs="宋体" w:eastAsia="宋体"/>
                <w:sz w:val="21"/>
              </w:rPr>
              <w:t>地址、</w:t>
            </w:r>
            <w:r>
              <w:rPr>
                <w:rFonts w:ascii="calibri" w:hAnsi="calibri" w:cs="calibri" w:eastAsia="calibri"/>
                <w:sz w:val="21"/>
              </w:rPr>
              <w:t xml:space="preserve">MAC </w:t>
            </w:r>
            <w:r>
              <w:rPr>
                <w:rFonts w:ascii="宋体" w:hAnsi="宋体" w:cs="宋体" w:eastAsia="宋体"/>
                <w:sz w:val="21"/>
              </w:rPr>
              <w:t>地址、系统类型、系统数量、</w:t>
            </w:r>
            <w:r>
              <w:rPr>
                <w:rFonts w:ascii="calibri" w:hAnsi="calibri" w:cs="calibri" w:eastAsia="calibri"/>
                <w:sz w:val="21"/>
              </w:rPr>
              <w:t xml:space="preserve">CPU </w:t>
            </w:r>
            <w:r>
              <w:rPr>
                <w:rFonts w:ascii="宋体" w:hAnsi="宋体" w:cs="宋体" w:eastAsia="宋体"/>
                <w:sz w:val="21"/>
              </w:rPr>
              <w:t>型号和使用率、内存大小和使用率、硬盘容量和使用量、网络带宽、网络上传下载速度、在线状态；并能对终端进行远程查看、协助。</w:t>
            </w:r>
          </w:p>
          <w:p>
            <w:pPr>
              <w:pStyle w:val="null3"/>
              <w:jc w:val="both"/>
            </w:pPr>
            <w:r>
              <w:rPr>
                <w:rFonts w:ascii="宋体" w:hAnsi="宋体" w:cs="宋体" w:eastAsia="宋体"/>
                <w:sz w:val="21"/>
              </w:rPr>
              <w:t>▲</w:t>
            </w:r>
            <w:r>
              <w:rPr>
                <w:rFonts w:ascii="calibri" w:hAnsi="calibri" w:cs="calibri" w:eastAsia="calibri"/>
                <w:sz w:val="21"/>
              </w:rPr>
              <w:t>4.</w:t>
            </w:r>
            <w:r>
              <w:rPr>
                <w:rFonts w:ascii="宋体" w:hAnsi="宋体" w:cs="宋体" w:eastAsia="宋体"/>
                <w:sz w:val="21"/>
              </w:rPr>
              <w:t>系统服务端需具备镜像管理、桌面快照管理（系统切换）、群组管理、终端管理、磁盘缓存管理、方案管理、任务计划、排课计划、网络拓扑、温度监控报警、资产盘点等基本管理功能。</w:t>
            </w:r>
          </w:p>
          <w:p>
            <w:pPr>
              <w:pStyle w:val="null3"/>
              <w:jc w:val="both"/>
            </w:pPr>
            <w:r>
              <w:rPr>
                <w:rFonts w:ascii="calibri" w:hAnsi="calibri" w:cs="calibri" w:eastAsia="calibri"/>
                <w:sz w:val="21"/>
              </w:rPr>
              <w:t>5.</w:t>
            </w:r>
            <w:r>
              <w:rPr>
                <w:rFonts w:ascii="宋体" w:hAnsi="宋体" w:cs="宋体" w:eastAsia="宋体"/>
                <w:sz w:val="21"/>
              </w:rPr>
              <w:t>终端管控：支持服务端对终端计算机名、</w:t>
            </w:r>
            <w:r>
              <w:rPr>
                <w:rFonts w:ascii="calibri" w:hAnsi="calibri" w:cs="calibri" w:eastAsia="calibri"/>
                <w:sz w:val="21"/>
              </w:rPr>
              <w:t xml:space="preserve">MAC </w:t>
            </w:r>
            <w:r>
              <w:rPr>
                <w:rFonts w:ascii="宋体" w:hAnsi="宋体" w:cs="宋体" w:eastAsia="宋体"/>
                <w:sz w:val="21"/>
              </w:rPr>
              <w:t xml:space="preserve">和 </w:t>
            </w:r>
            <w:r>
              <w:rPr>
                <w:rFonts w:ascii="calibri" w:hAnsi="calibri" w:cs="calibri" w:eastAsia="calibri"/>
                <w:sz w:val="21"/>
              </w:rPr>
              <w:t>IP</w:t>
            </w:r>
            <w:r>
              <w:rPr>
                <w:rFonts w:ascii="宋体" w:hAnsi="宋体" w:cs="宋体" w:eastAsia="宋体"/>
                <w:sz w:val="21"/>
              </w:rPr>
              <w:t xml:space="preserve">地址等信息的设置并能进行终端批量升级、一键还原设置、批量统一注册、新增、删除、踢出、刷新等操作；支持终端 </w:t>
            </w:r>
            <w:r>
              <w:rPr>
                <w:rFonts w:ascii="calibri" w:hAnsi="calibri" w:cs="calibri" w:eastAsia="calibri"/>
                <w:sz w:val="21"/>
              </w:rPr>
              <w:t xml:space="preserve">IP </w:t>
            </w:r>
            <w:r>
              <w:rPr>
                <w:rFonts w:ascii="宋体" w:hAnsi="宋体" w:cs="宋体" w:eastAsia="宋体"/>
                <w:sz w:val="21"/>
              </w:rPr>
              <w:t xml:space="preserve">占位功能；部署过程中根据设置批量自动修改 </w:t>
            </w:r>
            <w:r>
              <w:rPr>
                <w:rFonts w:ascii="calibri" w:hAnsi="calibri" w:cs="calibri" w:eastAsia="calibri"/>
                <w:sz w:val="21"/>
              </w:rPr>
              <w:t>IP</w:t>
            </w:r>
            <w:r>
              <w:rPr>
                <w:rFonts w:ascii="宋体" w:hAnsi="宋体" w:cs="宋体" w:eastAsia="宋体"/>
                <w:sz w:val="21"/>
              </w:rPr>
              <w:t>地址和计算机名称，达到统一部署、统一分发、统一收回、统一管理。也可以单机更新系统和应用软件。</w:t>
            </w:r>
          </w:p>
          <w:p>
            <w:pPr>
              <w:pStyle w:val="null3"/>
              <w:jc w:val="both"/>
            </w:pPr>
            <w:r>
              <w:rPr>
                <w:rFonts w:ascii="calibri" w:hAnsi="calibri" w:cs="calibri" w:eastAsia="calibri"/>
                <w:sz w:val="21"/>
              </w:rPr>
              <w:t>6.</w:t>
            </w:r>
            <w:r>
              <w:rPr>
                <w:rFonts w:ascii="宋体" w:hAnsi="宋体" w:cs="宋体" w:eastAsia="宋体"/>
                <w:sz w:val="21"/>
              </w:rPr>
              <w:t>提供数据在线备份机制，当服务器宕机、数据损坏或重新安装后，可以直接导入使用，</w:t>
            </w:r>
            <w:r>
              <w:rPr>
                <w:rFonts w:ascii="calibri" w:hAnsi="calibri" w:cs="calibri" w:eastAsia="calibri"/>
                <w:sz w:val="21"/>
              </w:rPr>
              <w:t xml:space="preserve"> </w:t>
            </w:r>
            <w:r>
              <w:rPr>
                <w:rFonts w:ascii="宋体" w:hAnsi="宋体" w:cs="宋体" w:eastAsia="宋体"/>
                <w:sz w:val="21"/>
              </w:rPr>
              <w:t>无需重新安装镜像，确保镜像数据的安全。</w:t>
            </w:r>
          </w:p>
          <w:p>
            <w:pPr>
              <w:pStyle w:val="null3"/>
              <w:jc w:val="both"/>
            </w:pPr>
            <w:r>
              <w:rPr>
                <w:rFonts w:ascii="宋体" w:hAnsi="宋体" w:cs="宋体" w:eastAsia="宋体"/>
                <w:sz w:val="21"/>
              </w:rPr>
              <w:t>▲</w:t>
            </w:r>
            <w:r>
              <w:rPr>
                <w:rFonts w:ascii="calibri" w:hAnsi="calibri" w:cs="calibri" w:eastAsia="calibri"/>
                <w:sz w:val="21"/>
              </w:rPr>
              <w:t>7.</w:t>
            </w:r>
            <w:r>
              <w:rPr>
                <w:rFonts w:ascii="宋体" w:hAnsi="宋体" w:cs="宋体" w:eastAsia="宋体"/>
                <w:sz w:val="21"/>
              </w:rPr>
              <w:t>考试、教学私有数据设置：为保证各类考试与教学的实际使用要求，本节点保存的私有数据不会丢失。</w:t>
            </w:r>
          </w:p>
          <w:p>
            <w:pPr>
              <w:pStyle w:val="null3"/>
              <w:jc w:val="both"/>
            </w:pPr>
            <w:r>
              <w:rPr>
                <w:rFonts w:ascii="calibri" w:hAnsi="calibri" w:cs="calibri" w:eastAsia="calibri"/>
                <w:sz w:val="21"/>
              </w:rPr>
              <w:t>8.</w:t>
            </w:r>
            <w:r>
              <w:rPr>
                <w:rFonts w:ascii="宋体" w:hAnsi="宋体" w:cs="宋体" w:eastAsia="宋体"/>
                <w:sz w:val="21"/>
              </w:rPr>
              <w:t>系统部署：支持跨网段应用部署、终端离线应用</w:t>
            </w:r>
            <w:r>
              <w:rPr>
                <w:rFonts w:ascii="calibri" w:hAnsi="calibri" w:cs="calibri" w:eastAsia="calibri"/>
                <w:sz w:val="21"/>
              </w:rPr>
              <w:t xml:space="preserve"> </w:t>
            </w:r>
            <w:r>
              <w:rPr>
                <w:rFonts w:ascii="宋体" w:hAnsi="宋体" w:cs="宋体" w:eastAsia="宋体"/>
                <w:sz w:val="21"/>
              </w:rPr>
              <w:t>、断点续传、镜像更新、支持断点续传，同时不仅局限于从管理服务器下载镜像，终端会自动检测拥有相同镜像的终端，并从该终端下载镜像，能够避免大量从服务器下载镜像造成网络堵塞。当关闭终端时，暂停下载更新任务，当终端再次启动时，应用断点续传技术，继续下载未完成的更新任务。可在服务端或终端查看当前部署的系统、速度、剩余数据等；各系统完全相互独立，实现一机多用。</w:t>
            </w:r>
          </w:p>
          <w:p>
            <w:pPr>
              <w:pStyle w:val="null3"/>
              <w:jc w:val="both"/>
            </w:pPr>
            <w:r>
              <w:rPr>
                <w:rFonts w:ascii="calibri" w:hAnsi="calibri" w:cs="calibri" w:eastAsia="calibri"/>
                <w:sz w:val="21"/>
              </w:rPr>
              <w:t>9.</w:t>
            </w:r>
            <w:r>
              <w:rPr>
                <w:rFonts w:ascii="宋体" w:hAnsi="宋体" w:cs="宋体" w:eastAsia="宋体"/>
                <w:sz w:val="21"/>
              </w:rPr>
              <w:t>网拓扑要求：为提高客户机镜像缓存速率，管理端通过网络拓扑功能，对进行网络分组终端只在本虚拟交换机内进行数据交换，提升离线速度，降低</w:t>
            </w:r>
            <w:r>
              <w:rPr>
                <w:rFonts w:ascii="calibri" w:hAnsi="calibri" w:cs="calibri" w:eastAsia="calibri"/>
                <w:sz w:val="21"/>
              </w:rPr>
              <w:t xml:space="preserve"> P2P </w:t>
            </w:r>
            <w:r>
              <w:rPr>
                <w:rFonts w:ascii="宋体" w:hAnsi="宋体" w:cs="宋体" w:eastAsia="宋体"/>
                <w:sz w:val="21"/>
              </w:rPr>
              <w:t>种子机的压力。</w:t>
            </w:r>
          </w:p>
          <w:p>
            <w:pPr>
              <w:pStyle w:val="null3"/>
              <w:jc w:val="both"/>
            </w:pPr>
            <w:r>
              <w:rPr>
                <w:rFonts w:ascii="calibri" w:hAnsi="calibri" w:cs="calibri" w:eastAsia="calibri"/>
                <w:sz w:val="21"/>
              </w:rPr>
              <w:t>10.</w:t>
            </w:r>
            <w:r>
              <w:rPr>
                <w:rFonts w:ascii="宋体" w:hAnsi="宋体" w:cs="宋体" w:eastAsia="宋体"/>
                <w:sz w:val="21"/>
              </w:rPr>
              <w:t>支持快照</w:t>
            </w:r>
            <w:r>
              <w:rPr>
                <w:rFonts w:ascii="calibri" w:hAnsi="calibri" w:cs="calibri" w:eastAsia="calibri"/>
                <w:sz w:val="21"/>
              </w:rPr>
              <w:t>/</w:t>
            </w:r>
            <w:r>
              <w:rPr>
                <w:rFonts w:ascii="宋体" w:hAnsi="宋体" w:cs="宋体" w:eastAsia="宋体"/>
                <w:sz w:val="21"/>
              </w:rPr>
              <w:t>镜像上传更新，对系统或软件进行更新后，可以在终端直接生成快照节点或镜像模板上传，让使用更加方便快捷。</w:t>
            </w:r>
          </w:p>
          <w:p>
            <w:pPr>
              <w:pStyle w:val="null3"/>
              <w:jc w:val="both"/>
            </w:pPr>
            <w:r>
              <w:rPr>
                <w:rFonts w:ascii="calibri" w:hAnsi="calibri" w:cs="calibri" w:eastAsia="calibri"/>
                <w:sz w:val="21"/>
              </w:rPr>
              <w:t>1</w:t>
            </w:r>
            <w:r>
              <w:rPr>
                <w:rFonts w:ascii="calibri" w:hAnsi="calibri" w:cs="calibri" w:eastAsia="calibri"/>
                <w:sz w:val="21"/>
              </w:rPr>
              <w:t>1</w:t>
            </w:r>
            <w:r>
              <w:rPr>
                <w:rFonts w:ascii="calibri" w:hAnsi="calibri" w:cs="calibri" w:eastAsia="calibri"/>
                <w:sz w:val="21"/>
              </w:rPr>
              <w:t>.</w:t>
            </w:r>
            <w:r>
              <w:rPr>
                <w:rFonts w:ascii="宋体" w:hAnsi="宋体" w:cs="宋体" w:eastAsia="宋体"/>
                <w:sz w:val="21"/>
              </w:rPr>
              <w:t>还原功能：为了满足教学数据保留时长的不同需求，支持桌面属性修改，桌面创建完成后，可随时在管理平台根据需求修改桌面还原属性，系统盘可设置每次还原，每天还原，每周还原、每月还原或不还原。</w:t>
            </w:r>
          </w:p>
          <w:p>
            <w:pPr>
              <w:pStyle w:val="null3"/>
              <w:jc w:val="both"/>
            </w:pPr>
            <w:r>
              <w:rPr>
                <w:rFonts w:ascii="calibri" w:hAnsi="calibri" w:cs="calibri" w:eastAsia="calibri"/>
                <w:sz w:val="21"/>
              </w:rPr>
              <w:t>1</w:t>
            </w:r>
            <w:r>
              <w:rPr>
                <w:rFonts w:ascii="calibri" w:hAnsi="calibri" w:cs="calibri" w:eastAsia="calibri"/>
                <w:sz w:val="21"/>
              </w:rPr>
              <w:t>2</w:t>
            </w:r>
            <w:r>
              <w:rPr>
                <w:rFonts w:ascii="calibri" w:hAnsi="calibri" w:cs="calibri" w:eastAsia="calibri"/>
                <w:sz w:val="21"/>
              </w:rPr>
              <w:t>.</w:t>
            </w:r>
            <w:r>
              <w:rPr>
                <w:rFonts w:ascii="宋体" w:hAnsi="宋体" w:cs="宋体" w:eastAsia="宋体"/>
                <w:sz w:val="21"/>
              </w:rPr>
              <w:t>远程使用及限制：支持</w:t>
            </w:r>
            <w:r>
              <w:rPr>
                <w:rFonts w:ascii="calibri" w:hAnsi="calibri" w:cs="calibri" w:eastAsia="calibri"/>
                <w:sz w:val="21"/>
              </w:rPr>
              <w:t xml:space="preserve">USB </w:t>
            </w:r>
            <w:r>
              <w:rPr>
                <w:rFonts w:ascii="宋体" w:hAnsi="宋体" w:cs="宋体" w:eastAsia="宋体"/>
                <w:sz w:val="21"/>
              </w:rPr>
              <w:t>等外设存储设备及网络的限制使用，支持应用程序的启动及黑白名单限制、远程开关机，远程监控，远程协助。</w:t>
            </w:r>
          </w:p>
          <w:p>
            <w:pPr>
              <w:pStyle w:val="null3"/>
              <w:jc w:val="both"/>
            </w:pPr>
            <w:r>
              <w:rPr>
                <w:rFonts w:ascii="calibri" w:hAnsi="calibri" w:cs="calibri" w:eastAsia="calibri"/>
                <w:sz w:val="21"/>
              </w:rPr>
              <w:t>1</w:t>
            </w:r>
            <w:r>
              <w:rPr>
                <w:rFonts w:ascii="calibri" w:hAnsi="calibri" w:cs="calibri" w:eastAsia="calibri"/>
                <w:sz w:val="21"/>
              </w:rPr>
              <w:t>3</w:t>
            </w:r>
            <w:r>
              <w:rPr>
                <w:rFonts w:ascii="calibri" w:hAnsi="calibri" w:cs="calibri" w:eastAsia="calibri"/>
                <w:sz w:val="21"/>
              </w:rPr>
              <w:t>.</w:t>
            </w:r>
            <w:r>
              <w:rPr>
                <w:rFonts w:ascii="宋体" w:hAnsi="宋体" w:cs="宋体" w:eastAsia="宋体"/>
                <w:sz w:val="21"/>
              </w:rPr>
              <w:t>提供智能驱动技术，在硬件差异化较小情况下，可实现对不同批次不同配置的异购终端系统的兼容，支持对终端异构计算机进行统一管理，一个操作系统镜像可适用所有不同类型的</w:t>
            </w:r>
            <w:r>
              <w:rPr>
                <w:rFonts w:ascii="calibri" w:hAnsi="calibri" w:cs="calibri" w:eastAsia="calibri"/>
                <w:sz w:val="21"/>
              </w:rPr>
              <w:t xml:space="preserve"> PC</w:t>
            </w:r>
            <w:r>
              <w:rPr>
                <w:rFonts w:ascii="宋体" w:hAnsi="宋体" w:cs="宋体" w:eastAsia="宋体"/>
                <w:sz w:val="21"/>
              </w:rPr>
              <w:t>、笔记本，更新一个镜像，便可达到更新全部终端的目的，大大降低管理维护工作，提升管理效率。</w:t>
            </w:r>
          </w:p>
          <w:p>
            <w:pPr>
              <w:pStyle w:val="null3"/>
              <w:jc w:val="both"/>
            </w:pPr>
            <w:r>
              <w:rPr>
                <w:rFonts w:ascii="calibri" w:hAnsi="calibri" w:cs="calibri" w:eastAsia="calibri"/>
                <w:sz w:val="21"/>
              </w:rPr>
              <w:t>1</w:t>
            </w:r>
            <w:r>
              <w:rPr>
                <w:rFonts w:ascii="calibri" w:hAnsi="calibri" w:cs="calibri" w:eastAsia="calibri"/>
                <w:sz w:val="21"/>
              </w:rPr>
              <w:t>4</w:t>
            </w:r>
            <w:r>
              <w:rPr>
                <w:rFonts w:ascii="calibri" w:hAnsi="calibri" w:cs="calibri" w:eastAsia="calibri"/>
                <w:sz w:val="21"/>
              </w:rPr>
              <w:t>.</w:t>
            </w:r>
            <w:r>
              <w:rPr>
                <w:rFonts w:ascii="宋体" w:hAnsi="宋体" w:cs="宋体" w:eastAsia="宋体"/>
                <w:sz w:val="21"/>
              </w:rPr>
              <w:t>桌面管理：支持教室考场内指定一台或多台计算机分别增加或切换多个不同的考试系统和教学系统环境，</w:t>
            </w:r>
            <w:r>
              <w:rPr>
                <w:rFonts w:ascii="calibri" w:hAnsi="calibri" w:cs="calibri" w:eastAsia="calibri"/>
                <w:sz w:val="21"/>
              </w:rPr>
              <w:t xml:space="preserve"> </w:t>
            </w:r>
            <w:r>
              <w:rPr>
                <w:rFonts w:ascii="宋体" w:hAnsi="宋体" w:cs="宋体" w:eastAsia="宋体"/>
                <w:sz w:val="21"/>
              </w:rPr>
              <w:t>系统环境支持随时使用与恢复，不会影响日常教学安排。</w:t>
            </w:r>
          </w:p>
          <w:p>
            <w:pPr>
              <w:pStyle w:val="null3"/>
              <w:jc w:val="both"/>
            </w:pPr>
            <w:r>
              <w:rPr>
                <w:rFonts w:ascii="calibri" w:hAnsi="calibri" w:cs="calibri" w:eastAsia="calibri"/>
                <w:sz w:val="21"/>
              </w:rPr>
              <w:t>1</w:t>
            </w:r>
            <w:r>
              <w:rPr>
                <w:rFonts w:ascii="calibri" w:hAnsi="calibri" w:cs="calibri" w:eastAsia="calibri"/>
                <w:sz w:val="21"/>
              </w:rPr>
              <w:t>5</w:t>
            </w:r>
            <w:r>
              <w:rPr>
                <w:rFonts w:ascii="calibri" w:hAnsi="calibri" w:cs="calibri" w:eastAsia="calibri"/>
                <w:sz w:val="21"/>
              </w:rPr>
              <w:t>.</w:t>
            </w:r>
            <w:r>
              <w:rPr>
                <w:rFonts w:ascii="宋体" w:hAnsi="宋体" w:cs="宋体" w:eastAsia="宋体"/>
                <w:sz w:val="21"/>
              </w:rPr>
              <w:t>缓存数据设置：支持对终端启动菜单节点缓存数据进行回收</w:t>
            </w:r>
            <w:r>
              <w:rPr>
                <w:rFonts w:ascii="calibri" w:hAnsi="calibri" w:cs="calibri" w:eastAsia="calibri"/>
                <w:sz w:val="21"/>
              </w:rPr>
              <w:t>/</w:t>
            </w:r>
            <w:r>
              <w:rPr>
                <w:rFonts w:ascii="宋体" w:hAnsi="宋体" w:cs="宋体" w:eastAsia="宋体"/>
                <w:sz w:val="21"/>
              </w:rPr>
              <w:t>清理，支持监测终端硬盘真实缓存数据占用空间比例变化；提高硬盘缓存空间。</w:t>
            </w:r>
          </w:p>
          <w:p>
            <w:pPr>
              <w:pStyle w:val="null3"/>
              <w:jc w:val="both"/>
            </w:pPr>
            <w:r>
              <w:rPr>
                <w:rFonts w:ascii="calibri" w:hAnsi="calibri" w:cs="calibri" w:eastAsia="calibri"/>
                <w:sz w:val="21"/>
              </w:rPr>
              <w:t>1</w:t>
            </w:r>
            <w:r>
              <w:rPr>
                <w:rFonts w:ascii="calibri" w:hAnsi="calibri" w:cs="calibri" w:eastAsia="calibri"/>
                <w:sz w:val="21"/>
              </w:rPr>
              <w:t>6</w:t>
            </w:r>
            <w:r>
              <w:rPr>
                <w:rFonts w:ascii="calibri" w:hAnsi="calibri" w:cs="calibri" w:eastAsia="calibri"/>
                <w:sz w:val="21"/>
              </w:rPr>
              <w:t>.</w:t>
            </w:r>
            <w:r>
              <w:rPr>
                <w:rFonts w:ascii="宋体" w:hAnsi="宋体" w:cs="宋体" w:eastAsia="宋体"/>
                <w:sz w:val="21"/>
              </w:rPr>
              <w:t>系统磁盘设置：支持磁盘、镜像、分区之间相互独立，分区镜像可以任意组合系统、调用系统、多个系统共同使用，支持共享系统和共享磁盘设置功能。</w:t>
            </w:r>
          </w:p>
          <w:p>
            <w:pPr>
              <w:pStyle w:val="null3"/>
              <w:jc w:val="both"/>
            </w:pPr>
            <w:r>
              <w:rPr>
                <w:rFonts w:ascii="calibri" w:hAnsi="calibri" w:cs="calibri" w:eastAsia="calibri"/>
                <w:sz w:val="21"/>
              </w:rPr>
              <w:t>1</w:t>
            </w:r>
            <w:r>
              <w:rPr>
                <w:rFonts w:ascii="calibri" w:hAnsi="calibri" w:cs="calibri" w:eastAsia="calibri"/>
                <w:sz w:val="21"/>
              </w:rPr>
              <w:t>7</w:t>
            </w:r>
            <w:r>
              <w:rPr>
                <w:rFonts w:ascii="calibri" w:hAnsi="calibri" w:cs="calibri" w:eastAsia="calibri"/>
                <w:sz w:val="21"/>
              </w:rPr>
              <w:t>.</w:t>
            </w:r>
            <w:r>
              <w:rPr>
                <w:rFonts w:ascii="宋体" w:hAnsi="宋体" w:cs="宋体" w:eastAsia="宋体"/>
                <w:sz w:val="21"/>
              </w:rPr>
              <w:t>镜像映射与扩容要求：服务器端镜像支持映射模式，支持镜像在服务器端直接映射成系统盘符操作；在镜像空间不足状态下，服务管理端支持镜像一键扩容至实际镜像需求大小，避免重复制作做镜像。</w:t>
            </w:r>
          </w:p>
        </w:tc>
      </w:tr>
      <w:tr>
        <w:tc>
          <w:tcPr>
            <w:tcW w:type="dxa" w:w="2769"/>
          </w:tcPr>
          <w:p/>
        </w:tc>
        <w:tc>
          <w:tcPr>
            <w:tcW w:type="dxa" w:w="2769"/>
          </w:tcPr>
          <w:p>
            <w:pPr>
              <w:pStyle w:val="null3"/>
            </w:pPr>
            <w:r>
              <w:rPr/>
              <w:t>23</w:t>
            </w:r>
          </w:p>
        </w:tc>
        <w:tc>
          <w:tcPr>
            <w:tcW w:type="dxa" w:w="2769"/>
          </w:tcPr>
          <w:p>
            <w:pPr>
              <w:pStyle w:val="null3"/>
              <w:jc w:val="both"/>
            </w:pPr>
            <w:r>
              <w:rPr>
                <w:rFonts w:ascii="宋体" w:hAnsi="宋体" w:cs="宋体" w:eastAsia="宋体"/>
                <w:sz w:val="21"/>
              </w:rPr>
              <w:t>研学文化墙（1套）</w:t>
            </w:r>
          </w:p>
          <w:p>
            <w:pPr>
              <w:pStyle w:val="null3"/>
              <w:jc w:val="both"/>
            </w:pPr>
            <w:r>
              <w:rPr>
                <w:rFonts w:ascii="宋体" w:hAnsi="宋体" w:cs="宋体" w:eastAsia="宋体"/>
                <w:sz w:val="18"/>
              </w:rPr>
              <w:t>研学文化墙包含激光投影机、背投幕布、音箱及其它配套材料组成。</w:t>
            </w:r>
          </w:p>
          <w:p>
            <w:pPr>
              <w:pStyle w:val="null3"/>
              <w:jc w:val="both"/>
            </w:pPr>
            <w:r>
              <w:rPr>
                <w:rFonts w:ascii="宋体" w:hAnsi="宋体" w:cs="宋体" w:eastAsia="宋体"/>
                <w:sz w:val="18"/>
              </w:rPr>
              <w:t>一、激光投影机</w:t>
            </w:r>
          </w:p>
          <w:p>
            <w:pPr>
              <w:pStyle w:val="null3"/>
              <w:jc w:val="both"/>
            </w:pPr>
            <w:r>
              <w:rPr>
                <w:rFonts w:ascii="宋体" w:hAnsi="宋体" w:cs="宋体" w:eastAsia="宋体"/>
                <w:sz w:val="18"/>
              </w:rPr>
              <w:t>1.显示技术  采用0.6系列  3LCDx0.64液晶面板</w:t>
            </w:r>
          </w:p>
          <w:p>
            <w:pPr>
              <w:pStyle w:val="null3"/>
              <w:jc w:val="both"/>
            </w:pPr>
            <w:r>
              <w:rPr>
                <w:rFonts w:ascii="宋体" w:hAnsi="宋体" w:cs="宋体" w:eastAsia="宋体"/>
                <w:sz w:val="18"/>
              </w:rPr>
              <w:t>2.分辨率≥WUXGA (1920x1200)</w:t>
            </w:r>
          </w:p>
          <w:p>
            <w:pPr>
              <w:pStyle w:val="null3"/>
              <w:jc w:val="both"/>
            </w:pPr>
            <w:r>
              <w:rPr>
                <w:rFonts w:ascii="宋体" w:hAnsi="宋体" w:cs="宋体" w:eastAsia="宋体"/>
                <w:sz w:val="18"/>
              </w:rPr>
              <w:t>3.亮度≥ 6000流明</w:t>
            </w:r>
          </w:p>
          <w:p>
            <w:pPr>
              <w:pStyle w:val="null3"/>
              <w:jc w:val="both"/>
            </w:pPr>
            <w:r>
              <w:rPr>
                <w:rFonts w:ascii="宋体" w:hAnsi="宋体" w:cs="宋体" w:eastAsia="宋体"/>
                <w:sz w:val="18"/>
              </w:rPr>
              <w:t>4对比度 ≥1500000:1</w:t>
            </w:r>
          </w:p>
          <w:p>
            <w:pPr>
              <w:pStyle w:val="null3"/>
              <w:jc w:val="both"/>
            </w:pPr>
            <w:r>
              <w:rPr>
                <w:rFonts w:ascii="宋体" w:hAnsi="宋体" w:cs="宋体" w:eastAsia="宋体"/>
                <w:sz w:val="18"/>
              </w:rPr>
              <w:t>5.画面均匀度：≥ 90%；</w:t>
            </w:r>
          </w:p>
          <w:p>
            <w:pPr>
              <w:pStyle w:val="null3"/>
              <w:jc w:val="both"/>
            </w:pPr>
            <w:r>
              <w:rPr>
                <w:rFonts w:ascii="宋体" w:hAnsi="宋体" w:cs="宋体" w:eastAsia="宋体"/>
                <w:sz w:val="18"/>
              </w:rPr>
              <w:t>6.光源   激光二极管</w:t>
            </w:r>
          </w:p>
          <w:p>
            <w:pPr>
              <w:pStyle w:val="null3"/>
              <w:jc w:val="both"/>
            </w:pPr>
            <w:r>
              <w:rPr>
                <w:rFonts w:ascii="宋体" w:hAnsi="宋体" w:cs="宋体" w:eastAsia="宋体"/>
                <w:sz w:val="18"/>
              </w:rPr>
              <w:t>7光源寿命：正常模式：≥20,000小时，经济模式：≥25000小时；</w:t>
            </w:r>
          </w:p>
          <w:p>
            <w:pPr>
              <w:pStyle w:val="null3"/>
              <w:jc w:val="both"/>
            </w:pPr>
            <w:r>
              <w:rPr>
                <w:rFonts w:ascii="宋体" w:hAnsi="宋体" w:cs="宋体" w:eastAsia="宋体"/>
                <w:sz w:val="18"/>
              </w:rPr>
              <w:t>8.镜头投射比约0.43</w:t>
            </w:r>
          </w:p>
          <w:p>
            <w:pPr>
              <w:pStyle w:val="null3"/>
              <w:jc w:val="both"/>
            </w:pPr>
            <w:r>
              <w:rPr>
                <w:rFonts w:ascii="宋体" w:hAnsi="宋体" w:cs="宋体" w:eastAsia="宋体"/>
                <w:sz w:val="18"/>
              </w:rPr>
              <w:t>9.输入接口不少于  HDMI in : HDMI 19pin x2</w:t>
            </w:r>
          </w:p>
          <w:p>
            <w:pPr>
              <w:pStyle w:val="null3"/>
              <w:jc w:val="both"/>
            </w:pPr>
            <w:r>
              <w:rPr>
                <w:rFonts w:ascii="宋体" w:hAnsi="宋体" w:cs="宋体" w:eastAsia="宋体"/>
                <w:sz w:val="18"/>
              </w:rPr>
              <w:t>VGA in : D-sub 15pin x1</w:t>
            </w:r>
          </w:p>
          <w:p>
            <w:pPr>
              <w:pStyle w:val="null3"/>
              <w:jc w:val="both"/>
            </w:pPr>
            <w:r>
              <w:rPr>
                <w:rFonts w:ascii="宋体" w:hAnsi="宋体" w:cs="宋体" w:eastAsia="宋体"/>
                <w:sz w:val="18"/>
              </w:rPr>
              <w:t>Video in : RCA x1</w:t>
            </w:r>
          </w:p>
          <w:p>
            <w:pPr>
              <w:pStyle w:val="null3"/>
              <w:jc w:val="both"/>
            </w:pPr>
            <w:r>
              <w:rPr>
                <w:rFonts w:ascii="宋体" w:hAnsi="宋体" w:cs="宋体" w:eastAsia="宋体"/>
                <w:sz w:val="18"/>
              </w:rPr>
              <w:t xml:space="preserve">    Audio in : mini jack x 1(3.5mm)</w:t>
            </w:r>
          </w:p>
          <w:p>
            <w:pPr>
              <w:pStyle w:val="null3"/>
              <w:jc w:val="both"/>
            </w:pPr>
            <w:r>
              <w:rPr>
                <w:rFonts w:ascii="宋体" w:hAnsi="宋体" w:cs="宋体" w:eastAsia="宋体"/>
                <w:sz w:val="18"/>
              </w:rPr>
              <w:t>10.输出接口不少于  VGA out : D-sub 15pin x1</w:t>
            </w:r>
          </w:p>
          <w:p>
            <w:pPr>
              <w:pStyle w:val="null3"/>
              <w:jc w:val="both"/>
            </w:pPr>
            <w:r>
              <w:rPr>
                <w:rFonts w:ascii="宋体" w:hAnsi="宋体" w:cs="宋体" w:eastAsia="宋体"/>
                <w:sz w:val="18"/>
              </w:rPr>
              <w:t>Audio out : mini jack x1(3.5mm)</w:t>
            </w:r>
          </w:p>
          <w:p>
            <w:pPr>
              <w:pStyle w:val="null3"/>
              <w:jc w:val="both"/>
            </w:pPr>
            <w:r>
              <w:rPr>
                <w:rFonts w:ascii="宋体" w:hAnsi="宋体" w:cs="宋体" w:eastAsia="宋体"/>
                <w:sz w:val="18"/>
              </w:rPr>
              <w:t>11.其他接口至少包含  RS232 : D-sub 9pin x1</w:t>
            </w:r>
          </w:p>
          <w:p>
            <w:pPr>
              <w:pStyle w:val="null3"/>
              <w:jc w:val="both"/>
            </w:pPr>
            <w:r>
              <w:rPr>
                <w:rFonts w:ascii="宋体" w:hAnsi="宋体" w:cs="宋体" w:eastAsia="宋体"/>
                <w:sz w:val="18"/>
              </w:rPr>
              <w:t xml:space="preserve">    LAN : RJ-45 x1(Control)</w:t>
            </w:r>
          </w:p>
          <w:p>
            <w:pPr>
              <w:pStyle w:val="null3"/>
              <w:jc w:val="both"/>
            </w:pPr>
            <w:r>
              <w:rPr>
                <w:rFonts w:ascii="宋体" w:hAnsi="宋体" w:cs="宋体" w:eastAsia="宋体"/>
                <w:sz w:val="18"/>
              </w:rPr>
              <w:t xml:space="preserve">    USB : Type A x2</w:t>
            </w:r>
          </w:p>
          <w:p>
            <w:pPr>
              <w:pStyle w:val="null3"/>
              <w:jc w:val="both"/>
            </w:pPr>
            <w:r>
              <w:rPr>
                <w:rFonts w:ascii="宋体" w:hAnsi="宋体" w:cs="宋体" w:eastAsia="宋体"/>
                <w:sz w:val="18"/>
              </w:rPr>
              <w:t>12.数字梯形校正：垂直：≥±40º(自动+手动）  水平：≥±15º（手动）；</w:t>
            </w:r>
          </w:p>
          <w:p>
            <w:pPr>
              <w:pStyle w:val="null3"/>
              <w:jc w:val="both"/>
            </w:pPr>
            <w:r>
              <w:rPr>
                <w:rFonts w:ascii="宋体" w:hAnsi="宋体" w:cs="宋体" w:eastAsia="宋体"/>
                <w:sz w:val="18"/>
              </w:rPr>
              <w:t>13.噪音水平  正常模式: 37dB，节能模式: 29dB</w:t>
            </w:r>
          </w:p>
          <w:p>
            <w:pPr>
              <w:pStyle w:val="null3"/>
              <w:jc w:val="both"/>
            </w:pPr>
            <w:r>
              <w:rPr>
                <w:rFonts w:ascii="宋体" w:hAnsi="宋体" w:cs="宋体" w:eastAsia="宋体"/>
                <w:sz w:val="18"/>
              </w:rPr>
              <w:t>1</w:t>
            </w:r>
            <w:r>
              <w:rPr>
                <w:rFonts w:ascii="宋体" w:hAnsi="宋体" w:cs="宋体" w:eastAsia="宋体"/>
                <w:sz w:val="18"/>
              </w:rPr>
              <w:t>4</w:t>
            </w:r>
            <w:r>
              <w:rPr>
                <w:rFonts w:ascii="宋体" w:hAnsi="宋体" w:cs="宋体" w:eastAsia="宋体"/>
                <w:sz w:val="18"/>
              </w:rPr>
              <w:t>.整机功率 约 345W（100V~120V）；284W（200V~240V）</w:t>
            </w:r>
          </w:p>
          <w:p>
            <w:pPr>
              <w:pStyle w:val="null3"/>
              <w:jc w:val="both"/>
            </w:pPr>
            <w:r>
              <w:rPr>
                <w:rFonts w:ascii="宋体" w:hAnsi="宋体" w:cs="宋体" w:eastAsia="宋体"/>
                <w:sz w:val="18"/>
              </w:rPr>
              <w:t>1</w:t>
            </w:r>
            <w:r>
              <w:rPr>
                <w:rFonts w:ascii="宋体" w:hAnsi="宋体" w:cs="宋体" w:eastAsia="宋体"/>
                <w:sz w:val="18"/>
              </w:rPr>
              <w:t>5</w:t>
            </w:r>
            <w:r>
              <w:rPr>
                <w:rFonts w:ascii="宋体" w:hAnsi="宋体" w:cs="宋体" w:eastAsia="宋体"/>
                <w:sz w:val="18"/>
              </w:rPr>
              <w:t>.</w:t>
            </w:r>
            <w:r>
              <w:rPr>
                <w:rFonts w:ascii="宋体" w:hAnsi="宋体" w:cs="宋体" w:eastAsia="宋体"/>
                <w:sz w:val="18"/>
              </w:rPr>
              <w:t>待机功耗</w:t>
            </w:r>
            <w:r>
              <w:rPr>
                <w:rFonts w:ascii="宋体" w:hAnsi="宋体" w:cs="宋体" w:eastAsia="宋体"/>
                <w:sz w:val="18"/>
              </w:rPr>
              <w:t>≤0.3W；</w:t>
            </w:r>
          </w:p>
          <w:p>
            <w:pPr>
              <w:pStyle w:val="null3"/>
              <w:jc w:val="both"/>
            </w:pPr>
            <w:r>
              <w:rPr>
                <w:rFonts w:ascii="宋体" w:hAnsi="宋体" w:cs="宋体" w:eastAsia="宋体"/>
                <w:sz w:val="18"/>
              </w:rPr>
              <w:t>1</w:t>
            </w:r>
            <w:r>
              <w:rPr>
                <w:rFonts w:ascii="宋体" w:hAnsi="宋体" w:cs="宋体" w:eastAsia="宋体"/>
                <w:sz w:val="18"/>
              </w:rPr>
              <w:t>6</w:t>
            </w:r>
            <w:r>
              <w:rPr>
                <w:rFonts w:ascii="宋体" w:hAnsi="宋体" w:cs="宋体" w:eastAsia="宋体"/>
                <w:sz w:val="18"/>
              </w:rPr>
              <w:t>.</w:t>
            </w:r>
            <w:r>
              <w:rPr>
                <w:rFonts w:ascii="宋体" w:hAnsi="宋体" w:cs="宋体" w:eastAsia="宋体"/>
                <w:sz w:val="18"/>
              </w:rPr>
              <w:t>防尘等级，激光投影机</w:t>
            </w:r>
            <w:r>
              <w:rPr>
                <w:rFonts w:ascii="宋体" w:hAnsi="宋体" w:cs="宋体" w:eastAsia="宋体"/>
                <w:sz w:val="18"/>
              </w:rPr>
              <w:t>≥IP5X</w:t>
            </w: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sz w:val="18"/>
              </w:rPr>
              <w:t>二、全息背投幕</w:t>
            </w:r>
          </w:p>
          <w:p>
            <w:pPr>
              <w:pStyle w:val="null3"/>
              <w:jc w:val="both"/>
            </w:pPr>
            <w:r>
              <w:rPr>
                <w:rFonts w:ascii="宋体" w:hAnsi="宋体" w:cs="宋体" w:eastAsia="宋体"/>
                <w:sz w:val="18"/>
              </w:rPr>
              <w:t>1.</w:t>
            </w:r>
            <w:r>
              <w:rPr>
                <w:rFonts w:ascii="宋体" w:hAnsi="宋体" w:cs="宋体" w:eastAsia="宋体"/>
                <w:sz w:val="18"/>
              </w:rPr>
              <w:t>具有高清晰，耐强光，超轻薄，抗老化等优势。</w:t>
            </w:r>
          </w:p>
          <w:p>
            <w:pPr>
              <w:pStyle w:val="null3"/>
              <w:jc w:val="both"/>
            </w:pPr>
            <w:r>
              <w:rPr>
                <w:rFonts w:ascii="宋体" w:hAnsi="宋体" w:cs="宋体" w:eastAsia="宋体"/>
                <w:sz w:val="18"/>
              </w:rPr>
              <w:t>2.</w:t>
            </w:r>
            <w:r>
              <w:rPr>
                <w:rFonts w:ascii="宋体" w:hAnsi="宋体" w:cs="宋体" w:eastAsia="宋体"/>
                <w:sz w:val="18"/>
              </w:rPr>
              <w:t>由分子级别的纳米光学组件为核心材料。</w:t>
            </w:r>
          </w:p>
          <w:p>
            <w:pPr>
              <w:pStyle w:val="null3"/>
              <w:jc w:val="both"/>
            </w:pPr>
            <w:r>
              <w:rPr>
                <w:rFonts w:ascii="宋体" w:hAnsi="宋体" w:cs="宋体" w:eastAsia="宋体"/>
                <w:sz w:val="18"/>
              </w:rPr>
              <w:t>3.</w:t>
            </w:r>
            <w:r>
              <w:rPr>
                <w:rFonts w:ascii="宋体" w:hAnsi="宋体" w:cs="宋体" w:eastAsia="宋体"/>
                <w:sz w:val="18"/>
              </w:rPr>
              <w:t>内部含先进的精密光学结构，以达致高清晰，高亮度的完美现象。</w:t>
            </w:r>
          </w:p>
          <w:p>
            <w:pPr>
              <w:pStyle w:val="null3"/>
              <w:jc w:val="both"/>
            </w:pPr>
            <w:r>
              <w:rPr>
                <w:rFonts w:ascii="宋体" w:hAnsi="宋体" w:cs="宋体" w:eastAsia="宋体"/>
                <w:sz w:val="18"/>
              </w:rPr>
              <w:t>4.</w:t>
            </w:r>
            <w:r>
              <w:rPr>
                <w:rFonts w:ascii="宋体" w:hAnsi="宋体" w:cs="宋体" w:eastAsia="宋体"/>
                <w:sz w:val="18"/>
              </w:rPr>
              <w:t>尺寸</w:t>
            </w:r>
            <w:r>
              <w:rPr>
                <w:rFonts w:ascii="宋体" w:hAnsi="宋体" w:cs="宋体" w:eastAsia="宋体"/>
                <w:sz w:val="18"/>
              </w:rPr>
              <w:t>≧</w:t>
            </w:r>
            <w:r>
              <w:rPr>
                <w:rFonts w:ascii="宋体" w:hAnsi="宋体" w:cs="宋体" w:eastAsia="宋体"/>
                <w:sz w:val="18"/>
              </w:rPr>
              <w:t>1</w:t>
            </w:r>
            <w:r>
              <w:rPr>
                <w:rFonts w:ascii="宋体" w:hAnsi="宋体" w:cs="宋体" w:eastAsia="宋体"/>
                <w:sz w:val="18"/>
              </w:rPr>
              <w:t>20寸</w:t>
            </w:r>
            <w:r>
              <w:rPr>
                <w:rFonts w:ascii="宋体" w:hAnsi="宋体" w:cs="宋体" w:eastAsia="宋体"/>
                <w:sz w:val="18"/>
              </w:rPr>
              <w:t>。</w:t>
            </w:r>
          </w:p>
          <w:p>
            <w:pPr>
              <w:pStyle w:val="null3"/>
              <w:jc w:val="both"/>
            </w:pPr>
            <w:r>
              <w:rPr>
                <w:rFonts w:ascii="宋体" w:hAnsi="宋体" w:cs="宋体" w:eastAsia="宋体"/>
                <w:sz w:val="18"/>
              </w:rPr>
              <w:t>三、音箱</w:t>
            </w:r>
          </w:p>
          <w:p>
            <w:pPr>
              <w:pStyle w:val="null3"/>
              <w:jc w:val="both"/>
            </w:pPr>
            <w:r>
              <w:rPr>
                <w:rFonts w:ascii="宋体" w:hAnsi="宋体" w:cs="宋体" w:eastAsia="宋体"/>
                <w:sz w:val="18"/>
              </w:rPr>
              <w:t>1.</w:t>
            </w:r>
            <w:r>
              <w:rPr>
                <w:rFonts w:ascii="宋体" w:hAnsi="宋体" w:cs="宋体" w:eastAsia="宋体"/>
                <w:sz w:val="18"/>
              </w:rPr>
              <w:t>音箱控制</w:t>
            </w:r>
            <w:r>
              <w:rPr>
                <w:rFonts w:ascii="宋体" w:hAnsi="宋体" w:cs="宋体" w:eastAsia="宋体"/>
                <w:sz w:val="18"/>
              </w:rPr>
              <w:t>:遥控</w:t>
            </w:r>
          </w:p>
          <w:p>
            <w:pPr>
              <w:pStyle w:val="null3"/>
              <w:jc w:val="both"/>
            </w:pPr>
            <w:r>
              <w:rPr>
                <w:rFonts w:ascii="宋体" w:hAnsi="宋体" w:cs="宋体" w:eastAsia="宋体"/>
                <w:sz w:val="18"/>
              </w:rPr>
              <w:t>2.</w:t>
            </w:r>
            <w:r>
              <w:rPr>
                <w:rFonts w:ascii="宋体" w:hAnsi="宋体" w:cs="宋体" w:eastAsia="宋体"/>
                <w:sz w:val="18"/>
              </w:rPr>
              <w:t>接口</w:t>
            </w:r>
            <w:r>
              <w:rPr>
                <w:rFonts w:ascii="宋体" w:hAnsi="宋体" w:cs="宋体" w:eastAsia="宋体"/>
                <w:sz w:val="18"/>
              </w:rPr>
              <w:t>:3.5毫米音频接口</w:t>
            </w:r>
          </w:p>
          <w:p>
            <w:pPr>
              <w:pStyle w:val="null3"/>
              <w:jc w:val="both"/>
            </w:pPr>
            <w:r>
              <w:rPr>
                <w:rFonts w:ascii="宋体" w:hAnsi="宋体" w:cs="宋体" w:eastAsia="宋体"/>
                <w:sz w:val="18"/>
              </w:rPr>
              <w:t>3.</w:t>
            </w:r>
            <w:r>
              <w:rPr>
                <w:rFonts w:ascii="宋体" w:hAnsi="宋体" w:cs="宋体" w:eastAsia="宋体"/>
                <w:sz w:val="18"/>
              </w:rPr>
              <w:t>主箱箱体尺寸：约</w:t>
            </w:r>
            <w:r>
              <w:rPr>
                <w:rFonts w:ascii="宋体" w:hAnsi="宋体" w:cs="宋体" w:eastAsia="宋体"/>
                <w:sz w:val="18"/>
              </w:rPr>
              <w:t>154× 254 × 214 mm</w:t>
            </w:r>
          </w:p>
          <w:p>
            <w:pPr>
              <w:pStyle w:val="null3"/>
              <w:jc w:val="both"/>
            </w:pPr>
            <w:r>
              <w:rPr>
                <w:rFonts w:ascii="宋体" w:hAnsi="宋体" w:cs="宋体" w:eastAsia="宋体"/>
                <w:sz w:val="18"/>
              </w:rPr>
              <w:t>4.</w:t>
            </w:r>
            <w:r>
              <w:rPr>
                <w:rFonts w:ascii="宋体" w:hAnsi="宋体" w:cs="宋体" w:eastAsia="宋体"/>
                <w:sz w:val="18"/>
              </w:rPr>
              <w:t>声道</w:t>
            </w:r>
            <w:r>
              <w:rPr>
                <w:rFonts w:ascii="宋体" w:hAnsi="宋体" w:cs="宋体" w:eastAsia="宋体"/>
                <w:sz w:val="18"/>
              </w:rPr>
              <w:t>:2.0</w:t>
            </w:r>
          </w:p>
          <w:p>
            <w:pPr>
              <w:pStyle w:val="null3"/>
              <w:jc w:val="both"/>
            </w:pPr>
            <w:r>
              <w:rPr>
                <w:rFonts w:ascii="宋体" w:hAnsi="宋体" w:cs="宋体" w:eastAsia="宋体"/>
                <w:sz w:val="18"/>
              </w:rPr>
              <w:t>5.</w:t>
            </w:r>
            <w:r>
              <w:rPr>
                <w:rFonts w:ascii="宋体" w:hAnsi="宋体" w:cs="宋体" w:eastAsia="宋体"/>
                <w:sz w:val="18"/>
              </w:rPr>
              <w:t>理论功率</w:t>
            </w:r>
            <w:r>
              <w:rPr>
                <w:rFonts w:ascii="宋体" w:hAnsi="宋体" w:cs="宋体" w:eastAsia="宋体"/>
                <w:sz w:val="18"/>
              </w:rPr>
              <w:t>:约20w-40w</w:t>
            </w:r>
          </w:p>
          <w:p>
            <w:pPr>
              <w:pStyle w:val="null3"/>
              <w:jc w:val="both"/>
            </w:pPr>
            <w:r>
              <w:rPr>
                <w:rFonts w:ascii="宋体" w:hAnsi="宋体" w:cs="宋体" w:eastAsia="宋体"/>
                <w:sz w:val="18"/>
              </w:rPr>
              <w:t>6.</w:t>
            </w:r>
            <w:r>
              <w:rPr>
                <w:rFonts w:ascii="宋体" w:hAnsi="宋体" w:cs="宋体" w:eastAsia="宋体"/>
                <w:sz w:val="18"/>
              </w:rPr>
              <w:t>支持低音调节</w:t>
            </w:r>
          </w:p>
          <w:p>
            <w:pPr>
              <w:pStyle w:val="null3"/>
              <w:jc w:val="both"/>
            </w:pPr>
            <w:r>
              <w:rPr>
                <w:rFonts w:ascii="宋体" w:hAnsi="宋体" w:cs="宋体" w:eastAsia="宋体"/>
                <w:sz w:val="18"/>
              </w:rPr>
              <w:t>7.</w:t>
            </w:r>
            <w:r>
              <w:rPr>
                <w:rFonts w:ascii="宋体" w:hAnsi="宋体" w:cs="宋体" w:eastAsia="宋体"/>
                <w:sz w:val="18"/>
              </w:rPr>
              <w:t>信噪比</w:t>
            </w:r>
            <w:r>
              <w:rPr>
                <w:rFonts w:ascii="宋体" w:hAnsi="宋体" w:cs="宋体" w:eastAsia="宋体"/>
                <w:sz w:val="18"/>
              </w:rPr>
              <w:t>:≥85db</w:t>
            </w:r>
          </w:p>
        </w:tc>
      </w:tr>
      <w:tr>
        <w:tc>
          <w:tcPr>
            <w:tcW w:type="dxa" w:w="2769"/>
          </w:tcPr>
          <w:p/>
        </w:tc>
        <w:tc>
          <w:tcPr>
            <w:tcW w:type="dxa" w:w="2769"/>
          </w:tcPr>
          <w:p>
            <w:pPr>
              <w:pStyle w:val="null3"/>
            </w:pPr>
            <w:r>
              <w:rPr/>
              <w:t>24</w:t>
            </w:r>
          </w:p>
        </w:tc>
        <w:tc>
          <w:tcPr>
            <w:tcW w:type="dxa" w:w="2769"/>
          </w:tcPr>
          <w:p>
            <w:pPr>
              <w:pStyle w:val="null3"/>
              <w:jc w:val="both"/>
            </w:pPr>
            <w:r>
              <w:rPr>
                <w:rFonts w:ascii="宋体" w:hAnsi="宋体" w:cs="宋体" w:eastAsia="宋体"/>
                <w:sz w:val="18"/>
              </w:rPr>
              <w:t>虚拟旅游交互头显一体机（1套）</w:t>
            </w:r>
          </w:p>
          <w:p>
            <w:pPr>
              <w:pStyle w:val="null3"/>
              <w:jc w:val="left"/>
              <w:outlineLvl w:val="3"/>
            </w:pPr>
            <w:r>
              <w:rPr>
                <w:rFonts w:ascii="宋体" w:hAnsi="宋体" w:cs="宋体" w:eastAsia="宋体"/>
                <w:b/>
                <w:sz w:val="18"/>
              </w:rPr>
              <w:t>1.主控平台：不低于高通骁龙835，GPU：不低于Qualcomm® Adreno™ 540 GPU。</w:t>
            </w:r>
          </w:p>
          <w:p>
            <w:pPr>
              <w:pStyle w:val="null3"/>
              <w:jc w:val="left"/>
              <w:outlineLvl w:val="3"/>
            </w:pPr>
            <w:r>
              <w:rPr>
                <w:rFonts w:ascii="宋体" w:hAnsi="宋体" w:cs="宋体" w:eastAsia="宋体"/>
                <w:b/>
                <w:sz w:val="18"/>
              </w:rPr>
              <w:t>2.存储：≥6+64GB，支持128G扩展。</w:t>
            </w:r>
          </w:p>
          <w:p>
            <w:pPr>
              <w:pStyle w:val="null3"/>
              <w:jc w:val="left"/>
              <w:outlineLvl w:val="3"/>
            </w:pPr>
            <w:r>
              <w:rPr>
                <w:rFonts w:ascii="宋体" w:hAnsi="宋体" w:cs="宋体" w:eastAsia="宋体"/>
                <w:b/>
                <w:sz w:val="18"/>
              </w:rPr>
              <w:t>3.支持距离（佩戴）感应，摘下头显后支持进入休眠和关机以节省功耗。</w:t>
            </w:r>
          </w:p>
          <w:p>
            <w:pPr>
              <w:pStyle w:val="null3"/>
              <w:jc w:val="left"/>
              <w:outlineLvl w:val="3"/>
            </w:pPr>
            <w:r>
              <w:rPr>
                <w:rFonts w:ascii="宋体" w:hAnsi="宋体" w:cs="宋体" w:eastAsia="宋体"/>
                <w:b/>
                <w:sz w:val="18"/>
              </w:rPr>
              <w:t>4.摄像头：前置≥1300万高清摄像头，支持自动对焦。预留实景拍摄、人脸识别、QR码扫描功能扩展，需提供经第三方机构检测的检测报告，并加盖公章）。</w:t>
            </w:r>
          </w:p>
          <w:p>
            <w:pPr>
              <w:pStyle w:val="null3"/>
              <w:jc w:val="left"/>
              <w:outlineLvl w:val="3"/>
            </w:pPr>
            <w:r>
              <w:rPr>
                <w:rFonts w:ascii="宋体" w:hAnsi="宋体" w:cs="宋体" w:eastAsia="宋体"/>
                <w:b/>
                <w:sz w:val="18"/>
              </w:rPr>
              <w:t>5.电池：高压3.8V聚合物锂电池，电池容量≥3600mAh，有指示灯指示电量及充电状态，电池可拆卸 。</w:t>
            </w:r>
          </w:p>
          <w:p>
            <w:pPr>
              <w:pStyle w:val="null3"/>
              <w:jc w:val="left"/>
              <w:outlineLvl w:val="3"/>
            </w:pPr>
            <w:r>
              <w:rPr>
                <w:rFonts w:ascii="宋体" w:hAnsi="宋体" w:cs="宋体" w:eastAsia="宋体"/>
                <w:b/>
                <w:sz w:val="18"/>
              </w:rPr>
              <w:t>6.显示≥5.5寸LCD，分辨率≥1440*2560，屏幕亮度≥450cd/m²，显示色彩≥24bit真彩（16.7M），帧率≥60FPS，屏幕加玻璃盖板保护。</w:t>
            </w:r>
          </w:p>
          <w:p>
            <w:pPr>
              <w:pStyle w:val="null3"/>
              <w:jc w:val="left"/>
              <w:outlineLvl w:val="3"/>
            </w:pPr>
            <w:r>
              <w:rPr>
                <w:rFonts w:ascii="宋体" w:hAnsi="宋体" w:cs="宋体" w:eastAsia="宋体"/>
                <w:b/>
                <w:sz w:val="18"/>
              </w:rPr>
              <w:t>7.无线连接：WiFi 2.4G/5G, 支持802.11b/g/n/ad/ac协议；BT5.0</w:t>
            </w:r>
          </w:p>
          <w:p>
            <w:pPr>
              <w:pStyle w:val="null3"/>
              <w:jc w:val="left"/>
              <w:outlineLvl w:val="3"/>
            </w:pPr>
            <w:r>
              <w:rPr>
                <w:rFonts w:ascii="宋体" w:hAnsi="宋体" w:cs="宋体" w:eastAsia="宋体"/>
                <w:b/>
                <w:sz w:val="18"/>
              </w:rPr>
              <w:t>8.音频：双喇叭定制音腔，3.5mm耳机接口，双数字硅麦，降噪拾音，接第三方软件可支持语音识别；</w:t>
            </w:r>
          </w:p>
          <w:p>
            <w:pPr>
              <w:pStyle w:val="null3"/>
              <w:jc w:val="left"/>
              <w:outlineLvl w:val="3"/>
            </w:pPr>
            <w:r>
              <w:rPr>
                <w:rFonts w:ascii="宋体" w:hAnsi="宋体" w:cs="宋体" w:eastAsia="宋体"/>
                <w:b/>
                <w:sz w:val="18"/>
              </w:rPr>
              <w:t>9.接口：USB-C充电及数据传输，Micro-USB 2.0预留扩展其他外接设备（如手势识别），T-Flash卡座；（提供经第三方机构检测的检测报告，并加盖公章）。</w:t>
            </w:r>
          </w:p>
          <w:p>
            <w:pPr>
              <w:pStyle w:val="null3"/>
              <w:jc w:val="left"/>
              <w:outlineLvl w:val="3"/>
            </w:pPr>
            <w:r>
              <w:rPr>
                <w:rFonts w:ascii="宋体" w:hAnsi="宋体" w:cs="宋体" w:eastAsia="宋体"/>
                <w:b/>
                <w:sz w:val="18"/>
              </w:rPr>
              <w:t>10.穿戴：全无线连接，穿戴重心要平衡，头显前后重量要均匀；与头接触需要泡棉软接触，要防汗、可清洁、可拆卸；需提供经第三方机构检测的检测报告，并加盖公章。</w:t>
            </w:r>
          </w:p>
          <w:p>
            <w:pPr>
              <w:pStyle w:val="null3"/>
              <w:jc w:val="left"/>
              <w:outlineLvl w:val="3"/>
            </w:pPr>
            <w:r>
              <w:rPr>
                <w:rFonts w:ascii="宋体" w:hAnsi="宋体" w:cs="宋体" w:eastAsia="宋体"/>
                <w:b/>
                <w:sz w:val="18"/>
              </w:rPr>
              <w:t>11.光学：自由曲面，70%反30%透，镜片可拆卸更换，</w:t>
            </w:r>
          </w:p>
          <w:p>
            <w:pPr>
              <w:pStyle w:val="null3"/>
              <w:jc w:val="left"/>
              <w:outlineLvl w:val="3"/>
            </w:pPr>
            <w:r>
              <w:rPr>
                <w:rFonts w:ascii="宋体" w:hAnsi="宋体" w:cs="宋体" w:eastAsia="宋体"/>
                <w:b/>
                <w:sz w:val="18"/>
              </w:rPr>
              <w:t>12.FOV：水平HFOV≥65°，垂直VFOV≥55°；（需提供经第三方机构检测的检测报告，并加盖公章。</w:t>
            </w:r>
          </w:p>
          <w:p>
            <w:pPr>
              <w:pStyle w:val="null3"/>
              <w:jc w:val="left"/>
              <w:outlineLvl w:val="3"/>
            </w:pPr>
            <w:r>
              <w:rPr>
                <w:rFonts w:ascii="宋体" w:hAnsi="宋体" w:cs="宋体" w:eastAsia="宋体"/>
                <w:b/>
                <w:sz w:val="18"/>
              </w:rPr>
              <w:t>13.系统：Android 7.0以上，自带3D Launcher。</w:t>
            </w:r>
          </w:p>
          <w:p>
            <w:pPr>
              <w:pStyle w:val="null3"/>
              <w:jc w:val="left"/>
              <w:outlineLvl w:val="3"/>
            </w:pPr>
            <w:r>
              <w:rPr>
                <w:rFonts w:ascii="宋体" w:hAnsi="宋体" w:cs="宋体" w:eastAsia="宋体"/>
                <w:b/>
                <w:sz w:val="18"/>
              </w:rPr>
              <w:t>14.实物交互：可在实物上添加信标，对现实物体进行识别和跟踪，实现实物的空间交互；</w:t>
            </w:r>
            <w:r>
              <w:rPr>
                <w:rFonts w:ascii="宋体" w:hAnsi="宋体" w:cs="宋体" w:eastAsia="宋体"/>
                <w:b/>
                <w:sz w:val="24"/>
              </w:rPr>
              <w:t xml:space="preserve"> </w:t>
            </w:r>
          </w:p>
          <w:p>
            <w:pPr>
              <w:pStyle w:val="null3"/>
              <w:jc w:val="left"/>
              <w:outlineLvl w:val="3"/>
            </w:pPr>
            <w:r>
              <w:rPr>
                <w:rFonts w:ascii="宋体" w:hAnsi="宋体" w:cs="宋体" w:eastAsia="宋体"/>
                <w:b/>
                <w:sz w:val="18"/>
              </w:rPr>
              <w:t>15.MR直播：支持将虚拟场景与真实场景同步融合拍摄，虚实融合技术可以将虚实融合画面同步直播；</w:t>
            </w:r>
          </w:p>
          <w:p>
            <w:pPr>
              <w:pStyle w:val="null3"/>
              <w:jc w:val="left"/>
              <w:outlineLvl w:val="3"/>
            </w:pPr>
            <w:r>
              <w:rPr>
                <w:rFonts w:ascii="宋体" w:hAnsi="宋体" w:cs="宋体" w:eastAsia="宋体"/>
                <w:b/>
                <w:sz w:val="18"/>
              </w:rPr>
              <w:t>16.6DOF自由度空间定位：头戴式设备无需架设外部摄像头，在只依靠头戴式设备自身的空间定位功能的情况下，即可实现6DOF自由度空间定位功能，跟踪精度≤1mm，角度≤0.1 度，能够支持自动校正防漂移，具有稳定不漂移的特点。需提供经第三方机构检测的检测报告，并加盖公章）。</w:t>
            </w:r>
          </w:p>
          <w:p>
            <w:pPr>
              <w:pStyle w:val="null3"/>
              <w:jc w:val="left"/>
              <w:outlineLvl w:val="3"/>
            </w:pPr>
            <w:r>
              <w:rPr>
                <w:rFonts w:ascii="宋体" w:hAnsi="宋体" w:cs="宋体" w:eastAsia="宋体"/>
                <w:b/>
                <w:sz w:val="18"/>
              </w:rPr>
              <w:t>17.需包含MR交互系统：结合MR头戴式显示设备，用于教学展示，可实现虚实融合功能；需提供相关软件著作权证书，并加盖公章</w:t>
            </w:r>
          </w:p>
          <w:p>
            <w:pPr>
              <w:pStyle w:val="null3"/>
              <w:jc w:val="left"/>
              <w:outlineLvl w:val="3"/>
            </w:pPr>
            <w:r>
              <w:rPr>
                <w:rFonts w:ascii="宋体" w:hAnsi="宋体" w:cs="宋体" w:eastAsia="宋体"/>
                <w:b/>
                <w:sz w:val="18"/>
              </w:rPr>
              <w:t>18.需包含6DOF手柄控制系统（需提供相关软件著作权证书，并加盖公章）：</w:t>
            </w:r>
          </w:p>
          <w:p>
            <w:pPr>
              <w:pStyle w:val="null3"/>
              <w:jc w:val="left"/>
              <w:outlineLvl w:val="3"/>
            </w:pPr>
            <w:r>
              <w:rPr>
                <w:rFonts w:ascii="宋体" w:hAnsi="宋体" w:cs="宋体" w:eastAsia="宋体"/>
                <w:b/>
                <w:sz w:val="18"/>
              </w:rPr>
              <w:t>（</w:t>
            </w:r>
            <w:r>
              <w:rPr>
                <w:rFonts w:ascii="宋体" w:hAnsi="宋体" w:cs="宋体" w:eastAsia="宋体"/>
                <w:b/>
                <w:sz w:val="18"/>
              </w:rPr>
              <w:t>1）六自由度算法运行于芯片上，不小于1280*800的图像输入，芯片运算时间不大于0.5ms;</w:t>
            </w:r>
          </w:p>
          <w:p>
            <w:pPr>
              <w:pStyle w:val="null3"/>
              <w:jc w:val="left"/>
              <w:outlineLvl w:val="3"/>
            </w:pPr>
            <w:r>
              <w:rPr>
                <w:rFonts w:ascii="宋体" w:hAnsi="宋体" w:cs="宋体" w:eastAsia="宋体"/>
                <w:b/>
                <w:sz w:val="18"/>
              </w:rPr>
              <w:t>（</w:t>
            </w:r>
            <w:r>
              <w:rPr>
                <w:rFonts w:ascii="宋体" w:hAnsi="宋体" w:cs="宋体" w:eastAsia="宋体"/>
                <w:b/>
                <w:sz w:val="18"/>
              </w:rPr>
              <w:t>2）异构硬件系统时间同步系统，保证头显摄像头传感器与手柄上的惯性传感器的时间戳精度不大于500us;</w:t>
            </w:r>
          </w:p>
          <w:p>
            <w:pPr>
              <w:pStyle w:val="null3"/>
              <w:jc w:val="left"/>
              <w:outlineLvl w:val="3"/>
            </w:pPr>
            <w:r>
              <w:rPr>
                <w:rFonts w:ascii="宋体" w:hAnsi="宋体" w:cs="宋体" w:eastAsia="宋体"/>
                <w:b/>
                <w:sz w:val="18"/>
              </w:rPr>
              <w:t>（</w:t>
            </w:r>
            <w:r>
              <w:rPr>
                <w:rFonts w:ascii="宋体" w:hAnsi="宋体" w:cs="宋体" w:eastAsia="宋体"/>
                <w:b/>
                <w:sz w:val="18"/>
              </w:rPr>
              <w:t>3）采用视觉和惯性传感器融合技术，手柄六自由度跟踪帧率不小于200Hz;</w:t>
            </w:r>
          </w:p>
          <w:p>
            <w:pPr>
              <w:pStyle w:val="null3"/>
              <w:jc w:val="both"/>
            </w:pPr>
            <w:r>
              <w:rPr>
                <w:rFonts w:ascii="宋体" w:hAnsi="宋体" w:cs="宋体" w:eastAsia="宋体"/>
                <w:sz w:val="18"/>
              </w:rPr>
              <w:t>（</w:t>
            </w:r>
            <w:r>
              <w:rPr>
                <w:rFonts w:ascii="&quot;times new roman&quot;" w:hAnsi="&quot;times new roman&quot;" w:cs="&quot;times new roman&quot;" w:eastAsia="&quot;times new roman&quot;"/>
                <w:sz w:val="18"/>
              </w:rPr>
              <w:t>4</w:t>
            </w:r>
            <w:r>
              <w:rPr>
                <w:rFonts w:ascii="宋体" w:hAnsi="宋体" w:cs="宋体" w:eastAsia="宋体"/>
                <w:sz w:val="18"/>
              </w:rPr>
              <w:t>）手柄跟踪距离</w:t>
            </w:r>
            <w:r>
              <w:rPr>
                <w:rFonts w:ascii="times new roman, times, serif" w:hAnsi="times new roman, times, serif" w:cs="times new roman, times, serif" w:eastAsia="times new roman, times, serif"/>
                <w:sz w:val="18"/>
              </w:rPr>
              <w:t>(</w:t>
            </w:r>
            <w:r>
              <w:rPr>
                <w:rFonts w:ascii="宋体" w:hAnsi="宋体" w:cs="宋体" w:eastAsia="宋体"/>
                <w:sz w:val="18"/>
              </w:rPr>
              <w:t>相对于头显</w:t>
            </w:r>
            <w:r>
              <w:rPr>
                <w:rFonts w:ascii="times new roman, times, serif" w:hAnsi="times new roman, times, serif" w:cs="times new roman, times, serif" w:eastAsia="times new roman, times, serif"/>
                <w:sz w:val="18"/>
              </w:rPr>
              <w:t>)</w:t>
            </w:r>
            <w:r>
              <w:rPr>
                <w:rFonts w:ascii="宋体" w:hAnsi="宋体" w:cs="宋体" w:eastAsia="宋体"/>
                <w:sz w:val="18"/>
              </w:rPr>
              <w:t>不小于</w:t>
            </w:r>
            <w:r>
              <w:rPr>
                <w:rFonts w:ascii="times new roman, times, serif" w:hAnsi="times new roman, times, serif" w:cs="times new roman, times, serif" w:eastAsia="times new roman, times, serif"/>
                <w:sz w:val="18"/>
              </w:rPr>
              <w:t>80cm</w:t>
            </w:r>
            <w:r>
              <w:rPr>
                <w:rFonts w:ascii="宋体" w:hAnsi="宋体" w:cs="宋体" w:eastAsia="宋体"/>
                <w:sz w:val="18"/>
              </w:rPr>
              <w:t>，定位精度不大于</w:t>
            </w:r>
            <w:r>
              <w:rPr>
                <w:rFonts w:ascii="times new roman, times, serif" w:hAnsi="times new roman, times, serif" w:cs="times new roman, times, serif" w:eastAsia="times new roman, times, serif"/>
                <w:sz w:val="18"/>
              </w:rPr>
              <w:t xml:space="preserve">1mm, </w:t>
            </w:r>
            <w:r>
              <w:rPr>
                <w:rFonts w:ascii="宋体" w:hAnsi="宋体" w:cs="宋体" w:eastAsia="宋体"/>
                <w:sz w:val="18"/>
              </w:rPr>
              <w:t>定位准度不大于</w:t>
            </w:r>
            <w:r>
              <w:rPr>
                <w:rFonts w:ascii="times new roman, times, serif" w:hAnsi="times new roman, times, serif" w:cs="times new roman, times, serif" w:eastAsia="times new roman, times, serif"/>
                <w:sz w:val="18"/>
              </w:rPr>
              <w:t>50mm;</w:t>
            </w:r>
          </w:p>
        </w:tc>
      </w:tr>
      <w:tr>
        <w:tc>
          <w:tcPr>
            <w:tcW w:type="dxa" w:w="2769"/>
          </w:tcPr>
          <w:p/>
        </w:tc>
        <w:tc>
          <w:tcPr>
            <w:tcW w:type="dxa" w:w="2769"/>
          </w:tcPr>
          <w:p>
            <w:pPr>
              <w:pStyle w:val="null3"/>
            </w:pPr>
            <w:r>
              <w:rPr/>
              <w:t>25</w:t>
            </w:r>
          </w:p>
        </w:tc>
        <w:tc>
          <w:tcPr>
            <w:tcW w:type="dxa" w:w="2769"/>
          </w:tcPr>
          <w:p>
            <w:pPr>
              <w:pStyle w:val="null3"/>
              <w:jc w:val="both"/>
            </w:pPr>
            <w:r>
              <w:rPr>
                <w:rFonts w:ascii="宋体" w:hAnsi="宋体" w:cs="宋体" w:eastAsia="宋体"/>
                <w:sz w:val="18"/>
              </w:rPr>
              <w:t>多语言服务工具（5个）</w:t>
            </w:r>
          </w:p>
          <w:p>
            <w:pPr>
              <w:pStyle w:val="null3"/>
              <w:jc w:val="both"/>
            </w:pPr>
            <w:r>
              <w:rPr>
                <w:rFonts w:ascii="宋体" w:hAnsi="宋体" w:cs="宋体" w:eastAsia="宋体"/>
                <w:sz w:val="18"/>
              </w:rPr>
              <w:t>1</w:t>
            </w:r>
            <w:r>
              <w:rPr>
                <w:rFonts w:ascii="宋体" w:hAnsi="宋体" w:cs="宋体" w:eastAsia="宋体"/>
                <w:sz w:val="18"/>
              </w:rPr>
              <w:t>.</w:t>
            </w:r>
            <w:r>
              <w:rPr>
                <w:rFonts w:ascii="宋体" w:hAnsi="宋体" w:cs="宋体" w:eastAsia="宋体"/>
                <w:sz w:val="18"/>
              </w:rPr>
              <w:t>支持全球主流语言的实时翻译转录，包括但不限于英语、法语、德语、西班牙语、阿拉伯语、俄语、日语、韩语等</w:t>
            </w:r>
            <w:r>
              <w:rPr>
                <w:rFonts w:ascii="宋体" w:hAnsi="宋体" w:cs="宋体" w:eastAsia="宋体"/>
                <w:sz w:val="18"/>
              </w:rPr>
              <w:t>，</w:t>
            </w:r>
            <w:r>
              <w:rPr>
                <w:rFonts w:ascii="宋体" w:hAnsi="宋体" w:cs="宋体" w:eastAsia="宋体"/>
                <w:sz w:val="18"/>
              </w:rPr>
              <w:t>提供现场演示</w:t>
            </w:r>
            <w:r>
              <w:rPr>
                <w:rFonts w:ascii="宋体" w:hAnsi="宋体" w:cs="宋体" w:eastAsia="宋体"/>
                <w:sz w:val="18"/>
              </w:rPr>
              <w:t>；</w:t>
            </w:r>
          </w:p>
          <w:p>
            <w:pPr>
              <w:pStyle w:val="null3"/>
              <w:jc w:val="both"/>
            </w:pPr>
            <w:r>
              <w:rPr>
                <w:rFonts w:ascii="times new roman, times, serif" w:hAnsi="times new roman, times, serif" w:cs="times new roman, times, serif" w:eastAsia="times new roman, times, serif"/>
                <w:sz w:val="18"/>
              </w:rPr>
              <w:t>2</w:t>
            </w:r>
            <w:r>
              <w:rPr>
                <w:rFonts w:ascii="times new roman, times, serif" w:hAnsi="times new roman, times, serif" w:cs="times new roman, times, serif" w:eastAsia="times new roman, times, serif"/>
                <w:sz w:val="18"/>
              </w:rPr>
              <w:t>.</w:t>
            </w:r>
            <w:r>
              <w:rPr>
                <w:rFonts w:ascii="宋体" w:hAnsi="宋体" w:cs="宋体" w:eastAsia="宋体"/>
                <w:sz w:val="18"/>
              </w:rPr>
              <w:t>支持少数民族地区语言翻译，包括但不限于蒙语、藏语、维语、粤语等，提供现场演示；</w:t>
            </w:r>
          </w:p>
          <w:p>
            <w:pPr>
              <w:pStyle w:val="null3"/>
              <w:jc w:val="both"/>
            </w:pPr>
            <w:r>
              <w:rPr>
                <w:rFonts w:ascii="times new roman, times, serif" w:hAnsi="times new roman, times, serif" w:cs="times new roman, times, serif" w:eastAsia="times new roman, times, serif"/>
                <w:sz w:val="18"/>
              </w:rPr>
              <w:t>3</w:t>
            </w:r>
            <w:r>
              <w:rPr>
                <w:rFonts w:ascii="times new roman, times, serif" w:hAnsi="times new roman, times, serif" w:cs="times new roman, times, serif" w:eastAsia="times new roman, times, serif"/>
                <w:sz w:val="18"/>
              </w:rPr>
              <w:t>.</w:t>
            </w:r>
            <w:r>
              <w:rPr>
                <w:rFonts w:ascii="宋体" w:hAnsi="宋体" w:cs="宋体" w:eastAsia="宋体"/>
                <w:sz w:val="18"/>
              </w:rPr>
              <w:t>可通过蓝牙连接至手机，支持语音识别，提供现场演示。</w:t>
            </w:r>
          </w:p>
          <w:p>
            <w:pPr>
              <w:pStyle w:val="null3"/>
              <w:jc w:val="both"/>
            </w:pPr>
            <w:r>
              <w:rPr>
                <w:rFonts w:ascii="&quot;times new roman&quot;" w:hAnsi="&quot;times new roman&quot;" w:cs="&quot;times new roman&quot;" w:eastAsia="&quot;times new roman&quot;"/>
                <w:sz w:val="18"/>
              </w:rPr>
              <w:t>4</w:t>
            </w:r>
            <w:r>
              <w:rPr>
                <w:rFonts w:ascii="times new roman, times, serif" w:hAnsi="times new roman, times, serif" w:cs="times new roman, times, serif" w:eastAsia="times new roman, times, serif"/>
                <w:sz w:val="18"/>
              </w:rPr>
              <w:t>.</w:t>
            </w:r>
            <w:r>
              <w:rPr>
                <w:rFonts w:ascii="宋体" w:hAnsi="宋体" w:cs="宋体" w:eastAsia="宋体"/>
                <w:sz w:val="18"/>
              </w:rPr>
              <w:t>续航时间不少于</w:t>
            </w:r>
            <w:r>
              <w:rPr>
                <w:rFonts w:ascii="times new roman, times, serif" w:hAnsi="times new roman, times, serif" w:cs="times new roman, times, serif" w:eastAsia="times new roman, times, serif"/>
                <w:sz w:val="18"/>
              </w:rPr>
              <w:t>2</w:t>
            </w:r>
            <w:r>
              <w:rPr>
                <w:rFonts w:ascii="&quot;times new roman&quot;" w:hAnsi="&quot;times new roman&quot;" w:cs="&quot;times new roman&quot;" w:eastAsia="&quot;times new roman&quot;"/>
                <w:sz w:val="18"/>
              </w:rPr>
              <w:t>0</w:t>
            </w:r>
            <w:r>
              <w:rPr>
                <w:rFonts w:ascii="宋体" w:hAnsi="宋体" w:cs="宋体" w:eastAsia="宋体"/>
                <w:sz w:val="18"/>
              </w:rPr>
              <w:t>天；</w:t>
            </w:r>
          </w:p>
          <w:p>
            <w:pPr>
              <w:pStyle w:val="null3"/>
              <w:jc w:val="both"/>
            </w:pPr>
            <w:r>
              <w:rPr>
                <w:rFonts w:ascii="times new roman, times, serif" w:hAnsi="times new roman, times, serif" w:cs="times new roman, times, serif" w:eastAsia="times new roman, times, serif"/>
                <w:sz w:val="18"/>
              </w:rPr>
              <w:t>5</w:t>
            </w:r>
            <w:r>
              <w:rPr>
                <w:rFonts w:ascii="times new roman, times, serif" w:hAnsi="times new roman, times, serif" w:cs="times new roman, times, serif" w:eastAsia="times new roman, times, serif"/>
                <w:sz w:val="18"/>
              </w:rPr>
              <w:t>.</w:t>
            </w:r>
            <w:r>
              <w:rPr>
                <w:rFonts w:ascii="宋体" w:hAnsi="宋体" w:cs="宋体" w:eastAsia="宋体"/>
                <w:sz w:val="18"/>
              </w:rPr>
              <w:t>支持跨页面的语言转录，可以在手机端微信、邮件、</w:t>
            </w:r>
            <w:r>
              <w:rPr>
                <w:rFonts w:ascii="times new roman, times, serif" w:hAnsi="times new roman, times, serif" w:cs="times new roman, times, serif" w:eastAsia="times new roman, times, serif"/>
                <w:sz w:val="18"/>
              </w:rPr>
              <w:t>Q</w:t>
            </w:r>
            <w:r>
              <w:rPr>
                <w:rFonts w:ascii="&quot;times new roman&quot;" w:hAnsi="&quot;times new roman&quot;" w:cs="&quot;times new roman&quot;" w:eastAsia="&quot;times new roman&quot;"/>
                <w:sz w:val="18"/>
              </w:rPr>
              <w:t>Q</w:t>
            </w:r>
            <w:r>
              <w:rPr>
                <w:rFonts w:ascii="宋体" w:hAnsi="宋体" w:cs="宋体" w:eastAsia="宋体"/>
                <w:sz w:val="18"/>
              </w:rPr>
              <w:t>等界面输入框中通过中文语音输入需转录的目标语言（如英语、德语等）。</w:t>
            </w:r>
          </w:p>
        </w:tc>
      </w:tr>
      <w:tr>
        <w:tc>
          <w:tcPr>
            <w:tcW w:type="dxa" w:w="2769"/>
          </w:tcPr>
          <w:p/>
        </w:tc>
        <w:tc>
          <w:tcPr>
            <w:tcW w:type="dxa" w:w="2769"/>
          </w:tcPr>
          <w:p>
            <w:pPr>
              <w:pStyle w:val="null3"/>
            </w:pPr>
            <w:r>
              <w:rPr/>
              <w:t>26</w:t>
            </w:r>
          </w:p>
        </w:tc>
        <w:tc>
          <w:tcPr>
            <w:tcW w:type="dxa" w:w="2769"/>
          </w:tcPr>
          <w:p>
            <w:pPr>
              <w:pStyle w:val="null3"/>
              <w:jc w:val="both"/>
            </w:pPr>
            <w:r>
              <w:rPr>
                <w:rFonts w:ascii="宋体" w:hAnsi="宋体" w:cs="宋体" w:eastAsia="宋体"/>
                <w:sz w:val="21"/>
              </w:rPr>
              <w:t>滑轨屏展示系统（1套）</w:t>
            </w:r>
          </w:p>
          <w:p>
            <w:pPr>
              <w:pStyle w:val="null3"/>
              <w:jc w:val="both"/>
            </w:pPr>
            <w:r>
              <w:rPr>
                <w:rFonts w:ascii="宋体" w:hAnsi="宋体" w:cs="宋体" w:eastAsia="宋体"/>
                <w:sz w:val="18"/>
              </w:rPr>
              <w:t>整套系统包含</w:t>
            </w:r>
            <w:r>
              <w:rPr>
                <w:rFonts w:ascii="宋体" w:hAnsi="宋体" w:cs="宋体" w:eastAsia="宋体"/>
                <w:sz w:val="18"/>
              </w:rPr>
              <w:t>5</w:t>
            </w:r>
            <w:r>
              <w:rPr>
                <w:rFonts w:ascii="宋体" w:hAnsi="宋体" w:cs="宋体" w:eastAsia="宋体"/>
                <w:sz w:val="18"/>
              </w:rPr>
              <w:t>5</w:t>
            </w:r>
            <w:r>
              <w:rPr>
                <w:rFonts w:ascii="宋体" w:hAnsi="宋体" w:cs="宋体" w:eastAsia="宋体"/>
                <w:sz w:val="18"/>
              </w:rPr>
              <w:t>寸高清触摸屏、滑轨系统、滑轨控制系统（含软件）、互动感应软件和传感器、滑轨辅助加强套件</w:t>
            </w:r>
          </w:p>
          <w:p>
            <w:pPr>
              <w:pStyle w:val="null3"/>
              <w:jc w:val="both"/>
            </w:pPr>
            <w:r>
              <w:rPr>
                <w:rFonts w:ascii="宋体" w:hAnsi="宋体" w:cs="宋体" w:eastAsia="宋体"/>
                <w:sz w:val="18"/>
              </w:rPr>
              <w:t>一、</w:t>
            </w:r>
            <w:r>
              <w:rPr>
                <w:rFonts w:ascii="宋体" w:hAnsi="宋体" w:cs="宋体" w:eastAsia="宋体"/>
                <w:sz w:val="18"/>
              </w:rPr>
              <w:t>5</w:t>
            </w:r>
            <w:r>
              <w:rPr>
                <w:rFonts w:ascii="宋体" w:hAnsi="宋体" w:cs="宋体" w:eastAsia="宋体"/>
                <w:sz w:val="18"/>
              </w:rPr>
              <w:t>5</w:t>
            </w:r>
            <w:r>
              <w:rPr>
                <w:rFonts w:ascii="宋体" w:hAnsi="宋体" w:cs="宋体" w:eastAsia="宋体"/>
                <w:sz w:val="18"/>
              </w:rPr>
              <w:t>寸高清触摸屏</w:t>
            </w:r>
          </w:p>
          <w:p>
            <w:pPr>
              <w:pStyle w:val="null3"/>
              <w:jc w:val="both"/>
            </w:pPr>
            <w:r>
              <w:rPr>
                <w:rFonts w:ascii="宋体" w:hAnsi="宋体" w:cs="宋体" w:eastAsia="宋体"/>
                <w:sz w:val="18"/>
              </w:rPr>
              <w:t>1.</w:t>
            </w:r>
            <w:r>
              <w:rPr>
                <w:rFonts w:ascii="宋体" w:hAnsi="宋体" w:cs="宋体" w:eastAsia="宋体"/>
                <w:sz w:val="18"/>
              </w:rPr>
              <w:t>光源</w:t>
            </w:r>
            <w:r>
              <w:rPr>
                <w:rFonts w:ascii="宋体" w:hAnsi="宋体" w:cs="宋体" w:eastAsia="宋体"/>
                <w:sz w:val="18"/>
              </w:rPr>
              <w:t>:LED背光</w:t>
            </w:r>
          </w:p>
          <w:p>
            <w:pPr>
              <w:pStyle w:val="null3"/>
              <w:jc w:val="both"/>
            </w:pPr>
            <w:r>
              <w:rPr>
                <w:rFonts w:ascii="宋体" w:hAnsi="宋体" w:cs="宋体" w:eastAsia="宋体"/>
                <w:sz w:val="18"/>
              </w:rPr>
              <w:t>2.</w:t>
            </w:r>
            <w:r>
              <w:rPr>
                <w:rFonts w:ascii="宋体" w:hAnsi="宋体" w:cs="宋体" w:eastAsia="宋体"/>
                <w:sz w:val="18"/>
              </w:rPr>
              <w:t>分辨率</w:t>
            </w:r>
            <w:r>
              <w:rPr>
                <w:rFonts w:ascii="宋体" w:hAnsi="宋体" w:cs="宋体" w:eastAsia="宋体"/>
                <w:sz w:val="18"/>
              </w:rPr>
              <w:t>:≥1920*1080</w:t>
            </w:r>
          </w:p>
          <w:p>
            <w:pPr>
              <w:pStyle w:val="null3"/>
              <w:jc w:val="both"/>
            </w:pPr>
            <w:r>
              <w:rPr>
                <w:rFonts w:ascii="宋体" w:hAnsi="宋体" w:cs="宋体" w:eastAsia="宋体"/>
                <w:sz w:val="18"/>
              </w:rPr>
              <w:t>3.</w:t>
            </w:r>
            <w:r>
              <w:rPr>
                <w:rFonts w:ascii="宋体" w:hAnsi="宋体" w:cs="宋体" w:eastAsia="宋体"/>
                <w:sz w:val="18"/>
              </w:rPr>
              <w:t>亮度</w:t>
            </w:r>
            <w:r>
              <w:rPr>
                <w:rFonts w:ascii="宋体" w:hAnsi="宋体" w:cs="宋体" w:eastAsia="宋体"/>
                <w:sz w:val="18"/>
              </w:rPr>
              <w:t>: ≥500cd/m²</w:t>
            </w:r>
          </w:p>
          <w:p>
            <w:pPr>
              <w:pStyle w:val="null3"/>
              <w:jc w:val="both"/>
            </w:pPr>
            <w:r>
              <w:rPr>
                <w:rFonts w:ascii="宋体" w:hAnsi="宋体" w:cs="宋体" w:eastAsia="宋体"/>
                <w:sz w:val="18"/>
              </w:rPr>
              <w:t>4.</w:t>
            </w:r>
            <w:r>
              <w:rPr>
                <w:rFonts w:ascii="宋体" w:hAnsi="宋体" w:cs="宋体" w:eastAsia="宋体"/>
                <w:sz w:val="18"/>
              </w:rPr>
              <w:t>对比度</w:t>
            </w:r>
            <w:r>
              <w:rPr>
                <w:rFonts w:ascii="宋体" w:hAnsi="宋体" w:cs="宋体" w:eastAsia="宋体"/>
                <w:sz w:val="18"/>
              </w:rPr>
              <w:t>: ≥ 1400：1</w:t>
            </w:r>
          </w:p>
          <w:p>
            <w:pPr>
              <w:pStyle w:val="null3"/>
              <w:jc w:val="both"/>
            </w:pPr>
            <w:r>
              <w:rPr>
                <w:rFonts w:ascii="宋体" w:hAnsi="宋体" w:cs="宋体" w:eastAsia="宋体"/>
                <w:sz w:val="18"/>
              </w:rPr>
              <w:t>5.</w:t>
            </w:r>
            <w:r>
              <w:rPr>
                <w:rFonts w:ascii="宋体" w:hAnsi="宋体" w:cs="宋体" w:eastAsia="宋体"/>
                <w:sz w:val="18"/>
              </w:rPr>
              <w:t>反应时间</w:t>
            </w:r>
            <w:r>
              <w:rPr>
                <w:rFonts w:ascii="宋体" w:hAnsi="宋体" w:cs="宋体" w:eastAsia="宋体"/>
                <w:sz w:val="18"/>
              </w:rPr>
              <w:t>:≤8 ms</w:t>
            </w:r>
          </w:p>
          <w:p>
            <w:pPr>
              <w:pStyle w:val="null3"/>
              <w:jc w:val="both"/>
            </w:pPr>
            <w:r>
              <w:rPr>
                <w:rFonts w:ascii="宋体" w:hAnsi="宋体" w:cs="宋体" w:eastAsia="宋体"/>
                <w:sz w:val="18"/>
              </w:rPr>
              <w:t>6.</w:t>
            </w:r>
            <w:r>
              <w:rPr>
                <w:rFonts w:ascii="宋体" w:hAnsi="宋体" w:cs="宋体" w:eastAsia="宋体"/>
                <w:sz w:val="18"/>
              </w:rPr>
              <w:t>像素点距</w:t>
            </w:r>
            <w:r>
              <w:rPr>
                <w:rFonts w:ascii="宋体" w:hAnsi="宋体" w:cs="宋体" w:eastAsia="宋体"/>
                <w:sz w:val="18"/>
              </w:rPr>
              <w:t xml:space="preserve">:约为0.63(H) x 0.63(V)  </w:t>
            </w:r>
          </w:p>
          <w:p>
            <w:pPr>
              <w:pStyle w:val="null3"/>
              <w:jc w:val="both"/>
            </w:pPr>
            <w:r>
              <w:rPr>
                <w:rFonts w:ascii="宋体" w:hAnsi="宋体" w:cs="宋体" w:eastAsia="宋体"/>
                <w:sz w:val="18"/>
              </w:rPr>
              <w:t>7.</w:t>
            </w:r>
            <w:r>
              <w:rPr>
                <w:rFonts w:ascii="宋体" w:hAnsi="宋体" w:cs="宋体" w:eastAsia="宋体"/>
                <w:sz w:val="18"/>
              </w:rPr>
              <w:t>视角不小于</w:t>
            </w:r>
            <w:r>
              <w:rPr>
                <w:rFonts w:ascii="宋体" w:hAnsi="宋体" w:cs="宋体" w:eastAsia="宋体"/>
                <w:sz w:val="18"/>
              </w:rPr>
              <w:t>:78°/178°（水平/垂直）</w:t>
            </w:r>
          </w:p>
          <w:p>
            <w:pPr>
              <w:pStyle w:val="null3"/>
              <w:jc w:val="both"/>
            </w:pPr>
            <w:r>
              <w:rPr>
                <w:rFonts w:ascii="宋体" w:hAnsi="宋体" w:cs="宋体" w:eastAsia="宋体"/>
                <w:sz w:val="18"/>
              </w:rPr>
              <w:t>8.</w:t>
            </w:r>
            <w:r>
              <w:rPr>
                <w:rFonts w:ascii="宋体" w:hAnsi="宋体" w:cs="宋体" w:eastAsia="宋体"/>
                <w:sz w:val="18"/>
              </w:rPr>
              <w:t>可视面积</w:t>
            </w:r>
            <w:r>
              <w:rPr>
                <w:rFonts w:ascii="宋体" w:hAnsi="宋体" w:cs="宋体" w:eastAsia="宋体"/>
                <w:sz w:val="18"/>
              </w:rPr>
              <w:t>:约为1209.6(H)×680.4(V)</w:t>
            </w:r>
          </w:p>
          <w:p>
            <w:pPr>
              <w:pStyle w:val="null3"/>
              <w:jc w:val="both"/>
            </w:pPr>
            <w:r>
              <w:rPr>
                <w:rFonts w:ascii="宋体" w:hAnsi="宋体" w:cs="宋体" w:eastAsia="宋体"/>
                <w:sz w:val="18"/>
              </w:rPr>
              <w:t>9.</w:t>
            </w:r>
            <w:r>
              <w:rPr>
                <w:rFonts w:ascii="宋体" w:hAnsi="宋体" w:cs="宋体" w:eastAsia="宋体"/>
                <w:sz w:val="18"/>
              </w:rPr>
              <w:t>显示色彩</w:t>
            </w:r>
            <w:r>
              <w:rPr>
                <w:rFonts w:ascii="宋体" w:hAnsi="宋体" w:cs="宋体" w:eastAsia="宋体"/>
                <w:sz w:val="18"/>
              </w:rPr>
              <w:t>:约为16M(8bits-true)</w:t>
            </w:r>
          </w:p>
          <w:p>
            <w:pPr>
              <w:pStyle w:val="null3"/>
              <w:jc w:val="both"/>
            </w:pPr>
            <w:r>
              <w:rPr>
                <w:rFonts w:ascii="宋体" w:hAnsi="宋体" w:cs="宋体" w:eastAsia="宋体"/>
                <w:sz w:val="18"/>
              </w:rPr>
              <w:t>10.</w:t>
            </w:r>
            <w:r>
              <w:rPr>
                <w:rFonts w:ascii="宋体" w:hAnsi="宋体" w:cs="宋体" w:eastAsia="宋体"/>
                <w:sz w:val="18"/>
              </w:rPr>
              <w:t>工作电压</w:t>
            </w:r>
            <w:r>
              <w:rPr>
                <w:rFonts w:ascii="宋体" w:hAnsi="宋体" w:cs="宋体" w:eastAsia="宋体"/>
                <w:sz w:val="18"/>
              </w:rPr>
              <w:t>:100-240V，50-60Hz</w:t>
            </w:r>
          </w:p>
          <w:p>
            <w:pPr>
              <w:pStyle w:val="null3"/>
              <w:jc w:val="both"/>
            </w:pPr>
            <w:r>
              <w:rPr>
                <w:rFonts w:ascii="宋体" w:hAnsi="宋体" w:cs="宋体" w:eastAsia="宋体"/>
                <w:sz w:val="18"/>
              </w:rPr>
              <w:t>11.</w:t>
            </w:r>
            <w:r>
              <w:rPr>
                <w:rFonts w:ascii="宋体" w:hAnsi="宋体" w:cs="宋体" w:eastAsia="宋体"/>
                <w:sz w:val="18"/>
              </w:rPr>
              <w:t>最大功率</w:t>
            </w:r>
            <w:r>
              <w:rPr>
                <w:rFonts w:ascii="宋体" w:hAnsi="宋体" w:cs="宋体" w:eastAsia="宋体"/>
                <w:sz w:val="18"/>
              </w:rPr>
              <w:t>:≤200W</w:t>
            </w:r>
          </w:p>
          <w:p>
            <w:pPr>
              <w:pStyle w:val="null3"/>
              <w:jc w:val="both"/>
            </w:pPr>
            <w:r>
              <w:rPr>
                <w:rFonts w:ascii="宋体" w:hAnsi="宋体" w:cs="宋体" w:eastAsia="宋体"/>
                <w:sz w:val="18"/>
              </w:rPr>
              <w:t>12.</w:t>
            </w:r>
            <w:r>
              <w:rPr>
                <w:rFonts w:ascii="宋体" w:hAnsi="宋体" w:cs="宋体" w:eastAsia="宋体"/>
                <w:sz w:val="18"/>
              </w:rPr>
              <w:t>待机功率</w:t>
            </w:r>
            <w:r>
              <w:rPr>
                <w:rFonts w:ascii="宋体" w:hAnsi="宋体" w:cs="宋体" w:eastAsia="宋体"/>
                <w:sz w:val="18"/>
              </w:rPr>
              <w:t>:约0.5W</w:t>
            </w:r>
          </w:p>
          <w:p>
            <w:pPr>
              <w:pStyle w:val="null3"/>
              <w:jc w:val="both"/>
            </w:pPr>
            <w:r>
              <w:rPr>
                <w:rFonts w:ascii="宋体" w:hAnsi="宋体" w:cs="宋体" w:eastAsia="宋体"/>
                <w:sz w:val="18"/>
              </w:rPr>
              <w:t>13.</w:t>
            </w:r>
            <w:r>
              <w:rPr>
                <w:rFonts w:ascii="宋体" w:hAnsi="宋体" w:cs="宋体" w:eastAsia="宋体"/>
                <w:sz w:val="18"/>
              </w:rPr>
              <w:t>工作温度</w:t>
            </w:r>
            <w:r>
              <w:rPr>
                <w:rFonts w:ascii="宋体" w:hAnsi="宋体" w:cs="宋体" w:eastAsia="宋体"/>
                <w:sz w:val="18"/>
              </w:rPr>
              <w:t>:约0℃～50℃</w:t>
            </w:r>
          </w:p>
          <w:p>
            <w:pPr>
              <w:pStyle w:val="null3"/>
              <w:jc w:val="both"/>
            </w:pPr>
            <w:r>
              <w:rPr>
                <w:rFonts w:ascii="宋体" w:hAnsi="宋体" w:cs="宋体" w:eastAsia="宋体"/>
                <w:sz w:val="18"/>
              </w:rPr>
              <w:t>14.</w:t>
            </w:r>
            <w:r>
              <w:rPr>
                <w:rFonts w:ascii="宋体" w:hAnsi="宋体" w:cs="宋体" w:eastAsia="宋体"/>
                <w:sz w:val="18"/>
              </w:rPr>
              <w:t>工作湿度</w:t>
            </w:r>
            <w:r>
              <w:rPr>
                <w:rFonts w:ascii="宋体" w:hAnsi="宋体" w:cs="宋体" w:eastAsia="宋体"/>
                <w:sz w:val="18"/>
              </w:rPr>
              <w:t>:约10%～90%</w:t>
            </w:r>
          </w:p>
          <w:p>
            <w:pPr>
              <w:pStyle w:val="null3"/>
              <w:jc w:val="both"/>
            </w:pPr>
            <w:r>
              <w:rPr>
                <w:rFonts w:ascii="宋体" w:hAnsi="宋体" w:cs="宋体" w:eastAsia="宋体"/>
                <w:sz w:val="18"/>
              </w:rPr>
              <w:t>15.</w:t>
            </w:r>
            <w:r>
              <w:rPr>
                <w:rFonts w:ascii="宋体" w:hAnsi="宋体" w:cs="宋体" w:eastAsia="宋体"/>
                <w:sz w:val="18"/>
              </w:rPr>
              <w:t>输入出接口至少包括：</w:t>
            </w:r>
            <w:r>
              <w:rPr>
                <w:rFonts w:ascii="宋体" w:hAnsi="宋体" w:cs="宋体" w:eastAsia="宋体"/>
                <w:sz w:val="18"/>
              </w:rPr>
              <w:t>USB口:1组（仅固件升级用）、RS232输入:1组、RS232输出:2组、HDMI输入 :1组、DVI输入:1组；</w:t>
            </w:r>
          </w:p>
          <w:p>
            <w:pPr>
              <w:pStyle w:val="null3"/>
              <w:jc w:val="both"/>
            </w:pPr>
            <w:r>
              <w:rPr>
                <w:rFonts w:ascii="宋体" w:hAnsi="宋体" w:cs="宋体" w:eastAsia="宋体"/>
                <w:sz w:val="18"/>
              </w:rPr>
              <w:t>16.</w:t>
            </w:r>
            <w:r>
              <w:rPr>
                <w:rFonts w:ascii="宋体" w:hAnsi="宋体" w:cs="宋体" w:eastAsia="宋体"/>
                <w:sz w:val="18"/>
              </w:rPr>
              <w:t>整机尺寸</w:t>
            </w:r>
            <w:r>
              <w:rPr>
                <w:rFonts w:ascii="宋体" w:hAnsi="宋体" w:cs="宋体" w:eastAsia="宋体"/>
                <w:sz w:val="18"/>
              </w:rPr>
              <w:t>:约为1213.55*684.35*55.05mm</w:t>
            </w:r>
          </w:p>
          <w:p>
            <w:pPr>
              <w:pStyle w:val="null3"/>
              <w:jc w:val="both"/>
            </w:pPr>
            <w:r>
              <w:rPr>
                <w:rFonts w:ascii="宋体" w:hAnsi="宋体" w:cs="宋体" w:eastAsia="宋体"/>
                <w:sz w:val="18"/>
              </w:rPr>
              <w:t>二、上下电动静音滑轨</w:t>
            </w:r>
          </w:p>
          <w:p>
            <w:pPr>
              <w:pStyle w:val="null3"/>
            </w:pPr>
            <w:r>
              <w:rPr>
                <w:rFonts w:ascii="宋体" w:hAnsi="宋体" w:cs="宋体" w:eastAsia="宋体"/>
                <w:sz w:val="18"/>
              </w:rPr>
              <w:t>1</w:t>
            </w:r>
            <w:r>
              <w:rPr>
                <w:rFonts w:ascii="宋体" w:hAnsi="宋体" w:cs="宋体" w:eastAsia="宋体"/>
                <w:sz w:val="18"/>
              </w:rPr>
              <w:t>.</w:t>
            </w:r>
            <w:r>
              <w:rPr>
                <w:rFonts w:ascii="宋体" w:hAnsi="宋体" w:cs="宋体" w:eastAsia="宋体"/>
                <w:sz w:val="18"/>
              </w:rPr>
              <w:t>单条滑轨</w:t>
            </w:r>
            <w:r>
              <w:rPr>
                <w:rFonts w:ascii="宋体" w:hAnsi="宋体" w:cs="宋体" w:eastAsia="宋体"/>
                <w:sz w:val="18"/>
              </w:rPr>
              <w:t>3米自动（静音滑轨）</w:t>
            </w:r>
          </w:p>
          <w:p>
            <w:pPr>
              <w:pStyle w:val="null3"/>
            </w:pPr>
            <w:r>
              <w:rPr>
                <w:rFonts w:ascii="宋体" w:hAnsi="宋体" w:cs="宋体" w:eastAsia="宋体"/>
                <w:sz w:val="18"/>
              </w:rPr>
              <w:t>2</w:t>
            </w:r>
            <w:r>
              <w:rPr>
                <w:rFonts w:ascii="宋体" w:hAnsi="宋体" w:cs="宋体" w:eastAsia="宋体"/>
                <w:sz w:val="18"/>
              </w:rPr>
              <w:t>.</w:t>
            </w:r>
            <w:r>
              <w:rPr>
                <w:rFonts w:ascii="宋体" w:hAnsi="宋体" w:cs="宋体" w:eastAsia="宋体"/>
                <w:sz w:val="18"/>
              </w:rPr>
              <w:t>滑轨材质：采用铝合金和不锈钢材质，耐腐蚀性。</w:t>
            </w:r>
          </w:p>
          <w:p>
            <w:pPr>
              <w:pStyle w:val="null3"/>
              <w:jc w:val="both"/>
            </w:pPr>
            <w:r>
              <w:rPr>
                <w:rFonts w:ascii="宋体" w:hAnsi="宋体" w:cs="宋体" w:eastAsia="宋体"/>
                <w:sz w:val="18"/>
              </w:rPr>
              <w:t>3</w:t>
            </w:r>
            <w:r>
              <w:rPr>
                <w:rFonts w:ascii="宋体" w:hAnsi="宋体" w:cs="宋体" w:eastAsia="宋体"/>
                <w:sz w:val="18"/>
              </w:rPr>
              <w:t>.</w:t>
            </w:r>
            <w:r>
              <w:rPr>
                <w:rFonts w:ascii="宋体" w:hAnsi="宋体" w:cs="宋体" w:eastAsia="宋体"/>
                <w:sz w:val="18"/>
              </w:rPr>
              <w:t>滑轨长度：单轨道总长</w:t>
            </w:r>
            <w:r>
              <w:rPr>
                <w:rFonts w:ascii="宋体" w:hAnsi="宋体" w:cs="宋体" w:eastAsia="宋体"/>
                <w:sz w:val="18"/>
              </w:rPr>
              <w:t>7米（含限位杆）</w:t>
            </w:r>
          </w:p>
          <w:p>
            <w:pPr>
              <w:pStyle w:val="null3"/>
              <w:jc w:val="both"/>
            </w:pPr>
            <w:r>
              <w:rPr>
                <w:rFonts w:ascii="宋体" w:hAnsi="宋体" w:cs="宋体" w:eastAsia="宋体"/>
                <w:sz w:val="18"/>
              </w:rPr>
              <w:t>三、滑轨电机控制系统</w:t>
            </w:r>
          </w:p>
          <w:p>
            <w:pPr>
              <w:pStyle w:val="null3"/>
              <w:jc w:val="left"/>
            </w:pPr>
            <w:r>
              <w:rPr>
                <w:rFonts w:ascii="宋体" w:hAnsi="宋体" w:cs="宋体" w:eastAsia="宋体"/>
                <w:sz w:val="18"/>
              </w:rPr>
              <w:t>1</w:t>
            </w:r>
            <w:r>
              <w:rPr>
                <w:rFonts w:ascii="宋体" w:hAnsi="宋体" w:cs="宋体" w:eastAsia="宋体"/>
                <w:sz w:val="18"/>
              </w:rPr>
              <w:t>.</w:t>
            </w:r>
            <w:r>
              <w:rPr>
                <w:rFonts w:ascii="宋体" w:hAnsi="宋体" w:cs="宋体" w:eastAsia="宋体"/>
                <w:sz w:val="18"/>
              </w:rPr>
              <w:t>控制系统：滑块、限位器、电机、控制箱、移动供电系统。</w:t>
            </w:r>
            <w:r>
              <w:rPr>
                <w:rFonts w:ascii="宋体" w:hAnsi="宋体" w:cs="宋体" w:eastAsia="宋体"/>
                <w:sz w:val="18"/>
              </w:rPr>
              <w:t xml:space="preserve">   </w:t>
            </w:r>
          </w:p>
          <w:p>
            <w:pPr>
              <w:pStyle w:val="null3"/>
              <w:jc w:val="both"/>
            </w:pPr>
            <w:r>
              <w:rPr>
                <w:rFonts w:ascii="宋体" w:hAnsi="宋体" w:cs="宋体" w:eastAsia="宋体"/>
                <w:sz w:val="18"/>
              </w:rPr>
              <w:t>2</w:t>
            </w:r>
            <w:r>
              <w:rPr>
                <w:rFonts w:ascii="宋体" w:hAnsi="宋体" w:cs="宋体" w:eastAsia="宋体"/>
                <w:sz w:val="18"/>
              </w:rPr>
              <w:t>.</w:t>
            </w:r>
            <w:r>
              <w:rPr>
                <w:rFonts w:ascii="宋体" w:hAnsi="宋体" w:cs="宋体" w:eastAsia="宋体"/>
                <w:sz w:val="18"/>
              </w:rPr>
              <w:t>铺助配件：坦克链、线材、拖链、螺丝、固定件、电子辅料等。</w:t>
            </w:r>
          </w:p>
          <w:p>
            <w:pPr>
              <w:pStyle w:val="null3"/>
              <w:jc w:val="both"/>
            </w:pPr>
            <w:r>
              <w:rPr>
                <w:rFonts w:ascii="宋体" w:hAnsi="宋体" w:cs="宋体" w:eastAsia="宋体"/>
                <w:sz w:val="18"/>
              </w:rPr>
              <w:t>3</w:t>
            </w:r>
            <w:r>
              <w:rPr>
                <w:rFonts w:ascii="宋体" w:hAnsi="宋体" w:cs="宋体" w:eastAsia="宋体"/>
                <w:sz w:val="18"/>
              </w:rPr>
              <w:t>.</w:t>
            </w:r>
            <w:r>
              <w:rPr>
                <w:rFonts w:ascii="宋体" w:hAnsi="宋体" w:cs="宋体" w:eastAsia="宋体"/>
                <w:sz w:val="18"/>
              </w:rPr>
              <w:t>电机最小移动速度约</w:t>
            </w:r>
            <w:r>
              <w:rPr>
                <w:rFonts w:ascii="宋体" w:hAnsi="宋体" w:cs="宋体" w:eastAsia="宋体"/>
                <w:sz w:val="18"/>
              </w:rPr>
              <w:t xml:space="preserve">1CM/S，最大移动速度约30CM/S    </w:t>
            </w:r>
          </w:p>
          <w:p>
            <w:pPr>
              <w:pStyle w:val="null3"/>
              <w:jc w:val="both"/>
            </w:pPr>
            <w:r>
              <w:rPr>
                <w:rFonts w:ascii="宋体" w:hAnsi="宋体" w:cs="宋体" w:eastAsia="宋体"/>
                <w:sz w:val="18"/>
              </w:rPr>
              <w:t>四、互动感应软件</w:t>
            </w:r>
          </w:p>
          <w:p>
            <w:pPr>
              <w:pStyle w:val="null3"/>
              <w:jc w:val="both"/>
            </w:pPr>
            <w:r>
              <w:rPr>
                <w:rFonts w:ascii="宋体" w:hAnsi="宋体" w:cs="宋体" w:eastAsia="宋体"/>
                <w:sz w:val="18"/>
              </w:rPr>
              <w:t>传感控制软件：</w:t>
            </w:r>
          </w:p>
          <w:p>
            <w:pPr>
              <w:pStyle w:val="null3"/>
              <w:jc w:val="both"/>
            </w:pPr>
            <w:r>
              <w:rPr>
                <w:rFonts w:ascii="宋体" w:hAnsi="宋体" w:cs="宋体" w:eastAsia="宋体"/>
                <w:sz w:val="18"/>
              </w:rPr>
              <w:t>虚拟解说感应装置</w:t>
            </w:r>
            <w:r>
              <w:rPr>
                <w:rFonts w:ascii="宋体" w:hAnsi="宋体" w:cs="宋体" w:eastAsia="宋体"/>
                <w:sz w:val="18"/>
              </w:rPr>
              <w:t>,性能稳定,感应距离可调。</w:t>
            </w:r>
          </w:p>
          <w:p>
            <w:pPr>
              <w:pStyle w:val="null3"/>
              <w:jc w:val="both"/>
            </w:pPr>
            <w:r>
              <w:rPr>
                <w:rFonts w:ascii="宋体" w:hAnsi="宋体" w:cs="宋体" w:eastAsia="宋体"/>
                <w:sz w:val="18"/>
              </w:rPr>
              <w:t>系统稳定，兼容性好。</w:t>
            </w:r>
            <w:r>
              <w:rPr>
                <w:rFonts w:ascii="&quot;times new roman&quot;" w:hAnsi="&quot;times new roman&quot;" w:cs="&quot;times new roman&quot;" w:eastAsia="&quot;times new roman&quot;"/>
                <w:sz w:val="21"/>
              </w:rPr>
              <w:t xml:space="preserve">   </w:t>
            </w:r>
          </w:p>
        </w:tc>
      </w:tr>
      <w:tr>
        <w:tc>
          <w:tcPr>
            <w:tcW w:type="dxa" w:w="2769"/>
          </w:tcPr>
          <w:p/>
        </w:tc>
        <w:tc>
          <w:tcPr>
            <w:tcW w:type="dxa" w:w="2769"/>
          </w:tcPr>
          <w:p>
            <w:pPr>
              <w:pStyle w:val="null3"/>
            </w:pPr>
            <w:r>
              <w:rPr/>
              <w:t>27</w:t>
            </w:r>
          </w:p>
        </w:tc>
        <w:tc>
          <w:tcPr>
            <w:tcW w:type="dxa" w:w="2769"/>
          </w:tcPr>
          <w:p>
            <w:pPr>
              <w:pStyle w:val="null3"/>
              <w:jc w:val="both"/>
            </w:pPr>
            <w:r>
              <w:rPr>
                <w:rFonts w:ascii="宋体" w:hAnsi="宋体" w:cs="宋体" w:eastAsia="宋体"/>
                <w:sz w:val="21"/>
              </w:rPr>
              <w:t>教师操作端（1台）</w:t>
            </w:r>
          </w:p>
          <w:p>
            <w:pPr>
              <w:pStyle w:val="null3"/>
              <w:jc w:val="both"/>
            </w:pPr>
            <w:r>
              <w:rPr>
                <w:rFonts w:ascii="宋体" w:hAnsi="宋体" w:cs="宋体" w:eastAsia="宋体"/>
                <w:sz w:val="18"/>
              </w:rPr>
              <w:t>1.</w:t>
            </w:r>
            <w:r>
              <w:rPr>
                <w:rFonts w:ascii="宋体" w:hAnsi="宋体" w:cs="宋体" w:eastAsia="宋体"/>
                <w:sz w:val="18"/>
              </w:rPr>
              <w:t>品牌要求：商用品牌台式机；</w:t>
            </w:r>
          </w:p>
          <w:p>
            <w:pPr>
              <w:pStyle w:val="null3"/>
              <w:jc w:val="both"/>
            </w:pPr>
            <w:r>
              <w:rPr>
                <w:rFonts w:ascii="宋体" w:hAnsi="宋体" w:cs="宋体" w:eastAsia="宋体"/>
                <w:sz w:val="18"/>
              </w:rPr>
              <w:t>2.</w:t>
            </w:r>
            <w:r>
              <w:rPr>
                <w:rFonts w:ascii="宋体" w:hAnsi="宋体" w:cs="宋体" w:eastAsia="宋体"/>
                <w:sz w:val="18"/>
              </w:rPr>
              <w:t>芯片组：不低于</w:t>
            </w:r>
            <w:r>
              <w:rPr>
                <w:rFonts w:ascii="宋体" w:hAnsi="宋体" w:cs="宋体" w:eastAsia="宋体"/>
                <w:sz w:val="18"/>
              </w:rPr>
              <w:t>IntelQ670商用台式机芯片组</w:t>
            </w:r>
          </w:p>
          <w:p>
            <w:pPr>
              <w:pStyle w:val="null3"/>
              <w:jc w:val="both"/>
            </w:pPr>
            <w:r>
              <w:rPr>
                <w:rFonts w:ascii="宋体" w:hAnsi="宋体" w:cs="宋体" w:eastAsia="宋体"/>
                <w:sz w:val="18"/>
              </w:rPr>
              <w:t>3.</w:t>
            </w:r>
            <w:r>
              <w:rPr>
                <w:rFonts w:ascii="宋体" w:hAnsi="宋体" w:cs="宋体" w:eastAsia="宋体"/>
                <w:sz w:val="18"/>
              </w:rPr>
              <w:t>处理器：性能</w:t>
            </w:r>
            <w:r>
              <w:rPr>
                <w:rFonts w:ascii="宋体" w:hAnsi="宋体" w:cs="宋体" w:eastAsia="宋体"/>
                <w:sz w:val="18"/>
              </w:rPr>
              <w:t>不低于</w:t>
            </w:r>
            <w:r>
              <w:rPr>
                <w:rFonts w:ascii="宋体" w:hAnsi="宋体" w:cs="宋体" w:eastAsia="宋体"/>
                <w:sz w:val="18"/>
              </w:rPr>
              <w:t>13代Intel酷睿I5-13500处理器；</w:t>
            </w:r>
          </w:p>
          <w:p>
            <w:pPr>
              <w:pStyle w:val="null3"/>
              <w:jc w:val="both"/>
            </w:pPr>
            <w:r>
              <w:rPr>
                <w:rFonts w:ascii="宋体" w:hAnsi="宋体" w:cs="宋体" w:eastAsia="宋体"/>
                <w:sz w:val="18"/>
              </w:rPr>
              <w:t>4.</w:t>
            </w:r>
            <w:r>
              <w:rPr>
                <w:rFonts w:ascii="宋体" w:hAnsi="宋体" w:cs="宋体" w:eastAsia="宋体"/>
                <w:sz w:val="18"/>
              </w:rPr>
              <w:t>内</w:t>
            </w:r>
            <w:r>
              <w:rPr>
                <w:rFonts w:ascii="宋体" w:hAnsi="宋体" w:cs="宋体" w:eastAsia="宋体"/>
                <w:sz w:val="18"/>
              </w:rPr>
              <w:t xml:space="preserve">  </w:t>
            </w:r>
            <w:r>
              <w:rPr>
                <w:rFonts w:ascii="宋体" w:hAnsi="宋体" w:cs="宋体" w:eastAsia="宋体"/>
                <w:sz w:val="18"/>
              </w:rPr>
              <w:t>存：</w:t>
            </w:r>
            <w:r>
              <w:rPr>
                <w:rFonts w:ascii="宋体" w:hAnsi="宋体" w:cs="宋体" w:eastAsia="宋体"/>
                <w:sz w:val="18"/>
              </w:rPr>
              <w:t>≥</w:t>
            </w:r>
            <w:r>
              <w:rPr>
                <w:rFonts w:ascii="宋体" w:hAnsi="宋体" w:cs="宋体" w:eastAsia="宋体"/>
                <w:sz w:val="18"/>
              </w:rPr>
              <w:t>32</w:t>
            </w:r>
            <w:r>
              <w:rPr>
                <w:rFonts w:ascii="宋体" w:hAnsi="宋体" w:cs="宋体" w:eastAsia="宋体"/>
                <w:sz w:val="18"/>
              </w:rPr>
              <w:t>GB DDR4 3200MHz，2个内存插槽，支持64G存内容量；</w:t>
            </w:r>
          </w:p>
          <w:p>
            <w:pPr>
              <w:pStyle w:val="null3"/>
              <w:jc w:val="both"/>
            </w:pPr>
            <w:r>
              <w:rPr>
                <w:rFonts w:ascii="宋体" w:hAnsi="宋体" w:cs="宋体" w:eastAsia="宋体"/>
                <w:sz w:val="18"/>
              </w:rPr>
              <w:t>5.</w:t>
            </w:r>
            <w:r>
              <w:rPr>
                <w:rFonts w:ascii="宋体" w:hAnsi="宋体" w:cs="宋体" w:eastAsia="宋体"/>
                <w:sz w:val="18"/>
              </w:rPr>
              <w:t>硬</w:t>
            </w:r>
            <w:r>
              <w:rPr>
                <w:rFonts w:ascii="宋体" w:hAnsi="宋体" w:cs="宋体" w:eastAsia="宋体"/>
                <w:sz w:val="18"/>
              </w:rPr>
              <w:t xml:space="preserve">  </w:t>
            </w:r>
            <w:r>
              <w:rPr>
                <w:rFonts w:ascii="宋体" w:hAnsi="宋体" w:cs="宋体" w:eastAsia="宋体"/>
                <w:sz w:val="18"/>
              </w:rPr>
              <w:t>盘：不小于</w:t>
            </w:r>
            <w:r>
              <w:rPr>
                <w:rFonts w:ascii="宋体" w:hAnsi="宋体" w:cs="宋体" w:eastAsia="宋体"/>
                <w:sz w:val="18"/>
              </w:rPr>
              <w:t>512GB SSD</w:t>
            </w:r>
          </w:p>
          <w:p>
            <w:pPr>
              <w:pStyle w:val="null3"/>
              <w:jc w:val="both"/>
            </w:pPr>
            <w:r>
              <w:rPr>
                <w:rFonts w:ascii="宋体" w:hAnsi="宋体" w:cs="宋体" w:eastAsia="宋体"/>
                <w:sz w:val="18"/>
              </w:rPr>
              <w:t>6.</w:t>
            </w:r>
            <w:r>
              <w:rPr>
                <w:rFonts w:ascii="宋体" w:hAnsi="宋体" w:cs="宋体" w:eastAsia="宋体"/>
                <w:sz w:val="18"/>
              </w:rPr>
              <w:t>显</w:t>
            </w:r>
            <w:r>
              <w:rPr>
                <w:rFonts w:ascii="宋体" w:hAnsi="宋体" w:cs="宋体" w:eastAsia="宋体"/>
                <w:sz w:val="18"/>
              </w:rPr>
              <w:t xml:space="preserve">  </w:t>
            </w:r>
            <w:r>
              <w:rPr>
                <w:rFonts w:ascii="宋体" w:hAnsi="宋体" w:cs="宋体" w:eastAsia="宋体"/>
                <w:sz w:val="18"/>
              </w:rPr>
              <w:t>卡：</w:t>
            </w:r>
            <w:r>
              <w:rPr>
                <w:rFonts w:ascii="宋体" w:hAnsi="宋体" w:cs="宋体" w:eastAsia="宋体"/>
                <w:sz w:val="18"/>
              </w:rPr>
              <w:t>集成</w:t>
            </w:r>
            <w:r>
              <w:rPr>
                <w:rFonts w:ascii="宋体" w:hAnsi="宋体" w:cs="宋体" w:eastAsia="宋体"/>
                <w:sz w:val="18"/>
              </w:rPr>
              <w:t>显卡；</w:t>
            </w:r>
          </w:p>
          <w:p>
            <w:pPr>
              <w:pStyle w:val="null3"/>
              <w:jc w:val="both"/>
            </w:pPr>
            <w:r>
              <w:rPr>
                <w:rFonts w:ascii="宋体" w:hAnsi="宋体" w:cs="宋体" w:eastAsia="宋体"/>
                <w:sz w:val="18"/>
              </w:rPr>
              <w:t>7.</w:t>
            </w:r>
            <w:r>
              <w:rPr>
                <w:rFonts w:ascii="宋体" w:hAnsi="宋体" w:cs="宋体" w:eastAsia="宋体"/>
                <w:sz w:val="18"/>
              </w:rPr>
              <w:t>网</w:t>
            </w:r>
            <w:r>
              <w:rPr>
                <w:rFonts w:ascii="宋体" w:hAnsi="宋体" w:cs="宋体" w:eastAsia="宋体"/>
                <w:sz w:val="18"/>
              </w:rPr>
              <w:t xml:space="preserve">  </w:t>
            </w:r>
            <w:r>
              <w:rPr>
                <w:rFonts w:ascii="宋体" w:hAnsi="宋体" w:cs="宋体" w:eastAsia="宋体"/>
                <w:sz w:val="18"/>
              </w:rPr>
              <w:t>卡：</w:t>
            </w:r>
            <w:r>
              <w:rPr>
                <w:rFonts w:ascii="宋体" w:hAnsi="宋体" w:cs="宋体" w:eastAsia="宋体"/>
                <w:sz w:val="18"/>
              </w:rPr>
              <w:t>10/100/1000Mbp</w:t>
            </w:r>
            <w:r>
              <w:rPr>
                <w:rFonts w:ascii="宋体" w:hAnsi="宋体" w:cs="宋体" w:eastAsia="宋体"/>
                <w:sz w:val="18"/>
              </w:rPr>
              <w:t>s</w:t>
            </w:r>
            <w:r>
              <w:rPr>
                <w:rFonts w:ascii="宋体" w:hAnsi="宋体" w:cs="宋体" w:eastAsia="宋体"/>
                <w:sz w:val="18"/>
              </w:rPr>
              <w:t xml:space="preserve"> </w:t>
            </w:r>
            <w:r>
              <w:rPr>
                <w:rFonts w:ascii="宋体" w:hAnsi="宋体" w:cs="宋体" w:eastAsia="宋体"/>
                <w:sz w:val="18"/>
              </w:rPr>
              <w:t>RJ45以太网卡端口；</w:t>
            </w:r>
          </w:p>
          <w:p>
            <w:pPr>
              <w:pStyle w:val="null3"/>
              <w:jc w:val="both"/>
            </w:pPr>
            <w:r>
              <w:rPr>
                <w:rFonts w:ascii="宋体" w:hAnsi="宋体" w:cs="宋体" w:eastAsia="宋体"/>
                <w:sz w:val="18"/>
              </w:rPr>
              <w:t>8.</w:t>
            </w:r>
            <w:r>
              <w:rPr>
                <w:rFonts w:ascii="宋体" w:hAnsi="宋体" w:cs="宋体" w:eastAsia="宋体"/>
                <w:sz w:val="18"/>
              </w:rPr>
              <w:t>电</w:t>
            </w:r>
            <w:r>
              <w:rPr>
                <w:rFonts w:ascii="宋体" w:hAnsi="宋体" w:cs="宋体" w:eastAsia="宋体"/>
                <w:sz w:val="18"/>
              </w:rPr>
              <w:t xml:space="preserve">  </w:t>
            </w:r>
            <w:r>
              <w:rPr>
                <w:rFonts w:ascii="宋体" w:hAnsi="宋体" w:cs="宋体" w:eastAsia="宋体"/>
                <w:sz w:val="18"/>
              </w:rPr>
              <w:t>源：功率</w:t>
            </w:r>
            <w:r>
              <w:rPr>
                <w:rFonts w:ascii="宋体" w:hAnsi="宋体" w:cs="宋体" w:eastAsia="宋体"/>
                <w:sz w:val="18"/>
              </w:rPr>
              <w:t>≥</w:t>
            </w:r>
            <w:r>
              <w:rPr>
                <w:rFonts w:ascii="宋体" w:hAnsi="宋体" w:cs="宋体" w:eastAsia="宋体"/>
                <w:sz w:val="18"/>
              </w:rPr>
              <w:t>300W；</w:t>
            </w:r>
          </w:p>
          <w:p>
            <w:pPr>
              <w:pStyle w:val="null3"/>
              <w:jc w:val="both"/>
            </w:pPr>
            <w:r>
              <w:rPr>
                <w:rFonts w:ascii="宋体" w:hAnsi="宋体" w:cs="宋体" w:eastAsia="宋体"/>
                <w:sz w:val="18"/>
              </w:rPr>
              <w:t>9.</w:t>
            </w:r>
            <w:r>
              <w:rPr>
                <w:rFonts w:ascii="宋体" w:hAnsi="宋体" w:cs="宋体" w:eastAsia="宋体"/>
                <w:sz w:val="18"/>
              </w:rPr>
              <w:t>显示器：不小于</w:t>
            </w:r>
            <w:r>
              <w:rPr>
                <w:rFonts w:ascii="宋体" w:hAnsi="宋体" w:cs="宋体" w:eastAsia="宋体"/>
                <w:sz w:val="18"/>
              </w:rPr>
              <w:t>27寸液晶显示器，分辨率：1920*1080至少包含一个DP高清接口；</w:t>
            </w:r>
          </w:p>
          <w:p>
            <w:pPr>
              <w:pStyle w:val="null3"/>
              <w:jc w:val="both"/>
            </w:pPr>
            <w:r>
              <w:rPr>
                <w:rFonts w:ascii="宋体" w:hAnsi="宋体" w:cs="宋体" w:eastAsia="宋体"/>
                <w:sz w:val="18"/>
              </w:rPr>
              <w:t>10.</w:t>
            </w:r>
            <w:r>
              <w:rPr>
                <w:rFonts w:ascii="宋体" w:hAnsi="宋体" w:cs="宋体" w:eastAsia="宋体"/>
                <w:sz w:val="18"/>
              </w:rPr>
              <w:t>设备端口：配置不少于</w:t>
            </w:r>
            <w:r>
              <w:rPr>
                <w:rFonts w:ascii="宋体" w:hAnsi="宋体" w:cs="宋体" w:eastAsia="宋体"/>
                <w:sz w:val="18"/>
              </w:rPr>
              <w:t>8个USB接口，不少于4个USB 3.2接口；不少1个 DisplayPort 1.4接口；支持USB键盘/鼠标智能开机；1个RJ-45有线网口，1个3.5毫米通用音频插孔。</w:t>
            </w:r>
          </w:p>
          <w:p>
            <w:pPr>
              <w:pStyle w:val="null3"/>
              <w:jc w:val="both"/>
            </w:pPr>
            <w:r>
              <w:rPr>
                <w:rFonts w:ascii="宋体" w:hAnsi="宋体" w:cs="宋体" w:eastAsia="宋体"/>
                <w:sz w:val="18"/>
              </w:rPr>
              <w:t>11.</w:t>
            </w:r>
            <w:r>
              <w:rPr>
                <w:rFonts w:ascii="宋体" w:hAnsi="宋体" w:cs="宋体" w:eastAsia="宋体"/>
                <w:sz w:val="18"/>
              </w:rPr>
              <w:t>键</w:t>
            </w:r>
            <w:r>
              <w:rPr>
                <w:rFonts w:ascii="宋体" w:hAnsi="宋体" w:cs="宋体" w:eastAsia="宋体"/>
                <w:sz w:val="18"/>
              </w:rPr>
              <w:t>鼠：主机同品牌防水双</w:t>
            </w:r>
            <w:r>
              <w:rPr>
                <w:rFonts w:ascii="宋体" w:hAnsi="宋体" w:cs="宋体" w:eastAsia="宋体"/>
                <w:sz w:val="18"/>
              </w:rPr>
              <w:t>U键电鼠</w:t>
            </w:r>
          </w:p>
        </w:tc>
      </w:tr>
      <w:tr>
        <w:tc>
          <w:tcPr>
            <w:tcW w:type="dxa" w:w="2769"/>
          </w:tcPr>
          <w:p/>
        </w:tc>
        <w:tc>
          <w:tcPr>
            <w:tcW w:type="dxa" w:w="2769"/>
          </w:tcPr>
          <w:p>
            <w:pPr>
              <w:pStyle w:val="null3"/>
            </w:pPr>
            <w:r>
              <w:rPr/>
              <w:t>28</w:t>
            </w:r>
          </w:p>
        </w:tc>
        <w:tc>
          <w:tcPr>
            <w:tcW w:type="dxa" w:w="2769"/>
          </w:tcPr>
          <w:p>
            <w:pPr>
              <w:pStyle w:val="null3"/>
              <w:jc w:val="both"/>
            </w:pPr>
            <w:r>
              <w:rPr>
                <w:rFonts w:ascii="宋体" w:hAnsi="宋体" w:cs="宋体" w:eastAsia="宋体"/>
                <w:sz w:val="21"/>
              </w:rPr>
              <w:t>电子翻书体验系统（1套）</w:t>
            </w:r>
          </w:p>
          <w:p>
            <w:pPr>
              <w:pStyle w:val="null3"/>
              <w:jc w:val="left"/>
            </w:pPr>
            <w:r>
              <w:rPr>
                <w:rFonts w:ascii="宋体" w:hAnsi="宋体" w:cs="宋体" w:eastAsia="宋体"/>
                <w:sz w:val="18"/>
              </w:rPr>
              <w:t>包含激光投影机、书本造型及底座、互动套件、内容制作、交互程序和其它配套材料等</w:t>
            </w:r>
          </w:p>
          <w:p>
            <w:pPr>
              <w:pStyle w:val="null3"/>
              <w:jc w:val="left"/>
            </w:pPr>
            <w:r>
              <w:rPr>
                <w:rFonts w:ascii="宋体" w:hAnsi="宋体" w:cs="宋体" w:eastAsia="宋体"/>
                <w:sz w:val="18"/>
              </w:rPr>
              <w:t>一、激光投影机</w:t>
            </w:r>
          </w:p>
          <w:p>
            <w:pPr>
              <w:pStyle w:val="null3"/>
              <w:jc w:val="left"/>
            </w:pPr>
            <w:r>
              <w:rPr>
                <w:rFonts w:ascii="宋体" w:hAnsi="宋体" w:cs="宋体" w:eastAsia="宋体"/>
                <w:sz w:val="18"/>
              </w:rPr>
              <w:t>1</w:t>
            </w:r>
            <w:r>
              <w:rPr>
                <w:rFonts w:ascii="宋体" w:hAnsi="宋体" w:cs="宋体" w:eastAsia="宋体"/>
                <w:sz w:val="18"/>
              </w:rPr>
              <w:t>. DLP投影技术</w:t>
            </w:r>
            <w:r>
              <w:rPr>
                <w:rFonts w:ascii="宋体" w:hAnsi="宋体" w:cs="宋体" w:eastAsia="宋体"/>
                <w:sz w:val="18"/>
              </w:rPr>
              <w:t>。</w:t>
            </w:r>
          </w:p>
          <w:p>
            <w:pPr>
              <w:pStyle w:val="null3"/>
              <w:jc w:val="left"/>
            </w:pPr>
            <w:r>
              <w:rPr>
                <w:rFonts w:ascii="宋体" w:hAnsi="宋体" w:cs="宋体" w:eastAsia="宋体"/>
                <w:sz w:val="18"/>
              </w:rPr>
              <w:t>2</w:t>
            </w:r>
            <w:r>
              <w:rPr>
                <w:rFonts w:ascii="宋体" w:hAnsi="宋体" w:cs="宋体" w:eastAsia="宋体"/>
                <w:sz w:val="18"/>
              </w:rPr>
              <w:t>.分辨率大于等于1920×1080；长宽比16:9，播放1080P视频画面无变形或者缩小；</w:t>
            </w:r>
          </w:p>
          <w:p>
            <w:pPr>
              <w:pStyle w:val="null3"/>
              <w:jc w:val="left"/>
            </w:pPr>
            <w:r>
              <w:rPr>
                <w:rFonts w:ascii="宋体" w:hAnsi="宋体" w:cs="宋体" w:eastAsia="宋体"/>
                <w:sz w:val="18"/>
              </w:rPr>
              <w:t>3</w:t>
            </w:r>
            <w:r>
              <w:rPr>
                <w:rFonts w:ascii="宋体" w:hAnsi="宋体" w:cs="宋体" w:eastAsia="宋体"/>
                <w:sz w:val="18"/>
              </w:rPr>
              <w:t>. 画面投射比≤0.25；投影90吋16:9标准画面距离：镜头到画面距离≤47CM；</w:t>
            </w:r>
          </w:p>
          <w:p>
            <w:pPr>
              <w:pStyle w:val="null3"/>
              <w:jc w:val="left"/>
            </w:pPr>
            <w:r>
              <w:rPr>
                <w:rFonts w:ascii="宋体" w:hAnsi="宋体" w:cs="宋体" w:eastAsia="宋体"/>
                <w:sz w:val="18"/>
              </w:rPr>
              <w:t>4</w:t>
            </w:r>
            <w:r>
              <w:rPr>
                <w:rFonts w:ascii="宋体" w:hAnsi="宋体" w:cs="宋体" w:eastAsia="宋体"/>
                <w:sz w:val="18"/>
              </w:rPr>
              <w:t>.对比度≥500000:1；</w:t>
            </w:r>
          </w:p>
          <w:p>
            <w:pPr>
              <w:pStyle w:val="null3"/>
              <w:jc w:val="left"/>
            </w:pPr>
            <w:r>
              <w:rPr>
                <w:rFonts w:ascii="宋体" w:hAnsi="宋体" w:cs="宋体" w:eastAsia="宋体"/>
                <w:sz w:val="18"/>
              </w:rPr>
              <w:t>5</w:t>
            </w:r>
            <w:r>
              <w:rPr>
                <w:rFonts w:ascii="宋体" w:hAnsi="宋体" w:cs="宋体" w:eastAsia="宋体"/>
                <w:sz w:val="18"/>
              </w:rPr>
              <w:t>.色域：色域覆盖面积大于REC.709标准；</w:t>
            </w:r>
          </w:p>
          <w:p>
            <w:pPr>
              <w:pStyle w:val="null3"/>
              <w:jc w:val="left"/>
            </w:pPr>
            <w:r>
              <w:rPr>
                <w:rFonts w:ascii="宋体" w:hAnsi="宋体" w:cs="宋体" w:eastAsia="宋体"/>
                <w:sz w:val="18"/>
              </w:rPr>
              <w:t>6</w:t>
            </w:r>
            <w:r>
              <w:rPr>
                <w:rFonts w:ascii="宋体" w:hAnsi="宋体" w:cs="宋体" w:eastAsia="宋体"/>
                <w:sz w:val="18"/>
              </w:rPr>
              <w:t>.亮度≥4300流明，整机能效比≥12流明/瓦；</w:t>
            </w:r>
          </w:p>
          <w:p>
            <w:pPr>
              <w:pStyle w:val="null3"/>
              <w:jc w:val="left"/>
            </w:pPr>
            <w:r>
              <w:rPr>
                <w:rFonts w:ascii="宋体" w:hAnsi="宋体" w:cs="宋体" w:eastAsia="宋体"/>
                <w:sz w:val="18"/>
              </w:rPr>
              <w:t>7</w:t>
            </w:r>
            <w:r>
              <w:rPr>
                <w:rFonts w:ascii="宋体" w:hAnsi="宋体" w:cs="宋体" w:eastAsia="宋体"/>
                <w:sz w:val="18"/>
              </w:rPr>
              <w:t>.散热系统：采用铜管液冷散热技术；</w:t>
            </w:r>
          </w:p>
          <w:p>
            <w:pPr>
              <w:pStyle w:val="null3"/>
              <w:jc w:val="left"/>
            </w:pPr>
            <w:r>
              <w:rPr>
                <w:rFonts w:ascii="宋体" w:hAnsi="宋体" w:cs="宋体" w:eastAsia="宋体"/>
                <w:sz w:val="18"/>
              </w:rPr>
              <w:t>8</w:t>
            </w:r>
            <w:r>
              <w:rPr>
                <w:rFonts w:ascii="宋体" w:hAnsi="宋体" w:cs="宋体" w:eastAsia="宋体"/>
                <w:sz w:val="18"/>
              </w:rPr>
              <w:t>.光源寿命≥25000小时；</w:t>
            </w:r>
          </w:p>
          <w:p>
            <w:pPr>
              <w:pStyle w:val="null3"/>
              <w:jc w:val="left"/>
            </w:pPr>
            <w:r>
              <w:rPr>
                <w:rFonts w:ascii="宋体" w:hAnsi="宋体" w:cs="宋体" w:eastAsia="宋体"/>
                <w:sz w:val="18"/>
              </w:rPr>
              <w:t>9</w:t>
            </w:r>
            <w:r>
              <w:rPr>
                <w:rFonts w:ascii="宋体" w:hAnsi="宋体" w:cs="宋体" w:eastAsia="宋体"/>
                <w:sz w:val="18"/>
              </w:rPr>
              <w:t>.照度均匀性≥85%；</w:t>
            </w:r>
          </w:p>
          <w:p>
            <w:pPr>
              <w:pStyle w:val="null3"/>
              <w:jc w:val="left"/>
            </w:pPr>
            <w:r>
              <w:rPr>
                <w:rFonts w:ascii="宋体" w:hAnsi="宋体" w:cs="宋体" w:eastAsia="宋体"/>
                <w:sz w:val="18"/>
              </w:rPr>
              <w:t>1</w:t>
            </w:r>
            <w:r>
              <w:rPr>
                <w:rFonts w:ascii="宋体" w:hAnsi="宋体" w:cs="宋体" w:eastAsia="宋体"/>
                <w:sz w:val="18"/>
              </w:rPr>
              <w:t>0</w:t>
            </w:r>
            <w:r>
              <w:rPr>
                <w:rFonts w:ascii="宋体" w:hAnsi="宋体" w:cs="宋体" w:eastAsia="宋体"/>
                <w:sz w:val="18"/>
              </w:rPr>
              <w:t>.功耗：功耗≤340W，待机功耗＜0.5W；整机噪音&lt;32bd；</w:t>
            </w:r>
          </w:p>
          <w:p>
            <w:pPr>
              <w:pStyle w:val="null3"/>
              <w:jc w:val="left"/>
            </w:pPr>
            <w:r>
              <w:rPr>
                <w:rFonts w:ascii="宋体" w:hAnsi="宋体" w:cs="宋体" w:eastAsia="宋体"/>
                <w:sz w:val="18"/>
              </w:rPr>
              <w:t>1</w:t>
            </w:r>
            <w:r>
              <w:rPr>
                <w:rFonts w:ascii="宋体" w:hAnsi="宋体" w:cs="宋体" w:eastAsia="宋体"/>
                <w:sz w:val="18"/>
              </w:rPr>
              <w:t>1</w:t>
            </w:r>
            <w:r>
              <w:rPr>
                <w:rFonts w:ascii="宋体" w:hAnsi="宋体" w:cs="宋体" w:eastAsia="宋体"/>
                <w:sz w:val="18"/>
              </w:rPr>
              <w:t>.</w:t>
            </w:r>
            <w:r>
              <w:rPr>
                <w:rFonts w:ascii="宋体" w:hAnsi="宋体" w:cs="宋体" w:eastAsia="宋体"/>
                <w:sz w:val="18"/>
              </w:rPr>
              <w:t>垂直方向自动梯形校正功能，具备水平梯形校正及四角校正功能；</w:t>
            </w:r>
          </w:p>
          <w:p>
            <w:pPr>
              <w:pStyle w:val="null3"/>
              <w:jc w:val="left"/>
            </w:pPr>
            <w:r>
              <w:rPr>
                <w:rFonts w:ascii="宋体" w:hAnsi="宋体" w:cs="宋体" w:eastAsia="宋体"/>
                <w:sz w:val="18"/>
              </w:rPr>
              <w:t>1</w:t>
            </w:r>
            <w:r>
              <w:rPr>
                <w:rFonts w:ascii="宋体" w:hAnsi="宋体" w:cs="宋体" w:eastAsia="宋体"/>
                <w:sz w:val="18"/>
              </w:rPr>
              <w:t>2</w:t>
            </w:r>
            <w:r>
              <w:rPr>
                <w:rFonts w:ascii="宋体" w:hAnsi="宋体" w:cs="宋体" w:eastAsia="宋体"/>
                <w:sz w:val="18"/>
              </w:rPr>
              <w:t>.</w:t>
            </w:r>
            <w:r>
              <w:rPr>
                <w:rFonts w:ascii="宋体" w:hAnsi="宋体" w:cs="宋体" w:eastAsia="宋体"/>
                <w:sz w:val="18"/>
              </w:rPr>
              <w:t>控制方式：支持无线遥控器，网络</w:t>
            </w:r>
            <w:r>
              <w:rPr>
                <w:rFonts w:ascii="宋体" w:hAnsi="宋体" w:cs="宋体" w:eastAsia="宋体"/>
                <w:sz w:val="18"/>
              </w:rPr>
              <w:t>RJ45和RS-232控制；</w:t>
            </w:r>
          </w:p>
          <w:p>
            <w:pPr>
              <w:pStyle w:val="null3"/>
              <w:jc w:val="left"/>
            </w:pPr>
            <w:r>
              <w:rPr>
                <w:rFonts w:ascii="宋体" w:hAnsi="宋体" w:cs="宋体" w:eastAsia="宋体"/>
                <w:sz w:val="18"/>
              </w:rPr>
              <w:t>1</w:t>
            </w:r>
            <w:r>
              <w:rPr>
                <w:rFonts w:ascii="宋体" w:hAnsi="宋体" w:cs="宋体" w:eastAsia="宋体"/>
                <w:sz w:val="18"/>
              </w:rPr>
              <w:t>3</w:t>
            </w:r>
            <w:r>
              <w:rPr>
                <w:rFonts w:ascii="宋体" w:hAnsi="宋体" w:cs="宋体" w:eastAsia="宋体"/>
                <w:sz w:val="18"/>
              </w:rPr>
              <w:t>.</w:t>
            </w:r>
            <w:r>
              <w:rPr>
                <w:rFonts w:ascii="宋体" w:hAnsi="宋体" w:cs="宋体" w:eastAsia="宋体"/>
                <w:sz w:val="18"/>
              </w:rPr>
              <w:t>接口：输入：</w:t>
            </w:r>
            <w:r>
              <w:rPr>
                <w:rFonts w:ascii="宋体" w:hAnsi="宋体" w:cs="宋体" w:eastAsia="宋体"/>
                <w:sz w:val="18"/>
              </w:rPr>
              <w:t>HDMI*2; RGB*2; Video(RCA)*1; Audio in(L/R)；RCA*1; Audio in（mini jack,3.5mm）*1; MIC*1</w:t>
            </w:r>
          </w:p>
          <w:p>
            <w:pPr>
              <w:pStyle w:val="null3"/>
              <w:jc w:val="left"/>
            </w:pPr>
            <w:r>
              <w:rPr>
                <w:rFonts w:ascii="宋体" w:hAnsi="宋体" w:cs="宋体" w:eastAsia="宋体"/>
                <w:sz w:val="18"/>
              </w:rPr>
              <w:t>输出：</w:t>
            </w:r>
            <w:r>
              <w:rPr>
                <w:rFonts w:ascii="宋体" w:hAnsi="宋体" w:cs="宋体" w:eastAsia="宋体"/>
                <w:sz w:val="18"/>
              </w:rPr>
              <w:t>RBG*1（与RGB in 2共用）；Audio*1（3.5mini jack）；3D SYNC*1</w:t>
            </w:r>
          </w:p>
          <w:p>
            <w:pPr>
              <w:pStyle w:val="null3"/>
              <w:jc w:val="left"/>
            </w:pPr>
            <w:r>
              <w:rPr>
                <w:rFonts w:ascii="宋体" w:hAnsi="宋体" w:cs="宋体" w:eastAsia="宋体"/>
                <w:sz w:val="18"/>
              </w:rPr>
              <w:t>控制：</w:t>
            </w:r>
            <w:r>
              <w:rPr>
                <w:rFonts w:ascii="宋体" w:hAnsi="宋体" w:cs="宋体" w:eastAsia="宋体"/>
                <w:sz w:val="18"/>
              </w:rPr>
              <w:t>USB-B*1；RS232*1；RJ45*1</w:t>
            </w:r>
          </w:p>
          <w:p>
            <w:pPr>
              <w:pStyle w:val="null3"/>
              <w:jc w:val="left"/>
            </w:pPr>
            <w:r>
              <w:rPr>
                <w:rFonts w:ascii="宋体" w:hAnsi="宋体" w:cs="宋体" w:eastAsia="宋体"/>
                <w:sz w:val="18"/>
              </w:rPr>
              <w:t>1</w:t>
            </w:r>
            <w:r>
              <w:rPr>
                <w:rFonts w:ascii="宋体" w:hAnsi="宋体" w:cs="宋体" w:eastAsia="宋体"/>
                <w:sz w:val="18"/>
              </w:rPr>
              <w:t>4</w:t>
            </w:r>
            <w:r>
              <w:rPr>
                <w:rFonts w:ascii="宋体" w:hAnsi="宋体" w:cs="宋体" w:eastAsia="宋体"/>
                <w:sz w:val="18"/>
              </w:rPr>
              <w:t>.多种功能：镜头居中，内置测试图片模板，单机3D显示，自动信号搜索，360°投影，自动梯形校正±40度（垂直方向），画面拼接功能（支持2*2拼接）</w:t>
            </w:r>
          </w:p>
          <w:p>
            <w:pPr>
              <w:pStyle w:val="null3"/>
              <w:jc w:val="left"/>
            </w:pPr>
            <w:r>
              <w:rPr>
                <w:rFonts w:ascii="宋体" w:hAnsi="宋体" w:cs="宋体" w:eastAsia="宋体"/>
                <w:sz w:val="18"/>
              </w:rPr>
              <w:t>二、定制书本造型及底座，定制红外感应套件和交互程序</w:t>
            </w:r>
          </w:p>
          <w:p>
            <w:pPr>
              <w:pStyle w:val="null3"/>
              <w:jc w:val="left"/>
            </w:pPr>
            <w:r>
              <w:rPr>
                <w:rFonts w:ascii="宋体" w:hAnsi="宋体" w:cs="宋体" w:eastAsia="宋体"/>
                <w:sz w:val="18"/>
              </w:rPr>
              <w:t>三、根据用户实际需求，定做研学旅行课程的交互内容</w:t>
            </w:r>
          </w:p>
          <w:p>
            <w:pPr>
              <w:pStyle w:val="null3"/>
              <w:jc w:val="both"/>
            </w:pPr>
            <w:r>
              <w:rPr>
                <w:rFonts w:ascii="宋体" w:hAnsi="宋体" w:cs="宋体" w:eastAsia="宋体"/>
                <w:sz w:val="18"/>
              </w:rPr>
              <w:t>四、包含多媒体音响系统、投影机支架等其它完成本系统的必备材料</w:t>
            </w:r>
          </w:p>
        </w:tc>
      </w:tr>
      <w:tr>
        <w:tc>
          <w:tcPr>
            <w:tcW w:type="dxa" w:w="2769"/>
          </w:tcPr>
          <w:p/>
        </w:tc>
        <w:tc>
          <w:tcPr>
            <w:tcW w:type="dxa" w:w="2769"/>
          </w:tcPr>
          <w:p>
            <w:pPr>
              <w:pStyle w:val="null3"/>
            </w:pPr>
            <w:r>
              <w:rPr/>
              <w:t>29</w:t>
            </w:r>
          </w:p>
        </w:tc>
        <w:tc>
          <w:tcPr>
            <w:tcW w:type="dxa" w:w="2769"/>
          </w:tcPr>
          <w:p>
            <w:pPr>
              <w:pStyle w:val="null3"/>
              <w:jc w:val="both"/>
            </w:pPr>
            <w:r>
              <w:rPr>
                <w:rFonts w:ascii="宋体" w:hAnsi="宋体" w:cs="宋体" w:eastAsia="宋体"/>
                <w:sz w:val="18"/>
              </w:rPr>
              <w:t>智能交互一体机（4套）</w:t>
            </w:r>
          </w:p>
          <w:p>
            <w:pPr>
              <w:pStyle w:val="null3"/>
            </w:pPr>
            <w:r>
              <w:rPr>
                <w:rFonts w:ascii="宋体" w:hAnsi="宋体" w:cs="宋体" w:eastAsia="宋体"/>
                <w:sz w:val="18"/>
              </w:rPr>
              <w:t>1.</w:t>
            </w:r>
            <w:r>
              <w:rPr>
                <w:rFonts w:ascii="宋体" w:hAnsi="宋体" w:cs="宋体" w:eastAsia="宋体"/>
                <w:sz w:val="18"/>
              </w:rPr>
              <w:t>整机采用</w:t>
            </w:r>
            <w:r>
              <w:rPr>
                <w:rFonts w:ascii="宋体" w:hAnsi="宋体" w:cs="宋体" w:eastAsia="宋体"/>
                <w:sz w:val="18"/>
              </w:rPr>
              <w:t>UHD超高清LED液晶屏，显示比例16:9，屏幕分辨率3840×2160，屏幕灰度等级≥256级</w:t>
            </w:r>
          </w:p>
          <w:p>
            <w:pPr>
              <w:pStyle w:val="null3"/>
            </w:pPr>
            <w:r>
              <w:rPr>
                <w:rFonts w:ascii="宋体" w:hAnsi="宋体" w:cs="宋体" w:eastAsia="宋体"/>
                <w:sz w:val="18"/>
              </w:rPr>
              <w:t>2.整机屏幕采用钢化玻璃防护，钢化玻璃硬度≥9H。支持红外触控，支持Windows系统中进行20点或以上触控。(</w:t>
            </w:r>
          </w:p>
          <w:p>
            <w:pPr>
              <w:pStyle w:val="null3"/>
            </w:pPr>
            <w:r>
              <w:rPr>
                <w:rFonts w:ascii="宋体" w:hAnsi="宋体" w:cs="宋体" w:eastAsia="宋体"/>
                <w:sz w:val="18"/>
              </w:rPr>
              <w:t>3.整机扬声器声道不小于2.1声道，整机扬声器额定总功率不小于50W。(需提供生产厂家确认的、相应的功能证明材料包括，但不限于测试报告、官网和功能截图)</w:t>
            </w:r>
          </w:p>
          <w:p>
            <w:pPr>
              <w:pStyle w:val="null3"/>
            </w:pPr>
            <w:r>
              <w:rPr>
                <w:rFonts w:ascii="宋体" w:hAnsi="宋体" w:cs="宋体" w:eastAsia="宋体"/>
                <w:sz w:val="18"/>
              </w:rPr>
              <w:t>4.整机内置非独立外扩展的4阵列麦克风，可用于对教室环境音频进行采集，拾音距离不小于12m。</w:t>
            </w:r>
          </w:p>
          <w:p>
            <w:pPr>
              <w:pStyle w:val="null3"/>
            </w:pPr>
            <w:r>
              <w:rPr>
                <w:rFonts w:ascii="宋体" w:hAnsi="宋体" w:cs="宋体" w:eastAsia="宋体"/>
                <w:sz w:val="18"/>
              </w:rPr>
              <w:t>5.无需任何外置接线，整机内置非独立摄像头，拍摄像素数不小于1300万，拍摄角度不小于125°(需提供生产厂家确认的、相应的功能证明材料包括，但不限于测试报告、官网和功能截图)</w:t>
            </w:r>
          </w:p>
          <w:p>
            <w:pPr>
              <w:pStyle w:val="null3"/>
            </w:pPr>
            <w:r>
              <w:rPr>
                <w:rFonts w:ascii="宋体" w:hAnsi="宋体" w:cs="宋体" w:eastAsia="宋体"/>
                <w:sz w:val="18"/>
              </w:rPr>
              <w:t>6.</w:t>
            </w:r>
            <w:r>
              <w:rPr>
                <w:rFonts w:ascii="宋体" w:hAnsi="宋体" w:cs="宋体" w:eastAsia="宋体"/>
                <w:sz w:val="18"/>
              </w:rPr>
              <w:t>嵌入式系统版本不低于</w:t>
            </w:r>
            <w:r>
              <w:rPr>
                <w:rFonts w:ascii="宋体" w:hAnsi="宋体" w:cs="宋体" w:eastAsia="宋体"/>
                <w:sz w:val="18"/>
              </w:rPr>
              <w:t>Android 11，内存≥2GB，存储空间≥8GB。OPS模块：</w:t>
            </w:r>
          </w:p>
          <w:p>
            <w:pPr>
              <w:pStyle w:val="null3"/>
            </w:pPr>
            <w:r>
              <w:rPr>
                <w:rFonts w:ascii="宋体" w:hAnsi="宋体" w:cs="宋体" w:eastAsia="宋体"/>
                <w:sz w:val="18"/>
              </w:rPr>
              <w:t>7.</w:t>
            </w:r>
            <w:r>
              <w:rPr>
                <w:rFonts w:ascii="宋体" w:hAnsi="宋体" w:cs="宋体" w:eastAsia="宋体"/>
                <w:sz w:val="18"/>
              </w:rPr>
              <w:t>处理器：</w:t>
            </w:r>
            <w:r>
              <w:rPr>
                <w:rFonts w:ascii="宋体" w:hAnsi="宋体" w:cs="宋体" w:eastAsia="宋体"/>
                <w:sz w:val="18"/>
              </w:rPr>
              <w:t>Intel Core i5 CPU十代及以上，内存：4G DDR4内存或以上配置，硬盘≥256G SSD 固态硬盘</w:t>
            </w:r>
          </w:p>
          <w:p>
            <w:pPr>
              <w:pStyle w:val="null3"/>
              <w:jc w:val="both"/>
            </w:pPr>
            <w:r>
              <w:rPr>
                <w:rFonts w:ascii="宋体" w:hAnsi="宋体" w:cs="宋体" w:eastAsia="宋体"/>
                <w:sz w:val="18"/>
              </w:rPr>
              <w:t>8.</w:t>
            </w:r>
            <w:r>
              <w:rPr>
                <w:rFonts w:ascii="宋体" w:hAnsi="宋体" w:cs="宋体" w:eastAsia="宋体"/>
                <w:sz w:val="18"/>
              </w:rPr>
              <w:t>具有独立非外扩展的电脑</w:t>
            </w:r>
            <w:r>
              <w:rPr>
                <w:rFonts w:ascii="宋体" w:hAnsi="宋体" w:cs="宋体" w:eastAsia="宋体"/>
                <w:sz w:val="18"/>
              </w:rPr>
              <w:t>USB接口：≥3路USB。≥1 路 HDMI OUT ；</w:t>
            </w:r>
          </w:p>
        </w:tc>
      </w:tr>
      <w:tr>
        <w:tc>
          <w:tcPr>
            <w:tcW w:type="dxa" w:w="2769"/>
          </w:tcPr>
          <w:p/>
        </w:tc>
        <w:tc>
          <w:tcPr>
            <w:tcW w:type="dxa" w:w="2769"/>
          </w:tcPr>
          <w:p>
            <w:pPr>
              <w:pStyle w:val="null3"/>
            </w:pPr>
            <w:r>
              <w:rPr/>
              <w:t>30</w:t>
            </w:r>
          </w:p>
        </w:tc>
        <w:tc>
          <w:tcPr>
            <w:tcW w:type="dxa" w:w="2769"/>
          </w:tcPr>
          <w:p>
            <w:pPr>
              <w:pStyle w:val="null3"/>
              <w:jc w:val="both"/>
            </w:pPr>
            <w:r>
              <w:rPr>
                <w:rFonts w:ascii="宋体" w:hAnsi="宋体" w:cs="宋体" w:eastAsia="宋体"/>
                <w:sz w:val="21"/>
              </w:rPr>
              <w:t>研学课程开发与管理系统（1套）</w:t>
            </w:r>
          </w:p>
          <w:p>
            <w:pPr>
              <w:pStyle w:val="null3"/>
              <w:jc w:val="both"/>
            </w:pPr>
            <w:r>
              <w:rPr>
                <w:rFonts w:ascii="宋体" w:hAnsi="宋体" w:cs="宋体" w:eastAsia="宋体"/>
                <w:sz w:val="18"/>
              </w:rPr>
              <w:t>【运行环境】</w:t>
            </w:r>
          </w:p>
          <w:p>
            <w:pPr>
              <w:pStyle w:val="null3"/>
              <w:jc w:val="both"/>
            </w:pPr>
            <w:r>
              <w:rPr>
                <w:rFonts w:ascii="宋体" w:hAnsi="宋体" w:cs="宋体" w:eastAsia="宋体"/>
                <w:sz w:val="18"/>
              </w:rPr>
              <w:t>B/S架构开发，客户端无人数限制，易安装易维护，服务器环境基于linux或windows操作系统。</w:t>
            </w:r>
          </w:p>
          <w:p>
            <w:pPr>
              <w:pStyle w:val="null3"/>
              <w:jc w:val="both"/>
            </w:pPr>
            <w:r>
              <w:rPr>
                <w:rFonts w:ascii="宋体" w:hAnsi="宋体" w:cs="宋体" w:eastAsia="宋体"/>
                <w:sz w:val="18"/>
              </w:rPr>
              <w:t>【平台功能】</w:t>
            </w:r>
          </w:p>
          <w:p>
            <w:pPr>
              <w:pStyle w:val="null3"/>
              <w:jc w:val="both"/>
            </w:pPr>
            <w:r>
              <w:rPr>
                <w:rFonts w:ascii="宋体" w:hAnsi="宋体" w:cs="宋体" w:eastAsia="宋体"/>
                <w:sz w:val="18"/>
              </w:rPr>
              <w:t>一</w:t>
            </w:r>
            <w:r>
              <w:rPr>
                <w:rFonts w:ascii="宋体" w:hAnsi="宋体" w:cs="宋体" w:eastAsia="宋体"/>
                <w:sz w:val="18"/>
              </w:rPr>
              <w:t>、</w:t>
            </w:r>
            <w:r>
              <w:rPr>
                <w:rFonts w:ascii="宋体" w:hAnsi="宋体" w:cs="宋体" w:eastAsia="宋体"/>
                <w:sz w:val="18"/>
              </w:rPr>
              <w:t>系统首页</w:t>
            </w:r>
          </w:p>
          <w:p>
            <w:pPr>
              <w:pStyle w:val="null3"/>
              <w:jc w:val="both"/>
            </w:pPr>
            <w:r>
              <w:rPr>
                <w:rFonts w:ascii="宋体" w:hAnsi="宋体" w:cs="宋体" w:eastAsia="宋体"/>
                <w:sz w:val="18"/>
              </w:rPr>
              <w:t>1</w:t>
            </w:r>
            <w:r>
              <w:rPr>
                <w:rFonts w:ascii="宋体" w:hAnsi="宋体" w:cs="宋体" w:eastAsia="宋体"/>
                <w:sz w:val="18"/>
              </w:rPr>
              <w:t>.</w:t>
            </w:r>
            <w:r>
              <w:rPr>
                <w:rFonts w:ascii="宋体" w:hAnsi="宋体" w:cs="宋体" w:eastAsia="宋体"/>
                <w:sz w:val="18"/>
              </w:rPr>
              <w:t>首页显示线路产品数量、体系数量、研学手册、线路模板数等统计，方便直观的展示管辖基地的课程开发情况。</w:t>
            </w:r>
          </w:p>
          <w:p>
            <w:pPr>
              <w:pStyle w:val="null3"/>
              <w:jc w:val="both"/>
            </w:pPr>
            <w:r>
              <w:rPr>
                <w:rFonts w:ascii="宋体" w:hAnsi="宋体" w:cs="宋体" w:eastAsia="宋体"/>
                <w:sz w:val="18"/>
              </w:rPr>
              <w:t>2</w:t>
            </w:r>
            <w:r>
              <w:rPr>
                <w:rFonts w:ascii="宋体" w:hAnsi="宋体" w:cs="宋体" w:eastAsia="宋体"/>
                <w:sz w:val="18"/>
              </w:rPr>
              <w:t>.</w:t>
            </w:r>
            <w:r>
              <w:rPr>
                <w:rFonts w:ascii="宋体" w:hAnsi="宋体" w:cs="宋体" w:eastAsia="宋体"/>
                <w:sz w:val="18"/>
              </w:rPr>
              <w:t>显示研学基础资源统计信息，包括课程单元、场景数量、师资数量等统计信息。</w:t>
            </w:r>
          </w:p>
          <w:p>
            <w:pPr>
              <w:pStyle w:val="null3"/>
              <w:jc w:val="both"/>
            </w:pPr>
            <w:r>
              <w:rPr>
                <w:rFonts w:ascii="宋体" w:hAnsi="宋体" w:cs="宋体" w:eastAsia="宋体"/>
                <w:sz w:val="18"/>
              </w:rPr>
              <w:t>3</w:t>
            </w:r>
            <w:r>
              <w:rPr>
                <w:rFonts w:ascii="宋体" w:hAnsi="宋体" w:cs="宋体" w:eastAsia="宋体"/>
                <w:sz w:val="18"/>
              </w:rPr>
              <w:t>.</w:t>
            </w:r>
            <w:r>
              <w:rPr>
                <w:rFonts w:ascii="宋体" w:hAnsi="宋体" w:cs="宋体" w:eastAsia="宋体"/>
                <w:sz w:val="18"/>
              </w:rPr>
              <w:t>展示最新的课程单元集合、线路模板动态。</w:t>
            </w:r>
          </w:p>
          <w:p>
            <w:pPr>
              <w:pStyle w:val="null3"/>
              <w:jc w:val="both"/>
            </w:pPr>
            <w:r>
              <w:rPr>
                <w:rFonts w:ascii="宋体" w:hAnsi="宋体" w:cs="宋体" w:eastAsia="宋体"/>
                <w:sz w:val="18"/>
              </w:rPr>
              <w:t>二</w:t>
            </w:r>
            <w:r>
              <w:rPr>
                <w:rFonts w:ascii="宋体" w:hAnsi="宋体" w:cs="宋体" w:eastAsia="宋体"/>
                <w:sz w:val="18"/>
              </w:rPr>
              <w:t>、</w:t>
            </w:r>
            <w:r>
              <w:rPr>
                <w:rFonts w:ascii="宋体" w:hAnsi="宋体" w:cs="宋体" w:eastAsia="宋体"/>
                <w:sz w:val="18"/>
              </w:rPr>
              <w:t>基地管理模块</w:t>
            </w:r>
          </w:p>
          <w:p>
            <w:pPr>
              <w:pStyle w:val="null3"/>
              <w:jc w:val="both"/>
            </w:pPr>
            <w:r>
              <w:rPr>
                <w:rFonts w:ascii="宋体" w:hAnsi="宋体" w:cs="宋体" w:eastAsia="宋体"/>
                <w:sz w:val="18"/>
              </w:rPr>
              <w:t>1</w:t>
            </w:r>
            <w:r>
              <w:rPr>
                <w:rFonts w:ascii="宋体" w:hAnsi="宋体" w:cs="宋体" w:eastAsia="宋体"/>
                <w:sz w:val="18"/>
              </w:rPr>
              <w:t>.</w:t>
            </w:r>
            <w:r>
              <w:rPr>
                <w:rFonts w:ascii="宋体" w:hAnsi="宋体" w:cs="宋体" w:eastAsia="宋体"/>
                <w:sz w:val="18"/>
              </w:rPr>
              <w:t>直观展示管辖运营的研学基地信息，研学基地信息涵盖行业标准的数据元素（经纬度、省市等），可设置基地的最大接待量，可设置基地的封面图片等。</w:t>
            </w:r>
          </w:p>
          <w:p>
            <w:pPr>
              <w:pStyle w:val="null3"/>
              <w:jc w:val="both"/>
            </w:pPr>
            <w:r>
              <w:rPr>
                <w:rFonts w:ascii="宋体" w:hAnsi="宋体" w:cs="宋体" w:eastAsia="宋体"/>
                <w:sz w:val="18"/>
              </w:rPr>
              <w:t>2</w:t>
            </w:r>
            <w:r>
              <w:rPr>
                <w:rFonts w:ascii="宋体" w:hAnsi="宋体" w:cs="宋体" w:eastAsia="宋体"/>
                <w:sz w:val="18"/>
              </w:rPr>
              <w:t>.</w:t>
            </w:r>
            <w:r>
              <w:rPr>
                <w:rFonts w:ascii="宋体" w:hAnsi="宋体" w:cs="宋体" w:eastAsia="宋体"/>
                <w:sz w:val="18"/>
              </w:rPr>
              <w:t>支持便捷的管理研学基地的导师。</w:t>
            </w:r>
          </w:p>
          <w:p>
            <w:pPr>
              <w:pStyle w:val="null3"/>
              <w:jc w:val="both"/>
            </w:pPr>
            <w:r>
              <w:rPr>
                <w:rFonts w:ascii="宋体" w:hAnsi="宋体" w:cs="宋体" w:eastAsia="宋体"/>
                <w:sz w:val="18"/>
              </w:rPr>
              <w:t>3</w:t>
            </w:r>
            <w:r>
              <w:rPr>
                <w:rFonts w:ascii="宋体" w:hAnsi="宋体" w:cs="宋体" w:eastAsia="宋体"/>
                <w:sz w:val="18"/>
              </w:rPr>
              <w:t>.</w:t>
            </w:r>
            <w:r>
              <w:rPr>
                <w:rFonts w:ascii="宋体" w:hAnsi="宋体" w:cs="宋体" w:eastAsia="宋体"/>
                <w:sz w:val="18"/>
              </w:rPr>
              <w:t>支持研学基地图库的管理，图库支持永久性存储。</w:t>
            </w:r>
          </w:p>
          <w:p>
            <w:pPr>
              <w:pStyle w:val="null3"/>
              <w:jc w:val="both"/>
            </w:pPr>
            <w:r>
              <w:rPr>
                <w:rFonts w:ascii="宋体" w:hAnsi="宋体" w:cs="宋体" w:eastAsia="宋体"/>
                <w:sz w:val="18"/>
              </w:rPr>
              <w:t>4</w:t>
            </w:r>
            <w:r>
              <w:rPr>
                <w:rFonts w:ascii="宋体" w:hAnsi="宋体" w:cs="宋体" w:eastAsia="宋体"/>
                <w:sz w:val="18"/>
              </w:rPr>
              <w:t>.</w:t>
            </w:r>
            <w:r>
              <w:rPr>
                <w:rFonts w:ascii="宋体" w:hAnsi="宋体" w:cs="宋体" w:eastAsia="宋体"/>
                <w:sz w:val="18"/>
              </w:rPr>
              <w:t>支持研学基地的快速导出以及研学基地列表的打印，支持设置基地的管理员。</w:t>
            </w:r>
          </w:p>
          <w:p>
            <w:pPr>
              <w:pStyle w:val="null3"/>
              <w:jc w:val="both"/>
            </w:pPr>
            <w:r>
              <w:rPr>
                <w:rFonts w:ascii="宋体" w:hAnsi="宋体" w:cs="宋体" w:eastAsia="宋体"/>
                <w:sz w:val="18"/>
              </w:rPr>
              <w:t>三</w:t>
            </w:r>
            <w:r>
              <w:rPr>
                <w:rFonts w:ascii="宋体" w:hAnsi="宋体" w:cs="宋体" w:eastAsia="宋体"/>
                <w:sz w:val="18"/>
              </w:rPr>
              <w:t>、</w:t>
            </w:r>
            <w:r>
              <w:rPr>
                <w:rFonts w:ascii="宋体" w:hAnsi="宋体" w:cs="宋体" w:eastAsia="宋体"/>
                <w:sz w:val="18"/>
              </w:rPr>
              <w:t>资源管理子系统</w:t>
            </w:r>
          </w:p>
          <w:p>
            <w:pPr>
              <w:pStyle w:val="null3"/>
              <w:jc w:val="both"/>
            </w:pPr>
            <w:r>
              <w:rPr>
                <w:rFonts w:ascii="宋体" w:hAnsi="宋体" w:cs="宋体" w:eastAsia="宋体"/>
                <w:sz w:val="18"/>
              </w:rPr>
              <w:t>1</w:t>
            </w:r>
            <w:r>
              <w:rPr>
                <w:rFonts w:ascii="宋体" w:hAnsi="宋体" w:cs="宋体" w:eastAsia="宋体"/>
                <w:sz w:val="18"/>
              </w:rPr>
              <w:t>.</w:t>
            </w:r>
            <w:r>
              <w:rPr>
                <w:rFonts w:ascii="宋体" w:hAnsi="宋体" w:cs="宋体" w:eastAsia="宋体"/>
                <w:sz w:val="18"/>
              </w:rPr>
              <w:t>支持管理基地的场景信息，场景信息的管理支持树状结构。支持导出、打印场景列表。支持场景标签的管理。</w:t>
            </w:r>
          </w:p>
          <w:p>
            <w:pPr>
              <w:pStyle w:val="null3"/>
              <w:jc w:val="both"/>
            </w:pPr>
            <w:r>
              <w:rPr>
                <w:rFonts w:ascii="宋体" w:hAnsi="宋体" w:cs="宋体" w:eastAsia="宋体"/>
                <w:sz w:val="18"/>
              </w:rPr>
              <w:t>2</w:t>
            </w:r>
            <w:r>
              <w:rPr>
                <w:rFonts w:ascii="宋体" w:hAnsi="宋体" w:cs="宋体" w:eastAsia="宋体"/>
                <w:sz w:val="18"/>
              </w:rPr>
              <w:t>.</w:t>
            </w:r>
            <w:r>
              <w:rPr>
                <w:rFonts w:ascii="宋体" w:hAnsi="宋体" w:cs="宋体" w:eastAsia="宋体"/>
                <w:sz w:val="18"/>
              </w:rPr>
              <w:t>支持设置场景容量信息数据项，包括上午、下午、晚上三个时段容量，设置场景的详细介绍、交通方式、场景编码、基地挂牌等。可根据实际需求设置多个场景标签；可上传针对该场景的勘察文件。</w:t>
            </w:r>
          </w:p>
          <w:p>
            <w:pPr>
              <w:pStyle w:val="null3"/>
              <w:jc w:val="both"/>
            </w:pPr>
            <w:r>
              <w:rPr>
                <w:rFonts w:ascii="宋体" w:hAnsi="宋体" w:cs="宋体" w:eastAsia="宋体"/>
                <w:sz w:val="18"/>
              </w:rPr>
              <w:t>3</w:t>
            </w:r>
            <w:r>
              <w:rPr>
                <w:rFonts w:ascii="宋体" w:hAnsi="宋体" w:cs="宋体" w:eastAsia="宋体"/>
                <w:sz w:val="18"/>
              </w:rPr>
              <w:t>.</w:t>
            </w:r>
            <w:r>
              <w:rPr>
                <w:rFonts w:ascii="宋体" w:hAnsi="宋体" w:cs="宋体" w:eastAsia="宋体"/>
                <w:sz w:val="18"/>
              </w:rPr>
              <w:t>支持场景研学要点的定义，包括建议人数、建议时长、参观顺序等；支持从授课方式库中选择多个授课方式；支持从教具库中选择多个场景教学教具作为场景的配套教具；</w:t>
            </w:r>
          </w:p>
          <w:p>
            <w:pPr>
              <w:pStyle w:val="null3"/>
              <w:jc w:val="both"/>
            </w:pPr>
            <w:r>
              <w:rPr>
                <w:rFonts w:ascii="宋体" w:hAnsi="宋体" w:cs="宋体" w:eastAsia="宋体"/>
                <w:sz w:val="18"/>
              </w:rPr>
              <w:t>4</w:t>
            </w:r>
            <w:r>
              <w:rPr>
                <w:rFonts w:ascii="宋体" w:hAnsi="宋体" w:cs="宋体" w:eastAsia="宋体"/>
                <w:sz w:val="18"/>
              </w:rPr>
              <w:t>.</w:t>
            </w:r>
            <w:r>
              <w:rPr>
                <w:rFonts w:ascii="宋体" w:hAnsi="宋体" w:cs="宋体" w:eastAsia="宋体"/>
                <w:sz w:val="18"/>
              </w:rPr>
              <w:t>支持场景配套设置的定义，系统默认提供卫生间、停车场、合影点等类型设施的快速添加；可设置场景相关的资源采购信息。</w:t>
            </w:r>
          </w:p>
          <w:p>
            <w:pPr>
              <w:pStyle w:val="null3"/>
              <w:jc w:val="both"/>
            </w:pPr>
            <w:r>
              <w:rPr>
                <w:rFonts w:ascii="宋体" w:hAnsi="宋体" w:cs="宋体" w:eastAsia="宋体"/>
                <w:sz w:val="18"/>
              </w:rPr>
              <w:t>5</w:t>
            </w:r>
            <w:r>
              <w:rPr>
                <w:rFonts w:ascii="宋体" w:hAnsi="宋体" w:cs="宋体" w:eastAsia="宋体"/>
                <w:sz w:val="18"/>
              </w:rPr>
              <w:t>.</w:t>
            </w:r>
            <w:r>
              <w:rPr>
                <w:rFonts w:ascii="宋体" w:hAnsi="宋体" w:cs="宋体" w:eastAsia="宋体"/>
                <w:sz w:val="18"/>
              </w:rPr>
              <w:t>支持师资管理，对基地或者机构的师资进行管理，包括评分等。支持打印或者导出师资列表。</w:t>
            </w:r>
          </w:p>
          <w:p>
            <w:pPr>
              <w:pStyle w:val="null3"/>
              <w:jc w:val="both"/>
            </w:pPr>
            <w:r>
              <w:rPr>
                <w:rFonts w:ascii="宋体" w:hAnsi="宋体" w:cs="宋体" w:eastAsia="宋体"/>
                <w:sz w:val="18"/>
              </w:rPr>
              <w:t>6</w:t>
            </w:r>
            <w:r>
              <w:rPr>
                <w:rFonts w:ascii="宋体" w:hAnsi="宋体" w:cs="宋体" w:eastAsia="宋体"/>
                <w:sz w:val="18"/>
              </w:rPr>
              <w:t>.</w:t>
            </w:r>
            <w:r>
              <w:rPr>
                <w:rFonts w:ascii="宋体" w:hAnsi="宋体" w:cs="宋体" w:eastAsia="宋体"/>
                <w:sz w:val="18"/>
              </w:rPr>
              <w:t>支持定义基础题库，包括课前、课中、课后的试题；试题类型包括单选、多选、问答、判断、填空等；支持一键导入导出试题信息。</w:t>
            </w:r>
          </w:p>
          <w:p>
            <w:pPr>
              <w:pStyle w:val="null3"/>
              <w:jc w:val="both"/>
            </w:pPr>
            <w:r>
              <w:rPr>
                <w:rFonts w:ascii="宋体" w:hAnsi="宋体" w:cs="宋体" w:eastAsia="宋体"/>
                <w:sz w:val="18"/>
              </w:rPr>
              <w:t>7</w:t>
            </w:r>
            <w:r>
              <w:rPr>
                <w:rFonts w:ascii="宋体" w:hAnsi="宋体" w:cs="宋体" w:eastAsia="宋体"/>
                <w:sz w:val="18"/>
              </w:rPr>
              <w:t>.</w:t>
            </w:r>
            <w:r>
              <w:rPr>
                <w:rFonts w:ascii="宋体" w:hAnsi="宋体" w:cs="宋体" w:eastAsia="宋体"/>
                <w:sz w:val="18"/>
              </w:rPr>
              <w:t>支持授课方式管理，包含授课方式、说明、对应各研学基地的建议授课内容等。</w:t>
            </w:r>
          </w:p>
          <w:p>
            <w:pPr>
              <w:pStyle w:val="null3"/>
              <w:jc w:val="both"/>
            </w:pPr>
            <w:r>
              <w:rPr>
                <w:rFonts w:ascii="宋体" w:hAnsi="宋体" w:cs="宋体" w:eastAsia="宋体"/>
                <w:sz w:val="18"/>
              </w:rPr>
              <w:t>8</w:t>
            </w:r>
            <w:r>
              <w:rPr>
                <w:rFonts w:ascii="宋体" w:hAnsi="宋体" w:cs="宋体" w:eastAsia="宋体"/>
                <w:sz w:val="18"/>
              </w:rPr>
              <w:t>.</w:t>
            </w:r>
            <w:r>
              <w:rPr>
                <w:rFonts w:ascii="宋体" w:hAnsi="宋体" w:cs="宋体" w:eastAsia="宋体"/>
                <w:sz w:val="18"/>
              </w:rPr>
              <w:t>系统内置超过</w:t>
            </w:r>
            <w:r>
              <w:rPr>
                <w:rFonts w:ascii="宋体" w:hAnsi="宋体" w:cs="宋体" w:eastAsia="宋体"/>
                <w:sz w:val="18"/>
              </w:rPr>
              <w:t>18万条基础要素信息，要素分类包含景区、民宿、特产、名人等。支持将基础要素信息导入到场景管理中。</w:t>
            </w:r>
          </w:p>
          <w:p>
            <w:pPr>
              <w:pStyle w:val="null3"/>
              <w:jc w:val="both"/>
            </w:pPr>
            <w:r>
              <w:rPr>
                <w:rFonts w:ascii="宋体" w:hAnsi="宋体" w:cs="宋体" w:eastAsia="宋体"/>
                <w:sz w:val="18"/>
              </w:rPr>
              <w:t>四</w:t>
            </w:r>
            <w:r>
              <w:rPr>
                <w:rFonts w:ascii="宋体" w:hAnsi="宋体" w:cs="宋体" w:eastAsia="宋体"/>
                <w:sz w:val="18"/>
              </w:rPr>
              <w:t>、</w:t>
            </w:r>
            <w:r>
              <w:rPr>
                <w:rFonts w:ascii="宋体" w:hAnsi="宋体" w:cs="宋体" w:eastAsia="宋体"/>
                <w:sz w:val="18"/>
              </w:rPr>
              <w:t>课程管理子系统</w:t>
            </w:r>
          </w:p>
          <w:p>
            <w:pPr>
              <w:pStyle w:val="null3"/>
              <w:jc w:val="both"/>
            </w:pPr>
            <w:r>
              <w:rPr>
                <w:rFonts w:ascii="宋体" w:hAnsi="宋体" w:cs="宋体" w:eastAsia="宋体"/>
                <w:sz w:val="18"/>
              </w:rPr>
              <w:t>1</w:t>
            </w:r>
            <w:r>
              <w:rPr>
                <w:rFonts w:ascii="宋体" w:hAnsi="宋体" w:cs="宋体" w:eastAsia="宋体"/>
                <w:sz w:val="18"/>
              </w:rPr>
              <w:t>.</w:t>
            </w:r>
            <w:r>
              <w:rPr>
                <w:rFonts w:ascii="宋体" w:hAnsi="宋体" w:cs="宋体" w:eastAsia="宋体"/>
                <w:sz w:val="18"/>
              </w:rPr>
              <w:t>支持自定义管理课程体系，支持不限数量的课程体系管理，包括课程背景、课程目标、开发标准等信息。</w:t>
            </w:r>
          </w:p>
          <w:p>
            <w:pPr>
              <w:pStyle w:val="null3"/>
              <w:jc w:val="both"/>
            </w:pPr>
            <w:r>
              <w:rPr>
                <w:rFonts w:ascii="宋体" w:hAnsi="宋体" w:cs="宋体" w:eastAsia="宋体"/>
                <w:sz w:val="18"/>
              </w:rPr>
              <w:t>2</w:t>
            </w:r>
            <w:r>
              <w:rPr>
                <w:rFonts w:ascii="宋体" w:hAnsi="宋体" w:cs="宋体" w:eastAsia="宋体"/>
                <w:sz w:val="18"/>
              </w:rPr>
              <w:t>.</w:t>
            </w:r>
            <w:r>
              <w:rPr>
                <w:rFonts w:ascii="宋体" w:hAnsi="宋体" w:cs="宋体" w:eastAsia="宋体"/>
                <w:sz w:val="18"/>
              </w:rPr>
              <w:t>支持管理课程体系的主题，一个体系可以包含多种主题。支持课程出题的一键导出和打印。</w:t>
            </w:r>
          </w:p>
          <w:p>
            <w:pPr>
              <w:pStyle w:val="null3"/>
              <w:jc w:val="both"/>
            </w:pPr>
            <w:r>
              <w:rPr>
                <w:rFonts w:ascii="宋体" w:hAnsi="宋体" w:cs="宋体" w:eastAsia="宋体"/>
                <w:sz w:val="18"/>
              </w:rPr>
              <w:t>3</w:t>
            </w:r>
            <w:r>
              <w:rPr>
                <w:rFonts w:ascii="宋体" w:hAnsi="宋体" w:cs="宋体" w:eastAsia="宋体"/>
                <w:sz w:val="18"/>
              </w:rPr>
              <w:t>.</w:t>
            </w:r>
            <w:r>
              <w:rPr>
                <w:rFonts w:ascii="宋体" w:hAnsi="宋体" w:cs="宋体" w:eastAsia="宋体"/>
                <w:sz w:val="18"/>
              </w:rPr>
              <w:t>支持区域课程体系规划，可遴选研学场景，并根据场景标签进行资源整理；支持选择课程体系并分类；支持在课程体系中设置研学主题课程、特色课程；支持使用课程体系规划模版编辑规划方案，并自动生成资源整理结果、课程体系规划结果、特色研学课程图文介绍等。支持对体系规划方案进行预览。（提供中华人民共和国国家版权局认证的《软件著作权登记证书》复印件，提供具备</w:t>
            </w:r>
            <w:r>
              <w:rPr>
                <w:rFonts w:ascii="宋体" w:hAnsi="宋体" w:cs="宋体" w:eastAsia="宋体"/>
                <w:sz w:val="18"/>
              </w:rPr>
              <w:t>CMA、CNAS检测资质的机构出具的软件产品测试报告复印件，测试功能列表的功能项目为课程体系：所有体系、体系规划等，软件测试结论为通过）</w:t>
            </w:r>
          </w:p>
          <w:p>
            <w:pPr>
              <w:pStyle w:val="null3"/>
              <w:jc w:val="both"/>
            </w:pPr>
            <w:r>
              <w:rPr>
                <w:rFonts w:ascii="宋体" w:hAnsi="宋体" w:cs="宋体" w:eastAsia="宋体"/>
                <w:sz w:val="18"/>
              </w:rPr>
              <w:t>4</w:t>
            </w:r>
            <w:r>
              <w:rPr>
                <w:rFonts w:ascii="宋体" w:hAnsi="宋体" w:cs="宋体" w:eastAsia="宋体"/>
                <w:sz w:val="18"/>
              </w:rPr>
              <w:t>.</w:t>
            </w:r>
            <w:r>
              <w:rPr>
                <w:rFonts w:ascii="宋体" w:hAnsi="宋体" w:cs="宋体" w:eastAsia="宋体"/>
                <w:sz w:val="18"/>
              </w:rPr>
              <w:t>支持对单元研学课程进行开发设计，该课程将绑定研学主题等，可设置课时、所属场景、课程知识解析等。支持设置课程单元的试题。支持课程单元列表进行查询导出和打印，同时可以选择列表显示地数据项。</w:t>
            </w:r>
          </w:p>
          <w:p>
            <w:pPr>
              <w:pStyle w:val="null3"/>
              <w:jc w:val="both"/>
            </w:pPr>
            <w:r>
              <w:rPr>
                <w:rFonts w:ascii="宋体" w:hAnsi="宋体" w:cs="宋体" w:eastAsia="宋体"/>
                <w:sz w:val="18"/>
              </w:rPr>
              <w:t>5</w:t>
            </w:r>
            <w:r>
              <w:rPr>
                <w:rFonts w:ascii="宋体" w:hAnsi="宋体" w:cs="宋体" w:eastAsia="宋体"/>
                <w:sz w:val="18"/>
              </w:rPr>
              <w:t>.</w:t>
            </w:r>
            <w:r>
              <w:rPr>
                <w:rFonts w:ascii="宋体" w:hAnsi="宋体" w:cs="宋体" w:eastAsia="宋体"/>
                <w:sz w:val="18"/>
              </w:rPr>
              <w:t>可同时开发研学手册单元、研学课程执行手册单元等。可配置执行调配物资、执行重难点等内容，物资可从系统物料库中选择。支持课程单元列表的打印和导出。支持从系统试题库中选择课程单元对应的测试题目。</w:t>
            </w:r>
          </w:p>
          <w:p>
            <w:pPr>
              <w:pStyle w:val="null3"/>
              <w:jc w:val="both"/>
            </w:pPr>
            <w:r>
              <w:rPr>
                <w:rFonts w:ascii="宋体" w:hAnsi="宋体" w:cs="宋体" w:eastAsia="宋体"/>
                <w:sz w:val="18"/>
              </w:rPr>
              <w:t>6</w:t>
            </w:r>
            <w:r>
              <w:rPr>
                <w:rFonts w:ascii="宋体" w:hAnsi="宋体" w:cs="宋体" w:eastAsia="宋体"/>
                <w:sz w:val="18"/>
              </w:rPr>
              <w:t>.</w:t>
            </w:r>
            <w:r>
              <w:rPr>
                <w:rFonts w:ascii="宋体" w:hAnsi="宋体" w:cs="宋体" w:eastAsia="宋体"/>
                <w:sz w:val="18"/>
              </w:rPr>
              <w:t>设计研学旅行线路模板，可通过增减按钮调整研学天数和并行线路数，系统自动构建线程课程配置表单，可自由在每天的并线中通过点击弹窗的方式选择上午、下午、晚间所设置的课程，并可选择每个课程的时间范围，课程来源于系统已设置的课程单元库；支持每个并线中上午、下午、晚间可设置多个课程单元。支持设置并线中的基础属性信息，系统提供常用属性如早餐、午餐、晚餐、住宿等，也可自行新增属性。支持在研学旅行线路模板中配置学生研学综评体系。（提供产品现场演示，不接受提供截图和</w:t>
            </w:r>
            <w:r>
              <w:rPr>
                <w:rFonts w:ascii="宋体" w:hAnsi="宋体" w:cs="宋体" w:eastAsia="宋体"/>
                <w:sz w:val="18"/>
              </w:rPr>
              <w:t>PPT演示）</w:t>
            </w:r>
          </w:p>
          <w:p>
            <w:pPr>
              <w:pStyle w:val="null3"/>
              <w:jc w:val="both"/>
            </w:pPr>
            <w:r>
              <w:rPr>
                <w:rFonts w:ascii="宋体" w:hAnsi="宋体" w:cs="宋体" w:eastAsia="宋体"/>
                <w:sz w:val="18"/>
              </w:rPr>
              <w:t>7</w:t>
            </w:r>
            <w:r>
              <w:rPr>
                <w:rFonts w:ascii="宋体" w:hAnsi="宋体" w:cs="宋体" w:eastAsia="宋体"/>
                <w:sz w:val="18"/>
              </w:rPr>
              <w:t>.</w:t>
            </w:r>
            <w:r>
              <w:rPr>
                <w:rFonts w:ascii="宋体" w:hAnsi="宋体" w:cs="宋体" w:eastAsia="宋体"/>
                <w:sz w:val="18"/>
              </w:rPr>
              <w:t>可根据不同对象设计风格不同的研学旅行课程模版，系统支持方案前言、课程介绍、课程展示、行程描述、行前须知等内容结构，</w:t>
            </w:r>
            <w:r>
              <w:rPr>
                <w:rFonts w:ascii="宋体" w:hAnsi="宋体" w:cs="宋体" w:eastAsia="宋体"/>
                <w:sz w:val="18"/>
              </w:rPr>
              <w:t>可根据需要设置方案模板的内容结构。支持根据线路模板中设置的课程单元、内容结构设置生成方案模板。方案模板支持导出</w:t>
            </w:r>
            <w:r>
              <w:rPr>
                <w:rFonts w:ascii="宋体" w:hAnsi="宋体" w:cs="宋体" w:eastAsia="宋体"/>
                <w:sz w:val="18"/>
              </w:rPr>
              <w:t>PDF格式文件。（提供产品现场演示，不接受提供截图和PPT演示）</w:t>
            </w:r>
          </w:p>
          <w:p>
            <w:pPr>
              <w:pStyle w:val="null3"/>
              <w:jc w:val="both"/>
            </w:pPr>
            <w:r>
              <w:rPr>
                <w:rFonts w:ascii="宋体" w:hAnsi="宋体" w:cs="宋体" w:eastAsia="宋体"/>
                <w:sz w:val="18"/>
              </w:rPr>
              <w:t>8</w:t>
            </w:r>
            <w:r>
              <w:rPr>
                <w:rFonts w:ascii="宋体" w:hAnsi="宋体" w:cs="宋体" w:eastAsia="宋体"/>
                <w:sz w:val="18"/>
              </w:rPr>
              <w:t>.</w:t>
            </w:r>
            <w:r>
              <w:rPr>
                <w:rFonts w:ascii="宋体" w:hAnsi="宋体" w:cs="宋体" w:eastAsia="宋体"/>
                <w:sz w:val="18"/>
              </w:rPr>
              <w:t>可操作选择研学课程题目（如问答、选择等）设置，并配置各项综合评价指标，以便形成一定综合评分结果。</w:t>
            </w:r>
          </w:p>
          <w:p>
            <w:pPr>
              <w:pStyle w:val="null3"/>
              <w:jc w:val="both"/>
            </w:pPr>
            <w:r>
              <w:rPr>
                <w:rFonts w:ascii="宋体" w:hAnsi="宋体" w:cs="宋体" w:eastAsia="宋体"/>
                <w:sz w:val="18"/>
              </w:rPr>
              <w:t>9</w:t>
            </w:r>
            <w:r>
              <w:rPr>
                <w:rFonts w:ascii="宋体" w:hAnsi="宋体" w:cs="宋体" w:eastAsia="宋体"/>
                <w:sz w:val="18"/>
              </w:rPr>
              <w:t>.</w:t>
            </w:r>
            <w:r>
              <w:rPr>
                <w:rFonts w:ascii="宋体" w:hAnsi="宋体" w:cs="宋体" w:eastAsia="宋体"/>
                <w:sz w:val="18"/>
              </w:rPr>
              <w:t>课程内容支持插图，支持设置研学手册的封面。支持根据体系规划模板创建新的体系规划，同时设置体系规划的封面。支持设置研学手册的背景图片。</w:t>
            </w:r>
          </w:p>
          <w:p>
            <w:pPr>
              <w:pStyle w:val="null3"/>
              <w:jc w:val="both"/>
            </w:pPr>
            <w:r>
              <w:rPr>
                <w:rFonts w:ascii="宋体" w:hAnsi="宋体" w:cs="宋体" w:eastAsia="宋体"/>
                <w:sz w:val="18"/>
              </w:rPr>
              <w:t>10</w:t>
            </w:r>
            <w:r>
              <w:rPr>
                <w:rFonts w:ascii="宋体" w:hAnsi="宋体" w:cs="宋体" w:eastAsia="宋体"/>
                <w:sz w:val="18"/>
              </w:rPr>
              <w:t>.</w:t>
            </w:r>
            <w:r>
              <w:rPr>
                <w:rFonts w:ascii="宋体" w:hAnsi="宋体" w:cs="宋体" w:eastAsia="宋体"/>
                <w:sz w:val="18"/>
              </w:rPr>
              <w:t>根据设置地内容，便捷地进行方案模板、出行提醒、研学手册模板、执行手册模板、致家长一封信的预览；可根据方案的配置进行成本预估。</w:t>
            </w:r>
          </w:p>
          <w:p>
            <w:pPr>
              <w:pStyle w:val="null3"/>
              <w:jc w:val="both"/>
            </w:pPr>
            <w:r>
              <w:rPr>
                <w:rFonts w:ascii="宋体" w:hAnsi="宋体" w:cs="宋体" w:eastAsia="宋体"/>
                <w:sz w:val="18"/>
              </w:rPr>
              <w:t>11</w:t>
            </w:r>
            <w:r>
              <w:rPr>
                <w:rFonts w:ascii="宋体" w:hAnsi="宋体" w:cs="宋体" w:eastAsia="宋体"/>
                <w:sz w:val="18"/>
              </w:rPr>
              <w:t>.</w:t>
            </w:r>
            <w:r>
              <w:rPr>
                <w:rFonts w:ascii="宋体" w:hAnsi="宋体" w:cs="宋体" w:eastAsia="宋体"/>
                <w:sz w:val="18"/>
              </w:rPr>
              <w:t>系统内置常用户外或室内互动游戏方案至少</w:t>
            </w:r>
            <w:r>
              <w:rPr>
                <w:rFonts w:ascii="宋体" w:hAnsi="宋体" w:cs="宋体" w:eastAsia="宋体"/>
                <w:sz w:val="18"/>
              </w:rPr>
              <w:t>100条。系统内置20个研学手册通用模版。系统内置国内景区、民俗等介绍至少3万条，用于快速查询研学资源；（提供产品现场演示，不接受提供截图和PPT演示）</w:t>
            </w:r>
          </w:p>
          <w:p>
            <w:pPr>
              <w:pStyle w:val="null3"/>
              <w:jc w:val="both"/>
            </w:pPr>
            <w:r>
              <w:rPr>
                <w:rFonts w:ascii="宋体" w:hAnsi="宋体" w:cs="宋体" w:eastAsia="宋体"/>
                <w:sz w:val="18"/>
              </w:rPr>
              <w:t>五、课程开发展示子系统</w:t>
            </w:r>
          </w:p>
          <w:p>
            <w:pPr>
              <w:pStyle w:val="null3"/>
              <w:jc w:val="both"/>
            </w:pPr>
            <w:r>
              <w:rPr>
                <w:rFonts w:ascii="宋体" w:hAnsi="宋体" w:cs="宋体" w:eastAsia="宋体"/>
                <w:sz w:val="18"/>
              </w:rPr>
              <w:t>1</w:t>
            </w:r>
            <w:r>
              <w:rPr>
                <w:rFonts w:ascii="宋体" w:hAnsi="宋体" w:cs="宋体" w:eastAsia="宋体"/>
                <w:sz w:val="18"/>
              </w:rPr>
              <w:t>.</w:t>
            </w:r>
            <w:r>
              <w:rPr>
                <w:rFonts w:ascii="宋体" w:hAnsi="宋体" w:cs="宋体" w:eastAsia="宋体"/>
                <w:sz w:val="18"/>
              </w:rPr>
              <w:t>支持直观展示研学线路产品方案、基地研学产品、研学手册等。支持对基地产品列表进行查询导出和打印。</w:t>
            </w:r>
          </w:p>
          <w:p>
            <w:pPr>
              <w:pStyle w:val="null3"/>
              <w:jc w:val="both"/>
            </w:pPr>
            <w:r>
              <w:rPr>
                <w:rFonts w:ascii="宋体" w:hAnsi="宋体" w:cs="宋体" w:eastAsia="宋体"/>
                <w:sz w:val="18"/>
              </w:rPr>
              <w:t>2</w:t>
            </w:r>
            <w:r>
              <w:rPr>
                <w:rFonts w:ascii="宋体" w:hAnsi="宋体" w:cs="宋体" w:eastAsia="宋体"/>
                <w:sz w:val="18"/>
              </w:rPr>
              <w:t>.</w:t>
            </w:r>
            <w:r>
              <w:rPr>
                <w:rFonts w:ascii="宋体" w:hAnsi="宋体" w:cs="宋体" w:eastAsia="宋体"/>
                <w:sz w:val="18"/>
              </w:rPr>
              <w:t>直观展示研学手册和体系规划方案模板。</w:t>
            </w:r>
          </w:p>
          <w:p>
            <w:pPr>
              <w:pStyle w:val="null3"/>
              <w:jc w:val="both"/>
            </w:pPr>
            <w:r>
              <w:rPr>
                <w:rFonts w:ascii="宋体" w:hAnsi="宋体" w:cs="宋体" w:eastAsia="宋体"/>
                <w:sz w:val="18"/>
              </w:rPr>
              <w:t>六</w:t>
            </w:r>
            <w:r>
              <w:rPr>
                <w:rFonts w:ascii="宋体" w:hAnsi="宋体" w:cs="宋体" w:eastAsia="宋体"/>
                <w:sz w:val="18"/>
              </w:rPr>
              <w:t>、</w:t>
            </w:r>
            <w:r>
              <w:rPr>
                <w:rFonts w:ascii="宋体" w:hAnsi="宋体" w:cs="宋体" w:eastAsia="宋体"/>
                <w:sz w:val="18"/>
              </w:rPr>
              <w:t>课程设计综合测评子系统</w:t>
            </w:r>
          </w:p>
          <w:p>
            <w:pPr>
              <w:pStyle w:val="null3"/>
              <w:jc w:val="both"/>
            </w:pPr>
            <w:r>
              <w:rPr>
                <w:rFonts w:ascii="宋体" w:hAnsi="宋体" w:cs="宋体" w:eastAsia="宋体"/>
                <w:sz w:val="18"/>
              </w:rPr>
              <w:t>1</w:t>
            </w:r>
            <w:r>
              <w:rPr>
                <w:rFonts w:ascii="宋体" w:hAnsi="宋体" w:cs="宋体" w:eastAsia="宋体"/>
                <w:sz w:val="18"/>
              </w:rPr>
              <w:t>.</w:t>
            </w:r>
            <w:r>
              <w:rPr>
                <w:rFonts w:ascii="宋体" w:hAnsi="宋体" w:cs="宋体" w:eastAsia="宋体"/>
                <w:sz w:val="18"/>
              </w:rPr>
              <w:t>根据智能化测评需要，系统支持内置测评指标，指标数量不低于</w:t>
            </w:r>
            <w:r>
              <w:rPr>
                <w:rFonts w:ascii="宋体" w:hAnsi="宋体" w:cs="宋体" w:eastAsia="宋体"/>
                <w:sz w:val="18"/>
              </w:rPr>
              <w:t>40个。</w:t>
            </w:r>
          </w:p>
          <w:p>
            <w:pPr>
              <w:pStyle w:val="null3"/>
              <w:jc w:val="both"/>
            </w:pPr>
            <w:r>
              <w:rPr>
                <w:rFonts w:ascii="宋体" w:hAnsi="宋体" w:cs="宋体" w:eastAsia="宋体"/>
                <w:sz w:val="18"/>
              </w:rPr>
              <w:t>2</w:t>
            </w:r>
            <w:r>
              <w:rPr>
                <w:rFonts w:ascii="宋体" w:hAnsi="宋体" w:cs="宋体" w:eastAsia="宋体"/>
                <w:sz w:val="18"/>
              </w:rPr>
              <w:t>.</w:t>
            </w:r>
            <w:r>
              <w:rPr>
                <w:rFonts w:ascii="宋体" w:hAnsi="宋体" w:cs="宋体" w:eastAsia="宋体"/>
                <w:sz w:val="18"/>
              </w:rPr>
              <w:t>可根据实际需要设定测评的维度及测评比重。支持测评维度的清单打印和导出。</w:t>
            </w:r>
          </w:p>
          <w:p>
            <w:pPr>
              <w:pStyle w:val="null3"/>
              <w:jc w:val="both"/>
            </w:pPr>
            <w:r>
              <w:rPr>
                <w:rFonts w:ascii="宋体" w:hAnsi="宋体" w:cs="宋体" w:eastAsia="宋体"/>
                <w:sz w:val="18"/>
              </w:rPr>
              <w:t>3</w:t>
            </w:r>
            <w:r>
              <w:rPr>
                <w:rFonts w:ascii="宋体" w:hAnsi="宋体" w:cs="宋体" w:eastAsia="宋体"/>
                <w:sz w:val="18"/>
              </w:rPr>
              <w:t>.</w:t>
            </w:r>
            <w:r>
              <w:rPr>
                <w:rFonts w:ascii="宋体" w:hAnsi="宋体" w:cs="宋体" w:eastAsia="宋体"/>
                <w:sz w:val="18"/>
              </w:rPr>
              <w:t>系统内置智能化综合测评模型，支持自我智能化测评。同时支持对特定用户进行测评。</w:t>
            </w:r>
          </w:p>
          <w:p>
            <w:pPr>
              <w:pStyle w:val="null3"/>
              <w:jc w:val="both"/>
            </w:pPr>
            <w:r>
              <w:rPr>
                <w:rFonts w:ascii="宋体" w:hAnsi="宋体" w:cs="宋体" w:eastAsia="宋体"/>
                <w:sz w:val="18"/>
              </w:rPr>
              <w:t>4</w:t>
            </w:r>
            <w:r>
              <w:rPr>
                <w:rFonts w:ascii="宋体" w:hAnsi="宋体" w:cs="宋体" w:eastAsia="宋体"/>
                <w:sz w:val="18"/>
              </w:rPr>
              <w:t>.</w:t>
            </w:r>
            <w:r>
              <w:rPr>
                <w:rFonts w:ascii="宋体" w:hAnsi="宋体" w:cs="宋体" w:eastAsia="宋体"/>
                <w:sz w:val="18"/>
              </w:rPr>
              <w:t>支持将测评结果按照</w:t>
            </w:r>
            <w:r>
              <w:rPr>
                <w:rFonts w:ascii="宋体" w:hAnsi="宋体" w:cs="宋体" w:eastAsia="宋体"/>
                <w:sz w:val="18"/>
              </w:rPr>
              <w:t>PGSD职业技能评估模型进行自动统计和生成职业技能画像，支持查阅学生用户每学年职业技能数据及画像。（提供系统界面清晰截图并加盖公章，提供中华人民共和国国家版权局认证的《软件著作权登记证书》复印件，提供具备CMA、CNAS检测资质的机构出具的软件产品测试报告复印件，测试功能列表的功能项目为通用指标：页面显示内容有PGSD，软件测试结论为通过）</w:t>
            </w:r>
          </w:p>
          <w:p>
            <w:pPr>
              <w:pStyle w:val="null3"/>
              <w:jc w:val="both"/>
            </w:pPr>
            <w:r>
              <w:rPr>
                <w:rFonts w:ascii="宋体" w:hAnsi="宋体" w:cs="宋体" w:eastAsia="宋体"/>
                <w:sz w:val="18"/>
              </w:rPr>
              <w:t>七</w:t>
            </w:r>
            <w:r>
              <w:rPr>
                <w:rFonts w:ascii="宋体" w:hAnsi="宋体" w:cs="宋体" w:eastAsia="宋体"/>
                <w:sz w:val="18"/>
              </w:rPr>
              <w:t>、</w:t>
            </w:r>
            <w:r>
              <w:rPr>
                <w:rFonts w:ascii="宋体" w:hAnsi="宋体" w:cs="宋体" w:eastAsia="宋体"/>
                <w:sz w:val="18"/>
              </w:rPr>
              <w:t>物料管理子系统</w:t>
            </w:r>
          </w:p>
          <w:p>
            <w:pPr>
              <w:pStyle w:val="null3"/>
              <w:jc w:val="both"/>
            </w:pPr>
            <w:r>
              <w:rPr>
                <w:rFonts w:ascii="宋体" w:hAnsi="宋体" w:cs="宋体" w:eastAsia="宋体"/>
                <w:sz w:val="18"/>
              </w:rPr>
              <w:t>1</w:t>
            </w:r>
            <w:r>
              <w:rPr>
                <w:rFonts w:ascii="宋体" w:hAnsi="宋体" w:cs="宋体" w:eastAsia="宋体"/>
                <w:sz w:val="18"/>
              </w:rPr>
              <w:t>.</w:t>
            </w:r>
            <w:r>
              <w:rPr>
                <w:rFonts w:ascii="宋体" w:hAnsi="宋体" w:cs="宋体" w:eastAsia="宋体"/>
                <w:sz w:val="18"/>
              </w:rPr>
              <w:t>支持企业或者基地的物料类别管理，方便对物料进行分类管理。</w:t>
            </w:r>
          </w:p>
          <w:p>
            <w:pPr>
              <w:pStyle w:val="null3"/>
              <w:jc w:val="both"/>
            </w:pPr>
            <w:r>
              <w:rPr>
                <w:rFonts w:ascii="宋体" w:hAnsi="宋体" w:cs="宋体" w:eastAsia="宋体"/>
                <w:sz w:val="18"/>
              </w:rPr>
              <w:t>2</w:t>
            </w:r>
            <w:r>
              <w:rPr>
                <w:rFonts w:ascii="宋体" w:hAnsi="宋体" w:cs="宋体" w:eastAsia="宋体"/>
                <w:sz w:val="18"/>
              </w:rPr>
              <w:t>.</w:t>
            </w:r>
            <w:r>
              <w:rPr>
                <w:rFonts w:ascii="宋体" w:hAnsi="宋体" w:cs="宋体" w:eastAsia="宋体"/>
                <w:sz w:val="18"/>
              </w:rPr>
              <w:t>支持企业对物料进行统一管理，方便快捷的录入物料信息。</w:t>
            </w:r>
          </w:p>
          <w:p>
            <w:pPr>
              <w:pStyle w:val="null3"/>
              <w:jc w:val="both"/>
            </w:pPr>
            <w:r>
              <w:rPr>
                <w:rFonts w:ascii="宋体" w:hAnsi="宋体" w:cs="宋体" w:eastAsia="宋体"/>
                <w:sz w:val="18"/>
              </w:rPr>
              <w:t>3</w:t>
            </w:r>
            <w:r>
              <w:rPr>
                <w:rFonts w:ascii="宋体" w:hAnsi="宋体" w:cs="宋体" w:eastAsia="宋体"/>
                <w:sz w:val="18"/>
              </w:rPr>
              <w:t>.</w:t>
            </w:r>
            <w:r>
              <w:rPr>
                <w:rFonts w:ascii="宋体" w:hAnsi="宋体" w:cs="宋体" w:eastAsia="宋体"/>
                <w:sz w:val="18"/>
              </w:rPr>
              <w:t>员工可发起采购申请，添加采购申请单，由主管进行统一审核；采购的商品可快速从采购申请中入库，实时刷新到企业物料库。</w:t>
            </w:r>
          </w:p>
          <w:p>
            <w:pPr>
              <w:pStyle w:val="null3"/>
              <w:jc w:val="both"/>
            </w:pPr>
            <w:r>
              <w:rPr>
                <w:rFonts w:ascii="宋体" w:hAnsi="宋体" w:cs="宋体" w:eastAsia="宋体"/>
                <w:sz w:val="18"/>
              </w:rPr>
              <w:t>4</w:t>
            </w:r>
            <w:r>
              <w:rPr>
                <w:rFonts w:ascii="宋体" w:hAnsi="宋体" w:cs="宋体" w:eastAsia="宋体"/>
                <w:sz w:val="18"/>
              </w:rPr>
              <w:t>.</w:t>
            </w:r>
            <w:r>
              <w:rPr>
                <w:rFonts w:ascii="宋体" w:hAnsi="宋体" w:cs="宋体" w:eastAsia="宋体"/>
                <w:sz w:val="18"/>
              </w:rPr>
              <w:t>支持对物料进行维修管理，由物料管理员发起物料维修申请，经主管领导审核通过后，完成物料的出库维修和入库操作。维修记录详细记录了物料维修出库信息和入库信息及经办人信息。</w:t>
            </w:r>
          </w:p>
          <w:p>
            <w:pPr>
              <w:pStyle w:val="null3"/>
              <w:jc w:val="both"/>
            </w:pPr>
            <w:r>
              <w:rPr>
                <w:rFonts w:ascii="宋体" w:hAnsi="宋体" w:cs="宋体" w:eastAsia="宋体"/>
                <w:sz w:val="18"/>
              </w:rPr>
              <w:t>5</w:t>
            </w:r>
            <w:r>
              <w:rPr>
                <w:rFonts w:ascii="宋体" w:hAnsi="宋体" w:cs="宋体" w:eastAsia="宋体"/>
                <w:sz w:val="18"/>
              </w:rPr>
              <w:t>.</w:t>
            </w:r>
            <w:r>
              <w:rPr>
                <w:rFonts w:ascii="宋体" w:hAnsi="宋体" w:cs="宋体" w:eastAsia="宋体"/>
                <w:sz w:val="18"/>
              </w:rPr>
              <w:t>对即将报废的物料进行报废处理，由员工发起物料的报废申请，填写申请理由，经主管领导审核通过后，由物料管理员做出库报废处理，系统自动记录出库时间、经办人等重要信息。</w:t>
            </w:r>
          </w:p>
          <w:p>
            <w:pPr>
              <w:pStyle w:val="null3"/>
              <w:jc w:val="both"/>
            </w:pPr>
            <w:r>
              <w:rPr>
                <w:rFonts w:ascii="宋体" w:hAnsi="宋体" w:cs="宋体" w:eastAsia="宋体"/>
                <w:sz w:val="18"/>
              </w:rPr>
              <w:t>6</w:t>
            </w:r>
            <w:r>
              <w:rPr>
                <w:rFonts w:ascii="宋体" w:hAnsi="宋体" w:cs="宋体" w:eastAsia="宋体"/>
                <w:sz w:val="18"/>
              </w:rPr>
              <w:t>.</w:t>
            </w:r>
            <w:r>
              <w:rPr>
                <w:rFonts w:ascii="宋体" w:hAnsi="宋体" w:cs="宋体" w:eastAsia="宋体"/>
                <w:sz w:val="18"/>
              </w:rPr>
              <w:t>支持员工对物料进行领用申请，员工填写领用物料的申请，由主管领导进行审批；通过审批的领用申请可流转至物料管理员进行出库处理。</w:t>
            </w:r>
          </w:p>
          <w:p>
            <w:pPr>
              <w:pStyle w:val="null3"/>
              <w:jc w:val="both"/>
            </w:pPr>
            <w:r>
              <w:rPr>
                <w:rFonts w:ascii="宋体" w:hAnsi="宋体" w:cs="宋体" w:eastAsia="宋体"/>
                <w:sz w:val="18"/>
              </w:rPr>
              <w:t>7</w:t>
            </w:r>
            <w:r>
              <w:rPr>
                <w:rFonts w:ascii="宋体" w:hAnsi="宋体" w:cs="宋体" w:eastAsia="宋体"/>
                <w:sz w:val="18"/>
              </w:rPr>
              <w:t>.</w:t>
            </w:r>
            <w:r>
              <w:rPr>
                <w:rFonts w:ascii="宋体" w:hAnsi="宋体" w:cs="宋体" w:eastAsia="宋体"/>
                <w:sz w:val="18"/>
              </w:rPr>
              <w:t>支持员工对物料进行借用申请，员工填写借用物料的申请，由主管领导进行审批；通过审批的借用申请可流转至物料管理员进行出库处理。</w:t>
            </w:r>
          </w:p>
          <w:p>
            <w:pPr>
              <w:pStyle w:val="null3"/>
              <w:jc w:val="both"/>
            </w:pPr>
            <w:r>
              <w:rPr>
                <w:rFonts w:ascii="宋体" w:hAnsi="宋体" w:cs="宋体" w:eastAsia="宋体"/>
                <w:sz w:val="18"/>
              </w:rPr>
              <w:t>8</w:t>
            </w:r>
            <w:r>
              <w:rPr>
                <w:rFonts w:ascii="宋体" w:hAnsi="宋体" w:cs="宋体" w:eastAsia="宋体"/>
                <w:sz w:val="18"/>
              </w:rPr>
              <w:t>.</w:t>
            </w:r>
            <w:r>
              <w:rPr>
                <w:rFonts w:ascii="宋体" w:hAnsi="宋体" w:cs="宋体" w:eastAsia="宋体"/>
                <w:sz w:val="18"/>
              </w:rPr>
              <w:t>支持员工对借用的物料进行归还处理，由物料管理员进行归还确认，系统自动进行入库操作。</w:t>
            </w:r>
          </w:p>
          <w:p>
            <w:pPr>
              <w:pStyle w:val="null3"/>
              <w:jc w:val="both"/>
            </w:pPr>
            <w:r>
              <w:rPr>
                <w:rFonts w:ascii="宋体" w:hAnsi="宋体" w:cs="宋体" w:eastAsia="宋体"/>
                <w:sz w:val="18"/>
              </w:rPr>
              <w:t>八</w:t>
            </w:r>
            <w:r>
              <w:rPr>
                <w:rFonts w:ascii="宋体" w:hAnsi="宋体" w:cs="宋体" w:eastAsia="宋体"/>
                <w:sz w:val="18"/>
              </w:rPr>
              <w:t>、</w:t>
            </w:r>
            <w:r>
              <w:rPr>
                <w:rFonts w:ascii="宋体" w:hAnsi="宋体" w:cs="宋体" w:eastAsia="宋体"/>
                <w:sz w:val="18"/>
              </w:rPr>
              <w:t>研学教研子系统</w:t>
            </w:r>
          </w:p>
          <w:p>
            <w:pPr>
              <w:pStyle w:val="null3"/>
              <w:jc w:val="both"/>
            </w:pPr>
            <w:r>
              <w:rPr>
                <w:rFonts w:ascii="宋体" w:hAnsi="宋体" w:cs="宋体" w:eastAsia="宋体"/>
                <w:sz w:val="18"/>
              </w:rPr>
              <w:t>1</w:t>
            </w:r>
            <w:r>
              <w:rPr>
                <w:rFonts w:ascii="宋体" w:hAnsi="宋体" w:cs="宋体" w:eastAsia="宋体"/>
                <w:sz w:val="18"/>
              </w:rPr>
              <w:t>.</w:t>
            </w:r>
            <w:r>
              <w:rPr>
                <w:rFonts w:ascii="宋体" w:hAnsi="宋体" w:cs="宋体" w:eastAsia="宋体"/>
                <w:sz w:val="18"/>
              </w:rPr>
              <w:t>系统内置智能化学生发展评测指标，包括北师大研发的中国学生发展核心素养、</w:t>
            </w:r>
            <w:r>
              <w:rPr>
                <w:rFonts w:ascii="宋体" w:hAnsi="宋体" w:cs="宋体" w:eastAsia="宋体"/>
                <w:sz w:val="18"/>
              </w:rPr>
              <w:t>STEAM、小学生素质发展报告指标等。</w:t>
            </w:r>
          </w:p>
          <w:p>
            <w:pPr>
              <w:pStyle w:val="null3"/>
              <w:jc w:val="both"/>
            </w:pPr>
            <w:r>
              <w:rPr>
                <w:rFonts w:ascii="宋体" w:hAnsi="宋体" w:cs="宋体" w:eastAsia="宋体"/>
                <w:sz w:val="18"/>
              </w:rPr>
              <w:t>2</w:t>
            </w:r>
            <w:r>
              <w:rPr>
                <w:rFonts w:ascii="宋体" w:hAnsi="宋体" w:cs="宋体" w:eastAsia="宋体"/>
                <w:sz w:val="18"/>
              </w:rPr>
              <w:t>.</w:t>
            </w:r>
            <w:r>
              <w:rPr>
                <w:rFonts w:ascii="宋体" w:hAnsi="宋体" w:cs="宋体" w:eastAsia="宋体"/>
                <w:sz w:val="18"/>
              </w:rPr>
              <w:t>系统内置若干套国内研学旅行规范、标准等文献，支持用户上传文献或研学教研成果文案，支持对文献文案的分类管理。</w:t>
            </w:r>
          </w:p>
          <w:p>
            <w:pPr>
              <w:pStyle w:val="null3"/>
              <w:jc w:val="both"/>
            </w:pPr>
            <w:r>
              <w:rPr>
                <w:rFonts w:ascii="宋体" w:hAnsi="宋体" w:cs="宋体" w:eastAsia="宋体"/>
                <w:sz w:val="18"/>
              </w:rPr>
              <w:t>3</w:t>
            </w:r>
            <w:r>
              <w:rPr>
                <w:rFonts w:ascii="宋体" w:hAnsi="宋体" w:cs="宋体" w:eastAsia="宋体"/>
                <w:sz w:val="18"/>
              </w:rPr>
              <w:t>.</w:t>
            </w:r>
            <w:r>
              <w:rPr>
                <w:rFonts w:ascii="宋体" w:hAnsi="宋体" w:cs="宋体" w:eastAsia="宋体"/>
                <w:sz w:val="18"/>
              </w:rPr>
              <w:t>系统内置常用研学教具简介至少</w:t>
            </w:r>
            <w:r>
              <w:rPr>
                <w:rFonts w:ascii="宋体" w:hAnsi="宋体" w:cs="宋体" w:eastAsia="宋体"/>
                <w:sz w:val="18"/>
              </w:rPr>
              <w:t>100条，并按使用范畴进行分类。</w:t>
            </w:r>
          </w:p>
          <w:p>
            <w:pPr>
              <w:pStyle w:val="null3"/>
              <w:jc w:val="both"/>
            </w:pPr>
            <w:r>
              <w:rPr>
                <w:rFonts w:ascii="宋体" w:hAnsi="宋体" w:cs="宋体" w:eastAsia="宋体"/>
                <w:sz w:val="18"/>
              </w:rPr>
              <w:t>4</w:t>
            </w:r>
            <w:r>
              <w:rPr>
                <w:rFonts w:ascii="宋体" w:hAnsi="宋体" w:cs="宋体" w:eastAsia="宋体"/>
                <w:sz w:val="18"/>
              </w:rPr>
              <w:t>.</w:t>
            </w:r>
            <w:r>
              <w:rPr>
                <w:rFonts w:ascii="宋体" w:hAnsi="宋体" w:cs="宋体" w:eastAsia="宋体"/>
                <w:sz w:val="18"/>
              </w:rPr>
              <w:t>系统支持自定义综评模板，可配置多个评价场景，包括研学手册课前答题、研学手册课中答题、研学手册课后答题、课前任务评价、课中成果评价、课后成果评价、总结汇报评价、单日整体评价、过程表现评价等场景，可设置每一个环境所占的评分以及附加分。支持自定义评价表，评价表包含评分来源和权重、评分项等内容，评分项可动态调整，评价表支持评分形式的设置。单个评价场景可配置多张评价表模板。</w:t>
            </w:r>
          </w:p>
          <w:p>
            <w:pPr>
              <w:pStyle w:val="null3"/>
              <w:jc w:val="both"/>
            </w:pPr>
            <w:r>
              <w:rPr>
                <w:rFonts w:ascii="宋体" w:hAnsi="宋体" w:cs="宋体" w:eastAsia="宋体"/>
                <w:sz w:val="18"/>
              </w:rPr>
              <w:t>5</w:t>
            </w:r>
            <w:r>
              <w:rPr>
                <w:rFonts w:ascii="宋体" w:hAnsi="宋体" w:cs="宋体" w:eastAsia="宋体"/>
                <w:sz w:val="18"/>
              </w:rPr>
              <w:t>.</w:t>
            </w:r>
            <w:r>
              <w:rPr>
                <w:rFonts w:ascii="宋体" w:hAnsi="宋体" w:cs="宋体" w:eastAsia="宋体"/>
                <w:sz w:val="18"/>
              </w:rPr>
              <w:t>研学教研，子功能模块分为综评列表、学发指标或同类功能指标等（提供中华人民共和国国家版权局认证的《软件著作权登记证书》复印件，提供具备</w:t>
            </w:r>
            <w:r>
              <w:rPr>
                <w:rFonts w:ascii="宋体" w:hAnsi="宋体" w:cs="宋体" w:eastAsia="宋体"/>
                <w:sz w:val="18"/>
              </w:rPr>
              <w:t>CMA、CNAS检测资质的机构出具的软件产品测试报告复印件，测试功能列表的功能项目为研学教研：综评列表、学发指标，软件测试结论为通过）</w:t>
            </w:r>
          </w:p>
          <w:p>
            <w:pPr>
              <w:pStyle w:val="null3"/>
              <w:jc w:val="both"/>
            </w:pPr>
            <w:r>
              <w:rPr>
                <w:rFonts w:ascii="宋体" w:hAnsi="宋体" w:cs="宋体" w:eastAsia="宋体"/>
                <w:sz w:val="18"/>
              </w:rPr>
              <w:t>九</w:t>
            </w:r>
            <w:r>
              <w:rPr>
                <w:rFonts w:ascii="宋体" w:hAnsi="宋体" w:cs="宋体" w:eastAsia="宋体"/>
                <w:sz w:val="18"/>
              </w:rPr>
              <w:t>、</w:t>
            </w:r>
            <w:r>
              <w:rPr>
                <w:rFonts w:ascii="宋体" w:hAnsi="宋体" w:cs="宋体" w:eastAsia="宋体"/>
                <w:sz w:val="18"/>
              </w:rPr>
              <w:t>教务管理子系统</w:t>
            </w:r>
          </w:p>
          <w:p>
            <w:pPr>
              <w:pStyle w:val="null3"/>
              <w:jc w:val="both"/>
            </w:pPr>
            <w:r>
              <w:rPr>
                <w:rFonts w:ascii="宋体" w:hAnsi="宋体" w:cs="宋体" w:eastAsia="宋体"/>
                <w:sz w:val="18"/>
              </w:rPr>
              <w:t>1</w:t>
            </w:r>
            <w:r>
              <w:rPr>
                <w:rFonts w:ascii="宋体" w:hAnsi="宋体" w:cs="宋体" w:eastAsia="宋体"/>
                <w:sz w:val="18"/>
              </w:rPr>
              <w:t>.</w:t>
            </w:r>
            <w:r>
              <w:rPr>
                <w:rFonts w:ascii="宋体" w:hAnsi="宋体" w:cs="宋体" w:eastAsia="宋体"/>
                <w:sz w:val="18"/>
              </w:rPr>
              <w:t>支持管理班级信息，可为班级指派负责老师。</w:t>
            </w:r>
          </w:p>
          <w:p>
            <w:pPr>
              <w:pStyle w:val="null3"/>
              <w:jc w:val="both"/>
            </w:pPr>
            <w:r>
              <w:rPr>
                <w:rFonts w:ascii="宋体" w:hAnsi="宋体" w:cs="宋体" w:eastAsia="宋体"/>
                <w:sz w:val="18"/>
              </w:rPr>
              <w:t>2</w:t>
            </w:r>
            <w:r>
              <w:rPr>
                <w:rFonts w:ascii="宋体" w:hAnsi="宋体" w:cs="宋体" w:eastAsia="宋体"/>
                <w:sz w:val="18"/>
              </w:rPr>
              <w:t>.</w:t>
            </w:r>
            <w:r>
              <w:rPr>
                <w:rFonts w:ascii="宋体" w:hAnsi="宋体" w:cs="宋体" w:eastAsia="宋体"/>
                <w:sz w:val="18"/>
              </w:rPr>
              <w:t>支持管理老师信息及学生信息，可为老师或者学生重置密码；支持老师或者学生列表的快速打印、导出等功能。</w:t>
            </w:r>
          </w:p>
          <w:p>
            <w:pPr>
              <w:pStyle w:val="null3"/>
              <w:jc w:val="both"/>
            </w:pPr>
            <w:r>
              <w:rPr>
                <w:rFonts w:ascii="宋体" w:hAnsi="宋体" w:cs="宋体" w:eastAsia="宋体"/>
                <w:sz w:val="18"/>
              </w:rPr>
              <w:t>3</w:t>
            </w:r>
            <w:r>
              <w:rPr>
                <w:rFonts w:ascii="宋体" w:hAnsi="宋体" w:cs="宋体" w:eastAsia="宋体"/>
                <w:sz w:val="18"/>
              </w:rPr>
              <w:t>.</w:t>
            </w:r>
            <w:r>
              <w:rPr>
                <w:rFonts w:ascii="宋体" w:hAnsi="宋体" w:cs="宋体" w:eastAsia="宋体"/>
                <w:sz w:val="18"/>
              </w:rPr>
              <w:t>支持课程评价分析。</w:t>
            </w:r>
          </w:p>
          <w:p>
            <w:pPr>
              <w:pStyle w:val="null3"/>
              <w:jc w:val="both"/>
            </w:pPr>
            <w:r>
              <w:rPr>
                <w:rFonts w:ascii="宋体" w:hAnsi="宋体" w:cs="宋体" w:eastAsia="宋体"/>
                <w:sz w:val="18"/>
              </w:rPr>
              <w:t>十</w:t>
            </w:r>
            <w:r>
              <w:rPr>
                <w:rFonts w:ascii="宋体" w:hAnsi="宋体" w:cs="宋体" w:eastAsia="宋体"/>
                <w:sz w:val="18"/>
              </w:rPr>
              <w:t>、</w:t>
            </w:r>
            <w:r>
              <w:rPr>
                <w:rFonts w:ascii="宋体" w:hAnsi="宋体" w:cs="宋体" w:eastAsia="宋体"/>
                <w:sz w:val="18"/>
              </w:rPr>
              <w:t>资料中心</w:t>
            </w:r>
          </w:p>
          <w:p>
            <w:pPr>
              <w:pStyle w:val="null3"/>
              <w:jc w:val="both"/>
            </w:pPr>
            <w:r>
              <w:rPr>
                <w:rFonts w:ascii="宋体" w:hAnsi="宋体" w:cs="宋体" w:eastAsia="宋体"/>
                <w:sz w:val="18"/>
              </w:rPr>
              <w:t>1．系统内置厂商自研的研学旅行服务基础、研学课程设计、研学课程实施等类型的视频教程材料。</w:t>
            </w:r>
          </w:p>
          <w:p>
            <w:pPr>
              <w:pStyle w:val="null3"/>
              <w:jc w:val="both"/>
            </w:pPr>
            <w:r>
              <w:rPr>
                <w:rFonts w:ascii="宋体" w:hAnsi="宋体" w:cs="宋体" w:eastAsia="宋体"/>
                <w:sz w:val="18"/>
              </w:rPr>
              <w:t>2.系统支持知识库分类管理；支持知识管理功能。</w:t>
            </w:r>
          </w:p>
          <w:p>
            <w:pPr>
              <w:pStyle w:val="null3"/>
              <w:jc w:val="both"/>
            </w:pPr>
            <w:r>
              <w:rPr>
                <w:rFonts w:ascii="宋体" w:hAnsi="宋体" w:cs="宋体" w:eastAsia="宋体"/>
                <w:sz w:val="18"/>
              </w:rPr>
              <w:t>十一</w:t>
            </w:r>
            <w:r>
              <w:rPr>
                <w:rFonts w:ascii="宋体" w:hAnsi="宋体" w:cs="宋体" w:eastAsia="宋体"/>
                <w:sz w:val="18"/>
              </w:rPr>
              <w:t>、</w:t>
            </w:r>
            <w:r>
              <w:rPr>
                <w:rFonts w:ascii="宋体" w:hAnsi="宋体" w:cs="宋体" w:eastAsia="宋体"/>
                <w:sz w:val="18"/>
              </w:rPr>
              <w:t>设备管理子系统</w:t>
            </w:r>
          </w:p>
          <w:p>
            <w:pPr>
              <w:pStyle w:val="null3"/>
              <w:jc w:val="both"/>
            </w:pPr>
            <w:r>
              <w:rPr>
                <w:rFonts w:ascii="宋体" w:hAnsi="宋体" w:cs="宋体" w:eastAsia="宋体"/>
                <w:sz w:val="18"/>
              </w:rPr>
              <w:t>1</w:t>
            </w:r>
            <w:r>
              <w:rPr>
                <w:rFonts w:ascii="宋体" w:hAnsi="宋体" w:cs="宋体" w:eastAsia="宋体"/>
                <w:sz w:val="18"/>
              </w:rPr>
              <w:t>.</w:t>
            </w:r>
            <w:r>
              <w:rPr>
                <w:rFonts w:ascii="宋体" w:hAnsi="宋体" w:cs="宋体" w:eastAsia="宋体"/>
                <w:sz w:val="18"/>
              </w:rPr>
              <w:t>支持对基地探究点所部署的打卡及侦测设备进行管理，每个设备都有唯一标码。</w:t>
            </w:r>
          </w:p>
          <w:p>
            <w:pPr>
              <w:pStyle w:val="null3"/>
              <w:jc w:val="both"/>
            </w:pPr>
            <w:r>
              <w:rPr>
                <w:rFonts w:ascii="宋体" w:hAnsi="宋体" w:cs="宋体" w:eastAsia="宋体"/>
                <w:sz w:val="18"/>
              </w:rPr>
              <w:t>2</w:t>
            </w:r>
            <w:r>
              <w:rPr>
                <w:rFonts w:ascii="宋体" w:hAnsi="宋体" w:cs="宋体" w:eastAsia="宋体"/>
                <w:sz w:val="18"/>
              </w:rPr>
              <w:t>.</w:t>
            </w:r>
            <w:r>
              <w:rPr>
                <w:rFonts w:ascii="宋体" w:hAnsi="宋体" w:cs="宋体" w:eastAsia="宋体"/>
                <w:sz w:val="18"/>
              </w:rPr>
              <w:t>支持设备绑定具体的探究点。</w:t>
            </w:r>
          </w:p>
          <w:p>
            <w:pPr>
              <w:pStyle w:val="null3"/>
              <w:jc w:val="both"/>
            </w:pPr>
            <w:r>
              <w:rPr>
                <w:rFonts w:ascii="宋体" w:hAnsi="宋体" w:cs="宋体" w:eastAsia="宋体"/>
                <w:sz w:val="18"/>
              </w:rPr>
              <w:t>十二</w:t>
            </w:r>
            <w:r>
              <w:rPr>
                <w:rFonts w:ascii="宋体" w:hAnsi="宋体" w:cs="宋体" w:eastAsia="宋体"/>
                <w:sz w:val="18"/>
              </w:rPr>
              <w:t>、</w:t>
            </w:r>
            <w:r>
              <w:rPr>
                <w:rFonts w:ascii="宋体" w:hAnsi="宋体" w:cs="宋体" w:eastAsia="宋体"/>
                <w:sz w:val="18"/>
              </w:rPr>
              <w:t>系统管理子系统</w:t>
            </w:r>
          </w:p>
          <w:p>
            <w:pPr>
              <w:pStyle w:val="null3"/>
              <w:jc w:val="both"/>
            </w:pPr>
            <w:r>
              <w:rPr>
                <w:rFonts w:ascii="宋体" w:hAnsi="宋体" w:cs="宋体" w:eastAsia="宋体"/>
                <w:sz w:val="18"/>
              </w:rPr>
              <w:t>1</w:t>
            </w:r>
            <w:r>
              <w:rPr>
                <w:rFonts w:ascii="宋体" w:hAnsi="宋体" w:cs="宋体" w:eastAsia="宋体"/>
                <w:sz w:val="18"/>
              </w:rPr>
              <w:t>.</w:t>
            </w:r>
            <w:r>
              <w:rPr>
                <w:rFonts w:ascii="宋体" w:hAnsi="宋体" w:cs="宋体" w:eastAsia="宋体"/>
                <w:sz w:val="18"/>
              </w:rPr>
              <w:t>支持系统记录详细的操作日志，以便于管理审计。</w:t>
            </w:r>
          </w:p>
          <w:p>
            <w:pPr>
              <w:pStyle w:val="null3"/>
              <w:jc w:val="both"/>
            </w:pPr>
            <w:r>
              <w:rPr>
                <w:rFonts w:ascii="宋体" w:hAnsi="宋体" w:cs="宋体" w:eastAsia="宋体"/>
                <w:sz w:val="18"/>
              </w:rPr>
              <w:t>2</w:t>
            </w:r>
            <w:r>
              <w:rPr>
                <w:rFonts w:ascii="宋体" w:hAnsi="宋体" w:cs="宋体" w:eastAsia="宋体"/>
                <w:sz w:val="18"/>
              </w:rPr>
              <w:t>.</w:t>
            </w:r>
            <w:r>
              <w:rPr>
                <w:rFonts w:ascii="宋体" w:hAnsi="宋体" w:cs="宋体" w:eastAsia="宋体"/>
                <w:sz w:val="18"/>
              </w:rPr>
              <w:t>支持用户根据个人需要定义系统的主题，至少支持</w:t>
            </w:r>
            <w:r>
              <w:rPr>
                <w:rFonts w:ascii="宋体" w:hAnsi="宋体" w:cs="宋体" w:eastAsia="宋体"/>
                <w:sz w:val="18"/>
              </w:rPr>
              <w:t>5种以上主题。</w:t>
            </w:r>
          </w:p>
          <w:p>
            <w:pPr>
              <w:pStyle w:val="null3"/>
              <w:jc w:val="both"/>
            </w:pPr>
            <w:r>
              <w:rPr>
                <w:rFonts w:ascii="宋体" w:hAnsi="宋体" w:cs="宋体" w:eastAsia="宋体"/>
                <w:sz w:val="18"/>
              </w:rPr>
              <w:t>3</w:t>
            </w:r>
            <w:r>
              <w:rPr>
                <w:rFonts w:ascii="宋体" w:hAnsi="宋体" w:cs="宋体" w:eastAsia="宋体"/>
                <w:sz w:val="18"/>
              </w:rPr>
              <w:t>.</w:t>
            </w:r>
            <w:r>
              <w:rPr>
                <w:rFonts w:ascii="宋体" w:hAnsi="宋体" w:cs="宋体" w:eastAsia="宋体"/>
                <w:sz w:val="18"/>
              </w:rPr>
              <w:t>支持添加不限制数量的学生和老师，用户类型包含基地管理员、机构管理员、研学导师、普通员工等。</w:t>
            </w:r>
          </w:p>
          <w:p>
            <w:pPr>
              <w:pStyle w:val="null3"/>
              <w:jc w:val="both"/>
            </w:pPr>
            <w:r>
              <w:rPr>
                <w:rFonts w:ascii="宋体" w:hAnsi="宋体" w:cs="宋体" w:eastAsia="宋体"/>
                <w:sz w:val="18"/>
              </w:rPr>
              <w:t>4</w:t>
            </w:r>
            <w:r>
              <w:rPr>
                <w:rFonts w:ascii="宋体" w:hAnsi="宋体" w:cs="宋体" w:eastAsia="宋体"/>
                <w:sz w:val="18"/>
              </w:rPr>
              <w:t>.</w:t>
            </w:r>
            <w:r>
              <w:rPr>
                <w:rFonts w:ascii="宋体" w:hAnsi="宋体" w:cs="宋体" w:eastAsia="宋体"/>
                <w:sz w:val="18"/>
              </w:rPr>
              <w:t>系统内置</w:t>
            </w:r>
            <w:r>
              <w:rPr>
                <w:rFonts w:ascii="宋体" w:hAnsi="宋体" w:cs="宋体" w:eastAsia="宋体"/>
                <w:sz w:val="18"/>
              </w:rPr>
              <w:t>100条以上敏感词数据，支持管理员添加敏感词，并分为屏蔽、警示两级；支持用户操作文本编辑前提示并确认同意不使用非法敏感词语等，支持对存在敏感词的文字进行屏蔽或警示。</w:t>
            </w:r>
          </w:p>
          <w:p>
            <w:pPr>
              <w:pStyle w:val="null3"/>
              <w:jc w:val="both"/>
            </w:pPr>
            <w:r>
              <w:rPr>
                <w:rFonts w:ascii="宋体" w:hAnsi="宋体" w:cs="宋体" w:eastAsia="宋体"/>
                <w:sz w:val="18"/>
              </w:rPr>
              <w:t>预中标人在中标结果公示后</w:t>
            </w:r>
            <w:r>
              <w:rPr>
                <w:rFonts w:ascii="宋体" w:hAnsi="宋体" w:cs="宋体" w:eastAsia="宋体"/>
                <w:sz w:val="18"/>
              </w:rPr>
              <w:t>3个工作日内必须根据招标人指定的时间和地点进行以上软件功能的逐条演示，如投标人无法提供软件功能逐条演示或演示功能与招标参数不符，将作为虚假应标处理，不予签订合同，并按照政府采购法相关规定处理，投标人提供承诺书，格式自拟。</w:t>
            </w:r>
          </w:p>
          <w:p>
            <w:pPr>
              <w:pStyle w:val="null3"/>
              <w:jc w:val="both"/>
            </w:pPr>
            <w:r>
              <w:rPr>
                <w:rFonts w:ascii="宋体" w:hAnsi="宋体" w:cs="宋体" w:eastAsia="宋体"/>
                <w:sz w:val="18"/>
              </w:rPr>
              <w:t>十三、其他</w:t>
            </w:r>
          </w:p>
          <w:p>
            <w:pPr>
              <w:pStyle w:val="null3"/>
              <w:jc w:val="both"/>
            </w:pPr>
            <w:r>
              <w:rPr>
                <w:rFonts w:ascii="宋体" w:hAnsi="宋体" w:cs="宋体" w:eastAsia="宋体"/>
                <w:sz w:val="18"/>
              </w:rPr>
              <w:t>1.提供中华人民共和国国家版权局认证的《软件著作权登记证书》复印件，著作权软件名称包含研学旅行课程开发或资源勘查的核心字眼；</w:t>
            </w:r>
          </w:p>
          <w:p>
            <w:pPr>
              <w:pStyle w:val="null3"/>
              <w:jc w:val="both"/>
            </w:pPr>
            <w:r>
              <w:rPr>
                <w:rFonts w:ascii="宋体" w:hAnsi="宋体" w:cs="宋体" w:eastAsia="宋体"/>
                <w:sz w:val="18"/>
              </w:rPr>
              <w:t>2.软件要求为非嵌入式软件，对要求的首页、课程体系、课程单元、成果展示、资源管理、综评列表、学发指标、资产管理等主要功能通过测试；</w:t>
            </w:r>
          </w:p>
          <w:p>
            <w:pPr>
              <w:pStyle w:val="null3"/>
              <w:jc w:val="both"/>
            </w:pPr>
            <w:r>
              <w:rPr>
                <w:rFonts w:ascii="宋体" w:hAnsi="宋体" w:cs="宋体" w:eastAsia="宋体"/>
                <w:sz w:val="18"/>
              </w:rPr>
              <w:t>十四、配套提供研学旅行信息化课程资源云服务</w:t>
            </w:r>
          </w:p>
          <w:p>
            <w:pPr>
              <w:pStyle w:val="null3"/>
              <w:jc w:val="both"/>
            </w:pPr>
            <w:r>
              <w:rPr>
                <w:rFonts w:ascii="宋体" w:hAnsi="宋体" w:cs="宋体" w:eastAsia="宋体"/>
                <w:sz w:val="18"/>
              </w:rPr>
              <w:t>要求提供两套研学旅行活页式教材及配套信息化课程资源（分别对应课程《研学旅行服务基础》和《研学旅行线路设计》），并通过配套教学与实践云平台搭载相应课程资源。</w:t>
            </w:r>
          </w:p>
          <w:p>
            <w:pPr>
              <w:pStyle w:val="null3"/>
              <w:jc w:val="both"/>
            </w:pPr>
            <w:r>
              <w:rPr>
                <w:rFonts w:ascii="宋体" w:hAnsi="宋体" w:cs="宋体" w:eastAsia="宋体"/>
                <w:sz w:val="18"/>
              </w:rPr>
              <w:t>一、教材及课程资源一：《研学旅行服务基础》</w:t>
            </w:r>
          </w:p>
          <w:p>
            <w:pPr>
              <w:pStyle w:val="null3"/>
              <w:jc w:val="both"/>
            </w:pPr>
            <w:r>
              <w:rPr>
                <w:rFonts w:ascii="宋体" w:hAnsi="宋体" w:cs="宋体" w:eastAsia="宋体"/>
                <w:sz w:val="18"/>
              </w:rPr>
              <w:t>（一）课程简介</w:t>
            </w:r>
          </w:p>
          <w:p>
            <w:pPr>
              <w:pStyle w:val="null3"/>
              <w:ind w:firstLine="360"/>
              <w:jc w:val="both"/>
            </w:pPr>
            <w:r>
              <w:rPr>
                <w:rFonts w:ascii="宋体" w:hAnsi="宋体" w:cs="宋体" w:eastAsia="宋体"/>
                <w:sz w:val="18"/>
              </w:rPr>
              <w:t>本课程是基于陕西本地文化研学旅行发展和人才需求出发，坚持</w:t>
            </w:r>
            <w:r>
              <w:rPr>
                <w:rFonts w:ascii="宋体" w:hAnsi="宋体" w:cs="宋体" w:eastAsia="宋体"/>
                <w:sz w:val="18"/>
              </w:rPr>
              <w:t>“综合实践育人”的根本目标，以行动与成果为导向，采用新形态下的活页式、工作手册式、理实一体的研学旅行服务与管理技能实践教材，帮助学生了解和挖掘陕西特色地域文化旅游资源，打牢研学旅行知识素养基础，掌握研学旅行相关的基础实施与服务技能，并结合实际案例分析与实训演练等方式，综合提高学生整体职业技能与职业素养，具体包括研学旅行及其产品的政策和市场认知、研学旅行从业素养认知、研学旅行团队接待、研学旅行实训等职业技能模块。</w:t>
            </w:r>
          </w:p>
          <w:p>
            <w:pPr>
              <w:pStyle w:val="null3"/>
              <w:jc w:val="both"/>
            </w:pPr>
            <w:r>
              <w:rPr>
                <w:rFonts w:ascii="宋体" w:hAnsi="宋体" w:cs="宋体" w:eastAsia="宋体"/>
                <w:sz w:val="18"/>
              </w:rPr>
              <w:t>（二）课程内容</w:t>
            </w:r>
          </w:p>
          <w:p>
            <w:pPr>
              <w:pStyle w:val="null3"/>
              <w:jc w:val="both"/>
            </w:pPr>
            <w:r>
              <w:rPr>
                <w:rFonts w:ascii="宋体" w:hAnsi="宋体" w:cs="宋体" w:eastAsia="宋体"/>
                <w:sz w:val="18"/>
              </w:rPr>
              <w:t>模块一</w:t>
            </w:r>
            <w:r>
              <w:rPr>
                <w:rFonts w:ascii="宋体" w:hAnsi="宋体" w:cs="宋体" w:eastAsia="宋体"/>
                <w:sz w:val="18"/>
              </w:rPr>
              <w:t>研学旅行基础认知</w:t>
            </w:r>
          </w:p>
          <w:p>
            <w:pPr>
              <w:pStyle w:val="null3"/>
              <w:jc w:val="both"/>
            </w:pPr>
            <w:r>
              <w:rPr>
                <w:rFonts w:ascii="宋体" w:hAnsi="宋体" w:cs="宋体" w:eastAsia="宋体"/>
                <w:sz w:val="18"/>
              </w:rPr>
              <w:t>工作任务</w:t>
            </w:r>
            <w:r>
              <w:rPr>
                <w:rFonts w:ascii="宋体" w:hAnsi="宋体" w:cs="宋体" w:eastAsia="宋体"/>
                <w:sz w:val="18"/>
              </w:rPr>
              <w:t>1.1 研学旅行的起源与政策认知</w:t>
            </w:r>
          </w:p>
          <w:p>
            <w:pPr>
              <w:pStyle w:val="null3"/>
              <w:jc w:val="both"/>
            </w:pPr>
            <w:r>
              <w:rPr>
                <w:rFonts w:ascii="宋体" w:hAnsi="宋体" w:cs="宋体" w:eastAsia="宋体"/>
                <w:sz w:val="18"/>
              </w:rPr>
              <w:t>工作任务</w:t>
            </w:r>
            <w:r>
              <w:rPr>
                <w:rFonts w:ascii="宋体" w:hAnsi="宋体" w:cs="宋体" w:eastAsia="宋体"/>
                <w:sz w:val="18"/>
              </w:rPr>
              <w:t>1.2 国内研学旅行市场认知</w:t>
            </w:r>
          </w:p>
          <w:p>
            <w:pPr>
              <w:pStyle w:val="null3"/>
              <w:jc w:val="both"/>
            </w:pPr>
            <w:r>
              <w:rPr>
                <w:rFonts w:ascii="宋体" w:hAnsi="宋体" w:cs="宋体" w:eastAsia="宋体"/>
                <w:sz w:val="18"/>
              </w:rPr>
              <w:t>工作任务</w:t>
            </w:r>
            <w:r>
              <w:rPr>
                <w:rFonts w:ascii="宋体" w:hAnsi="宋体" w:cs="宋体" w:eastAsia="宋体"/>
                <w:sz w:val="18"/>
              </w:rPr>
              <w:t>1.3 研学旅行的产品特点认知与辨识</w:t>
            </w:r>
          </w:p>
          <w:p>
            <w:pPr>
              <w:pStyle w:val="null3"/>
              <w:jc w:val="both"/>
            </w:pPr>
            <w:r>
              <w:rPr>
                <w:rFonts w:ascii="宋体" w:hAnsi="宋体" w:cs="宋体" w:eastAsia="宋体"/>
                <w:sz w:val="18"/>
              </w:rPr>
              <w:t>工作任务</w:t>
            </w:r>
            <w:r>
              <w:rPr>
                <w:rFonts w:ascii="宋体" w:hAnsi="宋体" w:cs="宋体" w:eastAsia="宋体"/>
                <w:sz w:val="18"/>
              </w:rPr>
              <w:t>1.4 研学旅行从业素养认知</w:t>
            </w:r>
          </w:p>
          <w:p>
            <w:pPr>
              <w:pStyle w:val="null3"/>
              <w:jc w:val="both"/>
            </w:pPr>
            <w:r>
              <w:rPr>
                <w:rFonts w:ascii="宋体" w:hAnsi="宋体" w:cs="宋体" w:eastAsia="宋体"/>
                <w:sz w:val="18"/>
              </w:rPr>
              <w:t>模块二</w:t>
            </w:r>
            <w:r>
              <w:rPr>
                <w:rFonts w:ascii="宋体" w:hAnsi="宋体" w:cs="宋体" w:eastAsia="宋体"/>
                <w:sz w:val="18"/>
              </w:rPr>
              <w:t>研学旅行筹备</w:t>
            </w:r>
          </w:p>
          <w:p>
            <w:pPr>
              <w:pStyle w:val="null3"/>
              <w:jc w:val="both"/>
            </w:pPr>
            <w:r>
              <w:rPr>
                <w:rFonts w:ascii="宋体" w:hAnsi="宋体" w:cs="宋体" w:eastAsia="宋体"/>
                <w:sz w:val="18"/>
              </w:rPr>
              <w:t>工作任务</w:t>
            </w:r>
            <w:r>
              <w:rPr>
                <w:rFonts w:ascii="宋体" w:hAnsi="宋体" w:cs="宋体" w:eastAsia="宋体"/>
                <w:sz w:val="18"/>
              </w:rPr>
              <w:t>2.1研学场地勘察</w:t>
            </w:r>
          </w:p>
          <w:p>
            <w:pPr>
              <w:pStyle w:val="null3"/>
              <w:jc w:val="both"/>
            </w:pPr>
            <w:r>
              <w:rPr>
                <w:rFonts w:ascii="宋体" w:hAnsi="宋体" w:cs="宋体" w:eastAsia="宋体"/>
                <w:sz w:val="18"/>
              </w:rPr>
              <w:t>工作任务</w:t>
            </w:r>
            <w:r>
              <w:rPr>
                <w:rFonts w:ascii="宋体" w:hAnsi="宋体" w:cs="宋体" w:eastAsia="宋体"/>
                <w:sz w:val="18"/>
              </w:rPr>
              <w:t>2.2研学旅行资源安排</w:t>
            </w:r>
          </w:p>
          <w:p>
            <w:pPr>
              <w:pStyle w:val="null3"/>
              <w:jc w:val="both"/>
            </w:pPr>
            <w:r>
              <w:rPr>
                <w:rFonts w:ascii="宋体" w:hAnsi="宋体" w:cs="宋体" w:eastAsia="宋体"/>
                <w:sz w:val="18"/>
              </w:rPr>
              <w:t>工作任务</w:t>
            </w:r>
            <w:r>
              <w:rPr>
                <w:rFonts w:ascii="宋体" w:hAnsi="宋体" w:cs="宋体" w:eastAsia="宋体"/>
                <w:sz w:val="18"/>
              </w:rPr>
              <w:t>2.3研学行程计划确认</w:t>
            </w:r>
          </w:p>
          <w:p>
            <w:pPr>
              <w:pStyle w:val="null3"/>
              <w:jc w:val="both"/>
            </w:pPr>
            <w:r>
              <w:rPr>
                <w:rFonts w:ascii="宋体" w:hAnsi="宋体" w:cs="宋体" w:eastAsia="宋体"/>
                <w:sz w:val="18"/>
              </w:rPr>
              <w:t>模块三</w:t>
            </w:r>
            <w:r>
              <w:rPr>
                <w:rFonts w:ascii="宋体" w:hAnsi="宋体" w:cs="宋体" w:eastAsia="宋体"/>
                <w:sz w:val="18"/>
              </w:rPr>
              <w:t>研学旅行课程实施基础</w:t>
            </w:r>
          </w:p>
          <w:p>
            <w:pPr>
              <w:pStyle w:val="null3"/>
              <w:jc w:val="both"/>
            </w:pPr>
            <w:r>
              <w:rPr>
                <w:rFonts w:ascii="宋体" w:hAnsi="宋体" w:cs="宋体" w:eastAsia="宋体"/>
                <w:sz w:val="18"/>
              </w:rPr>
              <w:t>工作任务</w:t>
            </w:r>
            <w:r>
              <w:rPr>
                <w:rFonts w:ascii="宋体" w:hAnsi="宋体" w:cs="宋体" w:eastAsia="宋体"/>
                <w:sz w:val="18"/>
              </w:rPr>
              <w:t>3.1 德育工作</w:t>
            </w:r>
          </w:p>
          <w:p>
            <w:pPr>
              <w:pStyle w:val="null3"/>
              <w:jc w:val="both"/>
            </w:pPr>
            <w:r>
              <w:rPr>
                <w:rFonts w:ascii="宋体" w:hAnsi="宋体" w:cs="宋体" w:eastAsia="宋体"/>
                <w:sz w:val="18"/>
              </w:rPr>
              <w:t>工作任务</w:t>
            </w:r>
            <w:r>
              <w:rPr>
                <w:rFonts w:ascii="宋体" w:hAnsi="宋体" w:cs="宋体" w:eastAsia="宋体"/>
                <w:sz w:val="18"/>
              </w:rPr>
              <w:t>3.2 行车前中后服务</w:t>
            </w:r>
          </w:p>
          <w:p>
            <w:pPr>
              <w:pStyle w:val="null3"/>
              <w:jc w:val="both"/>
            </w:pPr>
            <w:r>
              <w:rPr>
                <w:rFonts w:ascii="宋体" w:hAnsi="宋体" w:cs="宋体" w:eastAsia="宋体"/>
                <w:sz w:val="18"/>
              </w:rPr>
              <w:t>工作任务</w:t>
            </w:r>
            <w:r>
              <w:rPr>
                <w:rFonts w:ascii="宋体" w:hAnsi="宋体" w:cs="宋体" w:eastAsia="宋体"/>
                <w:sz w:val="18"/>
              </w:rPr>
              <w:t>3.3研学导览服务</w:t>
            </w:r>
          </w:p>
          <w:p>
            <w:pPr>
              <w:pStyle w:val="null3"/>
              <w:jc w:val="both"/>
            </w:pPr>
            <w:r>
              <w:rPr>
                <w:rFonts w:ascii="宋体" w:hAnsi="宋体" w:cs="宋体" w:eastAsia="宋体"/>
                <w:sz w:val="18"/>
              </w:rPr>
              <w:t>工作任务</w:t>
            </w:r>
            <w:r>
              <w:rPr>
                <w:rFonts w:ascii="宋体" w:hAnsi="宋体" w:cs="宋体" w:eastAsia="宋体"/>
                <w:sz w:val="18"/>
              </w:rPr>
              <w:t>3.4研学团队组织管理</w:t>
            </w:r>
          </w:p>
          <w:p>
            <w:pPr>
              <w:pStyle w:val="null3"/>
              <w:jc w:val="both"/>
            </w:pPr>
            <w:r>
              <w:rPr>
                <w:rFonts w:ascii="宋体" w:hAnsi="宋体" w:cs="宋体" w:eastAsia="宋体"/>
                <w:sz w:val="18"/>
              </w:rPr>
              <w:t>工作任务</w:t>
            </w:r>
            <w:r>
              <w:rPr>
                <w:rFonts w:ascii="宋体" w:hAnsi="宋体" w:cs="宋体" w:eastAsia="宋体"/>
                <w:sz w:val="18"/>
              </w:rPr>
              <w:t>3.5研学旅行后勤服务</w:t>
            </w:r>
          </w:p>
          <w:p>
            <w:pPr>
              <w:pStyle w:val="null3"/>
              <w:jc w:val="both"/>
            </w:pPr>
            <w:r>
              <w:rPr>
                <w:rFonts w:ascii="宋体" w:hAnsi="宋体" w:cs="宋体" w:eastAsia="宋体"/>
                <w:sz w:val="18"/>
              </w:rPr>
              <w:t>工作任务</w:t>
            </w:r>
            <w:r>
              <w:rPr>
                <w:rFonts w:ascii="宋体" w:hAnsi="宋体" w:cs="宋体" w:eastAsia="宋体"/>
                <w:sz w:val="18"/>
              </w:rPr>
              <w:t>3.6 研学营地生活服务</w:t>
            </w:r>
          </w:p>
          <w:p>
            <w:pPr>
              <w:pStyle w:val="null3"/>
              <w:jc w:val="both"/>
            </w:pPr>
            <w:r>
              <w:rPr>
                <w:rFonts w:ascii="宋体" w:hAnsi="宋体" w:cs="宋体" w:eastAsia="宋体"/>
                <w:sz w:val="18"/>
              </w:rPr>
              <w:t>（三）技术规范</w:t>
            </w:r>
          </w:p>
          <w:p>
            <w:pPr>
              <w:pStyle w:val="null3"/>
              <w:jc w:val="both"/>
            </w:pPr>
            <w:r>
              <w:rPr>
                <w:rFonts w:ascii="宋体" w:hAnsi="宋体" w:cs="宋体" w:eastAsia="宋体"/>
                <w:sz w:val="18"/>
              </w:rPr>
              <w:t>3.1 校本教材（1套）：校企“双元”合作开发活页式实训教材，内容以技能操作为主，内容覆盖本岗位所有工作职责与工作内容，不少于6万字。</w:t>
            </w:r>
          </w:p>
          <w:p>
            <w:pPr>
              <w:pStyle w:val="null3"/>
              <w:jc w:val="both"/>
            </w:pPr>
            <w:r>
              <w:rPr>
                <w:rFonts w:ascii="宋体" w:hAnsi="宋体" w:cs="宋体" w:eastAsia="宋体"/>
                <w:sz w:val="18"/>
              </w:rPr>
              <w:t>3.2 多媒体教学PPT（1套）：</w:t>
            </w:r>
          </w:p>
          <w:p>
            <w:pPr>
              <w:pStyle w:val="null3"/>
              <w:jc w:val="both"/>
            </w:pPr>
            <w:r>
              <w:rPr>
                <w:rFonts w:ascii="宋体" w:hAnsi="宋体" w:cs="宋体" w:eastAsia="宋体"/>
                <w:sz w:val="18"/>
              </w:rPr>
              <w:t>（</w:t>
            </w:r>
            <w:r>
              <w:rPr>
                <w:rFonts w:ascii="宋体" w:hAnsi="宋体" w:cs="宋体" w:eastAsia="宋体"/>
                <w:sz w:val="18"/>
              </w:rPr>
              <w:t>1）PPT模板设计；</w:t>
            </w:r>
          </w:p>
          <w:p>
            <w:pPr>
              <w:pStyle w:val="null3"/>
              <w:jc w:val="both"/>
            </w:pPr>
            <w:r>
              <w:rPr>
                <w:rFonts w:ascii="宋体" w:hAnsi="宋体" w:cs="宋体" w:eastAsia="宋体"/>
                <w:sz w:val="18"/>
              </w:rPr>
              <w:t>（</w:t>
            </w:r>
            <w:r>
              <w:rPr>
                <w:rFonts w:ascii="宋体" w:hAnsi="宋体" w:cs="宋体" w:eastAsia="宋体"/>
                <w:sz w:val="18"/>
              </w:rPr>
              <w:t>2）PPT内容设计与制作（根据章节知识点背景、教学场景、教学编排等设计，满足一般性授课需求的PPT）；</w:t>
            </w:r>
          </w:p>
          <w:p>
            <w:pPr>
              <w:pStyle w:val="null3"/>
              <w:jc w:val="both"/>
            </w:pPr>
            <w:r>
              <w:rPr>
                <w:rFonts w:ascii="宋体" w:hAnsi="宋体" w:cs="宋体" w:eastAsia="宋体"/>
                <w:sz w:val="18"/>
              </w:rPr>
              <w:t>（</w:t>
            </w:r>
            <w:r>
              <w:rPr>
                <w:rFonts w:ascii="宋体" w:hAnsi="宋体" w:cs="宋体" w:eastAsia="宋体"/>
                <w:sz w:val="18"/>
              </w:rPr>
              <w:t>3）以工作任务为单位建设PPT内容。</w:t>
            </w:r>
          </w:p>
          <w:p>
            <w:pPr>
              <w:pStyle w:val="null3"/>
              <w:jc w:val="both"/>
            </w:pPr>
            <w:r>
              <w:rPr>
                <w:rFonts w:ascii="宋体" w:hAnsi="宋体" w:cs="宋体" w:eastAsia="宋体"/>
                <w:sz w:val="18"/>
              </w:rPr>
              <w:t>3.3试题库（1套）：综合测试题，主要包含选择题、简答题、论述题、案例题等形式，提供标准答案。</w:t>
            </w:r>
          </w:p>
          <w:p>
            <w:pPr>
              <w:pStyle w:val="null3"/>
              <w:jc w:val="both"/>
            </w:pPr>
            <w:r>
              <w:rPr>
                <w:rFonts w:ascii="宋体" w:hAnsi="宋体" w:cs="宋体" w:eastAsia="宋体"/>
                <w:sz w:val="18"/>
              </w:rPr>
              <w:t>二、教材及课程资源二：《研学旅行线路设计》</w:t>
            </w:r>
          </w:p>
          <w:p>
            <w:pPr>
              <w:pStyle w:val="null3"/>
              <w:jc w:val="both"/>
            </w:pPr>
            <w:r>
              <w:rPr>
                <w:rFonts w:ascii="宋体" w:hAnsi="宋体" w:cs="宋体" w:eastAsia="宋体"/>
                <w:sz w:val="18"/>
              </w:rPr>
              <w:t>（一）课程简介</w:t>
            </w:r>
          </w:p>
          <w:p>
            <w:pPr>
              <w:pStyle w:val="null3"/>
              <w:ind w:firstLine="360"/>
              <w:jc w:val="both"/>
            </w:pPr>
            <w:r>
              <w:rPr>
                <w:rFonts w:ascii="宋体" w:hAnsi="宋体" w:cs="宋体" w:eastAsia="宋体"/>
                <w:sz w:val="18"/>
              </w:rPr>
              <w:t>本课程是基于本地文化研学旅行发展和人才需求出发，坚持</w:t>
            </w:r>
            <w:r>
              <w:rPr>
                <w:rFonts w:ascii="宋体" w:hAnsi="宋体" w:cs="宋体" w:eastAsia="宋体"/>
                <w:sz w:val="18"/>
              </w:rPr>
              <w:t>“综合实践育人”的根本目标，以行动与成果为导向，采用新形态下的活页式、工作手册式、理实一体的研学旅行服务与管理技能实践教材，以研学旅行线路设计为项目载体，工作流程为导向，帮助学生熟悉并能运用特色地域文化旅游资源，进行研学课程主题规划、研学旅行资源考查、研学旅行线路策划、研学旅行线路方案编写、研学旅行线路检验模块的知识体系学习和技能训练。</w:t>
            </w:r>
          </w:p>
          <w:p>
            <w:pPr>
              <w:pStyle w:val="null3"/>
              <w:jc w:val="both"/>
            </w:pPr>
            <w:r>
              <w:rPr>
                <w:rFonts w:ascii="宋体" w:hAnsi="宋体" w:cs="宋体" w:eastAsia="宋体"/>
                <w:sz w:val="18"/>
              </w:rPr>
              <w:t>（二）课程内容</w:t>
            </w:r>
          </w:p>
          <w:p>
            <w:pPr>
              <w:pStyle w:val="null3"/>
              <w:jc w:val="both"/>
            </w:pPr>
            <w:r>
              <w:rPr>
                <w:rFonts w:ascii="宋体" w:hAnsi="宋体" w:cs="宋体" w:eastAsia="宋体"/>
                <w:sz w:val="18"/>
              </w:rPr>
              <w:t>模块一</w:t>
            </w:r>
            <w:r>
              <w:rPr>
                <w:rFonts w:ascii="宋体" w:hAnsi="宋体" w:cs="宋体" w:eastAsia="宋体"/>
                <w:sz w:val="18"/>
              </w:rPr>
              <w:t>研学课程主题规划</w:t>
            </w:r>
          </w:p>
          <w:p>
            <w:pPr>
              <w:pStyle w:val="null3"/>
              <w:jc w:val="both"/>
            </w:pPr>
            <w:r>
              <w:rPr>
                <w:rFonts w:ascii="宋体" w:hAnsi="宋体" w:cs="宋体" w:eastAsia="宋体"/>
                <w:sz w:val="18"/>
              </w:rPr>
              <w:t>任务</w:t>
            </w:r>
            <w:r>
              <w:rPr>
                <w:rFonts w:ascii="宋体" w:hAnsi="宋体" w:cs="宋体" w:eastAsia="宋体"/>
                <w:sz w:val="18"/>
              </w:rPr>
              <w:t>1.1研学旅行需求获取</w:t>
            </w:r>
          </w:p>
          <w:p>
            <w:pPr>
              <w:pStyle w:val="null3"/>
              <w:jc w:val="both"/>
            </w:pPr>
            <w:r>
              <w:rPr>
                <w:rFonts w:ascii="宋体" w:hAnsi="宋体" w:cs="宋体" w:eastAsia="宋体"/>
                <w:sz w:val="18"/>
              </w:rPr>
              <w:t>任务</w:t>
            </w:r>
            <w:r>
              <w:rPr>
                <w:rFonts w:ascii="宋体" w:hAnsi="宋体" w:cs="宋体" w:eastAsia="宋体"/>
                <w:sz w:val="18"/>
              </w:rPr>
              <w:t>1.2研学旅行主题规划</w:t>
            </w:r>
          </w:p>
          <w:p>
            <w:pPr>
              <w:pStyle w:val="null3"/>
              <w:jc w:val="both"/>
            </w:pPr>
            <w:r>
              <w:rPr>
                <w:rFonts w:ascii="宋体" w:hAnsi="宋体" w:cs="宋体" w:eastAsia="宋体"/>
                <w:sz w:val="18"/>
              </w:rPr>
              <w:t>模块二</w:t>
            </w:r>
            <w:r>
              <w:rPr>
                <w:rFonts w:ascii="宋体" w:hAnsi="宋体" w:cs="宋体" w:eastAsia="宋体"/>
                <w:sz w:val="18"/>
              </w:rPr>
              <w:t>研学旅行资源考查</w:t>
            </w:r>
          </w:p>
          <w:p>
            <w:pPr>
              <w:pStyle w:val="null3"/>
              <w:jc w:val="both"/>
            </w:pPr>
            <w:r>
              <w:rPr>
                <w:rFonts w:ascii="宋体" w:hAnsi="宋体" w:cs="宋体" w:eastAsia="宋体"/>
                <w:sz w:val="18"/>
              </w:rPr>
              <w:t>任务</w:t>
            </w:r>
            <w:r>
              <w:rPr>
                <w:rFonts w:ascii="宋体" w:hAnsi="宋体" w:cs="宋体" w:eastAsia="宋体"/>
                <w:sz w:val="18"/>
              </w:rPr>
              <w:t>2.1研学课场与教学资源勘察</w:t>
            </w:r>
          </w:p>
          <w:p>
            <w:pPr>
              <w:pStyle w:val="null3"/>
              <w:jc w:val="both"/>
            </w:pPr>
            <w:r>
              <w:rPr>
                <w:rFonts w:ascii="宋体" w:hAnsi="宋体" w:cs="宋体" w:eastAsia="宋体"/>
                <w:sz w:val="18"/>
              </w:rPr>
              <w:t>任务</w:t>
            </w:r>
            <w:r>
              <w:rPr>
                <w:rFonts w:ascii="宋体" w:hAnsi="宋体" w:cs="宋体" w:eastAsia="宋体"/>
                <w:sz w:val="18"/>
              </w:rPr>
              <w:t>2.2旅行配套资源评估</w:t>
            </w:r>
          </w:p>
          <w:p>
            <w:pPr>
              <w:pStyle w:val="null3"/>
              <w:jc w:val="both"/>
            </w:pPr>
            <w:r>
              <w:rPr>
                <w:rFonts w:ascii="宋体" w:hAnsi="宋体" w:cs="宋体" w:eastAsia="宋体"/>
                <w:sz w:val="18"/>
              </w:rPr>
              <w:t>任务</w:t>
            </w:r>
            <w:r>
              <w:rPr>
                <w:rFonts w:ascii="宋体" w:hAnsi="宋体" w:cs="宋体" w:eastAsia="宋体"/>
                <w:sz w:val="18"/>
              </w:rPr>
              <w:t>2.3研学课场周边环境勘察</w:t>
            </w:r>
          </w:p>
          <w:p>
            <w:pPr>
              <w:pStyle w:val="null3"/>
              <w:jc w:val="both"/>
            </w:pPr>
            <w:r>
              <w:rPr>
                <w:rFonts w:ascii="宋体" w:hAnsi="宋体" w:cs="宋体" w:eastAsia="宋体"/>
                <w:sz w:val="18"/>
              </w:rPr>
              <w:t>模块三</w:t>
            </w:r>
            <w:r>
              <w:rPr>
                <w:rFonts w:ascii="宋体" w:hAnsi="宋体" w:cs="宋体" w:eastAsia="宋体"/>
                <w:sz w:val="18"/>
              </w:rPr>
              <w:t>研学旅行线路策划</w:t>
            </w:r>
          </w:p>
          <w:p>
            <w:pPr>
              <w:pStyle w:val="null3"/>
              <w:jc w:val="both"/>
            </w:pPr>
            <w:r>
              <w:rPr>
                <w:rFonts w:ascii="宋体" w:hAnsi="宋体" w:cs="宋体" w:eastAsia="宋体"/>
                <w:sz w:val="18"/>
              </w:rPr>
              <w:t>任务</w:t>
            </w:r>
            <w:r>
              <w:rPr>
                <w:rFonts w:ascii="宋体" w:hAnsi="宋体" w:cs="宋体" w:eastAsia="宋体"/>
                <w:sz w:val="18"/>
              </w:rPr>
              <w:t>3.1研学课程思路拟定</w:t>
            </w:r>
          </w:p>
          <w:p>
            <w:pPr>
              <w:pStyle w:val="null3"/>
              <w:jc w:val="both"/>
            </w:pPr>
            <w:r>
              <w:rPr>
                <w:rFonts w:ascii="宋体" w:hAnsi="宋体" w:cs="宋体" w:eastAsia="宋体"/>
                <w:sz w:val="18"/>
              </w:rPr>
              <w:t>任务</w:t>
            </w:r>
            <w:r>
              <w:rPr>
                <w:rFonts w:ascii="宋体" w:hAnsi="宋体" w:cs="宋体" w:eastAsia="宋体"/>
                <w:sz w:val="18"/>
              </w:rPr>
              <w:t>3.2研学营基地内部活动规划</w:t>
            </w:r>
          </w:p>
          <w:p>
            <w:pPr>
              <w:pStyle w:val="null3"/>
              <w:jc w:val="both"/>
            </w:pPr>
            <w:r>
              <w:rPr>
                <w:rFonts w:ascii="宋体" w:hAnsi="宋体" w:cs="宋体" w:eastAsia="宋体"/>
                <w:sz w:val="18"/>
              </w:rPr>
              <w:t>任务</w:t>
            </w:r>
            <w:r>
              <w:rPr>
                <w:rFonts w:ascii="宋体" w:hAnsi="宋体" w:cs="宋体" w:eastAsia="宋体"/>
                <w:sz w:val="18"/>
              </w:rPr>
              <w:t>3.2研学旅行单线规划</w:t>
            </w:r>
          </w:p>
          <w:p>
            <w:pPr>
              <w:pStyle w:val="null3"/>
              <w:jc w:val="both"/>
            </w:pPr>
            <w:r>
              <w:rPr>
                <w:rFonts w:ascii="宋体" w:hAnsi="宋体" w:cs="宋体" w:eastAsia="宋体"/>
                <w:sz w:val="18"/>
              </w:rPr>
              <w:t>任务</w:t>
            </w:r>
            <w:r>
              <w:rPr>
                <w:rFonts w:ascii="宋体" w:hAnsi="宋体" w:cs="宋体" w:eastAsia="宋体"/>
                <w:sz w:val="18"/>
              </w:rPr>
              <w:t>3.3研学旅行并行线路规划</w:t>
            </w:r>
          </w:p>
          <w:p>
            <w:pPr>
              <w:pStyle w:val="null3"/>
              <w:jc w:val="both"/>
            </w:pPr>
            <w:r>
              <w:rPr>
                <w:rFonts w:ascii="宋体" w:hAnsi="宋体" w:cs="宋体" w:eastAsia="宋体"/>
                <w:sz w:val="18"/>
              </w:rPr>
              <w:t>模块四</w:t>
            </w:r>
            <w:r>
              <w:rPr>
                <w:rFonts w:ascii="宋体" w:hAnsi="宋体" w:cs="宋体" w:eastAsia="宋体"/>
                <w:sz w:val="18"/>
              </w:rPr>
              <w:t>研学旅行线路方案编写</w:t>
            </w:r>
          </w:p>
          <w:p>
            <w:pPr>
              <w:pStyle w:val="null3"/>
              <w:jc w:val="both"/>
            </w:pPr>
            <w:r>
              <w:rPr>
                <w:rFonts w:ascii="宋体" w:hAnsi="宋体" w:cs="宋体" w:eastAsia="宋体"/>
                <w:sz w:val="18"/>
              </w:rPr>
              <w:t>任务</w:t>
            </w:r>
            <w:r>
              <w:rPr>
                <w:rFonts w:ascii="宋体" w:hAnsi="宋体" w:cs="宋体" w:eastAsia="宋体"/>
                <w:sz w:val="18"/>
              </w:rPr>
              <w:t>4.1研学课程内容编写</w:t>
            </w:r>
          </w:p>
          <w:p>
            <w:pPr>
              <w:pStyle w:val="null3"/>
              <w:jc w:val="both"/>
            </w:pPr>
            <w:r>
              <w:rPr>
                <w:rFonts w:ascii="宋体" w:hAnsi="宋体" w:cs="宋体" w:eastAsia="宋体"/>
                <w:sz w:val="18"/>
              </w:rPr>
              <w:t>任务</w:t>
            </w:r>
            <w:r>
              <w:rPr>
                <w:rFonts w:ascii="宋体" w:hAnsi="宋体" w:cs="宋体" w:eastAsia="宋体"/>
                <w:sz w:val="18"/>
              </w:rPr>
              <w:t>4.2研学旅行行程编写</w:t>
            </w:r>
          </w:p>
          <w:p>
            <w:pPr>
              <w:pStyle w:val="null3"/>
              <w:jc w:val="both"/>
            </w:pPr>
            <w:r>
              <w:rPr>
                <w:rFonts w:ascii="宋体" w:hAnsi="宋体" w:cs="宋体" w:eastAsia="宋体"/>
                <w:sz w:val="18"/>
              </w:rPr>
              <w:t>任务</w:t>
            </w:r>
            <w:r>
              <w:rPr>
                <w:rFonts w:ascii="宋体" w:hAnsi="宋体" w:cs="宋体" w:eastAsia="宋体"/>
                <w:sz w:val="18"/>
              </w:rPr>
              <w:t>4.3研学旅行线路方案美化</w:t>
            </w:r>
          </w:p>
          <w:p>
            <w:pPr>
              <w:pStyle w:val="null3"/>
              <w:jc w:val="both"/>
            </w:pPr>
            <w:r>
              <w:rPr>
                <w:rFonts w:ascii="宋体" w:hAnsi="宋体" w:cs="宋体" w:eastAsia="宋体"/>
                <w:sz w:val="18"/>
              </w:rPr>
              <w:t>模块五</w:t>
            </w:r>
            <w:r>
              <w:rPr>
                <w:rFonts w:ascii="宋体" w:hAnsi="宋体" w:cs="宋体" w:eastAsia="宋体"/>
                <w:sz w:val="18"/>
              </w:rPr>
              <w:t>研学旅行线路检验</w:t>
            </w:r>
          </w:p>
          <w:p>
            <w:pPr>
              <w:pStyle w:val="null3"/>
              <w:jc w:val="both"/>
            </w:pPr>
            <w:r>
              <w:rPr>
                <w:rFonts w:ascii="宋体" w:hAnsi="宋体" w:cs="宋体" w:eastAsia="宋体"/>
                <w:sz w:val="18"/>
              </w:rPr>
              <w:t>任务</w:t>
            </w:r>
            <w:r>
              <w:rPr>
                <w:rFonts w:ascii="宋体" w:hAnsi="宋体" w:cs="宋体" w:eastAsia="宋体"/>
                <w:sz w:val="18"/>
              </w:rPr>
              <w:t>5.1踩线检验</w:t>
            </w:r>
          </w:p>
          <w:p>
            <w:pPr>
              <w:pStyle w:val="null3"/>
              <w:jc w:val="both"/>
            </w:pPr>
            <w:r>
              <w:rPr>
                <w:rFonts w:ascii="宋体" w:hAnsi="宋体" w:cs="宋体" w:eastAsia="宋体"/>
                <w:sz w:val="18"/>
              </w:rPr>
              <w:t>任务</w:t>
            </w:r>
            <w:r>
              <w:rPr>
                <w:rFonts w:ascii="宋体" w:hAnsi="宋体" w:cs="宋体" w:eastAsia="宋体"/>
                <w:sz w:val="18"/>
              </w:rPr>
              <w:t>5.2接团计划落实</w:t>
            </w:r>
          </w:p>
          <w:p>
            <w:pPr>
              <w:pStyle w:val="null3"/>
              <w:jc w:val="both"/>
            </w:pPr>
            <w:r>
              <w:rPr>
                <w:rFonts w:ascii="宋体" w:hAnsi="宋体" w:cs="宋体" w:eastAsia="宋体"/>
                <w:sz w:val="18"/>
              </w:rPr>
              <w:t>（三）技术规范</w:t>
            </w:r>
          </w:p>
          <w:p>
            <w:pPr>
              <w:pStyle w:val="null3"/>
              <w:jc w:val="both"/>
            </w:pPr>
            <w:r>
              <w:rPr>
                <w:rFonts w:ascii="宋体" w:hAnsi="宋体" w:cs="宋体" w:eastAsia="宋体"/>
                <w:sz w:val="18"/>
              </w:rPr>
              <w:t>3.1校本教材（1套）：校企“双元”合作开发工作手册式实训教材，内容以技能操作为主，内容覆盖本岗位所有工作职责与工作内容，不少于6万字。</w:t>
            </w:r>
          </w:p>
          <w:p>
            <w:pPr>
              <w:pStyle w:val="null3"/>
              <w:jc w:val="both"/>
            </w:pPr>
            <w:r>
              <w:rPr>
                <w:rFonts w:ascii="宋体" w:hAnsi="宋体" w:cs="宋体" w:eastAsia="宋体"/>
                <w:sz w:val="18"/>
              </w:rPr>
              <w:t>3.2多媒体教学PPT（1套）</w:t>
            </w:r>
          </w:p>
          <w:p>
            <w:pPr>
              <w:pStyle w:val="null3"/>
              <w:jc w:val="both"/>
            </w:pPr>
            <w:r>
              <w:rPr>
                <w:rFonts w:ascii="宋体" w:hAnsi="宋体" w:cs="宋体" w:eastAsia="宋体"/>
                <w:sz w:val="18"/>
              </w:rPr>
              <w:t>（</w:t>
            </w:r>
            <w:r>
              <w:rPr>
                <w:rFonts w:ascii="宋体" w:hAnsi="宋体" w:cs="宋体" w:eastAsia="宋体"/>
                <w:sz w:val="18"/>
              </w:rPr>
              <w:t>1）PPT模板设计；</w:t>
            </w:r>
          </w:p>
          <w:p>
            <w:pPr>
              <w:pStyle w:val="null3"/>
              <w:jc w:val="both"/>
            </w:pPr>
            <w:r>
              <w:rPr>
                <w:rFonts w:ascii="宋体" w:hAnsi="宋体" w:cs="宋体" w:eastAsia="宋体"/>
                <w:sz w:val="18"/>
              </w:rPr>
              <w:t>（</w:t>
            </w:r>
            <w:r>
              <w:rPr>
                <w:rFonts w:ascii="宋体" w:hAnsi="宋体" w:cs="宋体" w:eastAsia="宋体"/>
                <w:sz w:val="18"/>
              </w:rPr>
              <w:t>2）PPT内容设计与制作（根据章节知识点背景、教学场景、教学编排等设计，满足一般性授课需求的PPT）；</w:t>
            </w:r>
          </w:p>
          <w:p>
            <w:pPr>
              <w:pStyle w:val="null3"/>
              <w:jc w:val="both"/>
            </w:pPr>
            <w:r>
              <w:rPr>
                <w:rFonts w:ascii="宋体" w:hAnsi="宋体" w:cs="宋体" w:eastAsia="宋体"/>
                <w:sz w:val="18"/>
              </w:rPr>
              <w:t>（</w:t>
            </w:r>
            <w:r>
              <w:rPr>
                <w:rFonts w:ascii="宋体" w:hAnsi="宋体" w:cs="宋体" w:eastAsia="宋体"/>
                <w:sz w:val="18"/>
              </w:rPr>
              <w:t>3）以工作任务为单位建设PPT内容。</w:t>
            </w:r>
          </w:p>
          <w:p>
            <w:pPr>
              <w:pStyle w:val="null3"/>
              <w:jc w:val="both"/>
            </w:pPr>
            <w:r>
              <w:rPr>
                <w:rFonts w:ascii="宋体" w:hAnsi="宋体" w:cs="宋体" w:eastAsia="宋体"/>
                <w:sz w:val="18"/>
              </w:rPr>
              <w:t>3.3试题库（1套）：综合测试题，主要包含选择题、简答题、论述题、案例题等形式，提供标准答案。</w:t>
            </w:r>
          </w:p>
          <w:p>
            <w:pPr>
              <w:pStyle w:val="null3"/>
              <w:jc w:val="both"/>
            </w:pPr>
            <w:r>
              <w:rPr>
                <w:rFonts w:ascii="宋体" w:hAnsi="宋体" w:cs="宋体" w:eastAsia="宋体"/>
                <w:sz w:val="18"/>
              </w:rPr>
              <w:t>三、配套提供综合一站式教学与实践云平台（</w:t>
            </w:r>
            <w:r>
              <w:rPr>
                <w:rFonts w:ascii="宋体" w:hAnsi="宋体" w:cs="宋体" w:eastAsia="宋体"/>
                <w:sz w:val="18"/>
              </w:rPr>
              <w:t>1套账号）</w:t>
            </w:r>
          </w:p>
          <w:p>
            <w:pPr>
              <w:pStyle w:val="null3"/>
              <w:jc w:val="both"/>
            </w:pPr>
            <w:r>
              <w:rPr>
                <w:rFonts w:ascii="宋体" w:hAnsi="宋体" w:cs="宋体" w:eastAsia="宋体"/>
                <w:sz w:val="18"/>
              </w:rPr>
              <w:t>云平台基于云服务器部署开放账号使用，满足以下功能：</w:t>
            </w:r>
          </w:p>
          <w:p>
            <w:pPr>
              <w:pStyle w:val="null3"/>
              <w:jc w:val="both"/>
            </w:pPr>
            <w:r>
              <w:rPr>
                <w:rFonts w:ascii="宋体" w:hAnsi="宋体" w:cs="宋体" w:eastAsia="宋体"/>
                <w:sz w:val="18"/>
              </w:rPr>
              <w:t>1）资源库模块</w:t>
            </w:r>
          </w:p>
          <w:p>
            <w:pPr>
              <w:pStyle w:val="null3"/>
              <w:jc w:val="both"/>
            </w:pPr>
            <w:r>
              <w:rPr>
                <w:rFonts w:ascii="宋体" w:hAnsi="宋体" w:cs="宋体" w:eastAsia="宋体"/>
                <w:sz w:val="18"/>
              </w:rPr>
              <w:t>支持课程资源展示（课件、教材、教案、配套材料、微课视频、试题）方便培训备课。</w:t>
            </w:r>
          </w:p>
          <w:p>
            <w:pPr>
              <w:pStyle w:val="null3"/>
              <w:jc w:val="both"/>
            </w:pPr>
            <w:r>
              <w:rPr>
                <w:rFonts w:ascii="宋体" w:hAnsi="宋体" w:cs="宋体" w:eastAsia="宋体"/>
                <w:sz w:val="18"/>
              </w:rPr>
              <w:t>1.1提供教材、课件、教案、试题、微课视频及配套材料栏目。</w:t>
            </w:r>
          </w:p>
          <w:p>
            <w:pPr>
              <w:pStyle w:val="null3"/>
              <w:jc w:val="both"/>
            </w:pPr>
            <w:r>
              <w:rPr>
                <w:rFonts w:ascii="宋体" w:hAnsi="宋体" w:cs="宋体" w:eastAsia="宋体"/>
                <w:sz w:val="18"/>
              </w:rPr>
              <w:t>1.2提供ECLASS课表：实现日课程查询、月课程总览、修改课表、增加课表。</w:t>
            </w:r>
          </w:p>
          <w:p>
            <w:pPr>
              <w:pStyle w:val="null3"/>
              <w:jc w:val="both"/>
            </w:pPr>
            <w:r>
              <w:rPr>
                <w:rFonts w:ascii="宋体" w:hAnsi="宋体" w:cs="宋体" w:eastAsia="宋体"/>
                <w:sz w:val="18"/>
              </w:rPr>
              <w:t>1.3资源形式</w:t>
            </w:r>
          </w:p>
          <w:p>
            <w:pPr>
              <w:pStyle w:val="null3"/>
              <w:jc w:val="both"/>
            </w:pPr>
            <w:r>
              <w:rPr>
                <w:rFonts w:ascii="宋体" w:hAnsi="宋体" w:cs="宋体" w:eastAsia="宋体"/>
                <w:sz w:val="18"/>
              </w:rPr>
              <w:t>1.3.1课件SLIDES播放功能（SLIDES课件轮播、富媒体）</w:t>
            </w:r>
          </w:p>
          <w:p>
            <w:pPr>
              <w:pStyle w:val="null3"/>
              <w:jc w:val="both"/>
            </w:pPr>
            <w:r>
              <w:rPr>
                <w:rFonts w:ascii="宋体" w:hAnsi="宋体" w:cs="宋体" w:eastAsia="宋体"/>
                <w:sz w:val="18"/>
              </w:rPr>
              <w:t>1.3.2任务书高级翻页功能（全屏展示等）</w:t>
            </w:r>
          </w:p>
          <w:p>
            <w:pPr>
              <w:pStyle w:val="null3"/>
              <w:jc w:val="both"/>
            </w:pPr>
            <w:r>
              <w:rPr>
                <w:rFonts w:ascii="宋体" w:hAnsi="宋体" w:cs="宋体" w:eastAsia="宋体"/>
                <w:sz w:val="18"/>
              </w:rPr>
              <w:t>1.3.3两种模式：默认模式/编辑模式，默认模式呈现核心教学内容以及切换资源选项卡进行自主学习，编辑模式支持教师可最大限度进行图片、微课、下载材料等内容的上传、编辑。</w:t>
            </w:r>
          </w:p>
          <w:p>
            <w:pPr>
              <w:pStyle w:val="null3"/>
              <w:jc w:val="both"/>
            </w:pPr>
            <w:r>
              <w:rPr>
                <w:rFonts w:ascii="宋体" w:hAnsi="宋体" w:cs="宋体" w:eastAsia="宋体"/>
                <w:sz w:val="18"/>
              </w:rPr>
              <w:t>1.4 快速备课功能</w:t>
            </w:r>
          </w:p>
          <w:p>
            <w:pPr>
              <w:pStyle w:val="null3"/>
              <w:jc w:val="both"/>
            </w:pPr>
            <w:r>
              <w:rPr>
                <w:rFonts w:ascii="宋体" w:hAnsi="宋体" w:cs="宋体" w:eastAsia="宋体"/>
                <w:sz w:val="18"/>
              </w:rPr>
              <w:t>1.4.1 课件可通过pin的方式将链接、配套材料内容放在每一页课件任意位置。（提供产品现场演示，不接受提供截图和PPT演示；演示要求展示《研学旅行服务基础》的任意两个模块校本教材内容，并对其课件进行该演示操作）</w:t>
            </w:r>
          </w:p>
          <w:p>
            <w:pPr>
              <w:pStyle w:val="null3"/>
              <w:jc w:val="both"/>
            </w:pPr>
            <w:r>
              <w:rPr>
                <w:rFonts w:ascii="宋体" w:hAnsi="宋体" w:cs="宋体" w:eastAsia="宋体"/>
                <w:sz w:val="18"/>
              </w:rPr>
              <w:t>1.4.2可将任意资源拖拽进入教学设计栏进行备课，方便上课时直接播放资源。</w:t>
            </w:r>
          </w:p>
          <w:p>
            <w:pPr>
              <w:pStyle w:val="null3"/>
              <w:jc w:val="both"/>
            </w:pPr>
            <w:r>
              <w:rPr>
                <w:rFonts w:ascii="宋体" w:hAnsi="宋体" w:cs="宋体" w:eastAsia="宋体"/>
                <w:sz w:val="18"/>
              </w:rPr>
              <w:t>2）教务管理模块</w:t>
            </w:r>
          </w:p>
          <w:p>
            <w:pPr>
              <w:pStyle w:val="null3"/>
              <w:jc w:val="both"/>
            </w:pPr>
            <w:r>
              <w:rPr>
                <w:rFonts w:ascii="宋体" w:hAnsi="宋体" w:cs="宋体" w:eastAsia="宋体"/>
                <w:sz w:val="18"/>
              </w:rPr>
              <w:t>2.1数据创建（创建班级、创建学生、创建教师等）</w:t>
            </w:r>
          </w:p>
          <w:p>
            <w:pPr>
              <w:pStyle w:val="null3"/>
              <w:jc w:val="both"/>
            </w:pPr>
            <w:r>
              <w:rPr>
                <w:rFonts w:ascii="宋体" w:hAnsi="宋体" w:cs="宋体" w:eastAsia="宋体"/>
                <w:sz w:val="18"/>
              </w:rPr>
              <w:t>2.2排课功能（排课、调课等）</w:t>
            </w:r>
          </w:p>
          <w:p>
            <w:pPr>
              <w:pStyle w:val="null3"/>
              <w:jc w:val="both"/>
            </w:pPr>
            <w:r>
              <w:rPr>
                <w:rFonts w:ascii="宋体" w:hAnsi="宋体" w:cs="宋体" w:eastAsia="宋体"/>
                <w:sz w:val="18"/>
              </w:rPr>
              <w:t>3）班级模块</w:t>
            </w:r>
          </w:p>
          <w:p>
            <w:pPr>
              <w:pStyle w:val="null3"/>
              <w:jc w:val="both"/>
            </w:pPr>
            <w:r>
              <w:rPr>
                <w:rFonts w:ascii="宋体" w:hAnsi="宋体" w:cs="宋体" w:eastAsia="宋体"/>
                <w:sz w:val="18"/>
              </w:rPr>
              <w:t>3.1 班级聊天：支持发送表情、文件、图片。</w:t>
            </w:r>
          </w:p>
          <w:p>
            <w:pPr>
              <w:pStyle w:val="null3"/>
              <w:jc w:val="both"/>
            </w:pPr>
            <w:r>
              <w:rPr>
                <w:rFonts w:ascii="宋体" w:hAnsi="宋体" w:cs="宋体" w:eastAsia="宋体"/>
                <w:sz w:val="18"/>
              </w:rPr>
              <w:t>3.2 教师端可设置禁言、发送资源库的资源材料。</w:t>
            </w:r>
          </w:p>
          <w:p>
            <w:pPr>
              <w:pStyle w:val="null3"/>
              <w:jc w:val="both"/>
            </w:pPr>
            <w:r>
              <w:rPr>
                <w:rFonts w:ascii="宋体" w:hAnsi="宋体" w:cs="宋体" w:eastAsia="宋体"/>
                <w:sz w:val="18"/>
              </w:rPr>
              <w:t>3.3 班级上课：可将资源库备课好的教学设计栏直接呈现，快速播放相应资源。</w:t>
            </w:r>
          </w:p>
          <w:p>
            <w:pPr>
              <w:pStyle w:val="null3"/>
              <w:jc w:val="both"/>
            </w:pPr>
            <w:r>
              <w:rPr>
                <w:rFonts w:ascii="宋体" w:hAnsi="宋体" w:cs="宋体" w:eastAsia="宋体"/>
                <w:sz w:val="18"/>
              </w:rPr>
              <w:t>3.3.1播放课件可将备课中pin入的配套资源、链接、音频在每个页面中打开播放。</w:t>
            </w:r>
          </w:p>
          <w:p>
            <w:pPr>
              <w:pStyle w:val="null3"/>
              <w:jc w:val="both"/>
            </w:pPr>
            <w:r>
              <w:rPr>
                <w:rFonts w:ascii="宋体" w:hAnsi="宋体" w:cs="宋体" w:eastAsia="宋体"/>
                <w:sz w:val="18"/>
              </w:rPr>
              <w:t>3.3.2试卷可预览题目用于讲解，可发送试卷到聊天栏。</w:t>
            </w:r>
          </w:p>
          <w:p>
            <w:pPr>
              <w:pStyle w:val="null3"/>
              <w:jc w:val="both"/>
            </w:pPr>
            <w:r>
              <w:rPr>
                <w:rFonts w:ascii="宋体" w:hAnsi="宋体" w:cs="宋体" w:eastAsia="宋体"/>
                <w:sz w:val="18"/>
              </w:rPr>
              <w:t>3.3.3实训指导书可预览训练内容，并发送到聊天栏中。</w:t>
            </w:r>
          </w:p>
          <w:p>
            <w:pPr>
              <w:pStyle w:val="null3"/>
              <w:jc w:val="both"/>
            </w:pPr>
            <w:r>
              <w:rPr>
                <w:rFonts w:ascii="宋体" w:hAnsi="宋体" w:cs="宋体" w:eastAsia="宋体"/>
                <w:sz w:val="18"/>
              </w:rPr>
              <w:t>3.4 成员：可查看班级成员。</w:t>
            </w:r>
          </w:p>
        </w:tc>
      </w:tr>
      <w:tr>
        <w:tc>
          <w:tcPr>
            <w:tcW w:type="dxa" w:w="2769"/>
          </w:tcPr>
          <w:p/>
        </w:tc>
        <w:tc>
          <w:tcPr>
            <w:tcW w:type="dxa" w:w="2769"/>
          </w:tcPr>
          <w:p>
            <w:pPr>
              <w:pStyle w:val="null3"/>
            </w:pPr>
            <w:r>
              <w:rPr/>
              <w:t>31</w:t>
            </w:r>
          </w:p>
        </w:tc>
        <w:tc>
          <w:tcPr>
            <w:tcW w:type="dxa" w:w="2769"/>
          </w:tcPr>
          <w:p>
            <w:pPr>
              <w:pStyle w:val="null3"/>
              <w:jc w:val="both"/>
            </w:pPr>
            <w:r>
              <w:rPr>
                <w:rFonts w:ascii="宋体" w:hAnsi="宋体" w:cs="宋体" w:eastAsia="宋体"/>
                <w:sz w:val="21"/>
              </w:rPr>
              <w:t>虚拟迎宾解说员系统（1套）</w:t>
            </w:r>
          </w:p>
          <w:p>
            <w:pPr>
              <w:pStyle w:val="null3"/>
              <w:jc w:val="both"/>
            </w:pPr>
            <w:r>
              <w:rPr>
                <w:rFonts w:ascii="宋体" w:hAnsi="宋体" w:cs="宋体" w:eastAsia="宋体"/>
                <w:sz w:val="18"/>
              </w:rPr>
              <w:t>包含解说员软件定制及显示系统。</w:t>
            </w:r>
          </w:p>
          <w:p>
            <w:pPr>
              <w:pStyle w:val="null3"/>
              <w:jc w:val="both"/>
            </w:pPr>
            <w:r>
              <w:rPr>
                <w:rFonts w:ascii="宋体" w:hAnsi="宋体" w:cs="宋体" w:eastAsia="宋体"/>
                <w:sz w:val="18"/>
              </w:rPr>
              <w:t>一、显示系统</w:t>
            </w:r>
          </w:p>
          <w:p>
            <w:pPr>
              <w:pStyle w:val="null3"/>
              <w:jc w:val="both"/>
            </w:pPr>
            <w:r>
              <w:rPr>
                <w:rFonts w:ascii="宋体" w:hAnsi="宋体" w:cs="宋体" w:eastAsia="宋体"/>
                <w:sz w:val="18"/>
              </w:rPr>
              <w:t>1.</w:t>
            </w:r>
            <w:r>
              <w:rPr>
                <w:rFonts w:ascii="宋体" w:hAnsi="宋体" w:cs="宋体" w:eastAsia="宋体"/>
                <w:sz w:val="18"/>
              </w:rPr>
              <w:t>虚拟迎宾控制器：控制虚拟迎宾画面输出，音频输出，抠像内容等</w:t>
            </w:r>
          </w:p>
          <w:p>
            <w:pPr>
              <w:pStyle w:val="null3"/>
              <w:jc w:val="both"/>
            </w:pPr>
            <w:r>
              <w:rPr>
                <w:rFonts w:ascii="宋体" w:hAnsi="宋体" w:cs="宋体" w:eastAsia="宋体"/>
                <w:sz w:val="18"/>
              </w:rPr>
              <w:t>2.</w:t>
            </w:r>
            <w:r>
              <w:rPr>
                <w:rFonts w:ascii="宋体" w:hAnsi="宋体" w:cs="宋体" w:eastAsia="宋体"/>
                <w:sz w:val="18"/>
              </w:rPr>
              <w:t>配置：</w:t>
            </w:r>
            <w:r>
              <w:rPr>
                <w:rFonts w:ascii="宋体" w:hAnsi="宋体" w:cs="宋体" w:eastAsia="宋体"/>
                <w:sz w:val="18"/>
              </w:rPr>
              <w:t>CPU: ≥i5 ；内存：≥</w:t>
            </w:r>
            <w:r>
              <w:rPr>
                <w:rFonts w:ascii="宋体" w:hAnsi="宋体" w:cs="宋体" w:eastAsia="宋体"/>
                <w:sz w:val="18"/>
              </w:rPr>
              <w:t>16</w:t>
            </w:r>
            <w:r>
              <w:rPr>
                <w:rFonts w:ascii="宋体" w:hAnsi="宋体" w:cs="宋体" w:eastAsia="宋体"/>
                <w:sz w:val="18"/>
              </w:rPr>
              <w:t>G；显卡：≥2G独显；硬盘：≥</w:t>
            </w:r>
            <w:r>
              <w:rPr>
                <w:rFonts w:ascii="宋体" w:hAnsi="宋体" w:cs="宋体" w:eastAsia="宋体"/>
                <w:sz w:val="18"/>
              </w:rPr>
              <w:t>256</w:t>
            </w:r>
            <w:r>
              <w:rPr>
                <w:rFonts w:ascii="宋体" w:hAnsi="宋体" w:cs="宋体" w:eastAsia="宋体"/>
                <w:sz w:val="18"/>
              </w:rPr>
              <w:t>G固态</w:t>
            </w:r>
          </w:p>
          <w:p>
            <w:pPr>
              <w:pStyle w:val="null3"/>
            </w:pPr>
            <w:r>
              <w:rPr>
                <w:rFonts w:ascii="宋体" w:hAnsi="宋体" w:cs="宋体" w:eastAsia="宋体"/>
                <w:sz w:val="18"/>
              </w:rPr>
              <w:t>3.</w:t>
            </w:r>
            <w:r>
              <w:rPr>
                <w:rFonts w:ascii="宋体" w:hAnsi="宋体" w:cs="宋体" w:eastAsia="宋体"/>
                <w:sz w:val="18"/>
              </w:rPr>
              <w:t>智能交互一体机：</w:t>
            </w:r>
          </w:p>
          <w:p>
            <w:pPr>
              <w:pStyle w:val="null3"/>
            </w:pPr>
            <w:r>
              <w:rPr>
                <w:rFonts w:ascii="宋体" w:hAnsi="宋体" w:cs="宋体" w:eastAsia="宋体"/>
                <w:sz w:val="18"/>
              </w:rPr>
              <w:t>尺寸：</w:t>
            </w:r>
            <w:r>
              <w:rPr>
                <w:rFonts w:ascii="宋体" w:hAnsi="宋体" w:cs="宋体" w:eastAsia="宋体"/>
                <w:sz w:val="18"/>
              </w:rPr>
              <w:t>≧55英寸</w:t>
            </w:r>
            <w:r>
              <w:rPr>
                <w:rFonts w:ascii="宋体" w:hAnsi="宋体" w:cs="宋体" w:eastAsia="宋体"/>
                <w:sz w:val="18"/>
              </w:rPr>
              <w:t>,竖屏</w:t>
            </w:r>
            <w:r>
              <w:rPr>
                <w:rFonts w:ascii="宋体" w:hAnsi="宋体" w:cs="宋体" w:eastAsia="宋体"/>
                <w:sz w:val="18"/>
              </w:rPr>
              <w:t>；</w:t>
            </w:r>
          </w:p>
          <w:p>
            <w:pPr>
              <w:pStyle w:val="null3"/>
            </w:pPr>
            <w:r>
              <w:rPr>
                <w:rFonts w:ascii="宋体" w:hAnsi="宋体" w:cs="宋体" w:eastAsia="宋体"/>
                <w:sz w:val="18"/>
              </w:rPr>
              <w:t>WIFI频段：2.4G&amp;5G：</w:t>
            </w:r>
          </w:p>
          <w:p>
            <w:pPr>
              <w:pStyle w:val="null3"/>
            </w:pPr>
            <w:r>
              <w:rPr>
                <w:rFonts w:ascii="宋体" w:hAnsi="宋体" w:cs="宋体" w:eastAsia="宋体"/>
                <w:sz w:val="18"/>
              </w:rPr>
              <w:t>CPU核心数：≥四核</w:t>
            </w:r>
          </w:p>
          <w:p>
            <w:pPr>
              <w:pStyle w:val="null3"/>
            </w:pPr>
            <w:r>
              <w:rPr>
                <w:rFonts w:ascii="宋体" w:hAnsi="宋体" w:cs="宋体" w:eastAsia="宋体"/>
                <w:sz w:val="18"/>
              </w:rPr>
              <w:t>外观设计屏占比</w:t>
            </w:r>
            <w:r>
              <w:rPr>
                <w:rFonts w:ascii="宋体" w:hAnsi="宋体" w:cs="宋体" w:eastAsia="宋体"/>
                <w:sz w:val="18"/>
              </w:rPr>
              <w:t>≥97%</w:t>
            </w:r>
          </w:p>
          <w:p>
            <w:pPr>
              <w:pStyle w:val="null3"/>
            </w:pPr>
            <w:r>
              <w:rPr>
                <w:rFonts w:ascii="宋体" w:hAnsi="宋体" w:cs="宋体" w:eastAsia="宋体"/>
                <w:sz w:val="18"/>
              </w:rPr>
              <w:t>4.</w:t>
            </w:r>
            <w:r>
              <w:rPr>
                <w:rFonts w:ascii="宋体" w:hAnsi="宋体" w:cs="宋体" w:eastAsia="宋体"/>
                <w:sz w:val="18"/>
              </w:rPr>
              <w:t>端口参数</w:t>
            </w:r>
          </w:p>
          <w:p>
            <w:pPr>
              <w:pStyle w:val="null3"/>
            </w:pPr>
            <w:r>
              <w:rPr>
                <w:rFonts w:ascii="宋体" w:hAnsi="宋体" w:cs="宋体" w:eastAsia="宋体"/>
                <w:sz w:val="18"/>
              </w:rPr>
              <w:t>USB2.0 接口数：2个 HDMI(ARC)接口：有</w:t>
            </w:r>
          </w:p>
          <w:p>
            <w:pPr>
              <w:pStyle w:val="null3"/>
            </w:pPr>
            <w:r>
              <w:rPr>
                <w:rFonts w:ascii="宋体" w:hAnsi="宋体" w:cs="宋体" w:eastAsia="宋体"/>
                <w:sz w:val="18"/>
              </w:rPr>
              <w:t>显示参数支持格式（高清）：</w:t>
            </w:r>
            <w:r>
              <w:rPr>
                <w:rFonts w:ascii="宋体" w:hAnsi="宋体" w:cs="宋体" w:eastAsia="宋体"/>
                <w:sz w:val="18"/>
              </w:rPr>
              <w:t>2160p</w:t>
            </w:r>
          </w:p>
          <w:p>
            <w:pPr>
              <w:pStyle w:val="null3"/>
            </w:pPr>
            <w:r>
              <w:rPr>
                <w:rFonts w:ascii="宋体" w:hAnsi="宋体" w:cs="宋体" w:eastAsia="宋体"/>
                <w:sz w:val="18"/>
              </w:rPr>
              <w:t>色域标准：</w:t>
            </w:r>
            <w:r>
              <w:rPr>
                <w:rFonts w:ascii="宋体" w:hAnsi="宋体" w:cs="宋体" w:eastAsia="宋体"/>
                <w:sz w:val="18"/>
              </w:rPr>
              <w:t>BT.709</w:t>
            </w:r>
          </w:p>
          <w:p>
            <w:pPr>
              <w:pStyle w:val="null3"/>
            </w:pPr>
            <w:r>
              <w:rPr>
                <w:rFonts w:ascii="宋体" w:hAnsi="宋体" w:cs="宋体" w:eastAsia="宋体"/>
                <w:sz w:val="18"/>
              </w:rPr>
              <w:t>响应时间：</w:t>
            </w:r>
            <w:r>
              <w:rPr>
                <w:rFonts w:ascii="宋体" w:hAnsi="宋体" w:cs="宋体" w:eastAsia="宋体"/>
                <w:sz w:val="18"/>
              </w:rPr>
              <w:t>5.9ms</w:t>
            </w:r>
          </w:p>
          <w:p>
            <w:pPr>
              <w:pStyle w:val="null3"/>
            </w:pPr>
            <w:r>
              <w:rPr>
                <w:rFonts w:ascii="宋体" w:hAnsi="宋体" w:cs="宋体" w:eastAsia="宋体"/>
                <w:sz w:val="18"/>
              </w:rPr>
              <w:t>亮度：</w:t>
            </w:r>
            <w:r>
              <w:rPr>
                <w:rFonts w:ascii="宋体" w:hAnsi="宋体" w:cs="宋体" w:eastAsia="宋体"/>
                <w:sz w:val="18"/>
              </w:rPr>
              <w:t>300-500尼特</w:t>
            </w:r>
          </w:p>
          <w:p>
            <w:pPr>
              <w:pStyle w:val="null3"/>
            </w:pPr>
            <w:r>
              <w:rPr>
                <w:rFonts w:ascii="宋体" w:hAnsi="宋体" w:cs="宋体" w:eastAsia="宋体"/>
                <w:sz w:val="18"/>
              </w:rPr>
              <w:t>屏幕比例：</w:t>
            </w:r>
            <w:r>
              <w:rPr>
                <w:rFonts w:ascii="宋体" w:hAnsi="宋体" w:cs="宋体" w:eastAsia="宋体"/>
                <w:sz w:val="18"/>
              </w:rPr>
              <w:t>16:9</w:t>
            </w:r>
          </w:p>
          <w:p>
            <w:pPr>
              <w:pStyle w:val="null3"/>
            </w:pPr>
            <w:r>
              <w:rPr>
                <w:rFonts w:ascii="宋体" w:hAnsi="宋体" w:cs="宋体" w:eastAsia="宋体"/>
                <w:sz w:val="18"/>
              </w:rPr>
              <w:t>对比度：</w:t>
            </w:r>
            <w:r>
              <w:rPr>
                <w:rFonts w:ascii="宋体" w:hAnsi="宋体" w:cs="宋体" w:eastAsia="宋体"/>
                <w:sz w:val="18"/>
              </w:rPr>
              <w:t>6000：1（Typ）</w:t>
            </w:r>
          </w:p>
          <w:p>
            <w:pPr>
              <w:pStyle w:val="null3"/>
            </w:pPr>
            <w:r>
              <w:rPr>
                <w:rFonts w:ascii="宋体" w:hAnsi="宋体" w:cs="宋体" w:eastAsia="宋体"/>
                <w:sz w:val="18"/>
              </w:rPr>
              <w:t>色域值：</w:t>
            </w:r>
            <w:r>
              <w:rPr>
                <w:rFonts w:ascii="宋体" w:hAnsi="宋体" w:cs="宋体" w:eastAsia="宋体"/>
                <w:sz w:val="18"/>
              </w:rPr>
              <w:t>130%</w:t>
            </w:r>
          </w:p>
          <w:p>
            <w:pPr>
              <w:pStyle w:val="null3"/>
            </w:pPr>
            <w:r>
              <w:rPr>
                <w:rFonts w:ascii="宋体" w:hAnsi="宋体" w:cs="宋体" w:eastAsia="宋体"/>
                <w:sz w:val="18"/>
              </w:rPr>
              <w:t>屏幕分辨率：超高清</w:t>
            </w:r>
            <w:r>
              <w:rPr>
                <w:rFonts w:ascii="宋体" w:hAnsi="宋体" w:cs="宋体" w:eastAsia="宋体"/>
                <w:sz w:val="18"/>
              </w:rPr>
              <w:t>4K</w:t>
            </w:r>
          </w:p>
          <w:p>
            <w:pPr>
              <w:pStyle w:val="null3"/>
              <w:jc w:val="both"/>
            </w:pPr>
            <w:r>
              <w:rPr>
                <w:rFonts w:ascii="宋体" w:hAnsi="宋体" w:cs="宋体" w:eastAsia="宋体"/>
                <w:sz w:val="18"/>
              </w:rPr>
              <w:t>HDR显示：支持HDR</w:t>
            </w:r>
          </w:p>
          <w:p>
            <w:pPr>
              <w:pStyle w:val="null3"/>
              <w:jc w:val="both"/>
            </w:pPr>
            <w:r>
              <w:rPr>
                <w:rFonts w:ascii="宋体" w:hAnsi="宋体" w:cs="宋体" w:eastAsia="宋体"/>
                <w:sz w:val="18"/>
              </w:rPr>
              <w:t>二、软件定制</w:t>
            </w:r>
          </w:p>
          <w:p>
            <w:pPr>
              <w:pStyle w:val="null3"/>
              <w:jc w:val="both"/>
            </w:pPr>
            <w:r>
              <w:rPr>
                <w:rFonts w:ascii="宋体" w:hAnsi="宋体" w:cs="宋体" w:eastAsia="宋体"/>
                <w:sz w:val="18"/>
              </w:rPr>
              <w:t>1</w:t>
            </w:r>
            <w:r>
              <w:rPr>
                <w:rFonts w:ascii="宋体" w:hAnsi="宋体" w:cs="宋体" w:eastAsia="宋体"/>
                <w:sz w:val="18"/>
              </w:rPr>
              <w:t>.</w:t>
            </w:r>
            <w:r>
              <w:rPr>
                <w:rFonts w:ascii="宋体" w:hAnsi="宋体" w:cs="宋体" w:eastAsia="宋体"/>
                <w:sz w:val="18"/>
              </w:rPr>
              <w:t>虚拟解说员语音解说地方历史、风土人情等</w:t>
            </w:r>
          </w:p>
          <w:p>
            <w:pPr>
              <w:pStyle w:val="null3"/>
              <w:jc w:val="both"/>
            </w:pPr>
            <w:r>
              <w:rPr>
                <w:rFonts w:ascii="宋体" w:hAnsi="宋体" w:cs="宋体" w:eastAsia="宋体"/>
                <w:sz w:val="18"/>
              </w:rPr>
              <w:t>2</w:t>
            </w:r>
            <w:r>
              <w:rPr>
                <w:rFonts w:ascii="宋体" w:hAnsi="宋体" w:cs="宋体" w:eastAsia="宋体"/>
                <w:sz w:val="18"/>
              </w:rPr>
              <w:t>.</w:t>
            </w:r>
            <w:r>
              <w:rPr>
                <w:rFonts w:ascii="宋体" w:hAnsi="宋体" w:cs="宋体" w:eastAsia="宋体"/>
                <w:sz w:val="18"/>
              </w:rPr>
              <w:t>虚拟解说员解说某个地方出现本地的图文或者视频介绍</w:t>
            </w:r>
          </w:p>
        </w:tc>
      </w:tr>
      <w:tr>
        <w:tc>
          <w:tcPr>
            <w:tcW w:type="dxa" w:w="2769"/>
          </w:tcPr>
          <w:p/>
        </w:tc>
        <w:tc>
          <w:tcPr>
            <w:tcW w:type="dxa" w:w="2769"/>
          </w:tcPr>
          <w:p>
            <w:pPr>
              <w:pStyle w:val="null3"/>
            </w:pPr>
            <w:r>
              <w:rPr/>
              <w:t>32</w:t>
            </w:r>
          </w:p>
        </w:tc>
        <w:tc>
          <w:tcPr>
            <w:tcW w:type="dxa" w:w="2769"/>
          </w:tcPr>
          <w:p>
            <w:pPr>
              <w:pStyle w:val="null3"/>
              <w:jc w:val="both"/>
            </w:pPr>
            <w:r>
              <w:rPr>
                <w:rFonts w:ascii="宋体" w:hAnsi="宋体" w:cs="宋体" w:eastAsia="宋体"/>
                <w:sz w:val="21"/>
              </w:rPr>
              <w:t>其它服务</w:t>
            </w:r>
          </w:p>
          <w:p>
            <w:pPr>
              <w:pStyle w:val="null3"/>
              <w:jc w:val="both"/>
            </w:pPr>
            <w:r>
              <w:rPr>
                <w:rFonts w:ascii="宋体" w:hAnsi="宋体" w:cs="宋体" w:eastAsia="宋体"/>
                <w:sz w:val="18"/>
              </w:rPr>
              <w:t>1.教学软件能够根据教学需求免费定制二次开发</w:t>
            </w:r>
            <w:r>
              <w:rPr>
                <w:rFonts w:ascii="宋体" w:hAnsi="宋体" w:cs="宋体" w:eastAsia="宋体"/>
                <w:sz w:val="18"/>
              </w:rPr>
              <w:t>。</w:t>
            </w:r>
          </w:p>
          <w:p>
            <w:pPr>
              <w:pStyle w:val="null3"/>
              <w:jc w:val="both"/>
            </w:pPr>
            <w:r>
              <w:rPr>
                <w:rFonts w:ascii="宋体" w:hAnsi="宋体" w:cs="宋体" w:eastAsia="宋体"/>
                <w:sz w:val="18"/>
              </w:rPr>
              <w:t>2.教学需求能够根据学校需求提供免费定制二次开发</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签订合同之日起30日历天，货到现场并安装调试完毕。</w:t>
      </w:r>
    </w:p>
    <w:p>
      <w:pPr>
        <w:pStyle w:val="null3"/>
        <w:outlineLvl w:val="3"/>
      </w:pPr>
      <w:r>
        <w:rPr>
          <w:b/>
          <w:sz w:val="24"/>
        </w:rPr>
        <w:t>3.4.2交货地点和方式</w:t>
      </w:r>
    </w:p>
    <w:p>
      <w:pPr>
        <w:pStyle w:val="null3"/>
      </w:pPr>
      <w:r>
        <w:rPr/>
        <w:t>采购包1：</w:t>
      </w:r>
    </w:p>
    <w:p>
      <w:pPr>
        <w:pStyle w:val="null3"/>
      </w:pPr>
      <w:r>
        <w:rPr/>
        <w:t>陕西职业技术学院指定地点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合同签订后支付合同价款的40%（根据《陕西省财政厅关于进一步加大政府采购支持中小企业力度的通知》相关规定）。乙方服务完成并经甲方验收合格后，在甲方付款前提供全额发票，甲方一次性支付剩余价款</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按照招标文件、投标文件及合同约定执行。</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按照招标文件、投标文件及合同约定执行。</w:t>
      </w:r>
    </w:p>
    <w:p>
      <w:pPr>
        <w:pStyle w:val="null3"/>
        <w:outlineLvl w:val="3"/>
      </w:pPr>
      <w:r>
        <w:rPr>
          <w:b/>
          <w:sz w:val="24"/>
        </w:rPr>
        <w:t>3.4.8违约责任与解决争议的方法</w:t>
      </w:r>
    </w:p>
    <w:p>
      <w:pPr>
        <w:pStyle w:val="null3"/>
      </w:pPr>
      <w:r>
        <w:rPr/>
        <w:t>采购包1：</w:t>
      </w:r>
    </w:p>
    <w:p>
      <w:pPr>
        <w:pStyle w:val="null3"/>
      </w:pPr>
      <w:r>
        <w:rPr/>
        <w:t>按照招标文件、投标文件及合同约定执行。</w:t>
      </w:r>
    </w:p>
    <w:p>
      <w:pPr>
        <w:pStyle w:val="null3"/>
        <w:jc w:val="left"/>
        <w:outlineLvl w:val="2"/>
      </w:pPr>
      <w:r>
        <w:rPr>
          <w:b/>
          <w:sz w:val="28"/>
        </w:rPr>
        <w:t>3.5其他要求</w:t>
      </w:r>
    </w:p>
    <w:p>
      <w:pPr>
        <w:pStyle w:val="null3"/>
      </w:pPr>
      <w:r>
        <w:rPr/>
        <w:t>1、付款方式： 1-1本合同执行期间服务总费用不变，甲方无须另向乙方支付本合同规定之外的其他任何费用。合同总价一次性包死，不受市场价格变化因素的影响。 乙方与甲方签订合同前须按成交金额的5%作为履约保证金缴纳至甲方账户。 1-2 合同签订后支付合同价款的40%（根据《陕西省财政厅关于进一步加大政府采购支持中小企业力度的通知》相关规定）。乙方服务完成并经甲方验收合格后，在甲方付款前提供全额发票，甲方一次性支付剩余价款。 1-3 履约保证金，在履约期满后，经甲方确认乙方履行了合同约定的义务，无违约情形，一次性予以无息退还。 1-4甲方在每次付款前,乙方必须先提供等额的增值税普通发票。在乙方提供后，方可办理付款手续（税票办理具体问题与学校财务部门咨询或协商）。若乙方不能按学校财务部门要求出具发票,甲方有权不予付款，由此造成的一切损失由乙方自行承担。如因发票问题使得甲方蒙受损失（包括罚款、处理费用、声誉影响等）的，乙方应当承担全部责任，并赔偿损失。 1-5如乙方有责任向甲方支付违约金或其他赔偿时，甲方有权直接从上述付款中等额扣除。 注：供应商须完全响应此付款方式，否则按废标处理。 2、质保期：验收合格后2年 3、交货期：签订合同之日起30日历天，货到现场并安装调试完毕。</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本项目为专门面向中小企业采购项目，供应商应出具中小企业声明函；</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投标报价超过采购预算或者最高限价不合格 投标报价未超过采购预算或 者最高限价合格</w:t>
            </w:r>
          </w:p>
        </w:tc>
        <w:tc>
          <w:tcPr>
            <w:tcW w:type="dxa" w:w="1661"/>
          </w:tcPr>
          <w:p>
            <w:pPr>
              <w:pStyle w:val="null3"/>
            </w:pPr>
            <w:r>
              <w:rPr/>
              <w:t>报价表 响应一览表</w:t>
            </w:r>
          </w:p>
        </w:tc>
      </w:tr>
      <w:tr>
        <w:tc>
          <w:tcPr>
            <w:tcW w:type="dxa" w:w="831"/>
          </w:tcPr>
          <w:p>
            <w:pPr>
              <w:pStyle w:val="null3"/>
            </w:pPr>
            <w:r>
              <w:rPr/>
              <w:t>3</w:t>
            </w:r>
          </w:p>
        </w:tc>
        <w:tc>
          <w:tcPr>
            <w:tcW w:type="dxa" w:w="2492"/>
          </w:tcPr>
          <w:p>
            <w:pPr>
              <w:pStyle w:val="null3"/>
            </w:pPr>
            <w:r>
              <w:rPr/>
              <w:t>交货期</w:t>
            </w:r>
          </w:p>
        </w:tc>
        <w:tc>
          <w:tcPr>
            <w:tcW w:type="dxa" w:w="3322"/>
          </w:tcPr>
          <w:p>
            <w:pPr>
              <w:pStyle w:val="null3"/>
            </w:pPr>
            <w:r>
              <w:rPr/>
              <w:t>交货期不满足招标文件要求 不合格 交货期满足招标文件要求 合格</w:t>
            </w:r>
          </w:p>
        </w:tc>
        <w:tc>
          <w:tcPr>
            <w:tcW w:type="dxa" w:w="1661"/>
          </w:tcPr>
          <w:p>
            <w:pPr>
              <w:pStyle w:val="null3"/>
            </w:pPr>
            <w:r>
              <w:rPr/>
              <w:t>报价表 响应一览表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质保期不满足招标文件要求 不合格 质保期满足招标文件要求 合格</w:t>
            </w:r>
          </w:p>
        </w:tc>
        <w:tc>
          <w:tcPr>
            <w:tcW w:type="dxa" w:w="1661"/>
          </w:tcPr>
          <w:p>
            <w:pPr>
              <w:pStyle w:val="null3"/>
            </w:pPr>
            <w:r>
              <w:rPr/>
              <w:t>响应一览表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投标文件的签署、盖 章符合招标文件要求 合格</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投标文件无投标有效期或有效期达不到招标文件要求的 不合格 投标文件投标有效期达到招标文件要求的合格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投标文件的标的数量不满足采购要求的 不合格 投标文件的标的数量满足 采购要求的合格</w:t>
            </w:r>
          </w:p>
        </w:tc>
        <w:tc>
          <w:tcPr>
            <w:tcW w:type="dxa" w:w="1661"/>
          </w:tcPr>
          <w:p>
            <w:pPr>
              <w:pStyle w:val="null3"/>
            </w:pPr>
            <w:r>
              <w:rPr/>
              <w:t>产品技术参数表 商务应答表 标的清单</w:t>
            </w:r>
          </w:p>
        </w:tc>
      </w:tr>
      <w:tr>
        <w:tc>
          <w:tcPr>
            <w:tcW w:type="dxa" w:w="831"/>
          </w:tcPr>
          <w:p>
            <w:pPr>
              <w:pStyle w:val="null3"/>
            </w:pPr>
            <w:r>
              <w:rPr/>
              <w:t>8</w:t>
            </w:r>
          </w:p>
        </w:tc>
        <w:tc>
          <w:tcPr>
            <w:tcW w:type="dxa" w:w="2492"/>
          </w:tcPr>
          <w:p>
            <w:pPr>
              <w:pStyle w:val="null3"/>
            </w:pPr>
            <w:r>
              <w:rPr/>
              <w:t>法律、法规和招标文件规定的其他无效情形</w:t>
            </w:r>
          </w:p>
        </w:tc>
        <w:tc>
          <w:tcPr>
            <w:tcW w:type="dxa" w:w="3322"/>
          </w:tcPr>
          <w:p>
            <w:pPr>
              <w:pStyle w:val="null3"/>
            </w:pPr>
            <w:r>
              <w:rPr/>
              <w:t>法律、法规和招标文件规定 的其他无效情形 不存在法律、法规和招标 文件规定的 其他无效 情形（合 格），存在法律、法规和招标文件规 定的其他无效情形 （不合格）</w:t>
            </w:r>
          </w:p>
        </w:tc>
        <w:tc>
          <w:tcPr>
            <w:tcW w:type="dxa" w:w="1661"/>
          </w:tcPr>
          <w:p>
            <w:pPr>
              <w:pStyle w:val="null3"/>
            </w:pPr>
            <w:r>
              <w:rPr/>
              <w:t>产品技术参数表 商务应答表</w:t>
            </w:r>
          </w:p>
        </w:tc>
      </w:tr>
    </w:tbl>
    <w:p>
      <w:pPr>
        <w:pStyle w:val="null3"/>
        <w:outlineLvl w:val="3"/>
      </w:pPr>
      <w:r>
        <w:rPr>
          <w:b/>
          <w:sz w:val="24"/>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根据投标人提供所投产品的主要技术指标（参数）的相应的证明材料（包括但不限于产品 彩页、测试报告、官网和功能截图等技术支持性文件（资料），经评审专家审定得分。 基本分（30分）：完全满足招标文件要求，没有负偏离的得30分；▲技术参数负偏离一项扣2分，非▲技术参数负偏离一项扣1分扣完为止。 说明：采购文件要求提供证明材料而未提供或提供的证明材料不符合要求视为负偏离。</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技术方案</w:t>
            </w:r>
          </w:p>
        </w:tc>
        <w:tc>
          <w:tcPr>
            <w:tcW w:type="dxa" w:w="2492"/>
          </w:tcPr>
          <w:p>
            <w:pPr>
              <w:pStyle w:val="null3"/>
            </w:pPr>
            <w:r>
              <w:rPr/>
              <w:t>供应商针对本项目的建设原则 了解清晰，并提供详细的技术方案。方案的可靠性、安全性、先进性、可扩展性及开放性完全满足采购人实际需求，契合程度较高，合理可行且全面的计7.1-10分；方案基本合理，满足采购人需求计3.1-7分，方案欠缺、不利于项目顺 利实施计0.1-3分，未提供不计分。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实施方案</w:t>
            </w:r>
          </w:p>
        </w:tc>
        <w:tc>
          <w:tcPr>
            <w:tcW w:type="dxa" w:w="2492"/>
          </w:tcPr>
          <w:p>
            <w:pPr>
              <w:pStyle w:val="null3"/>
            </w:pPr>
            <w:r>
              <w:rPr/>
              <w:t>根据投标人针对本项目的具体实施方案进行打分。 1.项目实施方案内容完善，合理性及针对性强，能够保证本项目顺利实施，得4.1-6分； 2.项目实施方案内容较完善，合理性及针对性较强，能够保证本项目顺利实施，得2.1-4分； 3.项目实施方案内容完善度较低，合理性及针对性较弱，得1-2分； 4.未提供实施方案则本项不得分。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提供售后服务方案（包含售后服务承诺、售后服务保障措施、人员配置安排、故障响应、质量保证期限、应急处理等）。 方案完整详细、可操作性强、合理、可行，符合且能有效提升实际需求，得4.1-6分； 方案基本完整，可操作性一般，与实际需求有偏差，得2.1-4分； 方案内容不完整，响应有缺项，与实际需求不符，得1-2分； 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演示</w:t>
            </w:r>
          </w:p>
        </w:tc>
        <w:tc>
          <w:tcPr>
            <w:tcW w:type="dxa" w:w="2492"/>
          </w:tcPr>
          <w:p>
            <w:pPr>
              <w:pStyle w:val="null3"/>
            </w:pPr>
            <w:r>
              <w:rPr/>
              <w:t>为保证软件质量及教学效果，投标人需提供以下视频演示（视频必须在真实系统中录制，不接受提供截图和PPT演示），满分6分；成功演示一项得1分，演示功能参数不完整或不符合参数功能要求的每项扣0.1-0.5分，不提供视频演示的不得分。演示时间不超过10分钟。 1、设计研学旅行线路模板，可通过增减按钮调整研学天数和并行线路数，系统自动构建线程课程配置表单，可自由在每天的并线中通过点击弹窗的方式选择上午、下午、晚间所设置的课程，并可选择每个课程的时间范围，课程来源于系统已设置的课程单元库；支持每个并线中上午、下午、晚间可设置多个课程单元。支持设置并线中的基础属性信息，系统提供常用属性如早餐、午餐、晚餐、住宿等，也可自行新增属性。支持在研学旅行线路模板中配置学生研学综评体系。 2、可根据不同对象设计风格不同的研学旅行课程模版，系统支持方案前言、课程介绍、课程展示、行程描述、行前须知等内容结构， 可根据需要设置方案模板的内容结构。支持根据线路模板中设置的课程单元、内容结构设置生成方案模板。方案模板支持导出PDF格式文件。 3、系统内置常用户外或室内互动游戏方案至少 100条。系统内置20个研学手册通用模版。系统内置国内景区、民俗等介绍至少3万条，用于快速查询研学资源； 4、支持全球主流语言的实时翻译转录，包括但不限于英语、法语、德语、西班牙语、阿拉伯语、俄语、日语、韩语等； 5、支持少数民族地区语言翻译，包括但不限于蒙语、藏语、维语、粤语等； 6、可通过蓝牙连接至手机，支持语音识别；</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根据提供的培训方案及培训效果保证措施等进行综合评分，培训采购人指定的技术人员和管理人员，制定培训课程计划表，列出每种培训的内容、方式、次数等，培训内容应包括所提供产品的原理和技术性能、操作维护方法、安装调试、排除故障等各个方面，培训的具体日期及人数由使用单位确定。 方案完整详细、可操作性强、合理、可行，符合且能有效提升实际需求，得4.1-6分； 方案基本完整，可操作性一般，与实际需求有偏差，得2.1-4分； 方案内容不完整，响应有缺项，与实际需求不符，得1-2分； 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根据投标人提供的2021年1月1日至今所投类似项目业绩（以合同签订日期为准，仅限投标人本身，提供合同复印件）进行评定，每提供1份得2分，最多得6分，未提供不得分。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 算，即满足磋商文件要求且磋 商价格最低的磋商报价为评标 基准价，其价格分为满分。其 他供应商的价格分统一按照下 列公式计算：价格分=(评标基 准价／磋商报价)×报价分值 注：计算分数时四舍五入取小 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详见附件：响应一览表</w:t>
      </w:r>
    </w:p>
    <w:p>
      <w:pPr>
        <w:pStyle w:val="null3"/>
        <w:ind w:firstLine="960"/>
      </w:pPr>
      <w:r>
        <w:rPr/>
        <w:t>详见附件：供应商资格要求</w:t>
      </w:r>
    </w:p>
    <w:p>
      <w:pPr>
        <w:pStyle w:val="null3"/>
        <w:ind w:firstLine="960"/>
      </w:pPr>
      <w:r>
        <w:rPr/>
        <w:t>详见附件：技术方案</w:t>
      </w:r>
    </w:p>
    <w:p>
      <w:pPr>
        <w:pStyle w:val="null3"/>
        <w:ind w:firstLine="960"/>
      </w:pPr>
      <w:r>
        <w:rPr/>
        <w:t>详见附件：实施方案</w:t>
      </w:r>
    </w:p>
    <w:p>
      <w:pPr>
        <w:pStyle w:val="null3"/>
        <w:ind w:firstLine="960"/>
      </w:pPr>
      <w:r>
        <w:rPr/>
        <w:t>详见附件：售后服务</w:t>
      </w:r>
    </w:p>
    <w:p>
      <w:pPr>
        <w:pStyle w:val="null3"/>
        <w:ind w:firstLine="960"/>
      </w:pPr>
      <w:r>
        <w:rPr/>
        <w:t>详见附件：培训方案</w:t>
      </w:r>
    </w:p>
    <w:p>
      <w:pPr>
        <w:pStyle w:val="null3"/>
        <w:ind w:firstLine="960"/>
      </w:pPr>
      <w:r>
        <w:rPr/>
        <w:t>详见附件：业绩一览表</w:t>
      </w:r>
    </w:p>
    <w:p>
      <w:pPr>
        <w:pStyle w:val="null3"/>
      </w:pPr>
      <w:r>
        <w:rPr/>
        <w:t xml:space="preserve"> </w:t>
      </w:r>
    </w:p>
    <w:p>
      <w:pPr>
        <w:pStyle w:val="null3"/>
        <w:jc w:val="center"/>
        <w:outlineLvl w:val="1"/>
      </w:pPr>
      <w:r>
        <w:rPr>
          <w:b/>
          <w:sz w:val="36"/>
        </w:rPr>
        <w:t>第八章 拟签订采购合同文本</w:t>
      </w:r>
    </w:p>
    <w:p>
      <w:pPr>
        <w:pStyle w:val="null3"/>
      </w:pPr>
      <w:r>
        <w:rPr/>
        <w:t>详见附件：合同文本.docx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