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/>
          <w:b/>
          <w:bCs/>
          <w:sz w:val="28"/>
          <w:szCs w:val="22"/>
        </w:rPr>
      </w:pPr>
      <w:r>
        <w:rPr>
          <w:rFonts w:ascii="宋体" w:hAnsi="宋体"/>
          <w:b/>
          <w:bCs/>
          <w:sz w:val="28"/>
          <w:szCs w:val="22"/>
        </w:rPr>
        <w:t>应急预案</w:t>
      </w:r>
    </w:p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NTZkYWQzNDU3Y2MzZmMwZWE3MDU0NDdjNWNmOGYifQ=="/>
  </w:docVars>
  <w:rsids>
    <w:rsidRoot w:val="2638238C"/>
    <w:rsid w:val="2638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2023-07-31T07:30:00Z</dcterms:created>
  <dc:creator>吃猫的鱼</dc:creator>
  <cp:lastModifiedBy>吃猫的鱼</cp:lastModifiedBy>
  <dcterms:modified xsi:type="dcterms:W3CDTF">2023-07-31T07:31:01Z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2333BB7654DD49CDA99F07A42012E37A_11</vt:lpwstr>
  </property>
</Properties>
</file>