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ascii="仿宋" w:hAnsi="仿宋" w:eastAsia="仿宋" w:cs="仿宋"/>
        </w:rPr>
      </w:pPr>
      <w:bookmarkStart w:id="0" w:name="_Toc62194344"/>
      <w:r>
        <w:rPr>
          <w:rFonts w:hint="eastAsia" w:ascii="仿宋" w:hAnsi="仿宋" w:eastAsia="仿宋" w:cs="仿宋"/>
        </w:rPr>
        <w:t>投标文件格式</w:t>
      </w:r>
      <w:bookmarkEnd w:id="0"/>
    </w:p>
    <w:p>
      <w:pPr>
        <w:pStyle w:val="6"/>
        <w:ind w:firstLine="0" w:firstLineChars="0"/>
        <w:jc w:val="center"/>
        <w:rPr>
          <w:rFonts w:ascii="仿宋" w:hAnsi="仿宋" w:eastAsia="仿宋" w:cs="仿宋"/>
          <w:sz w:val="32"/>
          <w:szCs w:val="32"/>
        </w:rPr>
      </w:pPr>
      <w:bookmarkStart w:id="1" w:name="_Toc18974"/>
      <w:bookmarkStart w:id="2" w:name="_Toc532473494"/>
      <w:bookmarkStart w:id="3" w:name="_Toc515647803"/>
      <w:bookmarkStart w:id="4" w:name="_Toc18694"/>
      <w:bookmarkStart w:id="5" w:name="_Toc60929126"/>
      <w:bookmarkStart w:id="6" w:name="_Toc62194346"/>
      <w:r>
        <w:rPr>
          <w:rFonts w:hint="eastAsia" w:ascii="仿宋" w:hAnsi="仿宋" w:eastAsia="仿宋" w:cs="仿宋"/>
          <w:sz w:val="32"/>
          <w:szCs w:val="32"/>
        </w:rPr>
        <w:t xml:space="preserve">第一部分 </w:t>
      </w:r>
      <w:bookmarkEnd w:id="1"/>
      <w:bookmarkEnd w:id="2"/>
      <w:bookmarkEnd w:id="3"/>
      <w:bookmarkEnd w:id="4"/>
      <w:r>
        <w:rPr>
          <w:rFonts w:hint="eastAsia" w:ascii="仿宋" w:hAnsi="仿宋" w:eastAsia="仿宋" w:cs="仿宋"/>
          <w:sz w:val="32"/>
          <w:szCs w:val="32"/>
        </w:rPr>
        <w:t xml:space="preserve"> </w:t>
      </w:r>
      <w:bookmarkEnd w:id="5"/>
      <w:r>
        <w:rPr>
          <w:rFonts w:hint="eastAsia" w:ascii="仿宋" w:hAnsi="仿宋" w:eastAsia="仿宋" w:cs="仿宋"/>
          <w:sz w:val="32"/>
          <w:szCs w:val="32"/>
        </w:rPr>
        <w:t>身份证明文件</w:t>
      </w:r>
      <w:bookmarkEnd w:id="6"/>
    </w:p>
    <w:p>
      <w:pPr>
        <w:pStyle w:val="5"/>
        <w:rPr>
          <w:rFonts w:ascii="仿宋" w:hAnsi="仿宋" w:eastAsia="仿宋" w:cs="仿宋"/>
        </w:rPr>
      </w:pPr>
    </w:p>
    <w:p>
      <w:pPr>
        <w:jc w:val="center"/>
        <w:rPr>
          <w:rFonts w:ascii="仿宋" w:hAnsi="仿宋" w:eastAsia="仿宋" w:cs="仿宋"/>
          <w:b/>
          <w:sz w:val="28"/>
          <w:szCs w:val="28"/>
        </w:rPr>
      </w:pPr>
      <w:bookmarkStart w:id="7" w:name="_Toc60929127"/>
      <w:r>
        <w:rPr>
          <w:rFonts w:hint="eastAsia" w:ascii="仿宋" w:hAnsi="仿宋" w:eastAsia="仿宋" w:cs="仿宋"/>
          <w:b/>
          <w:sz w:val="28"/>
          <w:szCs w:val="28"/>
        </w:rPr>
        <w:t>1、法定代表人（或单位负责人）授权书</w:t>
      </w:r>
      <w:bookmarkEnd w:id="7"/>
    </w:p>
    <w:p>
      <w:pPr>
        <w:pStyle w:val="7"/>
        <w:tabs>
          <w:tab w:val="left" w:pos="5580"/>
        </w:tabs>
        <w:spacing w:line="360" w:lineRule="auto"/>
        <w:ind w:firstLine="480" w:firstLineChars="20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项目名称和采购项目编号</w:t>
      </w:r>
      <w:r>
        <w:rPr>
          <w:rFonts w:hint="eastAsia" w:ascii="仿宋" w:hAnsi="仿宋" w:eastAsia="仿宋" w:cs="仿宋"/>
          <w:sz w:val="24"/>
        </w:rPr>
        <w:t>）投标，以我单位名义处理一切与之有关的事务。</w:t>
      </w:r>
    </w:p>
    <w:p>
      <w:pPr>
        <w:pStyle w:val="7"/>
        <w:tabs>
          <w:tab w:val="left" w:pos="5580"/>
        </w:tabs>
        <w:spacing w:line="360" w:lineRule="auto"/>
        <w:ind w:firstLine="480" w:firstLineChars="200"/>
        <w:rPr>
          <w:rFonts w:ascii="仿宋" w:hAnsi="仿宋" w:eastAsia="仿宋" w:cs="仿宋"/>
          <w:sz w:val="24"/>
        </w:rPr>
      </w:pP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p>
    <w:p>
      <w:pPr>
        <w:pStyle w:val="7"/>
        <w:tabs>
          <w:tab w:val="left" w:pos="5580"/>
        </w:tabs>
        <w:spacing w:line="360" w:lineRule="auto"/>
        <w:ind w:firstLine="480" w:firstLineChars="200"/>
        <w:rPr>
          <w:rFonts w:ascii="仿宋" w:hAnsi="仿宋" w:eastAsia="仿宋" w:cs="仿宋"/>
          <w:sz w:val="24"/>
        </w:rPr>
      </w:pPr>
    </w:p>
    <w:p>
      <w:pPr>
        <w:pStyle w:val="7"/>
        <w:tabs>
          <w:tab w:val="left" w:pos="5580"/>
        </w:tabs>
        <w:spacing w:line="360" w:lineRule="auto"/>
        <w:rPr>
          <w:rFonts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pPr>
        <w:autoSpaceDE w:val="0"/>
        <w:autoSpaceDN w:val="0"/>
        <w:adjustRightInd w:val="0"/>
        <w:spacing w:line="360" w:lineRule="auto"/>
        <w:rPr>
          <w:rFonts w:ascii="仿宋" w:hAnsi="仿宋" w:eastAsia="仿宋" w:cs="仿宋"/>
          <w:sz w:val="24"/>
        </w:rPr>
      </w:pPr>
    </w:p>
    <w:p>
      <w:pPr>
        <w:autoSpaceDE w:val="0"/>
        <w:autoSpaceDN w:val="0"/>
        <w:adjustRightInd w:val="0"/>
        <w:spacing w:line="360" w:lineRule="auto"/>
        <w:ind w:firstLine="360" w:firstLineChars="15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12"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pPr>
              <w:autoSpaceDE w:val="0"/>
              <w:autoSpaceDN w:val="0"/>
              <w:adjustRightInd w:val="0"/>
              <w:spacing w:line="312"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pPr>
        <w:adjustRightInd w:val="0"/>
        <w:snapToGrid w:val="0"/>
        <w:spacing w:line="360" w:lineRule="auto"/>
        <w:ind w:firstLine="360" w:firstLineChars="150"/>
        <w:rPr>
          <w:rFonts w:ascii="仿宋" w:hAnsi="仿宋" w:eastAsia="仿宋" w:cs="仿宋"/>
          <w:sz w:val="24"/>
        </w:rPr>
      </w:pPr>
      <w:r>
        <w:rPr>
          <w:rFonts w:hint="eastAsia" w:ascii="仿宋" w:hAnsi="仿宋" w:eastAsia="仿宋" w:cs="仿宋"/>
          <w:sz w:val="24"/>
        </w:rPr>
        <w:t xml:space="preserve"> 投标人（盖公章） ：                </w:t>
      </w:r>
    </w:p>
    <w:p>
      <w:pPr>
        <w:adjustRightInd w:val="0"/>
        <w:snapToGrid w:val="0"/>
        <w:spacing w:line="360" w:lineRule="auto"/>
        <w:ind w:firstLine="360" w:firstLineChars="150"/>
        <w:rPr>
          <w:rFonts w:ascii="仿宋" w:hAnsi="仿宋" w:eastAsia="仿宋" w:cs="仿宋"/>
          <w:sz w:val="24"/>
        </w:rPr>
      </w:pPr>
      <w:r>
        <w:rPr>
          <w:rFonts w:hint="eastAsia" w:ascii="仿宋" w:hAnsi="仿宋" w:eastAsia="仿宋" w:cs="仿宋"/>
          <w:sz w:val="24"/>
        </w:rPr>
        <w:t>法定代表人（或单位负责人）（签字或盖章）：</w:t>
      </w:r>
    </w:p>
    <w:p>
      <w:pPr>
        <w:spacing w:line="360" w:lineRule="auto"/>
        <w:rPr>
          <w:rFonts w:ascii="仿宋" w:hAnsi="仿宋" w:eastAsia="仿宋" w:cs="仿宋"/>
          <w:sz w:val="24"/>
        </w:rPr>
      </w:pPr>
    </w:p>
    <w:p>
      <w:pPr>
        <w:spacing w:line="360" w:lineRule="auto"/>
        <w:ind w:firstLine="480" w:firstLineChars="200"/>
        <w:rPr>
          <w:rFonts w:ascii="仿宋" w:hAnsi="仿宋" w:eastAsia="仿宋" w:cs="仿宋"/>
          <w:sz w:val="24"/>
        </w:rPr>
      </w:pPr>
      <w:r>
        <w:rPr>
          <w:rFonts w:hint="eastAsia" w:ascii="仿宋" w:hAnsi="仿宋" w:eastAsia="仿宋" w:cs="仿宋"/>
          <w:sz w:val="24"/>
        </w:rPr>
        <w:t>注：自然人投标的或法定代表人投标的无需提供</w:t>
      </w:r>
    </w:p>
    <w:p>
      <w:pPr>
        <w:jc w:val="center"/>
        <w:rPr>
          <w:rFonts w:ascii="仿宋" w:hAnsi="仿宋" w:eastAsia="仿宋" w:cs="仿宋"/>
          <w:b/>
          <w:sz w:val="28"/>
          <w:szCs w:val="28"/>
        </w:rPr>
      </w:pPr>
      <w:r>
        <w:rPr>
          <w:rFonts w:hint="eastAsia" w:ascii="仿宋" w:hAnsi="仿宋" w:eastAsia="仿宋" w:cs="仿宋"/>
          <w:b/>
          <w:kern w:val="0"/>
          <w:sz w:val="28"/>
          <w:szCs w:val="28"/>
        </w:rPr>
        <w:br w:type="page"/>
      </w:r>
      <w:bookmarkStart w:id="8" w:name="_Toc60929128"/>
      <w:r>
        <w:rPr>
          <w:rFonts w:hint="eastAsia" w:ascii="仿宋" w:hAnsi="仿宋" w:eastAsia="仿宋" w:cs="仿宋"/>
          <w:b/>
          <w:sz w:val="28"/>
          <w:szCs w:val="28"/>
        </w:rPr>
        <w:t>2、法定代表人（或单位负责人）身份证明</w:t>
      </w:r>
      <w:bookmarkEnd w:id="8"/>
    </w:p>
    <w:p>
      <w:pPr>
        <w:spacing w:line="360" w:lineRule="auto"/>
        <w:rPr>
          <w:rFonts w:ascii="仿宋" w:hAnsi="仿宋" w:eastAsia="仿宋" w:cs="仿宋"/>
          <w:shd w:val="clear" w:color="auto" w:fill="FFFFFF"/>
        </w:rPr>
      </w:pPr>
    </w:p>
    <w:p>
      <w:pPr>
        <w:spacing w:line="360" w:lineRule="auto"/>
        <w:rPr>
          <w:rFonts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pPr>
        <w:spacing w:line="360" w:lineRule="auto"/>
        <w:ind w:firstLine="600" w:firstLineChars="25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fldChar w:fldCharType="begin"/>
      </w:r>
      <w:r>
        <w:instrText xml:space="preserve"> HYPERLINK "https://baike.baidu.com/item/%E5%8D%95%E4%BD%8D/32292" \t "_blank" </w:instrText>
      </w:r>
      <w:r>
        <w:fldChar w:fldCharType="separate"/>
      </w:r>
      <w:r>
        <w:rPr>
          <w:rStyle w:val="12"/>
          <w:rFonts w:hint="eastAsia" w:ascii="仿宋" w:hAnsi="仿宋" w:eastAsia="仿宋" w:cs="仿宋"/>
          <w:sz w:val="24"/>
        </w:rPr>
        <w:t>单位</w:t>
      </w:r>
      <w:r>
        <w:rPr>
          <w:rStyle w:val="12"/>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pPr>
        <w:spacing w:line="360" w:lineRule="auto"/>
        <w:ind w:firstLine="480"/>
        <w:rPr>
          <w:rFonts w:ascii="仿宋" w:hAnsi="仿宋" w:eastAsia="仿宋" w:cs="仿宋"/>
          <w:sz w:val="24"/>
        </w:rPr>
      </w:pPr>
    </w:p>
    <w:p>
      <w:pPr>
        <w:spacing w:line="360" w:lineRule="auto"/>
        <w:ind w:firstLine="480"/>
        <w:rPr>
          <w:rFonts w:ascii="仿宋" w:hAnsi="仿宋" w:eastAsia="仿宋" w:cs="仿宋"/>
          <w:sz w:val="24"/>
        </w:rPr>
      </w:pPr>
    </w:p>
    <w:p>
      <w:pPr>
        <w:spacing w:line="360" w:lineRule="auto"/>
        <w:ind w:firstLine="480"/>
        <w:rPr>
          <w:rFonts w:ascii="仿宋" w:hAnsi="仿宋" w:eastAsia="仿宋" w:cs="仿宋"/>
          <w:sz w:val="24"/>
        </w:rPr>
      </w:pPr>
      <w:r>
        <w:rPr>
          <w:rFonts w:hint="eastAsia" w:ascii="仿宋" w:hAnsi="仿宋" w:eastAsia="仿宋" w:cs="仿宋"/>
          <w:sz w:val="24"/>
        </w:rPr>
        <w:t>特此证明。</w:t>
      </w:r>
    </w:p>
    <w:p>
      <w:pPr>
        <w:spacing w:line="360" w:lineRule="auto"/>
        <w:ind w:firstLine="480"/>
        <w:rPr>
          <w:rFonts w:ascii="仿宋" w:hAnsi="仿宋" w:eastAsia="仿宋" w:cs="仿宋"/>
          <w:sz w:val="24"/>
        </w:rPr>
      </w:pPr>
    </w:p>
    <w:p>
      <w:pPr>
        <w:spacing w:line="360" w:lineRule="auto"/>
        <w:ind w:firstLine="480"/>
        <w:rPr>
          <w:rFonts w:ascii="仿宋" w:hAnsi="仿宋" w:eastAsia="仿宋" w:cs="仿宋"/>
          <w:sz w:val="24"/>
        </w:rPr>
      </w:pPr>
    </w:p>
    <w:p>
      <w:pPr>
        <w:spacing w:line="360" w:lineRule="auto"/>
        <w:ind w:firstLine="480"/>
        <w:rPr>
          <w:rFonts w:ascii="仿宋" w:hAnsi="仿宋" w:eastAsia="仿宋" w:cs="仿宋"/>
          <w:sz w:val="24"/>
        </w:rPr>
      </w:pPr>
    </w:p>
    <w:p>
      <w:pPr>
        <w:pStyle w:val="7"/>
        <w:tabs>
          <w:tab w:val="left" w:pos="5580"/>
        </w:tabs>
        <w:spacing w:line="360" w:lineRule="auto"/>
        <w:ind w:left="-540" w:leftChars="-257" w:firstLine="900" w:firstLineChars="375"/>
        <w:rPr>
          <w:rFonts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pStyle w:val="7"/>
        <w:tabs>
          <w:tab w:val="left" w:pos="5580"/>
        </w:tabs>
        <w:spacing w:line="360" w:lineRule="auto"/>
        <w:ind w:left="269" w:leftChars="128" w:firstLine="120" w:firstLineChars="50"/>
        <w:rPr>
          <w:rFonts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pPr>
        <w:pStyle w:val="7"/>
        <w:tabs>
          <w:tab w:val="left" w:pos="5580"/>
        </w:tabs>
        <w:spacing w:line="360" w:lineRule="auto"/>
        <w:ind w:firstLine="360" w:firstLineChars="150"/>
        <w:rPr>
          <w:rFonts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pPr>
        <w:pStyle w:val="7"/>
        <w:tabs>
          <w:tab w:val="left" w:pos="5580"/>
        </w:tabs>
        <w:spacing w:line="360" w:lineRule="auto"/>
        <w:ind w:firstLine="360" w:firstLineChars="15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pPr>
        <w:spacing w:line="360" w:lineRule="auto"/>
        <w:ind w:firstLine="480"/>
        <w:rPr>
          <w:rFonts w:ascii="仿宋" w:hAnsi="仿宋" w:eastAsia="仿宋" w:cs="仿宋"/>
          <w:sz w:val="24"/>
        </w:rPr>
      </w:pPr>
    </w:p>
    <w:p>
      <w:pPr>
        <w:spacing w:line="360" w:lineRule="auto"/>
        <w:ind w:firstLine="480"/>
        <w:rPr>
          <w:rFonts w:ascii="仿宋" w:hAnsi="仿宋" w:eastAsia="仿宋" w:cs="仿宋"/>
          <w:sz w:val="24"/>
        </w:rPr>
      </w:pPr>
    </w:p>
    <w:p>
      <w:pPr>
        <w:spacing w:line="360" w:lineRule="auto"/>
        <w:ind w:firstLine="480"/>
        <w:jc w:val="center"/>
        <w:rPr>
          <w:rFonts w:ascii="仿宋" w:hAnsi="仿宋" w:eastAsia="仿宋" w:cs="仿宋"/>
          <w:b/>
          <w:bCs/>
          <w:sz w:val="32"/>
          <w:szCs w:val="32"/>
        </w:rPr>
      </w:pPr>
      <w:r>
        <w:rPr>
          <w:rFonts w:hint="eastAsia" w:ascii="仿宋" w:hAnsi="仿宋" w:eastAsia="仿宋" w:cs="仿宋"/>
          <w:sz w:val="24"/>
        </w:rPr>
        <w:t>注：自然人投标的仅需提供身份证</w:t>
      </w:r>
      <w:r>
        <w:rPr>
          <w:rFonts w:hint="eastAsia" w:ascii="仿宋" w:hAnsi="仿宋" w:eastAsia="仿宋" w:cs="仿宋"/>
        </w:rPr>
        <w:br w:type="page"/>
      </w:r>
      <w:bookmarkStart w:id="47" w:name="_GoBack"/>
      <w:bookmarkStart w:id="9" w:name="_Toc60929130"/>
      <w:bookmarkStart w:id="10" w:name="_Toc62194347"/>
      <w:r>
        <w:rPr>
          <w:rFonts w:hint="eastAsia" w:ascii="仿宋" w:hAnsi="仿宋" w:eastAsia="仿宋" w:cs="仿宋"/>
          <w:b/>
          <w:bCs/>
          <w:sz w:val="32"/>
          <w:szCs w:val="32"/>
        </w:rPr>
        <w:t>第二部分  资格证明文件</w:t>
      </w:r>
      <w:bookmarkEnd w:id="9"/>
      <w:bookmarkEnd w:id="10"/>
    </w:p>
    <w:bookmarkEnd w:id="47"/>
    <w:p>
      <w:pPr>
        <w:snapToGrid w:val="0"/>
        <w:spacing w:line="360" w:lineRule="auto"/>
        <w:ind w:left="708" w:hanging="708" w:hangingChars="295"/>
        <w:jc w:val="center"/>
        <w:rPr>
          <w:rFonts w:ascii="仿宋" w:hAnsi="仿宋" w:eastAsia="仿宋" w:cs="仿宋"/>
          <w:sz w:val="24"/>
        </w:rPr>
      </w:pPr>
    </w:p>
    <w:p>
      <w:pPr>
        <w:tabs>
          <w:tab w:val="left" w:pos="5580"/>
        </w:tabs>
        <w:snapToGrid w:val="0"/>
        <w:spacing w:line="360" w:lineRule="auto"/>
        <w:rPr>
          <w:rFonts w:ascii="仿宋" w:hAnsi="仿宋" w:eastAsia="仿宋" w:cs="仿宋"/>
          <w:sz w:val="24"/>
        </w:rPr>
      </w:pPr>
      <w:r>
        <w:rPr>
          <w:rFonts w:hint="eastAsia" w:ascii="仿宋" w:hAnsi="仿宋" w:eastAsia="仿宋" w:cs="仿宋"/>
          <w:sz w:val="24"/>
        </w:rPr>
        <w:t>符合《政府采购法》第二十二条的规定投标人条件，并提供以下证明材料；</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（2）投标人2022年度经审计的财务报表复印件（包括资产负债表、现金流量表、利润表），或本年度基本开户银行出具的资信证明（格式要求见附件6-2）；</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（3）依法缴纳税收和社会保障资金的证明材料复印件（格式见附件6-3、6-4）</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（4）具备履行合同所必需的设备和专业技术能力的承诺原件（格式见附件6-5）</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（5）投标人参加政府采购活动前3年内在经营活动中没有重大违法记录的书面声明原件（格式见附件6-6）</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（6）投标人控股股东名称、控股公司的名称和存在管理、被管理关系的单位名称说明（格式见附件6-7）</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（7）投标人是否属于为本项目提供整体设计、规范编制或者项目管理、监理、检测等服务的投标人声明原件（格式见附件6-8）</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rPr>
        <w:t>（8）证明投标人符合特定资格条件的证明材料；详见招标公告，特定资格条件要求。</w:t>
      </w:r>
    </w:p>
    <w:p>
      <w:pPr>
        <w:tabs>
          <w:tab w:val="left" w:pos="5580"/>
        </w:tabs>
        <w:spacing w:line="360" w:lineRule="auto"/>
        <w:ind w:left="1" w:firstLine="564" w:firstLineChars="235"/>
        <w:rPr>
          <w:rFonts w:ascii="仿宋" w:hAnsi="仿宋" w:eastAsia="仿宋" w:cs="仿宋"/>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kern w:val="0"/>
          <w:sz w:val="24"/>
        </w:rPr>
      </w:pPr>
    </w:p>
    <w:p>
      <w:pPr>
        <w:pStyle w:val="7"/>
        <w:tabs>
          <w:tab w:val="left" w:pos="5580"/>
        </w:tabs>
        <w:spacing w:line="360" w:lineRule="auto"/>
        <w:rPr>
          <w:rFonts w:ascii="仿宋" w:hAnsi="仿宋" w:eastAsia="仿宋" w:cs="仿宋"/>
          <w:b/>
          <w:sz w:val="24"/>
        </w:rPr>
      </w:pPr>
    </w:p>
    <w:p>
      <w:pPr>
        <w:rPr>
          <w:rFonts w:ascii="仿宋" w:hAnsi="仿宋" w:eastAsia="仿宋" w:cs="仿宋"/>
          <w:b/>
          <w:sz w:val="24"/>
          <w:szCs w:val="32"/>
        </w:rPr>
      </w:pPr>
      <w:bookmarkStart w:id="11" w:name="_Toc7005120"/>
      <w:r>
        <w:rPr>
          <w:rFonts w:hint="eastAsia" w:ascii="仿宋" w:hAnsi="仿宋" w:eastAsia="仿宋" w:cs="仿宋"/>
          <w:b/>
          <w:sz w:val="24"/>
          <w:szCs w:val="32"/>
        </w:rPr>
        <w:t>6-1  投标人的企业法人营业执照副本复印件（加盖公章）</w:t>
      </w:r>
      <w:bookmarkEnd w:id="11"/>
    </w:p>
    <w:p>
      <w:pPr>
        <w:jc w:val="left"/>
        <w:rPr>
          <w:rFonts w:ascii="仿宋" w:hAnsi="仿宋" w:eastAsia="仿宋" w:cs="仿宋"/>
          <w:sz w:val="24"/>
        </w:rPr>
      </w:pPr>
    </w:p>
    <w:p>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pPr>
        <w:adjustRightInd w:val="0"/>
        <w:spacing w:line="360" w:lineRule="atLeast"/>
        <w:jc w:val="left"/>
        <w:textAlignment w:val="baseline"/>
        <w:rPr>
          <w:rFonts w:ascii="仿宋" w:hAnsi="仿宋" w:eastAsia="仿宋" w:cs="仿宋"/>
          <w:b/>
          <w:sz w:val="28"/>
        </w:rPr>
      </w:pPr>
    </w:p>
    <w:p>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pPr>
        <w:rPr>
          <w:rFonts w:ascii="仿宋" w:hAnsi="仿宋" w:eastAsia="仿宋" w:cs="仿宋"/>
          <w:b/>
          <w:sz w:val="24"/>
          <w:szCs w:val="32"/>
        </w:rPr>
      </w:pPr>
      <w:bookmarkStart w:id="12" w:name="_Toc7005121"/>
      <w:bookmarkStart w:id="13" w:name="_Ref527015333"/>
      <w:r>
        <w:rPr>
          <w:rFonts w:hint="eastAsia" w:ascii="仿宋" w:hAnsi="仿宋" w:eastAsia="仿宋" w:cs="仿宋"/>
          <w:b/>
          <w:sz w:val="24"/>
          <w:szCs w:val="32"/>
        </w:rPr>
        <w:t>6-2  2022年度经审计的财务报表</w:t>
      </w:r>
      <w:bookmarkEnd w:id="12"/>
      <w:bookmarkEnd w:id="13"/>
    </w:p>
    <w:p>
      <w:pPr>
        <w:spacing w:line="360" w:lineRule="auto"/>
        <w:rPr>
          <w:rFonts w:ascii="仿宋" w:hAnsi="仿宋" w:eastAsia="仿宋" w:cs="仿宋"/>
          <w:szCs w:val="21"/>
        </w:rPr>
      </w:pPr>
    </w:p>
    <w:p>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提供投标人2022年度经审计的财务报表（包括资产负债表、现金流量表、利润表）复印件或扫描件、所有复印件或扫描件需加盖单位公章。</w:t>
      </w:r>
    </w:p>
    <w:p>
      <w:pPr>
        <w:spacing w:line="360" w:lineRule="auto"/>
        <w:rPr>
          <w:rFonts w:ascii="仿宋" w:hAnsi="仿宋" w:eastAsia="仿宋" w:cs="仿宋"/>
          <w:szCs w:val="21"/>
        </w:rPr>
      </w:pPr>
    </w:p>
    <w:p>
      <w:pPr>
        <w:rPr>
          <w:rFonts w:ascii="仿宋" w:hAnsi="仿宋" w:eastAsia="仿宋" w:cs="仿宋"/>
          <w:b/>
          <w:sz w:val="24"/>
          <w:szCs w:val="32"/>
        </w:rPr>
      </w:pPr>
      <w:bookmarkStart w:id="14" w:name="_Toc7005122"/>
      <w:r>
        <w:rPr>
          <w:rFonts w:hint="eastAsia" w:ascii="仿宋" w:hAnsi="仿宋" w:eastAsia="仿宋" w:cs="仿宋"/>
          <w:b/>
          <w:sz w:val="24"/>
          <w:szCs w:val="32"/>
        </w:rPr>
        <w:t>或  6-2  本年度基本开户银行出具的资信证明</w:t>
      </w:r>
      <w:bookmarkEnd w:id="14"/>
    </w:p>
    <w:p>
      <w:pPr>
        <w:spacing w:line="360" w:lineRule="auto"/>
        <w:rPr>
          <w:rFonts w:ascii="仿宋" w:hAnsi="仿宋" w:eastAsia="仿宋" w:cs="仿宋"/>
          <w:szCs w:val="21"/>
        </w:rPr>
      </w:pPr>
    </w:p>
    <w:p>
      <w:pPr>
        <w:widowControl/>
        <w:jc w:val="left"/>
        <w:rPr>
          <w:rFonts w:ascii="仿宋" w:hAnsi="仿宋" w:eastAsia="仿宋" w:cs="仿宋"/>
          <w:b/>
          <w:spacing w:val="20"/>
          <w:sz w:val="24"/>
        </w:rPr>
      </w:pPr>
    </w:p>
    <w:p>
      <w:pPr>
        <w:tabs>
          <w:tab w:val="left" w:pos="5580"/>
        </w:tabs>
        <w:spacing w:before="120" w:line="360" w:lineRule="auto"/>
        <w:ind w:firstLine="480" w:firstLineChars="200"/>
        <w:rPr>
          <w:rFonts w:ascii="仿宋" w:hAnsi="仿宋" w:eastAsia="仿宋" w:cs="仿宋"/>
          <w:sz w:val="24"/>
        </w:rPr>
      </w:pPr>
    </w:p>
    <w:p>
      <w:pPr>
        <w:rPr>
          <w:rFonts w:ascii="仿宋" w:hAnsi="仿宋" w:eastAsia="仿宋" w:cs="仿宋"/>
          <w:b/>
          <w:sz w:val="24"/>
          <w:szCs w:val="32"/>
        </w:rPr>
      </w:pPr>
      <w:bookmarkStart w:id="15" w:name="_Toc7005123"/>
      <w:r>
        <w:rPr>
          <w:rFonts w:hint="eastAsia" w:ascii="仿宋" w:hAnsi="仿宋" w:eastAsia="仿宋" w:cs="仿宋"/>
          <w:b/>
          <w:sz w:val="24"/>
          <w:szCs w:val="32"/>
        </w:rPr>
        <w:t>6-3  依法缴纳税收的证明</w:t>
      </w:r>
      <w:bookmarkEnd w:id="15"/>
    </w:p>
    <w:p>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说明：</w:t>
      </w:r>
    </w:p>
    <w:p>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r>
        <w:rPr>
          <w:rFonts w:hint="eastAsia" w:ascii="仿宋" w:hAnsi="仿宋" w:eastAsia="仿宋" w:cs="仿宋"/>
          <w:sz w:val="24"/>
        </w:rPr>
        <w:t>1、投标人应提供投标截止时间前近六个月中任何一个月缴纳的税种的凭证，时间以税款所属时期为准（银行出具的缴税凭证或税务机关出具的证明的复印件，并加盖本单位公章）。</w:t>
      </w:r>
    </w:p>
    <w:p>
      <w:pPr>
        <w:tabs>
          <w:tab w:val="left" w:pos="993"/>
          <w:tab w:val="left" w:pos="1030"/>
          <w:tab w:val="left" w:pos="8364"/>
        </w:tabs>
        <w:snapToGrid w:val="0"/>
        <w:spacing w:after="120" w:afterLines="50"/>
        <w:ind w:right="-57" w:rightChars="-27" w:firstLine="960" w:firstLineChars="400"/>
        <w:jc w:val="left"/>
        <w:rPr>
          <w:rFonts w:ascii="仿宋" w:hAnsi="仿宋" w:eastAsia="仿宋" w:cs="仿宋"/>
          <w:sz w:val="24"/>
        </w:rPr>
      </w:pPr>
      <w:r>
        <w:rPr>
          <w:rFonts w:hint="eastAsia" w:ascii="仿宋" w:hAnsi="仿宋" w:eastAsia="仿宋" w:cs="仿宋"/>
          <w:sz w:val="24"/>
        </w:rPr>
        <w:t>2、依法免税的投标人，应提供相应文件证明其依法免税。</w:t>
      </w:r>
    </w:p>
    <w:p>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pPr>
        <w:rPr>
          <w:rFonts w:ascii="仿宋" w:hAnsi="仿宋" w:eastAsia="仿宋" w:cs="仿宋"/>
          <w:b/>
        </w:rPr>
      </w:pPr>
    </w:p>
    <w:p>
      <w:pPr>
        <w:rPr>
          <w:rFonts w:ascii="仿宋" w:hAnsi="仿宋" w:eastAsia="仿宋" w:cs="仿宋"/>
          <w:b/>
          <w:sz w:val="24"/>
          <w:szCs w:val="32"/>
        </w:rPr>
      </w:pPr>
      <w:bookmarkStart w:id="16" w:name="_Toc7005124"/>
      <w:r>
        <w:rPr>
          <w:rFonts w:hint="eastAsia" w:ascii="仿宋" w:hAnsi="仿宋" w:eastAsia="仿宋" w:cs="仿宋"/>
          <w:b/>
          <w:sz w:val="24"/>
          <w:szCs w:val="32"/>
        </w:rPr>
        <w:t>6-4  社会保障资金缴纳记录</w:t>
      </w:r>
      <w:bookmarkEnd w:id="16"/>
    </w:p>
    <w:p>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p>
    <w:p>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p>
    <w:p>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rPr>
        <w:t>说明：</w:t>
      </w:r>
    </w:p>
    <w:p>
      <w:pPr>
        <w:tabs>
          <w:tab w:val="left" w:pos="993"/>
          <w:tab w:val="left" w:pos="1030"/>
          <w:tab w:val="left" w:pos="8364"/>
        </w:tabs>
        <w:snapToGrid w:val="0"/>
        <w:spacing w:after="120" w:afterLines="50"/>
        <w:ind w:left="420" w:leftChars="200" w:right="-57" w:rightChars="-27" w:firstLine="420" w:firstLineChars="175"/>
        <w:jc w:val="left"/>
        <w:rPr>
          <w:rFonts w:ascii="仿宋" w:hAnsi="仿宋" w:eastAsia="仿宋" w:cs="仿宋"/>
          <w:sz w:val="24"/>
        </w:rPr>
      </w:pPr>
      <w:r>
        <w:rPr>
          <w:rFonts w:hint="eastAsia" w:ascii="仿宋" w:hAnsi="仿宋" w:eastAsia="仿宋" w:cs="仿宋"/>
          <w:sz w:val="24"/>
        </w:rPr>
        <w:t>1、投标人应提供投标截止时间前近六个月中至少一个月的社会缴纳社会保险（养老保险即可）的凭据（专用收据或社会保险缴纳清单），并加盖本单位公章。</w:t>
      </w:r>
    </w:p>
    <w:p>
      <w:pPr>
        <w:tabs>
          <w:tab w:val="left" w:pos="993"/>
          <w:tab w:val="left" w:pos="1030"/>
          <w:tab w:val="left" w:pos="8364"/>
        </w:tabs>
        <w:snapToGrid w:val="0"/>
        <w:spacing w:after="120" w:afterLines="50"/>
        <w:ind w:left="420" w:leftChars="200" w:right="-57" w:rightChars="-27" w:firstLine="420" w:firstLineChars="175"/>
        <w:jc w:val="left"/>
        <w:rPr>
          <w:rFonts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pPr>
        <w:rPr>
          <w:rFonts w:ascii="仿宋" w:hAnsi="仿宋" w:eastAsia="仿宋" w:cs="仿宋"/>
          <w:b/>
          <w:sz w:val="24"/>
        </w:rPr>
      </w:pPr>
      <w:bookmarkStart w:id="17" w:name="_Toc7005125"/>
    </w:p>
    <w:p>
      <w:pPr>
        <w:rPr>
          <w:rFonts w:ascii="仿宋" w:hAnsi="仿宋" w:eastAsia="仿宋" w:cs="仿宋"/>
          <w:b/>
          <w:sz w:val="24"/>
        </w:rPr>
      </w:pPr>
    </w:p>
    <w:p>
      <w:pPr>
        <w:rPr>
          <w:rFonts w:ascii="仿宋" w:hAnsi="仿宋" w:eastAsia="仿宋" w:cs="仿宋"/>
          <w:b/>
          <w:sz w:val="24"/>
        </w:rPr>
      </w:pPr>
      <w:r>
        <w:rPr>
          <w:rFonts w:hint="eastAsia" w:ascii="仿宋" w:hAnsi="仿宋" w:eastAsia="仿宋" w:cs="仿宋"/>
          <w:b/>
          <w:sz w:val="24"/>
        </w:rPr>
        <w:t>6-5  具备履行合同所必需的设备和专业技术能力承诺书</w:t>
      </w:r>
      <w:bookmarkEnd w:id="17"/>
      <w:r>
        <w:rPr>
          <w:rFonts w:hint="eastAsia" w:ascii="仿宋" w:hAnsi="仿宋" w:eastAsia="仿宋" w:cs="仿宋"/>
          <w:b/>
          <w:sz w:val="24"/>
        </w:rPr>
        <w:t xml:space="preserve">                                                                                                                                                                                                                                                                                                                                                                                                                                                                                                                                                                                                                                                                                                      </w:t>
      </w:r>
    </w:p>
    <w:p>
      <w:pPr>
        <w:ind w:firstLine="480"/>
        <w:rPr>
          <w:rFonts w:ascii="仿宋" w:hAnsi="仿宋" w:eastAsia="仿宋" w:cs="仿宋"/>
          <w:kern w:val="0"/>
          <w:sz w:val="24"/>
        </w:rPr>
      </w:pPr>
    </w:p>
    <w:p>
      <w:pPr>
        <w:ind w:firstLine="480"/>
        <w:rPr>
          <w:rFonts w:ascii="仿宋" w:hAnsi="仿宋" w:eastAsia="仿宋" w:cs="仿宋"/>
          <w:kern w:val="0"/>
          <w:sz w:val="24"/>
        </w:rPr>
      </w:pPr>
    </w:p>
    <w:p>
      <w:pPr>
        <w:rPr>
          <w:rFonts w:ascii="仿宋" w:hAnsi="仿宋" w:eastAsia="仿宋" w:cs="仿宋"/>
          <w:kern w:val="0"/>
          <w:sz w:val="24"/>
        </w:rPr>
      </w:pPr>
      <w:r>
        <w:rPr>
          <w:rFonts w:hint="eastAsia" w:ascii="仿宋" w:hAnsi="仿宋" w:eastAsia="仿宋" w:cs="仿宋"/>
          <w:kern w:val="0"/>
          <w:sz w:val="24"/>
        </w:rPr>
        <w:t xml:space="preserve">陕西省采购招标有限责任公司：   </w:t>
      </w:r>
    </w:p>
    <w:p>
      <w:pPr>
        <w:ind w:firstLine="480"/>
        <w:rPr>
          <w:rFonts w:ascii="仿宋" w:hAnsi="仿宋" w:eastAsia="仿宋" w:cs="仿宋"/>
          <w:kern w:val="0"/>
          <w:sz w:val="24"/>
        </w:rPr>
      </w:pPr>
    </w:p>
    <w:p>
      <w:pPr>
        <w:ind w:firstLine="480"/>
        <w:rPr>
          <w:rFonts w:ascii="仿宋" w:hAnsi="仿宋" w:eastAsia="仿宋" w:cs="仿宋"/>
          <w:kern w:val="0"/>
          <w:sz w:val="24"/>
        </w:rPr>
      </w:pPr>
      <w:r>
        <w:rPr>
          <w:rFonts w:hint="eastAsia" w:ascii="仿宋" w:hAnsi="仿宋" w:eastAsia="仿宋" w:cs="仿宋"/>
          <w:kern w:val="0"/>
          <w:sz w:val="24"/>
        </w:rPr>
        <w:t>我公司承诺具备履行合同所必需的设备和专业技术能力。</w:t>
      </w:r>
    </w:p>
    <w:p>
      <w:pPr>
        <w:ind w:firstLine="480"/>
        <w:rPr>
          <w:rFonts w:ascii="仿宋" w:hAnsi="仿宋" w:eastAsia="仿宋" w:cs="仿宋"/>
          <w:b/>
          <w:sz w:val="24"/>
        </w:rPr>
      </w:pPr>
    </w:p>
    <w:p>
      <w:pPr>
        <w:ind w:firstLine="480"/>
        <w:rPr>
          <w:rFonts w:ascii="仿宋" w:hAnsi="仿宋" w:eastAsia="仿宋" w:cs="仿宋"/>
          <w:b/>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ind w:right="280"/>
        <w:rPr>
          <w:rFonts w:ascii="仿宋" w:hAnsi="仿宋" w:eastAsia="仿宋" w:cs="仿宋"/>
          <w:sz w:val="24"/>
        </w:rPr>
      </w:pPr>
    </w:p>
    <w:p>
      <w:pPr>
        <w:tabs>
          <w:tab w:val="left" w:pos="5580"/>
        </w:tabs>
        <w:spacing w:before="120" w:line="360" w:lineRule="auto"/>
        <w:ind w:firstLine="480" w:firstLineChars="200"/>
        <w:rPr>
          <w:rFonts w:ascii="仿宋" w:hAnsi="仿宋" w:eastAsia="仿宋" w:cs="仿宋"/>
          <w:sz w:val="24"/>
        </w:rPr>
      </w:pPr>
    </w:p>
    <w:p>
      <w:pPr>
        <w:widowControl/>
        <w:jc w:val="left"/>
        <w:rPr>
          <w:rFonts w:ascii="仿宋" w:hAnsi="仿宋" w:eastAsia="仿宋" w:cs="仿宋"/>
          <w:b/>
          <w:sz w:val="24"/>
        </w:rPr>
      </w:pPr>
    </w:p>
    <w:p>
      <w:pPr>
        <w:rPr>
          <w:rFonts w:ascii="仿宋" w:hAnsi="仿宋" w:eastAsia="仿宋" w:cs="仿宋"/>
          <w:b/>
          <w:sz w:val="24"/>
          <w:szCs w:val="32"/>
        </w:rPr>
      </w:pPr>
      <w:bookmarkStart w:id="18" w:name="_Toc7005126"/>
      <w:r>
        <w:rPr>
          <w:rFonts w:hint="eastAsia" w:ascii="仿宋" w:hAnsi="仿宋" w:eastAsia="仿宋" w:cs="仿宋"/>
          <w:b/>
          <w:sz w:val="24"/>
          <w:szCs w:val="32"/>
        </w:rPr>
        <w:t xml:space="preserve"> </w:t>
      </w:r>
      <w:bookmarkStart w:id="19" w:name="_Toc60928818"/>
      <w:bookmarkStart w:id="20" w:name="_Toc60928899"/>
      <w:bookmarkStart w:id="21" w:name="_Toc60929131"/>
      <w:r>
        <w:rPr>
          <w:rFonts w:hint="eastAsia" w:ascii="仿宋" w:hAnsi="仿宋" w:eastAsia="仿宋" w:cs="仿宋"/>
          <w:b/>
          <w:sz w:val="24"/>
          <w:szCs w:val="32"/>
        </w:rPr>
        <w:t>6-6  投标人参加政府采购活动前3年内在经营活动中没有重大违法记录的书面声明</w:t>
      </w:r>
      <w:bookmarkEnd w:id="18"/>
      <w:bookmarkEnd w:id="19"/>
      <w:bookmarkEnd w:id="20"/>
      <w:bookmarkEnd w:id="21"/>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bookmarkStart w:id="22" w:name="_Toc60929132"/>
      <w:bookmarkStart w:id="23" w:name="_Toc60928819"/>
      <w:bookmarkStart w:id="24" w:name="_Toc7005127"/>
      <w:bookmarkStart w:id="25" w:name="_Toc60928900"/>
    </w:p>
    <w:p>
      <w:pPr>
        <w:rPr>
          <w:rFonts w:ascii="仿宋" w:hAnsi="仿宋" w:eastAsia="仿宋" w:cs="仿宋"/>
          <w:b/>
          <w:sz w:val="24"/>
          <w:szCs w:val="32"/>
        </w:rPr>
      </w:pPr>
      <w:r>
        <w:rPr>
          <w:rFonts w:hint="eastAsia" w:ascii="仿宋" w:hAnsi="仿宋" w:eastAsia="仿宋" w:cs="仿宋"/>
          <w:b/>
          <w:sz w:val="24"/>
          <w:szCs w:val="32"/>
        </w:rPr>
        <w:t>6-7  投标人控股股东名称、控股公司的名称和存在管理、被管理关系的单位名称说明</w:t>
      </w:r>
      <w:bookmarkEnd w:id="22"/>
      <w:bookmarkEnd w:id="23"/>
      <w:bookmarkEnd w:id="24"/>
      <w:bookmarkEnd w:id="25"/>
    </w:p>
    <w:p>
      <w:pPr>
        <w:ind w:firstLine="420"/>
        <w:rPr>
          <w:rFonts w:ascii="仿宋" w:hAnsi="仿宋" w:eastAsia="仿宋" w:cs="仿宋"/>
          <w:szCs w:val="21"/>
        </w:rPr>
      </w:pPr>
    </w:p>
    <w:p>
      <w:pPr>
        <w:rPr>
          <w:rFonts w:ascii="仿宋" w:hAnsi="仿宋" w:eastAsia="仿宋" w:cs="仿宋"/>
          <w:sz w:val="24"/>
        </w:rPr>
      </w:pPr>
    </w:p>
    <w:p>
      <w:pPr>
        <w:rPr>
          <w:rFonts w:ascii="仿宋" w:hAnsi="仿宋" w:eastAsia="仿宋" w:cs="仿宋"/>
          <w:sz w:val="24"/>
        </w:rPr>
      </w:pPr>
      <w:r>
        <w:rPr>
          <w:rFonts w:hint="eastAsia" w:ascii="仿宋" w:hAnsi="仿宋" w:eastAsia="仿宋" w:cs="仿宋"/>
          <w:sz w:val="24"/>
        </w:rPr>
        <w:t>陕西省采购招标有限责任公司：</w:t>
      </w:r>
    </w:p>
    <w:p>
      <w:pPr>
        <w:pStyle w:val="2"/>
        <w:rPr>
          <w:rFonts w:ascii="仿宋" w:hAnsi="仿宋" w:eastAsia="仿宋" w:cs="仿宋"/>
        </w:rPr>
      </w:pPr>
    </w:p>
    <w:p>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pPr>
        <w:ind w:firstLine="426"/>
        <w:rPr>
          <w:rFonts w:ascii="仿宋" w:hAnsi="仿宋" w:eastAsia="仿宋" w:cs="仿宋"/>
          <w:sz w:val="24"/>
        </w:rPr>
      </w:pPr>
    </w:p>
    <w:p>
      <w:pPr>
        <w:ind w:firstLine="426"/>
        <w:rPr>
          <w:rFonts w:ascii="仿宋" w:hAnsi="仿宋" w:eastAsia="仿宋" w:cs="仿宋"/>
          <w:sz w:val="24"/>
        </w:rPr>
      </w:pPr>
      <w:r>
        <w:rPr>
          <w:rFonts w:hint="eastAsia" w:ascii="仿宋" w:hAnsi="仿宋" w:eastAsia="仿宋" w:cs="仿宋"/>
          <w:sz w:val="24"/>
        </w:rPr>
        <w:t>我方的控股股东如下：</w:t>
      </w:r>
    </w:p>
    <w:p>
      <w:pPr>
        <w:ind w:firstLine="426"/>
        <w:rPr>
          <w:rFonts w:ascii="仿宋" w:hAnsi="仿宋" w:eastAsia="仿宋" w:cs="仿宋"/>
          <w:sz w:val="24"/>
        </w:rPr>
      </w:pPr>
    </w:p>
    <w:p>
      <w:pPr>
        <w:ind w:firstLine="426"/>
        <w:rPr>
          <w:rFonts w:ascii="仿宋" w:hAnsi="仿宋" w:eastAsia="仿宋" w:cs="仿宋"/>
          <w:sz w:val="24"/>
        </w:rPr>
      </w:pPr>
      <w:r>
        <w:rPr>
          <w:rFonts w:hint="eastAsia" w:ascii="仿宋" w:hAnsi="仿宋" w:eastAsia="仿宋" w:cs="仿宋"/>
          <w:sz w:val="24"/>
        </w:rPr>
        <w:t>我方直接控股的企业如下：</w:t>
      </w:r>
    </w:p>
    <w:p>
      <w:pPr>
        <w:ind w:firstLine="426"/>
        <w:rPr>
          <w:rFonts w:ascii="仿宋" w:hAnsi="仿宋" w:eastAsia="仿宋" w:cs="仿宋"/>
          <w:sz w:val="24"/>
        </w:rPr>
      </w:pPr>
    </w:p>
    <w:p>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pPr>
        <w:ind w:firstLine="426"/>
        <w:rPr>
          <w:rFonts w:ascii="仿宋" w:hAnsi="仿宋" w:eastAsia="仿宋" w:cs="仿宋"/>
          <w:sz w:val="24"/>
        </w:rPr>
      </w:pPr>
    </w:p>
    <w:p>
      <w:pPr>
        <w:ind w:firstLine="426"/>
        <w:rPr>
          <w:rFonts w:ascii="仿宋" w:hAnsi="仿宋" w:eastAsia="仿宋" w:cs="仿宋"/>
          <w:szCs w:val="21"/>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ind w:firstLine="420" w:firstLineChars="200"/>
        <w:rPr>
          <w:rFonts w:ascii="仿宋" w:hAnsi="仿宋" w:eastAsia="仿宋" w:cs="仿宋"/>
          <w:szCs w:val="21"/>
        </w:rPr>
      </w:pPr>
    </w:p>
    <w:p>
      <w:pPr>
        <w:jc w:val="left"/>
        <w:rPr>
          <w:rFonts w:ascii="仿宋" w:hAnsi="仿宋" w:eastAsia="仿宋" w:cs="仿宋"/>
          <w:b/>
          <w:sz w:val="24"/>
        </w:rPr>
      </w:pPr>
    </w:p>
    <w:p>
      <w:pPr>
        <w:rPr>
          <w:rFonts w:ascii="仿宋" w:hAnsi="仿宋" w:eastAsia="仿宋" w:cs="仿宋"/>
          <w:b/>
          <w:sz w:val="24"/>
          <w:szCs w:val="32"/>
        </w:rPr>
      </w:pPr>
      <w:bookmarkStart w:id="26" w:name="_Toc60929133"/>
      <w:bookmarkStart w:id="27" w:name="_Toc60928820"/>
      <w:bookmarkStart w:id="28" w:name="_Toc60928901"/>
      <w:bookmarkStart w:id="29" w:name="_Toc7005128"/>
      <w:r>
        <w:rPr>
          <w:rFonts w:hint="eastAsia" w:ascii="仿宋" w:hAnsi="仿宋" w:eastAsia="仿宋" w:cs="仿宋"/>
          <w:b/>
          <w:sz w:val="24"/>
          <w:szCs w:val="32"/>
        </w:rPr>
        <w:t>6-8  投标人是否属于为本项目提供整体设计、规范编制或者项目管理、监理、检测等服务的投标人声明</w:t>
      </w:r>
      <w:bookmarkEnd w:id="26"/>
      <w:bookmarkEnd w:id="27"/>
      <w:bookmarkEnd w:id="28"/>
      <w:bookmarkEnd w:id="29"/>
    </w:p>
    <w:p>
      <w:pPr>
        <w:ind w:firstLine="420"/>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 w:val="24"/>
        </w:rPr>
      </w:pPr>
      <w:r>
        <w:rPr>
          <w:rFonts w:hint="eastAsia" w:ascii="仿宋" w:hAnsi="仿宋" w:eastAsia="仿宋" w:cs="仿宋"/>
          <w:sz w:val="24"/>
        </w:rPr>
        <w:t>陕西省采购招标有限责任公司：</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为本项目提供整体设计、规范编制或者项目管理、监理、检测等服务的投标人。</w:t>
      </w:r>
    </w:p>
    <w:p>
      <w:pPr>
        <w:ind w:firstLine="426"/>
        <w:rPr>
          <w:rFonts w:ascii="仿宋" w:hAnsi="仿宋" w:eastAsia="仿宋" w:cs="仿宋"/>
          <w:sz w:val="24"/>
        </w:rPr>
      </w:pPr>
    </w:p>
    <w:p>
      <w:pPr>
        <w:ind w:firstLine="426"/>
        <w:rPr>
          <w:rFonts w:ascii="仿宋" w:hAnsi="仿宋" w:eastAsia="仿宋" w:cs="仿宋"/>
          <w:szCs w:val="21"/>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ascii="仿宋" w:hAnsi="仿宋" w:eastAsia="仿宋" w:cs="仿宋"/>
          <w:b/>
        </w:rPr>
      </w:pPr>
      <w:bookmarkStart w:id="30" w:name="_Toc7005129"/>
      <w:bookmarkStart w:id="31" w:name="_Toc60928902"/>
      <w:bookmarkStart w:id="32" w:name="_Toc60928821"/>
      <w:bookmarkStart w:id="33" w:name="_Toc60929134"/>
    </w:p>
    <w:p>
      <w:pPr>
        <w:rPr>
          <w:rFonts w:ascii="仿宋" w:hAnsi="仿宋" w:eastAsia="仿宋" w:cs="仿宋"/>
          <w:b/>
        </w:rPr>
      </w:pPr>
    </w:p>
    <w:p>
      <w:pPr>
        <w:rPr>
          <w:rFonts w:hint="eastAsia" w:ascii="仿宋" w:hAnsi="仿宋" w:eastAsia="仿宋" w:cs="仿宋"/>
          <w:b/>
          <w:sz w:val="24"/>
          <w:szCs w:val="32"/>
        </w:rPr>
      </w:pPr>
      <w:r>
        <w:rPr>
          <w:rFonts w:hint="eastAsia" w:ascii="仿宋" w:hAnsi="仿宋" w:eastAsia="仿宋" w:cs="仿宋"/>
          <w:b/>
          <w:sz w:val="24"/>
          <w:szCs w:val="32"/>
        </w:rPr>
        <w:t>6-9  证明投标人符合特定资格条件的证明材料</w:t>
      </w:r>
      <w:bookmarkEnd w:id="30"/>
      <w:r>
        <w:rPr>
          <w:rFonts w:hint="eastAsia" w:ascii="仿宋" w:hAnsi="仿宋" w:eastAsia="仿宋" w:cs="仿宋"/>
          <w:b/>
          <w:sz w:val="24"/>
          <w:szCs w:val="32"/>
        </w:rPr>
        <w:t>：</w:t>
      </w:r>
      <w:bookmarkEnd w:id="31"/>
      <w:bookmarkEnd w:id="32"/>
      <w:bookmarkEnd w:id="33"/>
      <w:r>
        <w:rPr>
          <w:rFonts w:hint="eastAsia" w:ascii="仿宋" w:hAnsi="仿宋" w:eastAsia="仿宋" w:cs="仿宋"/>
          <w:b/>
          <w:sz w:val="24"/>
          <w:szCs w:val="32"/>
        </w:rPr>
        <w:t>详见招标公告</w:t>
      </w:r>
      <w:bookmarkStart w:id="34" w:name="_Toc62194358"/>
    </w:p>
    <w:p>
      <w:pPr>
        <w:rPr>
          <w:rFonts w:hint="eastAsia" w:ascii="仿宋" w:hAnsi="仿宋" w:eastAsia="仿宋" w:cs="仿宋"/>
          <w:b/>
          <w:sz w:val="24"/>
          <w:szCs w:val="32"/>
        </w:rPr>
      </w:pPr>
      <w:r>
        <w:rPr>
          <w:rFonts w:hint="eastAsia" w:ascii="仿宋" w:hAnsi="仿宋" w:eastAsia="仿宋" w:cs="仿宋"/>
          <w:b/>
          <w:sz w:val="24"/>
          <w:szCs w:val="32"/>
        </w:rPr>
        <w:br w:type="page"/>
      </w:r>
    </w:p>
    <w:p>
      <w:pPr>
        <w:pStyle w:val="6"/>
        <w:ind w:firstLine="0" w:firstLineChars="0"/>
        <w:jc w:val="center"/>
        <w:rPr>
          <w:rFonts w:ascii="Times New Roman" w:hAnsi="Times New Roman" w:eastAsia="仿宋_GB2312"/>
          <w:sz w:val="32"/>
          <w:szCs w:val="32"/>
        </w:rPr>
      </w:pPr>
      <w:r>
        <w:rPr>
          <w:rFonts w:ascii="Times New Roman" w:hAnsi="Times New Roman" w:eastAsia="仿宋_GB2312"/>
          <w:sz w:val="32"/>
          <w:szCs w:val="32"/>
        </w:rPr>
        <w:t>符合评分标准要求的商务文件</w:t>
      </w:r>
      <w:bookmarkEnd w:id="34"/>
    </w:p>
    <w:p>
      <w:pPr>
        <w:pStyle w:val="5"/>
        <w:spacing w:line="360" w:lineRule="auto"/>
        <w:ind w:firstLine="480" w:firstLineChars="200"/>
        <w:rPr>
          <w:rFonts w:ascii="Times New Roman" w:eastAsia="仿宋_GB2312"/>
        </w:rPr>
      </w:pPr>
      <w:r>
        <w:rPr>
          <w:rFonts w:ascii="Times New Roman" w:eastAsia="仿宋_GB2312"/>
        </w:rPr>
        <w:br w:type="page"/>
      </w:r>
    </w:p>
    <w:p>
      <w:pPr>
        <w:pStyle w:val="6"/>
        <w:ind w:firstLine="1124" w:firstLineChars="350"/>
        <w:jc w:val="center"/>
        <w:rPr>
          <w:rFonts w:ascii="Times New Roman" w:hAnsi="Times New Roman"/>
        </w:rPr>
      </w:pPr>
      <w:bookmarkStart w:id="35" w:name="_Toc62194359"/>
      <w:r>
        <w:rPr>
          <w:rFonts w:ascii="Times New Roman" w:hAnsi="Times New Roman" w:eastAsia="仿宋_GB2312"/>
          <w:sz w:val="32"/>
          <w:szCs w:val="32"/>
        </w:rPr>
        <w:t>投标人的所有技术文件</w:t>
      </w:r>
      <w:bookmarkEnd w:id="35"/>
      <w:r>
        <w:rPr>
          <w:rFonts w:ascii="Times New Roman" w:hAnsi="Times New Roman" w:eastAsia="仿宋_GB2312"/>
        </w:rPr>
        <w:br w:type="page"/>
      </w:r>
      <w:bookmarkStart w:id="36" w:name="_Toc60928916"/>
      <w:bookmarkStart w:id="37" w:name="_Toc60929148"/>
    </w:p>
    <w:p>
      <w:pPr>
        <w:pStyle w:val="6"/>
        <w:ind w:firstLine="0" w:firstLineChars="0"/>
        <w:jc w:val="center"/>
        <w:rPr>
          <w:rFonts w:ascii="Times New Roman" w:hAnsi="Times New Roman" w:eastAsia="仿宋_GB2312"/>
          <w:sz w:val="32"/>
          <w:szCs w:val="32"/>
        </w:rPr>
      </w:pPr>
      <w:bookmarkStart w:id="38" w:name="_Toc62194360"/>
      <w:r>
        <w:rPr>
          <w:rFonts w:ascii="Times New Roman" w:hAnsi="Times New Roman" w:eastAsia="仿宋_GB2312"/>
          <w:sz w:val="32"/>
          <w:szCs w:val="32"/>
        </w:rPr>
        <w:t>投标方案或技术方案</w:t>
      </w:r>
      <w:bookmarkEnd w:id="36"/>
      <w:bookmarkEnd w:id="37"/>
      <w:bookmarkEnd w:id="38"/>
      <w:bookmarkStart w:id="39" w:name="_Toc60929149"/>
      <w:bookmarkStart w:id="40" w:name="_Toc60928917"/>
    </w:p>
    <w:p>
      <w:pPr>
        <w:pStyle w:val="2"/>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9"/>
      <w:bookmarkEnd w:id="40"/>
    </w:p>
    <w:p>
      <w:pPr>
        <w:rPr>
          <w:rFonts w:eastAsia="仿宋_GB2312"/>
        </w:rPr>
      </w:pPr>
    </w:p>
    <w:p>
      <w:pPr>
        <w:pStyle w:val="5"/>
        <w:spacing w:line="360" w:lineRule="auto"/>
        <w:ind w:firstLine="480" w:firstLineChars="200"/>
        <w:rPr>
          <w:rFonts w:ascii="Times New Roman"/>
        </w:rPr>
      </w:pPr>
      <w:r>
        <w:rPr>
          <w:rFonts w:ascii="Times New Roman" w:eastAsia="仿宋_GB2312"/>
        </w:rPr>
        <w:br w:type="page"/>
      </w:r>
    </w:p>
    <w:p>
      <w:pPr>
        <w:pStyle w:val="6"/>
        <w:ind w:firstLine="0" w:firstLineChars="0"/>
        <w:jc w:val="center"/>
        <w:rPr>
          <w:rFonts w:ascii="Times New Roman" w:hAnsi="Times New Roman" w:eastAsia="仿宋_GB2312"/>
          <w:sz w:val="32"/>
          <w:szCs w:val="32"/>
        </w:rPr>
      </w:pPr>
      <w:bookmarkStart w:id="41" w:name="_Toc60929150"/>
      <w:bookmarkStart w:id="42" w:name="_Toc60928918"/>
      <w:bookmarkStart w:id="43" w:name="_Toc62194361"/>
      <w:r>
        <w:rPr>
          <w:rFonts w:ascii="Times New Roman" w:hAnsi="Times New Roman" w:eastAsia="仿宋_GB2312"/>
          <w:sz w:val="32"/>
          <w:szCs w:val="32"/>
        </w:rPr>
        <w:t>业绩一览表</w:t>
      </w:r>
      <w:bookmarkEnd w:id="41"/>
      <w:bookmarkEnd w:id="42"/>
      <w:bookmarkEnd w:id="43"/>
    </w:p>
    <w:p>
      <w:pPr>
        <w:rPr>
          <w:rFonts w:eastAsia="仿宋"/>
          <w:sz w:val="24"/>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黑体"/>
                <w:sz w:val="24"/>
              </w:rPr>
            </w:pPr>
            <w:r>
              <w:rPr>
                <w:rFonts w:eastAsia="黑体"/>
                <w:sz w:val="24"/>
              </w:rPr>
              <w:t>序号</w:t>
            </w:r>
          </w:p>
        </w:tc>
        <w:tc>
          <w:tcPr>
            <w:tcW w:w="1980" w:type="dxa"/>
            <w:noWrap w:val="0"/>
            <w:vAlign w:val="center"/>
          </w:tcPr>
          <w:p>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pPr>
              <w:jc w:val="center"/>
              <w:rPr>
                <w:rFonts w:eastAsia="黑体"/>
                <w:sz w:val="24"/>
              </w:rPr>
            </w:pPr>
            <w:r>
              <w:rPr>
                <w:rFonts w:eastAsia="黑体"/>
                <w:sz w:val="24"/>
              </w:rPr>
              <w:t>合同金额（万元）</w:t>
            </w:r>
          </w:p>
        </w:tc>
        <w:tc>
          <w:tcPr>
            <w:tcW w:w="1441" w:type="dxa"/>
            <w:noWrap w:val="0"/>
            <w:vAlign w:val="center"/>
          </w:tcPr>
          <w:p>
            <w:pPr>
              <w:jc w:val="center"/>
              <w:rPr>
                <w:rFonts w:eastAsia="黑体"/>
                <w:sz w:val="24"/>
              </w:rPr>
            </w:pPr>
            <w:r>
              <w:rPr>
                <w:rFonts w:eastAsia="黑体"/>
                <w:sz w:val="24"/>
              </w:rPr>
              <w:t>完成日期</w:t>
            </w:r>
          </w:p>
        </w:tc>
        <w:tc>
          <w:tcPr>
            <w:tcW w:w="2700" w:type="dxa"/>
            <w:noWrap w:val="0"/>
            <w:vAlign w:val="center"/>
          </w:tcPr>
          <w:p>
            <w:pPr>
              <w:jc w:val="center"/>
              <w:rPr>
                <w:rFonts w:eastAsia="黑体"/>
                <w:sz w:val="24"/>
              </w:rPr>
            </w:pPr>
            <w:r>
              <w:rPr>
                <w:rFonts w:eastAsia="黑体"/>
                <w:sz w:val="24"/>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1</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2</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3</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4</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5</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r>
              <w:rPr>
                <w:rFonts w:eastAsia="仿宋"/>
                <w:sz w:val="24"/>
              </w:rPr>
              <w:t>…</w:t>
            </w: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pPr>
              <w:jc w:val="center"/>
              <w:rPr>
                <w:rFonts w:eastAsia="仿宋"/>
                <w:sz w:val="24"/>
              </w:rPr>
            </w:pPr>
          </w:p>
        </w:tc>
        <w:tc>
          <w:tcPr>
            <w:tcW w:w="1980" w:type="dxa"/>
            <w:noWrap w:val="0"/>
            <w:vAlign w:val="center"/>
          </w:tcPr>
          <w:p>
            <w:pPr>
              <w:jc w:val="center"/>
              <w:rPr>
                <w:rFonts w:eastAsia="仿宋"/>
                <w:sz w:val="24"/>
              </w:rPr>
            </w:pPr>
          </w:p>
        </w:tc>
        <w:tc>
          <w:tcPr>
            <w:tcW w:w="1800" w:type="dxa"/>
            <w:tcBorders>
              <w:left w:val="single" w:color="auto" w:sz="4" w:space="0"/>
              <w:right w:val="single" w:color="auto" w:sz="4" w:space="0"/>
            </w:tcBorders>
            <w:noWrap w:val="0"/>
            <w:vAlign w:val="center"/>
          </w:tcPr>
          <w:p>
            <w:pPr>
              <w:jc w:val="center"/>
              <w:rPr>
                <w:rFonts w:eastAsia="仿宋"/>
                <w:sz w:val="24"/>
              </w:rPr>
            </w:pPr>
          </w:p>
        </w:tc>
        <w:tc>
          <w:tcPr>
            <w:tcW w:w="1441" w:type="dxa"/>
            <w:noWrap w:val="0"/>
            <w:vAlign w:val="center"/>
          </w:tcPr>
          <w:p>
            <w:pPr>
              <w:jc w:val="center"/>
              <w:rPr>
                <w:rFonts w:eastAsia="仿宋"/>
                <w:sz w:val="24"/>
              </w:rPr>
            </w:pPr>
          </w:p>
        </w:tc>
        <w:tc>
          <w:tcPr>
            <w:tcW w:w="2700" w:type="dxa"/>
            <w:noWrap w:val="0"/>
            <w:vAlign w:val="top"/>
          </w:tcPr>
          <w:p>
            <w:pPr>
              <w:jc w:val="center"/>
              <w:rPr>
                <w:rFonts w:eastAsia="仿宋"/>
                <w:sz w:val="24"/>
              </w:rPr>
            </w:pPr>
          </w:p>
        </w:tc>
      </w:tr>
    </w:tbl>
    <w:p>
      <w:pPr>
        <w:snapToGrid w:val="0"/>
        <w:ind w:left="349" w:hanging="348" w:hangingChars="166"/>
        <w:rPr>
          <w:rFonts w:eastAsia="仿宋"/>
        </w:rPr>
      </w:pPr>
    </w:p>
    <w:p>
      <w:pPr>
        <w:snapToGrid w:val="0"/>
        <w:ind w:left="349" w:hanging="348" w:hangingChars="166"/>
        <w:rPr>
          <w:rFonts w:eastAsia="仿宋"/>
        </w:rPr>
      </w:pPr>
      <w:r>
        <w:rPr>
          <w:rFonts w:eastAsia="仿宋"/>
        </w:rPr>
        <w:t xml:space="preserve">注：1. </w:t>
      </w:r>
      <w:r>
        <w:rPr>
          <w:rFonts w:hint="eastAsia" w:eastAsia="仿宋"/>
          <w:lang w:eastAsia="zh-CN"/>
        </w:rPr>
        <w:t>投标人</w:t>
      </w:r>
      <w:r>
        <w:rPr>
          <w:rFonts w:eastAsia="仿宋"/>
        </w:rPr>
        <w:t>应如实列出以上情况，如有隐瞒，一经查实将导致其投标申请被拒绝。</w:t>
      </w:r>
    </w:p>
    <w:p>
      <w:pPr>
        <w:rPr>
          <w:rFonts w:eastAsia="仿宋"/>
        </w:rPr>
      </w:pPr>
      <w:r>
        <w:rPr>
          <w:rFonts w:eastAsia="仿宋"/>
        </w:rPr>
        <w:t>2、每个项目合同须单独具表，提供双方签订的合同复印件加盖公章，无相关证明的项目在评审时将不予确认。</w:t>
      </w:r>
    </w:p>
    <w:p>
      <w:pPr>
        <w:rPr>
          <w:rFonts w:eastAsia="仿宋"/>
        </w:rPr>
      </w:pPr>
    </w:p>
    <w:p>
      <w:pPr>
        <w:pStyle w:val="2"/>
      </w:pPr>
    </w:p>
    <w:p>
      <w:pPr>
        <w:spacing w:line="360" w:lineRule="auto"/>
        <w:ind w:firstLine="1920" w:firstLineChars="800"/>
        <w:rPr>
          <w:rFonts w:hint="default" w:eastAsia="仿宋_GB2312"/>
          <w:sz w:val="24"/>
          <w:lang w:val="en-US" w:eastAsia="zh-CN"/>
        </w:rPr>
      </w:pPr>
      <w:r>
        <w:rPr>
          <w:rFonts w:hint="eastAsia" w:eastAsia="仿宋_GB2312"/>
          <w:sz w:val="24"/>
          <w:lang w:val="en-US" w:eastAsia="zh-CN"/>
        </w:rPr>
        <w:t>投标人</w:t>
      </w:r>
      <w:r>
        <w:rPr>
          <w:rFonts w:eastAsia="仿宋_GB2312"/>
          <w:sz w:val="24"/>
        </w:rPr>
        <w:t>（盖</w:t>
      </w:r>
      <w:r>
        <w:rPr>
          <w:rFonts w:hint="eastAsia" w:eastAsia="仿宋_GB2312"/>
          <w:sz w:val="24"/>
          <w:lang w:val="en-US" w:eastAsia="zh-CN"/>
        </w:rPr>
        <w:t>公</w:t>
      </w:r>
      <w:r>
        <w:rPr>
          <w:rFonts w:eastAsia="仿宋_GB2312"/>
          <w:sz w:val="24"/>
        </w:rPr>
        <w:t>章）：</w:t>
      </w:r>
      <w:r>
        <w:rPr>
          <w:rFonts w:eastAsia="仿宋_GB2312"/>
          <w:sz w:val="24"/>
          <w:u w:val="single"/>
        </w:rPr>
        <w:t xml:space="preserve">                   </w:t>
      </w:r>
      <w:r>
        <w:rPr>
          <w:rFonts w:hint="eastAsia" w:eastAsia="仿宋_GB2312"/>
          <w:sz w:val="24"/>
          <w:u w:val="single"/>
          <w:lang w:val="en-US" w:eastAsia="zh-CN"/>
        </w:rPr>
        <w:t xml:space="preserve">          </w:t>
      </w:r>
    </w:p>
    <w:p>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lang w:val="en-US" w:eastAsia="zh-CN"/>
        </w:rPr>
        <w:t>或盖章</w:t>
      </w:r>
      <w:r>
        <w:rPr>
          <w:rFonts w:eastAsia="仿宋_GB2312"/>
          <w:sz w:val="24"/>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pStyle w:val="7"/>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lang w:val="en-US" w:eastAsia="zh-CN"/>
        </w:rPr>
        <w:t xml:space="preserve">      </w:t>
      </w:r>
    </w:p>
    <w:p>
      <w:pPr>
        <w:rPr>
          <w:rFonts w:eastAsia="仿宋"/>
        </w:rPr>
      </w:pPr>
      <w:r>
        <w:rPr>
          <w:rFonts w:eastAsia="仿宋"/>
        </w:rPr>
        <w:br w:type="page"/>
      </w:r>
    </w:p>
    <w:p>
      <w:pPr>
        <w:pStyle w:val="6"/>
        <w:ind w:firstLine="0" w:firstLineChars="0"/>
        <w:jc w:val="center"/>
        <w:rPr>
          <w:rFonts w:ascii="Times New Roman" w:hAnsi="Times New Roman" w:eastAsia="仿宋_GB2312"/>
          <w:sz w:val="32"/>
          <w:szCs w:val="32"/>
        </w:rPr>
      </w:pPr>
      <w:bookmarkStart w:id="44" w:name="_Toc60929151"/>
      <w:bookmarkStart w:id="45" w:name="_Toc60928919"/>
      <w:bookmarkStart w:id="46" w:name="_Toc62194362"/>
      <w:r>
        <w:rPr>
          <w:rFonts w:hint="eastAsia" w:ascii="Times New Roman" w:hAnsi="Times New Roman" w:eastAsia="仿宋_GB2312"/>
          <w:sz w:val="32"/>
          <w:szCs w:val="32"/>
        </w:rPr>
        <w:t>投标保证金支付凭证或担保函（复印件）</w:t>
      </w:r>
      <w:bookmarkEnd w:id="44"/>
      <w:bookmarkEnd w:id="45"/>
      <w:bookmarkEnd w:id="46"/>
    </w:p>
    <w:p>
      <w:pPr>
        <w:pStyle w:val="4"/>
        <w:jc w:val="both"/>
        <w:rPr>
          <w:rFonts w:ascii="Times New Roman" w:hAnsi="Times New Roman"/>
          <w:szCs w:val="24"/>
        </w:rPr>
      </w:pPr>
      <w:r>
        <w:rPr>
          <w:rStyle w:val="13"/>
          <w:rFonts w:ascii="Times New Roman" w:hAnsi="Times New Roman" w:eastAsia="仿宋_GB2312"/>
          <w:b w:val="0"/>
          <w:bCs/>
          <w:sz w:val="28"/>
          <w:szCs w:val="22"/>
        </w:rPr>
        <w:t>附件1：投标担保函</w:t>
      </w:r>
    </w:p>
    <w:p>
      <w:pPr>
        <w:pStyle w:val="5"/>
        <w:snapToGrid w:val="0"/>
        <w:spacing w:line="288" w:lineRule="auto"/>
        <w:jc w:val="center"/>
        <w:rPr>
          <w:rFonts w:ascii="Times New Roman" w:eastAsia="仿宋_GB2312"/>
          <w:szCs w:val="24"/>
        </w:rPr>
      </w:pPr>
      <w:r>
        <w:rPr>
          <w:rFonts w:ascii="Times New Roman" w:eastAsia="仿宋_GB2312"/>
          <w:bCs/>
          <w:szCs w:val="24"/>
        </w:rPr>
        <w:t>（适用于投标保证金保函）</w:t>
      </w:r>
    </w:p>
    <w:p>
      <w:pPr>
        <w:snapToGrid w:val="0"/>
        <w:spacing w:line="288" w:lineRule="auto"/>
        <w:ind w:right="480"/>
        <w:jc w:val="center"/>
        <w:rPr>
          <w:rFonts w:eastAsia="仿宋_GB2312"/>
          <w:sz w:val="24"/>
        </w:rPr>
      </w:pPr>
      <w:r>
        <w:rPr>
          <w:rFonts w:eastAsia="仿宋_GB2312"/>
          <w:sz w:val="24"/>
        </w:rPr>
        <w:t xml:space="preserve">                                             保函编号:</w:t>
      </w:r>
    </w:p>
    <w:p>
      <w:pPr>
        <w:snapToGrid w:val="0"/>
        <w:spacing w:line="288" w:lineRule="auto"/>
        <w:jc w:val="left"/>
        <w:rPr>
          <w:rFonts w:hint="eastAsia" w:eastAsia="仿宋_GB2312"/>
          <w:sz w:val="24"/>
          <w:u w:val="single"/>
          <w:lang w:eastAsia="zh-CN"/>
        </w:rPr>
      </w:pPr>
    </w:p>
    <w:p>
      <w:pPr>
        <w:snapToGrid w:val="0"/>
        <w:spacing w:line="288" w:lineRule="auto"/>
        <w:jc w:val="left"/>
        <w:rPr>
          <w:rFonts w:eastAsia="仿宋_GB2312"/>
          <w:sz w:val="24"/>
        </w:rPr>
      </w:pPr>
      <w:r>
        <w:rPr>
          <w:rFonts w:eastAsia="仿宋_GB2312"/>
          <w:sz w:val="24"/>
          <w:u w:val="single"/>
        </w:rPr>
        <w:t>陕西省采购招标有限责任公司</w:t>
      </w:r>
      <w:r>
        <w:rPr>
          <w:rFonts w:hint="eastAsia" w:eastAsia="仿宋_GB2312"/>
          <w:sz w:val="24"/>
          <w:lang w:eastAsia="zh-CN"/>
        </w:rPr>
        <w:t>（</w:t>
      </w:r>
      <w:r>
        <w:rPr>
          <w:rFonts w:eastAsia="仿宋_GB2312"/>
          <w:sz w:val="24"/>
        </w:rPr>
        <w:t>下称受益人</w:t>
      </w:r>
      <w:r>
        <w:rPr>
          <w:rFonts w:hint="eastAsia" w:eastAsia="仿宋_GB2312"/>
          <w:sz w:val="24"/>
          <w:lang w:eastAsia="zh-CN"/>
        </w:rPr>
        <w:t>）</w:t>
      </w:r>
      <w:r>
        <w:rPr>
          <w:rFonts w:eastAsia="仿宋_GB2312"/>
          <w:sz w:val="24"/>
        </w:rPr>
        <w:t>:</w:t>
      </w:r>
    </w:p>
    <w:p>
      <w:pPr>
        <w:snapToGrid w:val="0"/>
        <w:spacing w:line="288" w:lineRule="auto"/>
        <w:jc w:val="left"/>
        <w:rPr>
          <w:rFonts w:eastAsia="仿宋_GB2312"/>
          <w:sz w:val="24"/>
        </w:rPr>
      </w:pPr>
      <w:r>
        <w:rPr>
          <w:rFonts w:eastAsia="仿宋_GB2312"/>
          <w:sz w:val="24"/>
        </w:rPr>
        <w:t xml:space="preserve">    鉴于</w:t>
      </w:r>
      <w:r>
        <w:rPr>
          <w:rFonts w:hint="eastAsia" w:eastAsia="仿宋_GB2312"/>
          <w:sz w:val="24"/>
          <w:u w:val="single"/>
        </w:rPr>
        <w:t xml:space="preserve">   </w:t>
      </w:r>
      <w:r>
        <w:rPr>
          <w:rFonts w:eastAsia="仿宋_GB2312"/>
          <w:sz w:val="24"/>
          <w:u w:val="single"/>
        </w:rPr>
        <w:t xml:space="preserve"> </w:t>
      </w:r>
      <w:r>
        <w:rPr>
          <w:rFonts w:hint="eastAsia" w:eastAsia="仿宋_GB2312"/>
          <w:sz w:val="24"/>
          <w:lang w:eastAsia="zh-CN"/>
        </w:rPr>
        <w:t>（</w:t>
      </w:r>
      <w:r>
        <w:rPr>
          <w:rFonts w:eastAsia="仿宋_GB2312"/>
          <w:sz w:val="24"/>
        </w:rPr>
        <w:t>下称被保证人</w:t>
      </w:r>
      <w:r>
        <w:rPr>
          <w:rFonts w:hint="eastAsia" w:eastAsia="仿宋_GB2312"/>
          <w:sz w:val="24"/>
          <w:lang w:eastAsia="zh-CN"/>
        </w:rPr>
        <w:t>）</w:t>
      </w:r>
      <w:r>
        <w:rPr>
          <w:rFonts w:eastAsia="仿宋_GB2312"/>
          <w:sz w:val="24"/>
        </w:rPr>
        <w:t>将于</w:t>
      </w:r>
      <w:r>
        <w:rPr>
          <w:rFonts w:eastAsia="仿宋_GB2312"/>
          <w:sz w:val="24"/>
          <w:u w:val="single"/>
        </w:rPr>
        <w:t>    年 月 日</w:t>
      </w:r>
      <w:r>
        <w:rPr>
          <w:rFonts w:eastAsia="仿宋_GB2312"/>
          <w:sz w:val="24"/>
        </w:rPr>
        <w:t>参加贵方招标编号为</w:t>
      </w:r>
      <w:r>
        <w:rPr>
          <w:rFonts w:eastAsia="仿宋_GB2312"/>
          <w:sz w:val="24"/>
          <w:u w:val="single"/>
        </w:rPr>
        <w:t> （采购项目编号）</w:t>
      </w:r>
      <w:r>
        <w:rPr>
          <w:rFonts w:eastAsia="仿宋_GB2312"/>
          <w:sz w:val="24"/>
        </w:rPr>
        <w:t>的</w:t>
      </w:r>
      <w:r>
        <w:rPr>
          <w:rFonts w:eastAsia="仿宋_GB2312"/>
          <w:sz w:val="24"/>
          <w:u w:val="single"/>
        </w:rPr>
        <w:t xml:space="preserve"> （项目名称） </w:t>
      </w:r>
      <w:r>
        <w:rPr>
          <w:rFonts w:eastAsia="仿宋_GB2312"/>
          <w:sz w:val="24"/>
        </w:rPr>
        <w:t>的投标</w:t>
      </w:r>
      <w:r>
        <w:rPr>
          <w:rFonts w:hint="eastAsia" w:eastAsia="仿宋_GB2312"/>
          <w:sz w:val="24"/>
          <w:lang w:eastAsia="zh-CN"/>
        </w:rPr>
        <w:t>，</w:t>
      </w:r>
      <w:r>
        <w:rPr>
          <w:rFonts w:eastAsia="仿宋_GB2312"/>
          <w:sz w:val="24"/>
        </w:rPr>
        <w:t>我方接受被保证人的委托</w:t>
      </w:r>
      <w:r>
        <w:rPr>
          <w:rFonts w:hint="eastAsia" w:eastAsia="仿宋_GB2312"/>
          <w:sz w:val="24"/>
          <w:lang w:eastAsia="zh-CN"/>
        </w:rPr>
        <w:t>，</w:t>
      </w:r>
      <w:r>
        <w:rPr>
          <w:rFonts w:eastAsia="仿宋_GB2312"/>
          <w:sz w:val="24"/>
        </w:rPr>
        <w:t>在此向受益人提供不可撤销的投标保证：</w:t>
      </w:r>
    </w:p>
    <w:p>
      <w:pPr>
        <w:numPr>
          <w:ilvl w:val="0"/>
          <w:numId w:val="0"/>
        </w:numPr>
        <w:snapToGrid w:val="0"/>
        <w:spacing w:line="288" w:lineRule="auto"/>
        <w:ind w:firstLine="480" w:firstLineChars="200"/>
        <w:rPr>
          <w:rFonts w:eastAsia="仿宋_GB2312"/>
          <w:sz w:val="24"/>
        </w:rPr>
      </w:pPr>
      <w:r>
        <w:rPr>
          <w:rFonts w:hint="eastAsia" w:eastAsia="仿宋_GB2312"/>
          <w:sz w:val="24"/>
          <w:lang w:val="en-US" w:eastAsia="zh-CN"/>
        </w:rPr>
        <w:t>一、</w:t>
      </w:r>
      <w:r>
        <w:rPr>
          <w:rFonts w:eastAsia="仿宋_GB2312"/>
          <w:sz w:val="24"/>
        </w:rPr>
        <w:t>本保证担保的担保金额为</w:t>
      </w:r>
      <w:r>
        <w:rPr>
          <w:rFonts w:eastAsia="仿宋_GB2312"/>
          <w:sz w:val="24"/>
          <w:u w:val="single"/>
        </w:rPr>
        <w:t>人民币</w:t>
      </w:r>
      <w:r>
        <w:rPr>
          <w:rFonts w:hint="eastAsia" w:eastAsia="仿宋_GB2312"/>
          <w:sz w:val="24"/>
          <w:lang w:eastAsia="zh-CN"/>
        </w:rPr>
        <w:t>（</w:t>
      </w:r>
      <w:r>
        <w:rPr>
          <w:rFonts w:eastAsia="仿宋_GB2312"/>
          <w:sz w:val="24"/>
        </w:rPr>
        <w:t>币种</w:t>
      </w:r>
      <w:r>
        <w:rPr>
          <w:rFonts w:hint="eastAsia" w:eastAsia="仿宋_GB2312"/>
          <w:sz w:val="24"/>
          <w:u w:val="single"/>
          <w:lang w:eastAsia="zh-CN"/>
        </w:rPr>
        <w:t>）</w:t>
      </w:r>
      <w:r>
        <w:rPr>
          <w:rFonts w:eastAsia="仿宋_GB2312"/>
          <w:sz w:val="24"/>
          <w:u w:val="single"/>
        </w:rPr>
        <w:t xml:space="preserve">     </w:t>
      </w:r>
      <w:r>
        <w:rPr>
          <w:rFonts w:eastAsia="仿宋_GB2312"/>
          <w:sz w:val="24"/>
        </w:rPr>
        <w:t>元</w:t>
      </w:r>
      <w:r>
        <w:rPr>
          <w:rFonts w:hint="eastAsia" w:eastAsia="仿宋_GB2312"/>
          <w:sz w:val="24"/>
          <w:lang w:eastAsia="zh-CN"/>
        </w:rPr>
        <w:t>（</w:t>
      </w:r>
      <w:r>
        <w:rPr>
          <w:rFonts w:eastAsia="仿宋_GB2312"/>
          <w:sz w:val="24"/>
        </w:rPr>
        <w:t>小写</w:t>
      </w:r>
      <w:r>
        <w:rPr>
          <w:rFonts w:hint="eastAsia" w:eastAsia="仿宋_GB2312"/>
          <w:sz w:val="24"/>
          <w:lang w:eastAsia="zh-CN"/>
        </w:rPr>
        <w:t>）</w:t>
      </w:r>
      <w:r>
        <w:rPr>
          <w:rFonts w:eastAsia="仿宋_GB2312"/>
          <w:sz w:val="24"/>
          <w:u w:val="single"/>
        </w:rPr>
        <w:t xml:space="preserve">     元整</w:t>
      </w:r>
      <w:r>
        <w:rPr>
          <w:rFonts w:hint="eastAsia" w:eastAsia="仿宋_GB2312"/>
          <w:sz w:val="24"/>
          <w:lang w:eastAsia="zh-CN"/>
        </w:rPr>
        <w:t>（</w:t>
      </w:r>
      <w:r>
        <w:rPr>
          <w:rFonts w:eastAsia="仿宋_GB2312"/>
          <w:sz w:val="24"/>
        </w:rPr>
        <w:t>大写）。</w:t>
      </w:r>
    </w:p>
    <w:p>
      <w:pPr>
        <w:numPr>
          <w:ilvl w:val="0"/>
          <w:numId w:val="0"/>
        </w:numPr>
        <w:snapToGrid w:val="0"/>
        <w:spacing w:line="288" w:lineRule="auto"/>
        <w:rPr>
          <w:rFonts w:eastAsia="仿宋_GB2312"/>
          <w:sz w:val="24"/>
        </w:rPr>
      </w:pPr>
      <w:r>
        <w:rPr>
          <w:rFonts w:eastAsia="仿宋_GB2312"/>
          <w:sz w:val="24"/>
        </w:rPr>
        <w:t xml:space="preserve">    二、本保证担保的保证期间为该项目的投标有效期</w:t>
      </w:r>
      <w:r>
        <w:rPr>
          <w:rFonts w:hint="eastAsia" w:eastAsia="仿宋_GB2312"/>
          <w:sz w:val="24"/>
          <w:lang w:eastAsia="zh-CN"/>
        </w:rPr>
        <w:t>（</w:t>
      </w:r>
      <w:r>
        <w:rPr>
          <w:rFonts w:eastAsia="仿宋_GB2312"/>
          <w:sz w:val="24"/>
        </w:rPr>
        <w:t>或延长的投标有效期</w:t>
      </w:r>
      <w:r>
        <w:rPr>
          <w:rFonts w:hint="eastAsia" w:eastAsia="仿宋_GB2312"/>
          <w:sz w:val="24"/>
          <w:lang w:eastAsia="zh-CN"/>
        </w:rPr>
        <w:t>）</w:t>
      </w:r>
      <w:r>
        <w:rPr>
          <w:rFonts w:eastAsia="仿宋_GB2312"/>
          <w:sz w:val="24"/>
        </w:rPr>
        <w:t>后28日</w:t>
      </w:r>
      <w:r>
        <w:rPr>
          <w:rFonts w:hint="eastAsia" w:eastAsia="仿宋_GB2312"/>
          <w:sz w:val="24"/>
          <w:lang w:eastAsia="zh-CN"/>
        </w:rPr>
        <w:t>（</w:t>
      </w:r>
      <w:r>
        <w:rPr>
          <w:rFonts w:eastAsia="仿宋_GB2312"/>
          <w:sz w:val="24"/>
        </w:rPr>
        <w:t>含28日</w:t>
      </w:r>
      <w:r>
        <w:rPr>
          <w:rFonts w:hint="eastAsia" w:eastAsia="仿宋_GB2312"/>
          <w:sz w:val="24"/>
          <w:lang w:eastAsia="zh-CN"/>
        </w:rPr>
        <w:t>），</w:t>
      </w:r>
      <w:r>
        <w:rPr>
          <w:rFonts w:eastAsia="仿宋_GB2312"/>
          <w:sz w:val="24"/>
        </w:rPr>
        <w:t>延长投标有效期无须通知我方。</w:t>
      </w:r>
    </w:p>
    <w:p>
      <w:pPr>
        <w:numPr>
          <w:ilvl w:val="0"/>
          <w:numId w:val="0"/>
        </w:numPr>
        <w:snapToGrid w:val="0"/>
        <w:spacing w:line="288" w:lineRule="auto"/>
        <w:rPr>
          <w:rFonts w:eastAsia="仿宋_GB2312"/>
          <w:sz w:val="24"/>
        </w:rPr>
      </w:pPr>
      <w:r>
        <w:rPr>
          <w:rFonts w:eastAsia="仿宋_GB2312"/>
          <w:sz w:val="24"/>
        </w:rPr>
        <w:t xml:space="preserve">    三、在本保证担保的保证期间内</w:t>
      </w:r>
      <w:r>
        <w:rPr>
          <w:rFonts w:hint="eastAsia" w:eastAsia="仿宋_GB2312"/>
          <w:sz w:val="24"/>
          <w:lang w:eastAsia="zh-CN"/>
        </w:rPr>
        <w:t>，</w:t>
      </w:r>
      <w:r>
        <w:rPr>
          <w:rFonts w:eastAsia="仿宋_GB2312"/>
          <w:sz w:val="24"/>
        </w:rPr>
        <w:t>如果被保证人出现下列情形之一</w:t>
      </w:r>
      <w:r>
        <w:rPr>
          <w:rFonts w:hint="eastAsia" w:eastAsia="仿宋_GB2312"/>
          <w:sz w:val="24"/>
          <w:lang w:eastAsia="zh-CN"/>
        </w:rPr>
        <w:t>，</w:t>
      </w:r>
      <w:r>
        <w:rPr>
          <w:rFonts w:eastAsia="仿宋_GB2312"/>
          <w:sz w:val="24"/>
        </w:rPr>
        <w:t>受益人可以向我方提起索赔：</w:t>
      </w:r>
    </w:p>
    <w:p>
      <w:pPr>
        <w:numPr>
          <w:ilvl w:val="0"/>
          <w:numId w:val="0"/>
        </w:numPr>
        <w:snapToGrid w:val="0"/>
        <w:spacing w:line="288" w:lineRule="auto"/>
        <w:rPr>
          <w:rFonts w:eastAsia="仿宋_GB2312"/>
          <w:sz w:val="24"/>
        </w:rPr>
      </w:pPr>
      <w:r>
        <w:rPr>
          <w:rFonts w:eastAsia="仿宋_GB2312"/>
          <w:sz w:val="24"/>
        </w:rPr>
        <w:t xml:space="preserve">    1.</w:t>
      </w:r>
      <w:r>
        <w:rPr>
          <w:rFonts w:hint="eastAsia" w:eastAsia="仿宋_GB2312"/>
          <w:sz w:val="24"/>
          <w:lang w:val="en-US" w:eastAsia="zh-CN"/>
        </w:rPr>
        <w:t xml:space="preserve"> </w:t>
      </w:r>
      <w:r>
        <w:rPr>
          <w:rFonts w:eastAsia="仿宋_GB2312"/>
          <w:sz w:val="24"/>
        </w:rPr>
        <w:t>被保证人在招标文件规定的投标有效期内撤回其投标；</w:t>
      </w:r>
    </w:p>
    <w:p>
      <w:pPr>
        <w:numPr>
          <w:ilvl w:val="0"/>
          <w:numId w:val="0"/>
        </w:numPr>
        <w:snapToGrid w:val="0"/>
        <w:spacing w:line="288" w:lineRule="auto"/>
        <w:rPr>
          <w:rFonts w:eastAsia="仿宋_GB2312"/>
          <w:sz w:val="24"/>
        </w:rPr>
      </w:pPr>
      <w:r>
        <w:rPr>
          <w:rFonts w:eastAsia="仿宋_GB2312"/>
          <w:sz w:val="24"/>
        </w:rPr>
        <w:t xml:space="preserve">    2.</w:t>
      </w:r>
      <w:r>
        <w:rPr>
          <w:rFonts w:hint="eastAsia" w:eastAsia="仿宋_GB2312"/>
          <w:sz w:val="24"/>
          <w:lang w:val="en-US" w:eastAsia="zh-CN"/>
        </w:rPr>
        <w:t xml:space="preserve"> </w:t>
      </w:r>
      <w:r>
        <w:rPr>
          <w:rFonts w:eastAsia="仿宋_GB2312"/>
          <w:sz w:val="24"/>
        </w:rPr>
        <w:t>被保证人在投标有效期内收到受益人发出的中标通知书后</w:t>
      </w:r>
      <w:r>
        <w:rPr>
          <w:rFonts w:hint="eastAsia" w:eastAsia="仿宋_GB2312"/>
          <w:sz w:val="24"/>
          <w:lang w:eastAsia="zh-CN"/>
        </w:rPr>
        <w:t>，</w:t>
      </w:r>
      <w:r>
        <w:rPr>
          <w:rFonts w:eastAsia="仿宋_GB2312"/>
          <w:sz w:val="24"/>
        </w:rPr>
        <w:t>不能或拒绝按招标文件的要求签署合同；</w:t>
      </w:r>
    </w:p>
    <w:p>
      <w:pPr>
        <w:numPr>
          <w:ilvl w:val="0"/>
          <w:numId w:val="0"/>
        </w:numPr>
        <w:snapToGrid w:val="0"/>
        <w:spacing w:line="288" w:lineRule="auto"/>
        <w:rPr>
          <w:rFonts w:eastAsia="仿宋_GB2312"/>
          <w:sz w:val="24"/>
        </w:rPr>
      </w:pPr>
      <w:r>
        <w:rPr>
          <w:rFonts w:eastAsia="仿宋_GB2312"/>
          <w:sz w:val="24"/>
        </w:rPr>
        <w:t xml:space="preserve">    3.</w:t>
      </w:r>
      <w:r>
        <w:rPr>
          <w:rFonts w:hint="eastAsia" w:eastAsia="仿宋_GB2312"/>
          <w:sz w:val="24"/>
          <w:lang w:val="en-US" w:eastAsia="zh-CN"/>
        </w:rPr>
        <w:t xml:space="preserve"> </w:t>
      </w:r>
      <w:r>
        <w:rPr>
          <w:rFonts w:eastAsia="仿宋_GB2312"/>
          <w:sz w:val="24"/>
        </w:rPr>
        <w:t>被保证人在投标有效期内收到受益人发出的中标通知书后</w:t>
      </w:r>
      <w:r>
        <w:rPr>
          <w:rFonts w:hint="eastAsia" w:eastAsia="仿宋_GB2312"/>
          <w:sz w:val="24"/>
          <w:lang w:eastAsia="zh-CN"/>
        </w:rPr>
        <w:t>，</w:t>
      </w:r>
      <w:r>
        <w:rPr>
          <w:rFonts w:eastAsia="仿宋_GB2312"/>
          <w:sz w:val="24"/>
        </w:rPr>
        <w:t>不能或拒绝按招标文件的规定提交履约担保；</w:t>
      </w:r>
    </w:p>
    <w:p>
      <w:pPr>
        <w:numPr>
          <w:ilvl w:val="0"/>
          <w:numId w:val="0"/>
        </w:numPr>
        <w:snapToGrid w:val="0"/>
        <w:spacing w:line="288" w:lineRule="auto"/>
        <w:rPr>
          <w:rFonts w:eastAsia="仿宋_GB2312"/>
          <w:sz w:val="24"/>
        </w:rPr>
      </w:pPr>
      <w:r>
        <w:rPr>
          <w:rFonts w:eastAsia="仿宋_GB2312"/>
          <w:sz w:val="24"/>
        </w:rPr>
        <w:t xml:space="preserve">    4.</w:t>
      </w:r>
      <w:r>
        <w:rPr>
          <w:rFonts w:hint="eastAsia" w:eastAsia="仿宋_GB2312"/>
          <w:sz w:val="24"/>
          <w:lang w:val="en-US" w:eastAsia="zh-CN"/>
        </w:rPr>
        <w:t xml:space="preserve"> </w:t>
      </w:r>
      <w:r>
        <w:rPr>
          <w:rFonts w:eastAsia="仿宋_GB2312"/>
          <w:sz w:val="24"/>
        </w:rPr>
        <w:t>被保证人中标后未按照招标文件规定交纳招标代理服务费。</w:t>
      </w:r>
    </w:p>
    <w:p>
      <w:pPr>
        <w:numPr>
          <w:ilvl w:val="0"/>
          <w:numId w:val="0"/>
        </w:numPr>
        <w:snapToGrid w:val="0"/>
        <w:spacing w:line="288" w:lineRule="auto"/>
        <w:rPr>
          <w:rFonts w:eastAsia="仿宋_GB2312"/>
          <w:sz w:val="24"/>
        </w:rPr>
      </w:pPr>
      <w:r>
        <w:rPr>
          <w:rFonts w:eastAsia="仿宋_GB2312"/>
          <w:sz w:val="24"/>
        </w:rPr>
        <w:t xml:space="preserve">    四、在本保证担保的保证期间内</w:t>
      </w:r>
      <w:r>
        <w:rPr>
          <w:rFonts w:hint="eastAsia" w:eastAsia="仿宋_GB2312"/>
          <w:sz w:val="24"/>
          <w:lang w:eastAsia="zh-CN"/>
        </w:rPr>
        <w:t>，</w:t>
      </w:r>
      <w:r>
        <w:rPr>
          <w:rFonts w:eastAsia="仿宋_GB2312"/>
          <w:sz w:val="24"/>
        </w:rPr>
        <w:t>我方收到受益人经法定代表人或其授权委托代理人签字并加盖公章的书面索赔通知后</w:t>
      </w:r>
      <w:r>
        <w:rPr>
          <w:rFonts w:hint="eastAsia" w:eastAsia="仿宋_GB2312"/>
          <w:sz w:val="24"/>
          <w:lang w:eastAsia="zh-CN"/>
        </w:rPr>
        <w:t>，</w:t>
      </w:r>
      <w:r>
        <w:rPr>
          <w:rFonts w:eastAsia="仿宋_GB2312"/>
          <w:sz w:val="24"/>
        </w:rPr>
        <w:t>将不争辩、不挑剔、不可撤销地立即向受益人支付本保证担保的担保金额。</w:t>
      </w:r>
    </w:p>
    <w:p>
      <w:pPr>
        <w:numPr>
          <w:ilvl w:val="0"/>
          <w:numId w:val="0"/>
        </w:numPr>
        <w:snapToGrid w:val="0"/>
        <w:spacing w:line="288" w:lineRule="auto"/>
        <w:rPr>
          <w:rFonts w:eastAsia="仿宋_GB2312"/>
          <w:sz w:val="24"/>
        </w:rPr>
      </w:pPr>
      <w:r>
        <w:rPr>
          <w:rFonts w:eastAsia="仿宋_GB2312"/>
          <w:sz w:val="24"/>
        </w:rPr>
        <w:t xml:space="preserve">    五、受益人的索赔通知应当说明索赔理由</w:t>
      </w:r>
      <w:r>
        <w:rPr>
          <w:rFonts w:hint="eastAsia" w:eastAsia="仿宋_GB2312"/>
          <w:sz w:val="24"/>
          <w:lang w:eastAsia="zh-CN"/>
        </w:rPr>
        <w:t>，</w:t>
      </w:r>
      <w:r>
        <w:rPr>
          <w:rFonts w:eastAsia="仿宋_GB2312"/>
          <w:sz w:val="24"/>
        </w:rPr>
        <w:t>并必须在本保证担保的保证期间内送达我方。</w:t>
      </w:r>
    </w:p>
    <w:p>
      <w:pPr>
        <w:numPr>
          <w:ilvl w:val="0"/>
          <w:numId w:val="0"/>
        </w:numPr>
        <w:snapToGrid w:val="0"/>
        <w:spacing w:line="288" w:lineRule="auto"/>
        <w:rPr>
          <w:rFonts w:eastAsia="仿宋_GB2312"/>
          <w:sz w:val="24"/>
        </w:rPr>
      </w:pPr>
      <w:r>
        <w:rPr>
          <w:rFonts w:eastAsia="仿宋_GB2312"/>
          <w:sz w:val="24"/>
        </w:rPr>
        <w:t xml:space="preserve">    六、本保证担保项下的权利不得转让。</w:t>
      </w:r>
    </w:p>
    <w:p>
      <w:pPr>
        <w:numPr>
          <w:ilvl w:val="0"/>
          <w:numId w:val="0"/>
        </w:numPr>
        <w:snapToGrid w:val="0"/>
        <w:spacing w:line="288" w:lineRule="auto"/>
        <w:rPr>
          <w:rFonts w:eastAsia="仿宋_GB2312"/>
          <w:sz w:val="24"/>
        </w:rPr>
      </w:pPr>
      <w:r>
        <w:rPr>
          <w:rFonts w:eastAsia="仿宋_GB2312"/>
          <w:sz w:val="24"/>
        </w:rPr>
        <w:t xml:space="preserve">    七、本保证担保的保证期间届满</w:t>
      </w:r>
      <w:r>
        <w:rPr>
          <w:rFonts w:hint="eastAsia" w:eastAsia="仿宋_GB2312"/>
          <w:sz w:val="24"/>
          <w:lang w:eastAsia="zh-CN"/>
        </w:rPr>
        <w:t>，</w:t>
      </w:r>
      <w:r>
        <w:rPr>
          <w:rFonts w:eastAsia="仿宋_GB2312"/>
          <w:sz w:val="24"/>
        </w:rPr>
        <w:t>或我方已向受益人支付本保证担保的担保金额</w:t>
      </w:r>
      <w:r>
        <w:rPr>
          <w:rFonts w:hint="eastAsia" w:eastAsia="仿宋_GB2312"/>
          <w:sz w:val="24"/>
          <w:lang w:eastAsia="zh-CN"/>
        </w:rPr>
        <w:t>，</w:t>
      </w:r>
      <w:r>
        <w:rPr>
          <w:rFonts w:eastAsia="仿宋_GB2312"/>
          <w:sz w:val="24"/>
        </w:rPr>
        <w:t>我方的保证责任免除。</w:t>
      </w:r>
    </w:p>
    <w:p>
      <w:pPr>
        <w:numPr>
          <w:ilvl w:val="0"/>
          <w:numId w:val="0"/>
        </w:numPr>
        <w:snapToGrid w:val="0"/>
        <w:spacing w:line="288" w:lineRule="auto"/>
        <w:rPr>
          <w:rFonts w:eastAsia="仿宋_GB2312"/>
          <w:sz w:val="24"/>
        </w:rPr>
      </w:pPr>
      <w:r>
        <w:rPr>
          <w:rFonts w:eastAsia="仿宋_GB2312"/>
          <w:sz w:val="24"/>
        </w:rPr>
        <w:t xml:space="preserve">    八、本保证担保适用中华人民共和国法律。</w:t>
      </w:r>
    </w:p>
    <w:p>
      <w:pPr>
        <w:numPr>
          <w:ilvl w:val="0"/>
          <w:numId w:val="0"/>
        </w:numPr>
        <w:snapToGrid w:val="0"/>
        <w:spacing w:line="288" w:lineRule="auto"/>
        <w:rPr>
          <w:rFonts w:eastAsia="仿宋_GB2312"/>
          <w:sz w:val="24"/>
        </w:rPr>
      </w:pPr>
      <w:r>
        <w:rPr>
          <w:rFonts w:eastAsia="仿宋_GB2312"/>
          <w:sz w:val="24"/>
        </w:rPr>
        <w:t xml:space="preserve">    九、本保证担保以中文文本为准</w:t>
      </w:r>
      <w:r>
        <w:rPr>
          <w:rFonts w:hint="eastAsia" w:eastAsia="仿宋_GB2312"/>
          <w:sz w:val="24"/>
          <w:lang w:eastAsia="zh-CN"/>
        </w:rPr>
        <w:t>，</w:t>
      </w:r>
      <w:r>
        <w:rPr>
          <w:rFonts w:eastAsia="仿宋_GB2312"/>
          <w:sz w:val="24"/>
        </w:rPr>
        <w:t>涂改无效。</w:t>
      </w:r>
    </w:p>
    <w:p>
      <w:pPr>
        <w:snapToGrid w:val="0"/>
        <w:spacing w:line="288" w:lineRule="auto"/>
        <w:rPr>
          <w:rFonts w:hint="eastAsia" w:eastAsia="仿宋_GB2312"/>
          <w:sz w:val="24"/>
          <w:lang w:eastAsia="zh-CN"/>
        </w:rPr>
      </w:pPr>
    </w:p>
    <w:p>
      <w:pPr>
        <w:keepNext w:val="0"/>
        <w:keepLines w:val="0"/>
        <w:pageBreakBefore w:val="0"/>
        <w:kinsoku/>
        <w:wordWrap/>
        <w:overflowPunct/>
        <w:topLinePunct w:val="0"/>
        <w:autoSpaceDE/>
        <w:autoSpaceDN/>
        <w:bidi w:val="0"/>
        <w:adjustRightInd/>
        <w:snapToGrid w:val="0"/>
        <w:spacing w:line="480" w:lineRule="exact"/>
        <w:textAlignment w:val="auto"/>
        <w:rPr>
          <w:rFonts w:hint="default" w:eastAsia="仿宋_GB2312"/>
          <w:sz w:val="24"/>
          <w:u w:val="single"/>
          <w:lang w:val="en-US" w:eastAsia="zh-CN"/>
        </w:rPr>
      </w:pPr>
      <w:r>
        <w:rPr>
          <w:rFonts w:eastAsia="仿宋_GB2312"/>
          <w:sz w:val="24"/>
        </w:rPr>
        <w:t>保证人</w:t>
      </w:r>
      <w:r>
        <w:rPr>
          <w:rFonts w:hint="eastAsia" w:eastAsia="仿宋_GB2312"/>
          <w:sz w:val="24"/>
          <w:lang w:eastAsia="zh-CN"/>
        </w:rPr>
        <w:t>（</w:t>
      </w:r>
      <w:r>
        <w:rPr>
          <w:rFonts w:eastAsia="仿宋_GB2312"/>
          <w:sz w:val="24"/>
        </w:rPr>
        <w:t>盖章</w:t>
      </w:r>
      <w:r>
        <w:rPr>
          <w:rFonts w:hint="eastAsia" w:eastAsia="仿宋_GB2312"/>
          <w:sz w:val="24"/>
          <w:lang w:eastAsia="zh-CN"/>
        </w:rPr>
        <w:t>）：</w:t>
      </w:r>
      <w:r>
        <w:rPr>
          <w:rFonts w:eastAsia="仿宋_GB2312"/>
          <w:sz w:val="24"/>
          <w:u w:val="single"/>
        </w:rPr>
        <w:t xml:space="preserve"> </w:t>
      </w:r>
      <w:r>
        <w:rPr>
          <w:rFonts w:hint="eastAsia" w:eastAsia="仿宋_GB2312"/>
          <w:sz w:val="24"/>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480" w:lineRule="exact"/>
        <w:textAlignment w:val="auto"/>
        <w:rPr>
          <w:rFonts w:hint="eastAsia" w:eastAsia="仿宋_GB2312"/>
          <w:sz w:val="24"/>
          <w:u w:val="single"/>
          <w:lang w:eastAsia="zh-CN"/>
        </w:rPr>
      </w:pPr>
      <w:r>
        <w:rPr>
          <w:rFonts w:eastAsia="仿宋_GB2312"/>
          <w:sz w:val="24"/>
        </w:rPr>
        <w:t>法定代表人或其授权委托代理人</w:t>
      </w:r>
      <w:r>
        <w:rPr>
          <w:rFonts w:hint="eastAsia" w:eastAsia="仿宋_GB2312"/>
          <w:sz w:val="24"/>
          <w:lang w:eastAsia="zh-CN"/>
        </w:rPr>
        <w:t>（</w:t>
      </w:r>
      <w:r>
        <w:rPr>
          <w:rFonts w:eastAsia="仿宋_GB2312"/>
          <w:sz w:val="24"/>
        </w:rPr>
        <w:t>签字）</w:t>
      </w:r>
      <w:r>
        <w:rPr>
          <w:rFonts w:hint="eastAsia" w:eastAsia="仿宋_GB2312"/>
          <w:sz w:val="24"/>
          <w:lang w:eastAsia="zh-CN"/>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p>
    <w:p>
      <w:pPr>
        <w:keepNext w:val="0"/>
        <w:keepLines w:val="0"/>
        <w:pageBreakBefore w:val="0"/>
        <w:kinsoku/>
        <w:wordWrap/>
        <w:overflowPunct/>
        <w:topLinePunct w:val="0"/>
        <w:autoSpaceDE/>
        <w:autoSpaceDN/>
        <w:bidi w:val="0"/>
        <w:adjustRightInd/>
        <w:snapToGrid w:val="0"/>
        <w:spacing w:line="480" w:lineRule="exact"/>
        <w:textAlignment w:val="auto"/>
        <w:rPr>
          <w:rFonts w:hint="eastAsia" w:eastAsia="仿宋_GB2312"/>
          <w:sz w:val="24"/>
          <w:u w:val="single"/>
          <w:lang w:eastAsia="zh-CN"/>
        </w:rPr>
      </w:pPr>
      <w:r>
        <w:rPr>
          <w:rFonts w:eastAsia="仿宋_GB2312"/>
          <w:sz w:val="24"/>
        </w:rPr>
        <w:t>单位地址</w:t>
      </w:r>
      <w:r>
        <w:rPr>
          <w:rFonts w:hint="eastAsia" w:eastAsia="仿宋_GB2312"/>
          <w:sz w:val="24"/>
          <w:lang w:eastAsia="zh-CN"/>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w:t>
      </w:r>
    </w:p>
    <w:p>
      <w:pPr>
        <w:keepNext w:val="0"/>
        <w:keepLines w:val="0"/>
        <w:pageBreakBefore w:val="0"/>
        <w:kinsoku/>
        <w:wordWrap/>
        <w:overflowPunct/>
        <w:topLinePunct w:val="0"/>
        <w:autoSpaceDE/>
        <w:autoSpaceDN/>
        <w:bidi w:val="0"/>
        <w:adjustRightInd/>
        <w:snapToGrid w:val="0"/>
        <w:spacing w:line="480" w:lineRule="exact"/>
        <w:textAlignment w:val="auto"/>
        <w:rPr>
          <w:rFonts w:eastAsia="仿宋_GB2312"/>
          <w:sz w:val="24"/>
          <w:u w:val="single"/>
        </w:rPr>
      </w:pPr>
      <w:r>
        <w:rPr>
          <w:rFonts w:eastAsia="仿宋_GB2312"/>
          <w:sz w:val="24"/>
        </w:rPr>
        <w:t>电话</w:t>
      </w:r>
      <w:r>
        <w:rPr>
          <w:rFonts w:hint="eastAsia" w:eastAsia="仿宋_GB2312"/>
          <w:sz w:val="24"/>
          <w:lang w:eastAsia="zh-CN"/>
        </w:rPr>
        <w:t>：</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480" w:lineRule="exact"/>
        <w:jc w:val="both"/>
        <w:textAlignment w:val="auto"/>
        <w:rPr>
          <w:rFonts w:ascii="Times New Roman" w:hAnsi="Times New Roman" w:eastAsia="仿宋_GB2312" w:cs="Times New Roman"/>
        </w:rPr>
      </w:pPr>
      <w:r>
        <w:rPr>
          <w:rFonts w:ascii="Times New Roman" w:hAnsi="Times New Roman" w:eastAsia="仿宋_GB2312" w:cs="Times New Roman"/>
        </w:rPr>
        <w:t>日期</w:t>
      </w:r>
      <w:r>
        <w:rPr>
          <w:rFonts w:hint="eastAsia" w:ascii="Times New Roman" w:hAnsi="Times New Roman" w:eastAsia="仿宋_GB2312" w:cs="Times New Roman"/>
          <w:lang w:eastAsia="zh-CN"/>
        </w:rPr>
        <w:t>：</w:t>
      </w:r>
      <w:r>
        <w:rPr>
          <w:rFonts w:ascii="Times New Roman" w:hAnsi="Times New Roman" w:eastAsia="仿宋_GB2312" w:cs="Times New Roman"/>
          <w:u w:val="single"/>
        </w:rPr>
        <w:t xml:space="preserve">   </w:t>
      </w:r>
      <w:r>
        <w:rPr>
          <w:rFonts w:hint="eastAsia" w:ascii="Times New Roman" w:hAnsi="Times New Roman" w:eastAsia="仿宋_GB2312" w:cs="Times New Roman"/>
          <w:u w:val="single"/>
          <w:lang w:val="en-US" w:eastAsia="zh-CN"/>
        </w:rPr>
        <w:t xml:space="preserve">  </w:t>
      </w:r>
      <w:r>
        <w:rPr>
          <w:rFonts w:ascii="Times New Roman" w:hAnsi="Times New Roman" w:eastAsia="仿宋_GB2312" w:cs="Times New Roman"/>
          <w:u w:val="single"/>
        </w:rPr>
        <w:t>  年  </w:t>
      </w:r>
      <w:r>
        <w:rPr>
          <w:rFonts w:hint="eastAsia" w:ascii="Times New Roman" w:hAnsi="Times New Roman" w:eastAsia="仿宋_GB2312" w:cs="Times New Roman"/>
          <w:u w:val="single"/>
          <w:lang w:val="en-US" w:eastAsia="zh-CN"/>
        </w:rPr>
        <w:t xml:space="preserve">  </w:t>
      </w:r>
      <w:r>
        <w:rPr>
          <w:rFonts w:ascii="Times New Roman" w:hAnsi="Times New Roman" w:eastAsia="仿宋_GB2312" w:cs="Times New Roman"/>
          <w:u w:val="single"/>
        </w:rPr>
        <w:t>  月  </w:t>
      </w:r>
      <w:r>
        <w:rPr>
          <w:rFonts w:hint="eastAsia" w:ascii="Times New Roman" w:hAnsi="Times New Roman" w:eastAsia="仿宋_GB2312" w:cs="Times New Roman"/>
          <w:u w:val="single"/>
          <w:lang w:val="en-US" w:eastAsia="zh-CN"/>
        </w:rPr>
        <w:t xml:space="preserve">  </w:t>
      </w:r>
      <w:r>
        <w:rPr>
          <w:rFonts w:ascii="Times New Roman" w:hAnsi="Times New Roman" w:eastAsia="仿宋_GB2312" w:cs="Times New Roman"/>
          <w:u w:val="single"/>
        </w:rPr>
        <w:t>  日</w:t>
      </w:r>
    </w:p>
    <w:p>
      <w:pPr>
        <w:ind w:firstLine="0" w:firstLineChars="0"/>
        <w:jc w:val="both"/>
        <w:outlineLvl w:val="9"/>
        <w:rPr>
          <w:rFonts w:ascii="Times New Roman" w:hAnsi="Times New Roman" w:eastAsia="仿宋_GB2312"/>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1Y2M4NzQ5OTI3M2UxNzNkMWIyMjc5MWYyOGZkMmIifQ=="/>
  </w:docVars>
  <w:rsids>
    <w:rsidRoot w:val="00000000"/>
    <w:rsid w:val="3AC37F2B"/>
    <w:rsid w:val="3F85762B"/>
    <w:rsid w:val="652D3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link w:val="13"/>
    <w:qFormat/>
    <w:uiPriority w:val="9"/>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99"/>
    <w:rPr>
      <w:rFonts w:ascii="宋体" w:hAnsi="Courier New"/>
      <w:szCs w:val="20"/>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qFormat/>
    <w:uiPriority w:val="99"/>
    <w:pPr>
      <w:spacing w:before="240" w:after="60"/>
      <w:jc w:val="center"/>
      <w:outlineLvl w:val="0"/>
    </w:pPr>
    <w:rPr>
      <w:rFonts w:ascii="Cambria" w:hAnsi="Cambria"/>
      <w:b/>
      <w:bCs/>
      <w:sz w:val="32"/>
      <w:szCs w:val="32"/>
    </w:rPr>
  </w:style>
  <w:style w:type="character" w:styleId="12">
    <w:name w:val="Hyperlink"/>
    <w:qFormat/>
    <w:uiPriority w:val="99"/>
    <w:rPr>
      <w:color w:val="000000"/>
      <w:u w:val="none"/>
    </w:rPr>
  </w:style>
  <w:style w:type="character" w:customStyle="1" w:styleId="13">
    <w:name w:val="标题 2 Char"/>
    <w:link w:val="4"/>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2023-08-15T08:51:00Z</dcterms:created>
  <dc:creator>Administrator</dc:creator>
  <cp:lastModifiedBy>石维波</cp:lastModifiedBy>
  <dcterms:modified xsi:type="dcterms:W3CDTF">2023-08-15T09:07:51Z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6BF4D25F7F044F6EAF59D91E167F013E_13</vt:lpwstr>
  </property>
</Properties>
</file>