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overflowPunct/>
        <w:topLinePunct w:val="0"/>
        <w:bidi w:val="0"/>
        <w:spacing w:before="0" w:after="0" w:line="360" w:lineRule="auto"/>
        <w:jc w:val="center"/>
        <w:outlineLvl w:val="2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</w:rPr>
        <w:t>分项报价表</w:t>
      </w:r>
    </w:p>
    <w:bookmarkEnd w:id="0"/>
    <w:p>
      <w:pPr>
        <w:pageBreakBefore w:val="0"/>
        <w:overflowPunct/>
        <w:topLinePunct w:val="0"/>
        <w:bidi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项目名称：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项目编号：                     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2748"/>
        <w:gridCol w:w="2127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采购服务或货物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1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报价（元）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1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43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合计（人民币：元）</w:t>
            </w:r>
          </w:p>
        </w:tc>
        <w:tc>
          <w:tcPr>
            <w:tcW w:w="38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¥：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147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大写：</w:t>
            </w:r>
          </w:p>
        </w:tc>
      </w:tr>
    </w:tbl>
    <w:p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pageBreakBefore w:val="0"/>
        <w:overflowPunct/>
        <w:topLinePunct w:val="0"/>
        <w:bidi w:val="0"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注：1、如果按单价计算的结果与总价不一致，以单价为准修正总价；</w:t>
      </w:r>
    </w:p>
    <w:p>
      <w:pPr>
        <w:pageBreakBefore w:val="0"/>
        <w:numPr>
          <w:ilvl w:val="0"/>
          <w:numId w:val="1"/>
        </w:numPr>
        <w:overflowPunct/>
        <w:topLinePunct w:val="0"/>
        <w:bidi w:val="0"/>
        <w:spacing w:line="360" w:lineRule="auto"/>
        <w:ind w:left="480" w:leftChars="0" w:firstLine="0" w:firstLineChars="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如果不提供详细的分项报价将视为没有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实质性相应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文件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；</w:t>
      </w:r>
    </w:p>
    <w:p>
      <w:pPr>
        <w:pageBreakBefore w:val="0"/>
        <w:overflowPunct/>
        <w:topLinePunct w:val="0"/>
        <w:bidi w:val="0"/>
        <w:spacing w:line="360" w:lineRule="auto"/>
        <w:ind w:firstLine="480" w:firstLineChars="200"/>
        <w:outlineLvl w:val="3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报价以元为单位，保留小数点后两位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。</w:t>
      </w:r>
    </w:p>
    <w:p>
      <w:pPr>
        <w:pageBreakBefore w:val="0"/>
        <w:overflowPunct/>
        <w:topLinePunct w:val="0"/>
        <w:bidi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>
      <w:pPr>
        <w:pageBreakBefore w:val="0"/>
        <w:overflowPunct/>
        <w:topLinePunct w:val="0"/>
        <w:bidi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供应商（公章）：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en-US" w:eastAsia="zh-CN"/>
        </w:rPr>
        <w:t xml:space="preserve">   </w:t>
      </w:r>
    </w:p>
    <w:p>
      <w:pPr>
        <w:pageBreakBefore w:val="0"/>
        <w:overflowPunct/>
        <w:topLinePunct w:val="0"/>
        <w:bidi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法定代表人或授权代表（签字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4"/>
        </w:rPr>
        <w:t>或盖章</w:t>
      </w:r>
      <w:r>
        <w:rPr>
          <w:rFonts w:hint="eastAsia" w:ascii="仿宋_GB2312" w:hAnsi="仿宋_GB2312" w:eastAsia="仿宋_GB2312" w:cs="仿宋_GB2312"/>
          <w:color w:val="auto"/>
          <w:sz w:val="24"/>
        </w:rPr>
        <w:t>）：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</w:t>
      </w:r>
    </w:p>
    <w:p>
      <w:pPr>
        <w:pageBreakBefore w:val="0"/>
        <w:overflowPunct/>
        <w:topLinePunct w:val="0"/>
        <w:bidi w:val="0"/>
        <w:adjustRightInd w:val="0"/>
        <w:snapToGrid w:val="0"/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4"/>
          <w:u w:val="singl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BE1C88"/>
    <w:multiLevelType w:val="singleLevel"/>
    <w:tmpl w:val="B3BE1C88"/>
    <w:lvl w:ilvl="0" w:tentative="0">
      <w:start w:val="2"/>
      <w:numFmt w:val="decimal"/>
      <w:suff w:val="nothing"/>
      <w:lvlText w:val="%1、"/>
      <w:lvlJc w:val="left"/>
      <w:pPr>
        <w:ind w:left="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zNzdkYWRkYTcyMDVhOGZhNjBjNTY5MDlmODAzODIifQ=="/>
  </w:docVars>
  <w:rsids>
    <w:rsidRoot w:val="1DA32D5E"/>
    <w:rsid w:val="1DA3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Block Text"/>
    <w:basedOn w:val="1"/>
    <w:qFormat/>
    <w:uiPriority w:val="0"/>
    <w:pPr>
      <w:spacing w:after="120"/>
      <w:ind w:left="1440" w:leftChars="700" w:rightChars="7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158</Characters>
  <Lines>0</Lines>
  <Paragraphs>0</Paragraphs>
  <TotalTime>0</TotalTime>
  <ScaleCrop>false</ScaleCrop>
  <LinksUpToDate>false</LinksUpToDate>
  <CharactersWithSpaces>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2023-07-12T03:27:00Z</dcterms:created>
  <dc:creator>Administrator</dc:creator>
  <cp:lastModifiedBy>Administrator</cp:lastModifiedBy>
  <dcterms:modified xsi:type="dcterms:W3CDTF">2023-07-12T03:27:48Z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80D8F8020DAB41F08650978808FB14A1_11</vt:lpwstr>
  </property>
</Properties>
</file>