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合同条款及格式</w:t>
      </w:r>
    </w:p>
    <w:p>
      <w:pPr>
        <w:tabs>
          <w:tab w:val="left" w:pos="735"/>
        </w:tabs>
        <w:autoSpaceDE w:val="0"/>
        <w:autoSpaceDN w:val="0"/>
        <w:adjustRightInd w:val="0"/>
        <w:snapToGrid w:val="0"/>
        <w:spacing w:line="500" w:lineRule="exact"/>
        <w:ind w:firstLine="472" w:firstLineChars="196"/>
        <w:rPr>
          <w:rFonts w:hint="eastAsia" w:ascii="仿宋" w:hAnsi="仿宋" w:eastAsia="仿宋" w:cs="仿宋"/>
          <w:b/>
          <w:bCs/>
          <w:sz w:val="28"/>
          <w:szCs w:val="28"/>
          <w:lang w:val="zh-CN"/>
        </w:rPr>
      </w:pPr>
      <w:r>
        <w:rPr>
          <w:rFonts w:hint="eastAsia" w:ascii="仿宋" w:hAnsi="仿宋" w:eastAsia="仿宋" w:cs="仿宋"/>
          <w:b/>
          <w:sz w:val="24"/>
          <w:lang w:val="zh-CN"/>
        </w:rPr>
        <w:t>（此合同主要条款，除商务条款外，其余部分只作为参考，最终签订的合同以采购人确定的合同内容为准。）</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一、合同内容及金额：即</w:t>
      </w:r>
      <w:r>
        <w:rPr>
          <w:rFonts w:hint="eastAsia" w:ascii="仿宋" w:hAnsi="仿宋" w:eastAsia="仿宋" w:cs="仿宋"/>
          <w:sz w:val="24"/>
          <w:lang w:eastAsia="zh-CN"/>
        </w:rPr>
        <w:t>成交供应商</w:t>
      </w:r>
      <w:r>
        <w:rPr>
          <w:rFonts w:hint="eastAsia" w:ascii="仿宋" w:hAnsi="仿宋" w:eastAsia="仿宋" w:cs="仿宋"/>
          <w:sz w:val="24"/>
        </w:rPr>
        <w:t>的投标内容及其</w:t>
      </w:r>
      <w:r>
        <w:rPr>
          <w:rFonts w:hint="eastAsia" w:ascii="仿宋" w:hAnsi="仿宋" w:eastAsia="仿宋" w:cs="仿宋"/>
          <w:sz w:val="24"/>
          <w:lang w:val="en-US" w:eastAsia="zh-CN"/>
        </w:rPr>
        <w:t>成交</w:t>
      </w:r>
      <w:r>
        <w:rPr>
          <w:rFonts w:hint="eastAsia" w:ascii="仿宋" w:hAnsi="仿宋" w:eastAsia="仿宋" w:cs="仿宋"/>
          <w:sz w:val="24"/>
        </w:rPr>
        <w:t>总金额。</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 xml:space="preserve">二、产品技术规格、数量：即交付的产品技术规格、型号、数量与投标文件所指明的，或者与本合同所指明的产品技术规格、数量及型号相一致。 </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三、知识产权：即</w:t>
      </w:r>
      <w:r>
        <w:rPr>
          <w:rFonts w:hint="eastAsia" w:ascii="仿宋" w:hAnsi="仿宋" w:eastAsia="仿宋" w:cs="仿宋"/>
          <w:sz w:val="24"/>
          <w:lang w:eastAsia="zh-CN"/>
        </w:rPr>
        <w:t>成交供应商</w:t>
      </w:r>
      <w:r>
        <w:rPr>
          <w:rFonts w:hint="eastAsia" w:ascii="仿宋" w:hAnsi="仿宋" w:eastAsia="仿宋" w:cs="仿宋"/>
          <w:sz w:val="24"/>
        </w:rPr>
        <w:t>应保证采购人在使用中标货物时，不承担任何涉及知识产权法律诉讼的责任。</w:t>
      </w:r>
    </w:p>
    <w:p>
      <w:pPr>
        <w:keepNext w:val="0"/>
        <w:keepLines w:val="0"/>
        <w:widowControl/>
        <w:suppressLineNumbers w:val="0"/>
        <w:jc w:val="left"/>
        <w:rPr>
          <w:rFonts w:hint="eastAsia" w:ascii="仿宋" w:hAnsi="仿宋" w:eastAsia="仿宋" w:cs="仿宋"/>
          <w:sz w:val="24"/>
        </w:rPr>
      </w:pPr>
      <w:r>
        <w:rPr>
          <w:rFonts w:hint="eastAsia" w:ascii="仿宋" w:hAnsi="仿宋" w:eastAsia="仿宋" w:cs="仿宋"/>
          <w:sz w:val="24"/>
        </w:rPr>
        <w:t>四、交货期：</w:t>
      </w:r>
      <w:r>
        <w:rPr>
          <w:rFonts w:hint="eastAsia" w:ascii="仿宋" w:hAnsi="仿宋" w:eastAsia="仿宋" w:cs="仿宋"/>
          <w:b/>
          <w:bCs/>
          <w:sz w:val="24"/>
          <w:lang w:val="en-US" w:eastAsia="zh-CN"/>
        </w:rPr>
        <w:t>自合同签订之日起365日</w:t>
      </w:r>
      <w:r>
        <w:rPr>
          <w:rFonts w:hint="eastAsia" w:ascii="仿宋" w:hAnsi="仿宋" w:eastAsia="仿宋" w:cs="仿宋"/>
          <w:b/>
          <w:bCs/>
          <w:sz w:val="24"/>
        </w:rPr>
        <w:t xml:space="preserve">。    </w:t>
      </w:r>
      <w:r>
        <w:rPr>
          <w:rFonts w:hint="eastAsia" w:ascii="仿宋" w:hAnsi="仿宋" w:eastAsia="仿宋" w:cs="仿宋"/>
          <w:sz w:val="24"/>
        </w:rPr>
        <w:t xml:space="preserve">                             </w:t>
      </w:r>
    </w:p>
    <w:p>
      <w:pPr>
        <w:keepNext w:val="0"/>
        <w:keepLines w:val="0"/>
        <w:pageBreakBefore w:val="0"/>
        <w:widowControl/>
        <w:wordWrap/>
        <w:overflowPunct/>
        <w:topLinePunct w:val="0"/>
        <w:autoSpaceDE/>
        <w:autoSpaceDN/>
        <w:bidi w:val="0"/>
        <w:adjustRightInd w:val="0"/>
        <w:snapToGrid/>
        <w:spacing w:after="0" w:line="480" w:lineRule="auto"/>
        <w:textAlignment w:val="auto"/>
        <w:rPr>
          <w:rFonts w:hint="eastAsia" w:ascii="仿宋" w:hAnsi="仿宋" w:eastAsia="仿宋" w:cs="仿宋"/>
          <w:sz w:val="24"/>
        </w:rPr>
      </w:pPr>
      <w:r>
        <w:rPr>
          <w:rFonts w:hint="eastAsia" w:ascii="仿宋" w:hAnsi="仿宋" w:eastAsia="仿宋" w:cs="仿宋"/>
          <w:sz w:val="24"/>
          <w:lang w:eastAsia="zh-CN"/>
        </w:rPr>
        <w:t>成交供应商</w:t>
      </w:r>
      <w:r>
        <w:rPr>
          <w:rFonts w:hint="eastAsia" w:ascii="仿宋" w:hAnsi="仿宋" w:eastAsia="仿宋" w:cs="仿宋"/>
          <w:sz w:val="24"/>
        </w:rPr>
        <w:t>未征得采购人同意和谅解而单方面延迟交货，将按违约终止合同。</w:t>
      </w:r>
    </w:p>
    <w:p>
      <w:pPr>
        <w:keepNext w:val="0"/>
        <w:keepLines w:val="0"/>
        <w:pageBreakBefore w:val="0"/>
        <w:widowControl/>
        <w:wordWrap/>
        <w:overflowPunct/>
        <w:topLinePunct w:val="0"/>
        <w:autoSpaceDE/>
        <w:autoSpaceDN/>
        <w:bidi w:val="0"/>
        <w:adjustRightInd w:val="0"/>
        <w:snapToGrid/>
        <w:spacing w:after="0" w:line="480" w:lineRule="auto"/>
        <w:textAlignment w:val="auto"/>
        <w:rPr>
          <w:rFonts w:hint="eastAsia" w:ascii="仿宋" w:hAnsi="仿宋" w:eastAsia="仿宋" w:cs="仿宋"/>
          <w:sz w:val="24"/>
        </w:rPr>
      </w:pPr>
      <w:r>
        <w:rPr>
          <w:rFonts w:hint="eastAsia" w:ascii="仿宋" w:hAnsi="仿宋" w:eastAsia="仿宋" w:cs="仿宋"/>
          <w:sz w:val="24"/>
          <w:lang w:eastAsia="zh-CN"/>
        </w:rPr>
        <w:t>成交供应商</w:t>
      </w:r>
      <w:r>
        <w:rPr>
          <w:rFonts w:hint="eastAsia" w:ascii="仿宋" w:hAnsi="仿宋" w:eastAsia="仿宋" w:cs="仿宋"/>
          <w:sz w:val="24"/>
        </w:rPr>
        <w:t>遇到可能妨碍按时交货和提供服务的情况，应当及时以书面形式通知采购人，说明原由、拖延的期限等；采购人、采购代理机构在收到通知后，尽快进行情况评估并确定是否通过修改合同，酌情延长交货时间或者通过协商加收误期赔偿金。</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五、交货地点：</w:t>
      </w:r>
      <w:r>
        <w:rPr>
          <w:rFonts w:hint="eastAsia" w:ascii="仿宋" w:hAnsi="仿宋" w:eastAsia="仿宋" w:cs="仿宋"/>
          <w:sz w:val="24"/>
          <w:lang w:val="en-US" w:eastAsia="zh-CN"/>
        </w:rPr>
        <w:t>陕西省疾病预防控制中心</w:t>
      </w:r>
      <w:r>
        <w:rPr>
          <w:rFonts w:hint="eastAsia" w:ascii="仿宋" w:hAnsi="仿宋" w:eastAsia="仿宋" w:cs="仿宋"/>
          <w:sz w:val="24"/>
        </w:rPr>
        <w:t>指定交货地点。</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六、结算方式：</w:t>
      </w:r>
    </w:p>
    <w:p>
      <w:pPr>
        <w:keepNext w:val="0"/>
        <w:keepLines w:val="0"/>
        <w:pageBreakBefore w:val="0"/>
        <w:widowControl/>
        <w:tabs>
          <w:tab w:val="left" w:pos="840"/>
        </w:tabs>
        <w:wordWrap/>
        <w:overflowPunct/>
        <w:topLinePunct w:val="0"/>
        <w:autoSpaceDE/>
        <w:autoSpaceDN/>
        <w:bidi w:val="0"/>
        <w:adjustRightInd w:val="0"/>
        <w:snapToGrid/>
        <w:spacing w:after="0" w:line="480" w:lineRule="auto"/>
        <w:ind w:firstLine="540" w:firstLineChars="225"/>
        <w:textAlignment w:val="auto"/>
        <w:rPr>
          <w:rFonts w:hint="eastAsia" w:ascii="仿宋" w:hAnsi="仿宋" w:eastAsia="仿宋" w:cs="仿宋"/>
          <w:sz w:val="24"/>
        </w:rPr>
      </w:pPr>
      <w:r>
        <w:rPr>
          <w:rFonts w:hint="eastAsia" w:ascii="仿宋" w:hAnsi="仿宋" w:eastAsia="仿宋" w:cs="仿宋"/>
          <w:sz w:val="24"/>
        </w:rPr>
        <w:t>1、结算单位：采购人结算，在付款前，必须开具等额发票给采购人。</w:t>
      </w:r>
    </w:p>
    <w:p>
      <w:pPr>
        <w:keepNext w:val="0"/>
        <w:keepLines w:val="0"/>
        <w:pageBreakBefore w:val="0"/>
        <w:widowControl/>
        <w:wordWrap/>
        <w:overflowPunct/>
        <w:topLinePunct w:val="0"/>
        <w:autoSpaceDE/>
        <w:autoSpaceDN/>
        <w:bidi w:val="0"/>
        <w:adjustRightInd w:val="0"/>
        <w:snapToGrid/>
        <w:spacing w:after="0" w:line="480" w:lineRule="auto"/>
        <w:ind w:firstLine="540" w:firstLineChars="225"/>
        <w:textAlignment w:val="auto"/>
        <w:rPr>
          <w:rFonts w:hint="eastAsia" w:ascii="仿宋" w:hAnsi="仿宋" w:eastAsia="仿宋" w:cs="仿宋"/>
          <w:sz w:val="24"/>
        </w:rPr>
      </w:pPr>
      <w:r>
        <w:rPr>
          <w:rFonts w:hint="eastAsia" w:ascii="仿宋" w:hAnsi="仿宋" w:eastAsia="仿宋" w:cs="仿宋"/>
          <w:sz w:val="24"/>
        </w:rPr>
        <w:t>2、付款方式：</w:t>
      </w:r>
    </w:p>
    <w:p>
      <w:pPr>
        <w:keepNext w:val="0"/>
        <w:keepLines w:val="0"/>
        <w:pageBreakBefore w:val="0"/>
        <w:widowControl/>
        <w:tabs>
          <w:tab w:val="left" w:pos="840"/>
        </w:tabs>
        <w:wordWrap/>
        <w:overflowPunct/>
        <w:topLinePunct w:val="0"/>
        <w:autoSpaceDE/>
        <w:autoSpaceDN/>
        <w:bidi w:val="0"/>
        <w:adjustRightInd w:val="0"/>
        <w:snapToGrid/>
        <w:spacing w:after="0" w:line="480" w:lineRule="auto"/>
        <w:ind w:firstLine="540" w:firstLineChars="225"/>
        <w:textAlignment w:val="auto"/>
        <w:rPr>
          <w:rFonts w:hint="eastAsia" w:ascii="仿宋" w:hAnsi="仿宋" w:eastAsia="仿宋" w:cs="仿宋"/>
          <w:sz w:val="24"/>
        </w:rPr>
      </w:pPr>
      <w:r>
        <w:rPr>
          <w:rFonts w:hint="eastAsia" w:ascii="仿宋" w:hAnsi="仿宋" w:eastAsia="仿宋" w:cs="仿宋"/>
          <w:sz w:val="24"/>
          <w:lang w:val="en-US" w:eastAsia="zh-CN"/>
        </w:rPr>
        <w:t xml:space="preserve">（1）付款条件说明： 签订合同 ，达到付款条件起 10 日内，支付合同总金额的30.00%。 </w:t>
      </w:r>
    </w:p>
    <w:p>
      <w:pPr>
        <w:keepNext w:val="0"/>
        <w:keepLines w:val="0"/>
        <w:pageBreakBefore w:val="0"/>
        <w:widowControl/>
        <w:tabs>
          <w:tab w:val="left" w:pos="840"/>
        </w:tabs>
        <w:wordWrap/>
        <w:overflowPunct/>
        <w:topLinePunct w:val="0"/>
        <w:autoSpaceDE/>
        <w:autoSpaceDN/>
        <w:bidi w:val="0"/>
        <w:adjustRightInd w:val="0"/>
        <w:snapToGrid/>
        <w:spacing w:after="0" w:line="480" w:lineRule="auto"/>
        <w:ind w:firstLine="540" w:firstLineChars="225"/>
        <w:textAlignment w:val="auto"/>
        <w:rPr>
          <w:rFonts w:hint="eastAsia" w:ascii="仿宋" w:hAnsi="仿宋" w:eastAsia="仿宋" w:cs="仿宋"/>
          <w:sz w:val="24"/>
        </w:rPr>
      </w:pPr>
      <w:r>
        <w:rPr>
          <w:rFonts w:hint="eastAsia" w:ascii="仿宋" w:hAnsi="仿宋" w:eastAsia="仿宋" w:cs="仿宋"/>
          <w:sz w:val="24"/>
          <w:lang w:val="en-US" w:eastAsia="zh-CN"/>
        </w:rPr>
        <w:t xml:space="preserve">（2）付款条件说明： 验收合格 ，达到付款条件起 10 日内，支付合同总金额的70.00%。 </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七、包装：包装必须适应产品特性和交通运输要求，以及国家有关标准或企业标准或合同要求。</w:t>
      </w:r>
      <w:r>
        <w:rPr>
          <w:rFonts w:hint="eastAsia" w:ascii="仿宋" w:hAnsi="仿宋" w:eastAsia="仿宋" w:cs="仿宋"/>
          <w:sz w:val="24"/>
          <w:lang w:eastAsia="zh-CN"/>
        </w:rPr>
        <w:t>成交供应商</w:t>
      </w:r>
      <w:r>
        <w:rPr>
          <w:rFonts w:hint="eastAsia" w:ascii="仿宋" w:hAnsi="仿宋" w:eastAsia="仿宋" w:cs="仿宋"/>
          <w:sz w:val="24"/>
        </w:rPr>
        <w:t>应承担于包装、防护措施不妥引起的所有损失的责任和费用。</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八、运输：</w:t>
      </w:r>
    </w:p>
    <w:p>
      <w:pPr>
        <w:keepNext w:val="0"/>
        <w:keepLines w:val="0"/>
        <w:pageBreakBefore w:val="0"/>
        <w:widowControl/>
        <w:tabs>
          <w:tab w:val="left" w:pos="840"/>
        </w:tabs>
        <w:kinsoku w:val="0"/>
        <w:wordWrap/>
        <w:overflowPunct/>
        <w:topLinePunct w:val="0"/>
        <w:autoSpaceDE/>
        <w:autoSpaceDN/>
        <w:bidi w:val="0"/>
        <w:adjustRightInd w:val="0"/>
        <w:snapToGrid/>
        <w:spacing w:after="0" w:line="480" w:lineRule="auto"/>
        <w:ind w:firstLine="540" w:firstLineChars="225"/>
        <w:textAlignment w:val="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成交供应商</w:t>
      </w:r>
      <w:r>
        <w:rPr>
          <w:rFonts w:hint="eastAsia" w:ascii="仿宋" w:hAnsi="仿宋" w:eastAsia="仿宋" w:cs="仿宋"/>
          <w:sz w:val="24"/>
        </w:rPr>
        <w:t>负责所有产品的运输。确保产品安全、完整到达使用地点，运杂费用包含在总价内，包括产品从供货地点到使用地点的运输费、保险费、搬运费等。</w:t>
      </w:r>
    </w:p>
    <w:p>
      <w:pPr>
        <w:keepNext w:val="0"/>
        <w:keepLines w:val="0"/>
        <w:pageBreakBefore w:val="0"/>
        <w:widowControl/>
        <w:tabs>
          <w:tab w:val="left" w:pos="840"/>
        </w:tabs>
        <w:kinsoku w:val="0"/>
        <w:wordWrap/>
        <w:overflowPunct/>
        <w:topLinePunct w:val="0"/>
        <w:autoSpaceDE/>
        <w:autoSpaceDN/>
        <w:bidi w:val="0"/>
        <w:adjustRightInd w:val="0"/>
        <w:snapToGrid/>
        <w:spacing w:after="0" w:line="480" w:lineRule="auto"/>
        <w:ind w:firstLine="540" w:firstLineChars="225"/>
        <w:textAlignment w:val="auto"/>
        <w:rPr>
          <w:rFonts w:hint="eastAsia" w:ascii="仿宋" w:hAnsi="仿宋" w:eastAsia="仿宋" w:cs="仿宋"/>
          <w:sz w:val="24"/>
        </w:rPr>
      </w:pPr>
      <w:r>
        <w:rPr>
          <w:rFonts w:hint="eastAsia" w:ascii="仿宋" w:hAnsi="仿宋" w:eastAsia="仿宋" w:cs="仿宋"/>
          <w:sz w:val="24"/>
        </w:rPr>
        <w:t>2、所有产品在运输、搬运的过程中，造成采购人损失的，由</w:t>
      </w:r>
      <w:r>
        <w:rPr>
          <w:rFonts w:hint="eastAsia" w:ascii="仿宋" w:hAnsi="仿宋" w:eastAsia="仿宋" w:cs="仿宋"/>
          <w:sz w:val="24"/>
          <w:lang w:eastAsia="zh-CN"/>
        </w:rPr>
        <w:t>成交供应商</w:t>
      </w:r>
      <w:r>
        <w:rPr>
          <w:rFonts w:hint="eastAsia" w:ascii="仿宋" w:hAnsi="仿宋" w:eastAsia="仿宋" w:cs="仿宋"/>
          <w:sz w:val="24"/>
        </w:rPr>
        <w:t>负责。</w:t>
      </w:r>
    </w:p>
    <w:p>
      <w:pPr>
        <w:keepNext w:val="0"/>
        <w:keepLines w:val="0"/>
        <w:pageBreakBefore w:val="0"/>
        <w:widowControl/>
        <w:wordWrap/>
        <w:overflowPunct/>
        <w:topLinePunct w:val="0"/>
        <w:autoSpaceDE/>
        <w:autoSpaceDN/>
        <w:bidi w:val="0"/>
        <w:adjustRightInd w:val="0"/>
        <w:snapToGrid/>
        <w:spacing w:after="0" w:line="480" w:lineRule="auto"/>
        <w:ind w:firstLine="530" w:firstLineChars="221"/>
        <w:textAlignment w:val="auto"/>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eastAsia="zh-CN"/>
        </w:rPr>
        <w:t>成交供应商</w:t>
      </w:r>
      <w:r>
        <w:rPr>
          <w:rFonts w:hint="eastAsia" w:ascii="仿宋" w:hAnsi="仿宋" w:eastAsia="仿宋" w:cs="仿宋"/>
          <w:sz w:val="24"/>
        </w:rPr>
        <w:t xml:space="preserve">可根据交货期、运输条件自行选择运输方式（另有规定的除外），承担一切运输费用。 </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九、技术保障：</w:t>
      </w:r>
      <w:r>
        <w:rPr>
          <w:rFonts w:hint="eastAsia" w:ascii="仿宋" w:hAnsi="仿宋" w:eastAsia="仿宋" w:cs="仿宋"/>
          <w:sz w:val="24"/>
          <w:lang w:eastAsia="zh-CN"/>
        </w:rPr>
        <w:t>成交供应商</w:t>
      </w:r>
      <w:r>
        <w:rPr>
          <w:rFonts w:hint="eastAsia" w:ascii="仿宋" w:hAnsi="仿宋" w:eastAsia="仿宋" w:cs="仿宋"/>
          <w:sz w:val="24"/>
        </w:rPr>
        <w:t>应随同产品提供相应的中文技术文件（包括产品合格证、装箱清单、检验报告等资料）。</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十、人员培训：提供免费培训，人数、地点按采购人的要求约定。</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十一、质量保证及售后服务</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成交供应商</w:t>
      </w:r>
      <w:r>
        <w:rPr>
          <w:rFonts w:hint="eastAsia" w:ascii="仿宋" w:hAnsi="仿宋" w:eastAsia="仿宋" w:cs="仿宋"/>
          <w:sz w:val="24"/>
        </w:rPr>
        <w:t>应提供产品供货清单，并在到货24小时内通知采购人代表检验核实（具体方式在合同中明确）。</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eastAsia="zh-CN"/>
        </w:rPr>
        <w:t>成交供应商</w:t>
      </w:r>
      <w:r>
        <w:rPr>
          <w:rFonts w:hint="eastAsia" w:ascii="仿宋" w:hAnsi="仿宋" w:eastAsia="仿宋" w:cs="仿宋"/>
          <w:sz w:val="24"/>
        </w:rPr>
        <w:t>应当保证所供产品的来源渠道正常，产品是全新的、未使用过的、且完全符合合同规定的质量、技术指标等要求，并在质保期内、外应对由于产品设计、工艺或材料的缺陷而产生的质量问题负责。</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3、在质保期内，如果发现货物的质量、规格、技术指标等存在与合同中任何一项不符，采购人应在最短时间内，以书面形式向</w:t>
      </w:r>
      <w:r>
        <w:rPr>
          <w:rFonts w:hint="eastAsia" w:ascii="仿宋" w:hAnsi="仿宋" w:eastAsia="仿宋" w:cs="仿宋"/>
          <w:sz w:val="24"/>
          <w:lang w:eastAsia="zh-CN"/>
        </w:rPr>
        <w:t>成交供应商</w:t>
      </w:r>
      <w:r>
        <w:rPr>
          <w:rFonts w:hint="eastAsia" w:ascii="仿宋" w:hAnsi="仿宋" w:eastAsia="仿宋" w:cs="仿宋"/>
          <w:sz w:val="24"/>
        </w:rPr>
        <w:t>提出索赔。同时通告采购代理机构。</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4、在产品有效期内，24小时内响应，并明确售后服务公约。</w:t>
      </w:r>
      <w:r>
        <w:rPr>
          <w:rFonts w:hint="eastAsia" w:ascii="仿宋" w:hAnsi="仿宋" w:eastAsia="仿宋" w:cs="仿宋"/>
          <w:b/>
          <w:sz w:val="24"/>
        </w:rPr>
        <w:t>（产品有效期为</w:t>
      </w:r>
      <w:r>
        <w:rPr>
          <w:rFonts w:hint="eastAsia" w:ascii="仿宋" w:hAnsi="仿宋" w:eastAsia="仿宋" w:cs="仿宋"/>
          <w:b/>
          <w:bCs/>
          <w:sz w:val="24"/>
        </w:rPr>
        <w:t>≥12个月</w:t>
      </w:r>
      <w:r>
        <w:rPr>
          <w:rFonts w:hint="eastAsia" w:ascii="仿宋" w:hAnsi="仿宋" w:eastAsia="仿宋" w:cs="仿宋"/>
          <w:b/>
          <w:sz w:val="24"/>
        </w:rPr>
        <w:t>）</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十二、采购项目执行内容需要调整时，经采购人同意后，可以对相应的内容进行调整，并协商确定价格差额计算方法和负担办法。</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十三、产品设计变更</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中标后，产品的设计、数量需要变更、调整时，应办理相应的变更、调整审批手续，并协商确定设计变更、数量调整后的产品价款计算方法和工期顺延等事宜。</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十四、验收：通过检验的产品达到使用条件时由采购人负责组织验收或者邀请有关专家、质检机构、采购代理机构共同进行验收,验收费用由</w:t>
      </w:r>
      <w:r>
        <w:rPr>
          <w:rFonts w:hint="eastAsia" w:ascii="仿宋" w:hAnsi="仿宋" w:eastAsia="仿宋" w:cs="仿宋"/>
          <w:sz w:val="24"/>
          <w:lang w:eastAsia="zh-CN"/>
        </w:rPr>
        <w:t>成交供应商</w:t>
      </w:r>
      <w:r>
        <w:rPr>
          <w:rFonts w:hint="eastAsia" w:ascii="仿宋" w:hAnsi="仿宋" w:eastAsia="仿宋" w:cs="仿宋"/>
          <w:sz w:val="24"/>
        </w:rPr>
        <w:t>支付(备注：如有验收需向采购代理机构支付金额2000-3000元不等)；验收合格须交接项目实施的全部资料，并填写政府采购项目验收报告单。验收须以合同、招投标文件、澄清、及国家相应的标准、规范等为依据。</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十五、合同争议的解决：合同执行中发生争议的，当事人双方应协商解决，协商达不成一致时，可向人民法院提请诉讼。</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十六、在发生不可抗力情况下的应对措施和解决办法。</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十七、合同一经签订，不得擅自变更、中止或者终止合同。对确需变更、调整或者中止、终止合同的，应按规定履行相应的手续。</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十八、违约责任：依据《中华人民共和国</w:t>
      </w:r>
      <w:r>
        <w:rPr>
          <w:rFonts w:hint="eastAsia" w:ascii="仿宋" w:hAnsi="仿宋" w:eastAsia="仿宋" w:cs="仿宋"/>
          <w:sz w:val="24"/>
          <w:lang w:val="en-US" w:eastAsia="zh-CN"/>
        </w:rPr>
        <w:t>民法典</w:t>
      </w:r>
      <w:bookmarkStart w:id="0" w:name="_GoBack"/>
      <w:bookmarkEnd w:id="0"/>
      <w:r>
        <w:rPr>
          <w:rFonts w:hint="eastAsia" w:ascii="仿宋" w:hAnsi="仿宋" w:eastAsia="仿宋" w:cs="仿宋"/>
          <w:sz w:val="24"/>
        </w:rPr>
        <w:t>》、《中华人民共和国政府采购法》的相关条款和本合同约定，</w:t>
      </w:r>
      <w:r>
        <w:rPr>
          <w:rFonts w:hint="eastAsia" w:ascii="仿宋" w:hAnsi="仿宋" w:eastAsia="仿宋" w:cs="仿宋"/>
          <w:sz w:val="24"/>
          <w:lang w:eastAsia="zh-CN"/>
        </w:rPr>
        <w:t>成交供应商</w:t>
      </w:r>
      <w:r>
        <w:rPr>
          <w:rFonts w:hint="eastAsia" w:ascii="仿宋" w:hAnsi="仿宋" w:eastAsia="仿宋" w:cs="仿宋"/>
          <w:sz w:val="24"/>
        </w:rPr>
        <w:t>未全面履行合同义务或者发生违约，采购人会同采购代理机构有权终止合同，依法向</w:t>
      </w:r>
      <w:r>
        <w:rPr>
          <w:rFonts w:hint="eastAsia" w:ascii="仿宋" w:hAnsi="仿宋" w:eastAsia="仿宋" w:cs="仿宋"/>
          <w:sz w:val="24"/>
          <w:lang w:eastAsia="zh-CN"/>
        </w:rPr>
        <w:t>成交供应商</w:t>
      </w:r>
      <w:r>
        <w:rPr>
          <w:rFonts w:hint="eastAsia" w:ascii="仿宋" w:hAnsi="仿宋" w:eastAsia="仿宋" w:cs="仿宋"/>
          <w:sz w:val="24"/>
        </w:rPr>
        <w:t>要求经济索赔，并报请政府采购监督管理机关进行相应的行政处罚。采购人违约的，应当赔偿给</w:t>
      </w:r>
      <w:r>
        <w:rPr>
          <w:rFonts w:hint="eastAsia" w:ascii="仿宋" w:hAnsi="仿宋" w:eastAsia="仿宋" w:cs="仿宋"/>
          <w:sz w:val="24"/>
          <w:lang w:eastAsia="zh-CN"/>
        </w:rPr>
        <w:t>成交供应商</w:t>
      </w:r>
      <w:r>
        <w:rPr>
          <w:rFonts w:hint="eastAsia" w:ascii="仿宋" w:hAnsi="仿宋" w:eastAsia="仿宋" w:cs="仿宋"/>
          <w:sz w:val="24"/>
        </w:rPr>
        <w:t>造成的经济损失。</w:t>
      </w:r>
    </w:p>
    <w:p>
      <w:pPr>
        <w:keepNext w:val="0"/>
        <w:keepLines w:val="0"/>
        <w:pageBreakBefore w:val="0"/>
        <w:widowControl/>
        <w:tabs>
          <w:tab w:val="left" w:pos="980"/>
        </w:tabs>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十九、</w:t>
      </w:r>
      <w:r>
        <w:rPr>
          <w:rFonts w:hint="eastAsia" w:ascii="仿宋" w:hAnsi="仿宋" w:eastAsia="仿宋" w:cs="仿宋"/>
          <w:color w:val="000000"/>
          <w:sz w:val="24"/>
        </w:rPr>
        <w:t>本合同一式</w:t>
      </w:r>
      <w:r>
        <w:rPr>
          <w:rFonts w:hint="eastAsia" w:ascii="仿宋" w:hAnsi="仿宋" w:eastAsia="仿宋" w:cs="仿宋"/>
          <w:sz w:val="24"/>
        </w:rPr>
        <w:t>陆份，甲方叁份，乙方、采购代理机构各执壹份</w:t>
      </w:r>
      <w:r>
        <w:rPr>
          <w:rFonts w:hint="eastAsia" w:ascii="仿宋" w:hAnsi="仿宋" w:eastAsia="仿宋" w:cs="仿宋"/>
          <w:color w:val="000000"/>
          <w:sz w:val="24"/>
        </w:rPr>
        <w:t>，</w:t>
      </w:r>
      <w:r>
        <w:rPr>
          <w:rFonts w:hint="eastAsia" w:ascii="仿宋" w:hAnsi="仿宋" w:eastAsia="仿宋" w:cs="仿宋"/>
          <w:sz w:val="24"/>
        </w:rPr>
        <w:t>政府采购管理部门</w:t>
      </w:r>
      <w:r>
        <w:rPr>
          <w:rFonts w:hint="eastAsia" w:ascii="仿宋" w:hAnsi="仿宋" w:eastAsia="仿宋" w:cs="仿宋"/>
          <w:color w:val="000000"/>
          <w:sz w:val="24"/>
        </w:rPr>
        <w:t>备案壹份。签字盖章后生效，合同执行完毕自动失效（合同的服务承诺则长期有效）。</w:t>
      </w:r>
    </w:p>
    <w:p>
      <w:pPr>
        <w:keepNext w:val="0"/>
        <w:keepLines w:val="0"/>
        <w:pageBreakBefore w:val="0"/>
        <w:widowControl/>
        <w:wordWrap/>
        <w:overflowPunct/>
        <w:topLinePunct w:val="0"/>
        <w:autoSpaceDE/>
        <w:autoSpaceDN/>
        <w:bidi w:val="0"/>
        <w:adjustRightInd w:val="0"/>
        <w:snapToGrid/>
        <w:spacing w:after="0" w:line="480" w:lineRule="auto"/>
        <w:ind w:firstLine="480" w:firstLineChars="200"/>
        <w:textAlignment w:val="auto"/>
        <w:rPr>
          <w:rFonts w:hint="eastAsia" w:ascii="仿宋" w:hAnsi="仿宋" w:eastAsia="仿宋" w:cs="仿宋"/>
          <w:sz w:val="24"/>
        </w:rPr>
      </w:pPr>
      <w:r>
        <w:rPr>
          <w:rFonts w:hint="eastAsia" w:ascii="仿宋" w:hAnsi="仿宋" w:eastAsia="仿宋" w:cs="仿宋"/>
          <w:sz w:val="24"/>
        </w:rPr>
        <w:t>二十、其它（在合同中具体明确）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甲  方</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（盖章）</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lang w:eastAsia="zh-CN"/>
              </w:rPr>
              <w:t>成交供应商</w:t>
            </w:r>
            <w:r>
              <w:rPr>
                <w:rFonts w:hint="eastAsia" w:ascii="仿宋" w:hAnsi="仿宋" w:eastAsia="仿宋" w:cs="仿宋"/>
                <w:sz w:val="24"/>
              </w:rPr>
              <w:t>全称</w:t>
            </w:r>
          </w:p>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地址：</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邮编：</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全权代表：（签字）</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电话：</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传真：</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日期：  年   月   日</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spacing w:after="0" w:line="480" w:lineRule="auto"/>
              <w:jc w:val="left"/>
              <w:textAlignment w:val="auto"/>
              <w:rPr>
                <w:rFonts w:hint="eastAsia" w:ascii="仿宋" w:hAnsi="仿宋" w:eastAsia="仿宋" w:cs="仿宋"/>
                <w:sz w:val="24"/>
              </w:rPr>
            </w:pPr>
            <w:r>
              <w:rPr>
                <w:rFonts w:hint="eastAsia" w:ascii="仿宋" w:hAnsi="仿宋" w:eastAsia="仿宋" w:cs="仿宋"/>
                <w:sz w:val="24"/>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1YzhiMDRjZjk5NDUxYWIwYjMwY2IyM2QzN2RhNjUifQ=="/>
  </w:docVars>
  <w:rsids>
    <w:rsidRoot w:val="5BD42E49"/>
    <w:rsid w:val="5BD42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3">
    <w:name w:val="heading 1"/>
    <w:basedOn w:val="1"/>
    <w:next w:val="1"/>
    <w:qFormat/>
    <w:uiPriority w:val="9"/>
    <w:pPr>
      <w:keepNext/>
      <w:keepLines/>
      <w:snapToGrid/>
      <w:spacing w:after="0" w:line="360" w:lineRule="auto"/>
      <w:jc w:val="center"/>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2023-08-27T13:29:00Z</dcterms:created>
  <dc:creator>扎西德勒</dc:creator>
  <cp:lastModifiedBy>扎西德勒</cp:lastModifiedBy>
  <dcterms:modified xsi:type="dcterms:W3CDTF">2023-08-27T13:35:48Z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C8F72E8CF142498BAF7D2256897503E0_11</vt:lpwstr>
  </property>
</Properties>
</file>