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宋体"/>
          <w:b/>
          <w:sz w:val="32"/>
          <w:szCs w:val="32"/>
          <w:highlight w:val="none"/>
        </w:rPr>
      </w:pPr>
    </w:p>
    <w:p>
      <w:pPr>
        <w:jc w:val="center"/>
        <w:rPr>
          <w:rFonts w:hAnsi="宋体" w:cs="宋体"/>
          <w:b/>
          <w:bCs/>
          <w:sz w:val="44"/>
          <w:szCs w:val="44"/>
          <w:highlight w:val="none"/>
        </w:rPr>
      </w:pPr>
    </w:p>
    <w:p>
      <w:pPr>
        <w:jc w:val="center"/>
        <w:rPr>
          <w:rFonts w:hAnsi="宋体" w:cs="宋体"/>
          <w:b/>
          <w:bCs/>
          <w:sz w:val="44"/>
          <w:szCs w:val="44"/>
          <w:highlight w:val="none"/>
        </w:rPr>
      </w:pPr>
    </w:p>
    <w:p>
      <w:pPr>
        <w:jc w:val="center"/>
        <w:rPr>
          <w:rFonts w:hAnsi="宋体" w:cs="宋体"/>
          <w:b/>
          <w:bCs/>
          <w:sz w:val="44"/>
          <w:szCs w:val="44"/>
          <w:highlight w:val="none"/>
        </w:rPr>
      </w:pPr>
    </w:p>
    <w:p>
      <w:pPr>
        <w:jc w:val="center"/>
        <w:rPr>
          <w:rFonts w:hAnsi="宋体" w:cs="宋体"/>
          <w:b/>
          <w:bCs/>
          <w:sz w:val="44"/>
          <w:szCs w:val="44"/>
          <w:highlight w:val="none"/>
        </w:rPr>
      </w:pPr>
    </w:p>
    <w:p>
      <w:pPr>
        <w:jc w:val="center"/>
        <w:rPr>
          <w:rFonts w:hAnsi="宋体" w:cs="宋体"/>
          <w:b/>
          <w:bCs/>
          <w:sz w:val="44"/>
          <w:szCs w:val="44"/>
          <w:highlight w:val="none"/>
        </w:rPr>
      </w:pPr>
    </w:p>
    <w:p>
      <w:pPr>
        <w:jc w:val="center"/>
        <w:rPr>
          <w:rFonts w:hAnsi="宋体" w:cs="宋体"/>
          <w:b/>
          <w:bCs/>
          <w:sz w:val="44"/>
          <w:szCs w:val="44"/>
          <w:highlight w:val="none"/>
        </w:rPr>
      </w:pPr>
    </w:p>
    <w:p>
      <w:pPr>
        <w:rPr>
          <w:rFonts w:hAnsi="宋体" w:cs="宋体"/>
          <w:highlight w:val="none"/>
        </w:rPr>
      </w:pPr>
    </w:p>
    <w:p>
      <w:pPr>
        <w:rPr>
          <w:rFonts w:hAnsi="宋体" w:cs="宋体"/>
          <w:highlight w:val="none"/>
        </w:rPr>
      </w:pPr>
    </w:p>
    <w:p>
      <w:pPr>
        <w:jc w:val="center"/>
        <w:rPr>
          <w:rFonts w:hAnsi="宋体" w:cs="宋体"/>
          <w:b/>
          <w:sz w:val="36"/>
          <w:szCs w:val="36"/>
          <w:highlight w:val="none"/>
        </w:rPr>
      </w:pPr>
      <w:r>
        <w:rPr>
          <w:rFonts w:hint="eastAsia" w:hAnsi="宋体" w:cs="宋体"/>
          <w:b/>
          <w:sz w:val="36"/>
          <w:szCs w:val="36"/>
          <w:highlight w:val="none"/>
        </w:rPr>
        <w:t>（</w:t>
      </w:r>
      <w:r>
        <w:rPr>
          <w:rFonts w:hint="eastAsia" w:hAnsi="宋体" w:cs="宋体"/>
          <w:b/>
          <w:sz w:val="32"/>
          <w:szCs w:val="32"/>
          <w:highlight w:val="none"/>
        </w:rPr>
        <w:t>拟签订合同文本</w:t>
      </w:r>
      <w:r>
        <w:rPr>
          <w:rFonts w:hint="eastAsia" w:hAnsi="宋体" w:cs="宋体"/>
          <w:b/>
          <w:sz w:val="36"/>
          <w:szCs w:val="36"/>
          <w:highlight w:val="none"/>
        </w:rPr>
        <w:t>）</w:t>
      </w:r>
    </w:p>
    <w:p>
      <w:pPr>
        <w:jc w:val="center"/>
        <w:rPr>
          <w:rFonts w:hAnsi="宋体" w:cs="宋体"/>
          <w:b/>
          <w:sz w:val="36"/>
          <w:szCs w:val="36"/>
          <w:highlight w:val="none"/>
        </w:rPr>
      </w:pPr>
    </w:p>
    <w:p>
      <w:pPr>
        <w:jc w:val="center"/>
        <w:rPr>
          <w:rFonts w:hAnsi="宋体" w:cs="宋体"/>
          <w:b/>
          <w:sz w:val="36"/>
          <w:szCs w:val="36"/>
          <w:highlight w:val="none"/>
        </w:rPr>
      </w:pPr>
    </w:p>
    <w:p>
      <w:pPr>
        <w:jc w:val="center"/>
        <w:rPr>
          <w:rFonts w:hAnsi="宋体" w:cs="宋体"/>
          <w:b/>
          <w:sz w:val="36"/>
          <w:szCs w:val="36"/>
          <w:highlight w:val="none"/>
        </w:rPr>
      </w:pPr>
    </w:p>
    <w:p>
      <w:pPr>
        <w:jc w:val="center"/>
        <w:rPr>
          <w:rFonts w:hAnsi="宋体" w:cs="宋体"/>
          <w:b/>
          <w:sz w:val="36"/>
          <w:szCs w:val="36"/>
          <w:highlight w:val="none"/>
        </w:rPr>
      </w:pPr>
    </w:p>
    <w:p>
      <w:pPr>
        <w:jc w:val="center"/>
        <w:rPr>
          <w:rFonts w:hAnsi="宋体" w:cs="宋体"/>
          <w:b/>
          <w:sz w:val="36"/>
          <w:szCs w:val="36"/>
          <w:highlight w:val="none"/>
        </w:rPr>
      </w:pPr>
    </w:p>
    <w:p>
      <w:pPr>
        <w:jc w:val="center"/>
        <w:rPr>
          <w:rFonts w:hAnsi="宋体" w:cs="宋体"/>
          <w:b/>
          <w:sz w:val="36"/>
          <w:szCs w:val="36"/>
          <w:highlight w:val="none"/>
        </w:rPr>
      </w:pPr>
    </w:p>
    <w:p>
      <w:pPr>
        <w:jc w:val="center"/>
        <w:rPr>
          <w:rFonts w:hAnsi="宋体" w:cs="宋体"/>
          <w:b/>
          <w:sz w:val="36"/>
          <w:szCs w:val="36"/>
          <w:highlight w:val="none"/>
        </w:rPr>
      </w:pPr>
    </w:p>
    <w:p>
      <w:pPr>
        <w:rPr>
          <w:rFonts w:hAnsi="宋体" w:cs="宋体"/>
          <w:b/>
          <w:sz w:val="36"/>
          <w:szCs w:val="24"/>
          <w:highlight w:val="none"/>
        </w:rPr>
      </w:pPr>
      <w:r>
        <w:rPr>
          <w:rFonts w:hint="eastAsia" w:hAnsi="宋体" w:cs="宋体"/>
          <w:b/>
          <w:sz w:val="36"/>
          <w:szCs w:val="24"/>
          <w:highlight w:val="none"/>
        </w:rPr>
        <w:br w:type="page"/>
      </w:r>
    </w:p>
    <w:p>
      <w:pPr>
        <w:adjustRightInd w:val="0"/>
        <w:snapToGrid w:val="0"/>
        <w:spacing w:before="333" w:beforeLines="100" w:after="333" w:afterLines="100" w:line="580" w:lineRule="exact"/>
        <w:ind w:firstLine="723" w:firstLineChars="200"/>
        <w:jc w:val="center"/>
        <w:rPr>
          <w:rFonts w:hAnsi="宋体" w:cs="宋体"/>
          <w:b/>
          <w:sz w:val="36"/>
          <w:szCs w:val="24"/>
          <w:highlight w:val="none"/>
        </w:rPr>
      </w:pPr>
      <w:r>
        <w:rPr>
          <w:rFonts w:hint="eastAsia" w:hAnsi="宋体" w:cs="宋体"/>
          <w:b/>
          <w:sz w:val="36"/>
          <w:szCs w:val="24"/>
          <w:highlight w:val="none"/>
        </w:rPr>
        <w:t>协议书</w:t>
      </w:r>
    </w:p>
    <w:p>
      <w:pPr>
        <w:adjustRightInd w:val="0"/>
        <w:snapToGrid w:val="0"/>
        <w:spacing w:line="580" w:lineRule="exact"/>
        <w:ind w:firstLine="482" w:firstLineChars="200"/>
        <w:rPr>
          <w:rFonts w:hAnsi="宋体" w:cs="宋体"/>
          <w:b/>
          <w:highlight w:val="none"/>
          <w:u w:val="single"/>
        </w:rPr>
      </w:pPr>
      <w:r>
        <w:rPr>
          <w:rFonts w:hint="eastAsia" w:hAnsi="宋体" w:cs="宋体"/>
          <w:b/>
          <w:highlight w:val="none"/>
        </w:rPr>
        <w:t>采购人（全称）：</w:t>
      </w:r>
      <w:r>
        <w:rPr>
          <w:rFonts w:hint="eastAsia" w:hAnsi="宋体" w:cs="宋体"/>
          <w:b/>
          <w:highlight w:val="none"/>
          <w:u w:val="single"/>
        </w:rPr>
        <w:t xml:space="preserve">陕西省人民检察院西安铁路运输分院                 </w:t>
      </w:r>
    </w:p>
    <w:p>
      <w:pPr>
        <w:adjustRightInd w:val="0"/>
        <w:snapToGrid w:val="0"/>
        <w:spacing w:line="580" w:lineRule="exact"/>
        <w:ind w:left="480" w:leftChars="200"/>
        <w:rPr>
          <w:rFonts w:hAnsi="宋体" w:cs="宋体"/>
          <w:highlight w:val="none"/>
          <w:u w:val="single"/>
        </w:rPr>
      </w:pPr>
      <w:r>
        <w:rPr>
          <w:rFonts w:hint="eastAsia" w:hAnsi="宋体" w:cs="宋体"/>
          <w:b/>
          <w:highlight w:val="none"/>
        </w:rPr>
        <w:t>供应商（全称）：</w:t>
      </w:r>
      <w:r>
        <w:rPr>
          <w:rFonts w:hint="eastAsia" w:hAnsi="宋体" w:cs="宋体"/>
          <w:b/>
          <w:highlight w:val="none"/>
          <w:u w:val="single"/>
        </w:rPr>
        <w:t xml:space="preserve">                                                 </w:t>
      </w:r>
    </w:p>
    <w:p>
      <w:pPr>
        <w:adjustRightInd w:val="0"/>
        <w:snapToGrid w:val="0"/>
        <w:spacing w:line="580" w:lineRule="exact"/>
        <w:ind w:firstLine="480" w:firstLineChars="200"/>
        <w:rPr>
          <w:rFonts w:hAnsi="宋体" w:cs="宋体"/>
          <w:highlight w:val="none"/>
          <w:u w:val="single"/>
        </w:rPr>
      </w:pPr>
      <w:r>
        <w:rPr>
          <w:rFonts w:hint="eastAsia" w:hAnsi="宋体" w:cs="宋体"/>
          <w:highlight w:val="none"/>
        </w:rPr>
        <w:t>根据《中华人民共和国民法典》、《中华人民共和国</w:t>
      </w:r>
      <w:r>
        <w:rPr>
          <w:rFonts w:hint="eastAsia" w:hAnsi="宋体" w:cs="宋体"/>
          <w:highlight w:val="none"/>
          <w:lang w:val="en-US" w:eastAsia="zh-CN"/>
        </w:rPr>
        <w:t>政府采购法</w:t>
      </w:r>
      <w:r>
        <w:rPr>
          <w:rFonts w:hint="eastAsia" w:hAnsi="宋体" w:cs="宋体"/>
          <w:highlight w:val="none"/>
        </w:rPr>
        <w:t>》及其他有关法律、法规，遵循平等、自愿、公平和诚信的原则，双方就下述项目范围与相关服务事项协商一致，订立本合同。</w:t>
      </w:r>
    </w:p>
    <w:p>
      <w:pPr>
        <w:spacing w:line="580" w:lineRule="exact"/>
        <w:rPr>
          <w:rFonts w:hAnsi="宋体" w:cs="宋体"/>
          <w:b/>
          <w:highlight w:val="none"/>
        </w:rPr>
      </w:pPr>
      <w:r>
        <w:rPr>
          <w:rFonts w:hint="eastAsia" w:hAnsi="宋体" w:cs="宋体"/>
          <w:b/>
          <w:highlight w:val="none"/>
        </w:rPr>
        <w:t>一、项目概况</w:t>
      </w:r>
    </w:p>
    <w:p>
      <w:pPr>
        <w:adjustRightInd w:val="0"/>
        <w:snapToGrid w:val="0"/>
        <w:spacing w:line="580" w:lineRule="exact"/>
        <w:ind w:firstLine="475" w:firstLineChars="198"/>
        <w:rPr>
          <w:rFonts w:hAnsi="宋体" w:cs="宋体"/>
          <w:highlight w:val="none"/>
        </w:rPr>
      </w:pPr>
      <w:r>
        <w:rPr>
          <w:rFonts w:hint="eastAsia" w:hAnsi="宋体" w:cs="宋体"/>
          <w:highlight w:val="none"/>
        </w:rPr>
        <w:t>1. 项目名称：</w:t>
      </w:r>
      <w:r>
        <w:rPr>
          <w:rFonts w:hint="eastAsia" w:hAnsi="宋体" w:cs="宋体"/>
          <w:szCs w:val="24"/>
          <w:highlight w:val="none"/>
          <w:u w:val="single"/>
          <w:lang w:val="en-US" w:eastAsia="zh-CN"/>
        </w:rPr>
        <w:t xml:space="preserve">                             </w:t>
      </w:r>
      <w:r>
        <w:rPr>
          <w:rFonts w:hint="eastAsia" w:hAnsi="宋体" w:cs="宋体"/>
          <w:szCs w:val="24"/>
          <w:highlight w:val="none"/>
          <w:u w:val="single"/>
        </w:rPr>
        <w:t xml:space="preserve">                        </w:t>
      </w:r>
    </w:p>
    <w:p>
      <w:pPr>
        <w:adjustRightInd w:val="0"/>
        <w:snapToGrid w:val="0"/>
        <w:spacing w:line="580" w:lineRule="exact"/>
        <w:ind w:firstLine="475" w:firstLineChars="198"/>
        <w:rPr>
          <w:rFonts w:hAnsi="宋体" w:cs="宋体"/>
          <w:highlight w:val="none"/>
        </w:rPr>
      </w:pPr>
      <w:r>
        <w:rPr>
          <w:rFonts w:hint="eastAsia" w:hAnsi="宋体" w:cs="宋体"/>
          <w:highlight w:val="none"/>
        </w:rPr>
        <w:t>2. 项目地点：</w:t>
      </w:r>
      <w:r>
        <w:rPr>
          <w:rFonts w:hint="eastAsia" w:hAnsi="宋体" w:cs="宋体"/>
          <w:highlight w:val="none"/>
          <w:u w:val="single"/>
        </w:rPr>
        <w:t xml:space="preserve">                                                             </w:t>
      </w:r>
    </w:p>
    <w:p>
      <w:pPr>
        <w:adjustRightInd w:val="0"/>
        <w:snapToGrid w:val="0"/>
        <w:spacing w:line="580" w:lineRule="exact"/>
        <w:ind w:firstLine="475" w:firstLineChars="198"/>
        <w:jc w:val="left"/>
        <w:rPr>
          <w:rFonts w:hAnsi="宋体" w:cs="宋体"/>
          <w:highlight w:val="none"/>
        </w:rPr>
      </w:pPr>
      <w:r>
        <w:rPr>
          <w:rFonts w:hint="eastAsia" w:hAnsi="宋体" w:cs="宋体"/>
          <w:highlight w:val="none"/>
        </w:rPr>
        <w:t>3. 项目内容：</w:t>
      </w:r>
      <w:r>
        <w:rPr>
          <w:rFonts w:hint="eastAsia" w:hAnsi="宋体" w:cs="宋体"/>
          <w:highlight w:val="none"/>
          <w:u w:val="single"/>
        </w:rPr>
        <w:t xml:space="preserve">                                                             </w:t>
      </w:r>
    </w:p>
    <w:p>
      <w:pPr>
        <w:spacing w:line="580" w:lineRule="exact"/>
        <w:rPr>
          <w:rFonts w:hAnsi="宋体" w:cs="宋体"/>
          <w:b/>
          <w:highlight w:val="none"/>
        </w:rPr>
      </w:pPr>
      <w:r>
        <w:rPr>
          <w:rFonts w:hint="eastAsia" w:hAnsi="宋体" w:cs="宋体"/>
          <w:b/>
          <w:highlight w:val="none"/>
        </w:rPr>
        <w:t>二、组成本合同的文件</w:t>
      </w:r>
    </w:p>
    <w:p>
      <w:pPr>
        <w:adjustRightInd w:val="0"/>
        <w:snapToGrid w:val="0"/>
        <w:spacing w:line="580" w:lineRule="exact"/>
        <w:ind w:firstLine="475" w:firstLineChars="198"/>
        <w:rPr>
          <w:rFonts w:hAnsi="宋体" w:cs="宋体"/>
          <w:highlight w:val="none"/>
        </w:rPr>
      </w:pPr>
      <w:r>
        <w:rPr>
          <w:rFonts w:hint="eastAsia" w:hAnsi="宋体" w:cs="宋体"/>
          <w:highlight w:val="none"/>
        </w:rPr>
        <w:t>1.协议书；</w:t>
      </w:r>
    </w:p>
    <w:p>
      <w:pPr>
        <w:adjustRightInd w:val="0"/>
        <w:snapToGrid w:val="0"/>
        <w:spacing w:line="580" w:lineRule="exact"/>
        <w:ind w:firstLine="475" w:firstLineChars="198"/>
        <w:rPr>
          <w:rFonts w:hAnsi="宋体" w:cs="宋体"/>
          <w:highlight w:val="none"/>
        </w:rPr>
      </w:pPr>
      <w:r>
        <w:rPr>
          <w:rFonts w:hint="eastAsia" w:hAnsi="宋体" w:cs="宋体"/>
          <w:highlight w:val="none"/>
        </w:rPr>
        <w:t>2.中标通知书、投标文件、招标文件、澄清函、招标补充文件；</w:t>
      </w:r>
    </w:p>
    <w:p>
      <w:pPr>
        <w:adjustRightInd w:val="0"/>
        <w:snapToGrid w:val="0"/>
        <w:spacing w:line="580" w:lineRule="exact"/>
        <w:ind w:firstLine="480" w:firstLineChars="200"/>
        <w:rPr>
          <w:rFonts w:hAnsi="宋体" w:cs="宋体"/>
          <w:highlight w:val="none"/>
        </w:rPr>
      </w:pPr>
      <w:r>
        <w:rPr>
          <w:rFonts w:hint="eastAsia" w:hAnsi="宋体" w:cs="宋体"/>
          <w:highlight w:val="none"/>
        </w:rPr>
        <w:t>3.相关服务建议书；</w:t>
      </w:r>
    </w:p>
    <w:p>
      <w:pPr>
        <w:adjustRightInd w:val="0"/>
        <w:snapToGrid w:val="0"/>
        <w:spacing w:line="580" w:lineRule="exact"/>
        <w:ind w:firstLine="480" w:firstLineChars="200"/>
        <w:rPr>
          <w:rFonts w:hAnsi="宋体" w:cs="宋体"/>
          <w:highlight w:val="none"/>
        </w:rPr>
      </w:pPr>
      <w:r>
        <w:rPr>
          <w:rFonts w:hint="eastAsia" w:hAnsi="宋体" w:cs="宋体"/>
          <w:highlight w:val="none"/>
        </w:rPr>
        <w:t>4.附录，即：附表内相关服务的范围和内容；</w:t>
      </w:r>
    </w:p>
    <w:p>
      <w:pPr>
        <w:adjustRightInd w:val="0"/>
        <w:snapToGrid w:val="0"/>
        <w:spacing w:line="580" w:lineRule="exact"/>
        <w:ind w:firstLine="475" w:firstLineChars="198"/>
        <w:rPr>
          <w:rFonts w:hAnsi="宋体" w:cs="宋体"/>
          <w:highlight w:val="none"/>
        </w:rPr>
      </w:pPr>
      <w:r>
        <w:rPr>
          <w:rFonts w:hint="eastAsia" w:hAnsi="宋体" w:cs="宋体"/>
          <w:highlight w:val="none"/>
        </w:rPr>
        <w:t>本合同签订后，双方依法签订的补充协议也是本合同文件的组成部分。</w:t>
      </w:r>
    </w:p>
    <w:p>
      <w:pPr>
        <w:spacing w:line="580" w:lineRule="exact"/>
        <w:rPr>
          <w:rFonts w:hAnsi="宋体" w:cs="宋体"/>
          <w:b/>
          <w:highlight w:val="none"/>
        </w:rPr>
      </w:pPr>
      <w:r>
        <w:rPr>
          <w:rFonts w:hint="eastAsia" w:hAnsi="宋体" w:cs="宋体"/>
          <w:b/>
          <w:highlight w:val="none"/>
        </w:rPr>
        <w:t>三、签约金额</w:t>
      </w:r>
    </w:p>
    <w:p>
      <w:pPr>
        <w:adjustRightInd w:val="0"/>
        <w:snapToGrid w:val="0"/>
        <w:spacing w:line="580" w:lineRule="exact"/>
        <w:ind w:firstLine="475" w:firstLineChars="198"/>
        <w:rPr>
          <w:rFonts w:hAnsi="宋体" w:cs="宋体"/>
          <w:szCs w:val="24"/>
          <w:highlight w:val="none"/>
        </w:rPr>
      </w:pPr>
      <w:r>
        <w:rPr>
          <w:rFonts w:hint="eastAsia" w:hAnsi="宋体" w:cs="宋体"/>
          <w:highlight w:val="none"/>
        </w:rPr>
        <w:t>签约金额（大写）：</w:t>
      </w:r>
      <w:r>
        <w:rPr>
          <w:rFonts w:hint="eastAsia" w:hAnsi="宋体" w:cs="宋体"/>
          <w:highlight w:val="none"/>
          <w:u w:val="single"/>
        </w:rPr>
        <w:t xml:space="preserve">                            </w:t>
      </w:r>
      <w:r>
        <w:rPr>
          <w:rFonts w:hint="eastAsia" w:hAnsi="宋体" w:cs="宋体"/>
          <w:highlight w:val="none"/>
        </w:rPr>
        <w:t>（¥        ）。</w:t>
      </w:r>
      <w:bookmarkStart w:id="12" w:name="_GoBack"/>
      <w:bookmarkEnd w:id="12"/>
    </w:p>
    <w:p>
      <w:pPr>
        <w:adjustRightInd w:val="0"/>
        <w:snapToGrid w:val="0"/>
        <w:spacing w:line="520" w:lineRule="exact"/>
        <w:rPr>
          <w:rFonts w:hAnsi="宋体" w:cs="宋体"/>
          <w:b/>
          <w:highlight w:val="none"/>
        </w:rPr>
      </w:pPr>
      <w:r>
        <w:rPr>
          <w:rFonts w:hint="eastAsia" w:hAnsi="宋体" w:cs="宋体"/>
          <w:b/>
          <w:bCs/>
          <w:szCs w:val="24"/>
          <w:highlight w:val="none"/>
        </w:rPr>
        <w:t>四、</w:t>
      </w:r>
      <w:r>
        <w:rPr>
          <w:rFonts w:hint="eastAsia" w:hAnsi="宋体" w:cs="宋体"/>
          <w:b/>
          <w:highlight w:val="none"/>
        </w:rPr>
        <w:t>结算方式：</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详见合同前附表</w:t>
      </w:r>
    </w:p>
    <w:p>
      <w:pPr>
        <w:spacing w:line="360" w:lineRule="auto"/>
        <w:rPr>
          <w:rFonts w:hAnsi="宋体" w:cs="宋体"/>
          <w:b/>
          <w:highlight w:val="none"/>
        </w:rPr>
      </w:pPr>
      <w:r>
        <w:rPr>
          <w:rFonts w:hint="eastAsia" w:hAnsi="宋体" w:cs="宋体"/>
          <w:b/>
          <w:highlight w:val="none"/>
        </w:rPr>
        <w:t>五、项目完成期</w:t>
      </w:r>
    </w:p>
    <w:p>
      <w:pPr>
        <w:adjustRightInd w:val="0"/>
        <w:snapToGrid w:val="0"/>
        <w:spacing w:line="520" w:lineRule="exact"/>
        <w:ind w:firstLine="477" w:firstLineChars="198"/>
        <w:rPr>
          <w:rFonts w:hAnsi="宋体" w:cs="宋体"/>
          <w:szCs w:val="24"/>
          <w:highlight w:val="none"/>
        </w:rPr>
      </w:pPr>
      <w:r>
        <w:rPr>
          <w:rFonts w:hint="eastAsia" w:hAnsi="宋体" w:cs="宋体"/>
          <w:b/>
          <w:szCs w:val="24"/>
          <w:highlight w:val="none"/>
        </w:rPr>
        <w:t>项目完成期：</w:t>
      </w:r>
      <w:r>
        <w:rPr>
          <w:rFonts w:hint="eastAsia" w:hAnsi="宋体" w:cs="宋体"/>
          <w:b/>
          <w:szCs w:val="24"/>
          <w:highlight w:val="none"/>
          <w:u w:val="single"/>
        </w:rPr>
        <w:t xml:space="preserve">           </w:t>
      </w:r>
      <w:r>
        <w:rPr>
          <w:rFonts w:hint="eastAsia" w:hAnsi="宋体" w:cs="宋体"/>
          <w:szCs w:val="24"/>
          <w:highlight w:val="none"/>
        </w:rPr>
        <w:t>。</w:t>
      </w:r>
    </w:p>
    <w:p>
      <w:pPr>
        <w:spacing w:line="580" w:lineRule="exact"/>
        <w:rPr>
          <w:rFonts w:hAnsi="宋体" w:cs="宋体"/>
          <w:b/>
          <w:highlight w:val="none"/>
        </w:rPr>
      </w:pPr>
      <w:r>
        <w:rPr>
          <w:rFonts w:hint="eastAsia" w:hAnsi="宋体" w:cs="宋体"/>
          <w:b/>
          <w:highlight w:val="none"/>
        </w:rPr>
        <w:t>六、双方承诺</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1. 供应商向采购人承诺，按照本合同约定提供相关服务。</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2. 采购人向供应商承诺，按照本合同约定支付服务款项。</w:t>
      </w:r>
    </w:p>
    <w:p>
      <w:pPr>
        <w:spacing w:line="580" w:lineRule="exact"/>
        <w:rPr>
          <w:rFonts w:hAnsi="宋体" w:cs="宋体"/>
          <w:b/>
          <w:highlight w:val="none"/>
        </w:rPr>
      </w:pPr>
      <w:r>
        <w:rPr>
          <w:rFonts w:hint="eastAsia" w:hAnsi="宋体" w:cs="宋体"/>
          <w:b/>
          <w:highlight w:val="none"/>
        </w:rPr>
        <w:t>七、内容及要求：</w:t>
      </w:r>
    </w:p>
    <w:p>
      <w:pPr>
        <w:tabs>
          <w:tab w:val="left" w:pos="840"/>
        </w:tabs>
        <w:spacing w:line="520" w:lineRule="exact"/>
        <w:ind w:firstLine="480" w:firstLineChars="200"/>
        <w:rPr>
          <w:rFonts w:hAnsi="宋体" w:cs="宋体"/>
          <w:szCs w:val="24"/>
          <w:highlight w:val="none"/>
        </w:rPr>
      </w:pPr>
      <w:r>
        <w:rPr>
          <w:rFonts w:hint="eastAsia" w:hAnsi="宋体" w:cs="宋体"/>
          <w:szCs w:val="24"/>
          <w:highlight w:val="none"/>
        </w:rPr>
        <w:t>供应商交付的产品、服务内容、数量与投标文件、招标文件等所指明的，或者与本合同所指明的产品、服务内容相一致。（附清单）</w:t>
      </w:r>
    </w:p>
    <w:p>
      <w:pPr>
        <w:spacing w:line="580" w:lineRule="exact"/>
        <w:rPr>
          <w:rFonts w:hAnsi="宋体" w:cs="宋体"/>
          <w:b/>
          <w:highlight w:val="none"/>
        </w:rPr>
      </w:pPr>
      <w:r>
        <w:rPr>
          <w:rFonts w:hint="eastAsia" w:hAnsi="宋体" w:cs="宋体"/>
          <w:b/>
          <w:highlight w:val="none"/>
        </w:rPr>
        <w:t>八、项目实施地点：采购人指定地点。</w:t>
      </w:r>
    </w:p>
    <w:p>
      <w:pPr>
        <w:spacing w:line="580" w:lineRule="exact"/>
        <w:rPr>
          <w:rFonts w:hAnsi="宋体" w:cs="宋体"/>
          <w:b/>
          <w:highlight w:val="none"/>
        </w:rPr>
      </w:pPr>
      <w:r>
        <w:rPr>
          <w:rFonts w:hint="eastAsia" w:hAnsi="宋体" w:cs="宋体"/>
          <w:b/>
          <w:highlight w:val="none"/>
        </w:rPr>
        <w:t>九、质量及维保：</w:t>
      </w:r>
    </w:p>
    <w:p>
      <w:pPr>
        <w:spacing w:line="580" w:lineRule="exact"/>
        <w:rPr>
          <w:rFonts w:hAnsi="宋体" w:cs="宋体"/>
          <w:b/>
          <w:highlight w:val="none"/>
        </w:rPr>
      </w:pPr>
      <w:r>
        <w:rPr>
          <w:rFonts w:hint="eastAsia" w:hAnsi="宋体" w:cs="宋体"/>
          <w:b/>
          <w:highlight w:val="none"/>
        </w:rPr>
        <w:t>十、安装、调试要求：</w:t>
      </w:r>
    </w:p>
    <w:p>
      <w:pPr>
        <w:spacing w:line="580" w:lineRule="exact"/>
        <w:rPr>
          <w:rFonts w:hAnsi="宋体" w:cs="宋体"/>
          <w:b/>
          <w:highlight w:val="none"/>
        </w:rPr>
      </w:pPr>
      <w:r>
        <w:rPr>
          <w:rFonts w:hint="eastAsia" w:hAnsi="宋体" w:cs="宋体"/>
          <w:b/>
          <w:highlight w:val="none"/>
        </w:rPr>
        <w:t>十一、技术支持：</w:t>
      </w:r>
    </w:p>
    <w:p>
      <w:pPr>
        <w:spacing w:line="580" w:lineRule="exact"/>
        <w:rPr>
          <w:rFonts w:hAnsi="宋体" w:cs="宋体"/>
          <w:b/>
          <w:highlight w:val="none"/>
        </w:rPr>
      </w:pPr>
      <w:r>
        <w:rPr>
          <w:rFonts w:hint="eastAsia" w:hAnsi="宋体" w:cs="宋体"/>
          <w:b/>
          <w:highlight w:val="none"/>
        </w:rPr>
        <w:t>十二、技术培训：</w:t>
      </w:r>
    </w:p>
    <w:p>
      <w:pPr>
        <w:spacing w:line="580" w:lineRule="exact"/>
        <w:rPr>
          <w:rFonts w:hAnsi="宋体" w:cs="宋体"/>
          <w:b/>
          <w:highlight w:val="none"/>
        </w:rPr>
      </w:pPr>
      <w:r>
        <w:rPr>
          <w:rFonts w:hint="eastAsia" w:hAnsi="宋体" w:cs="宋体"/>
          <w:b/>
          <w:highlight w:val="none"/>
        </w:rPr>
        <w:t>十三、技术资料要求：</w:t>
      </w:r>
    </w:p>
    <w:p>
      <w:pPr>
        <w:spacing w:line="580" w:lineRule="exact"/>
        <w:rPr>
          <w:rFonts w:hAnsi="宋体" w:cs="宋体"/>
          <w:b/>
          <w:highlight w:val="none"/>
        </w:rPr>
      </w:pPr>
      <w:r>
        <w:rPr>
          <w:rFonts w:hint="eastAsia" w:hAnsi="宋体" w:cs="宋体"/>
          <w:b/>
          <w:highlight w:val="none"/>
        </w:rPr>
        <w:t>十四、验收:</w:t>
      </w:r>
    </w:p>
    <w:p>
      <w:pPr>
        <w:spacing w:line="580" w:lineRule="exact"/>
        <w:rPr>
          <w:rFonts w:hAnsi="宋体" w:cs="宋体"/>
          <w:b/>
          <w:highlight w:val="none"/>
        </w:rPr>
      </w:pPr>
      <w:r>
        <w:rPr>
          <w:rFonts w:hint="eastAsia" w:hAnsi="宋体" w:cs="宋体"/>
          <w:b/>
          <w:highlight w:val="none"/>
        </w:rPr>
        <w:t>十五、保密责任</w:t>
      </w:r>
    </w:p>
    <w:p>
      <w:pPr>
        <w:tabs>
          <w:tab w:val="left" w:pos="1080"/>
        </w:tabs>
        <w:spacing w:line="520" w:lineRule="exact"/>
        <w:ind w:firstLine="480" w:firstLineChars="200"/>
        <w:rPr>
          <w:rFonts w:hAnsi="宋体" w:cs="宋体"/>
          <w:szCs w:val="24"/>
          <w:highlight w:val="none"/>
        </w:rPr>
      </w:pPr>
      <w:r>
        <w:rPr>
          <w:rFonts w:hint="eastAsia" w:hAnsi="宋体" w:cs="宋体"/>
          <w:highlight w:val="none"/>
        </w:rPr>
        <w:t>双方共同恪守对技术及对项目的保密责任。</w:t>
      </w:r>
      <w:r>
        <w:rPr>
          <w:rFonts w:hint="eastAsia" w:hAnsi="宋体" w:cs="宋体"/>
          <w:szCs w:val="24"/>
          <w:highlight w:val="none"/>
        </w:rPr>
        <w:t>对工作中了解到的采购人的技术、机密等进行保密，不得向他人泄漏。本合同的解除或终止不免除供应商应承担的保密义务。</w:t>
      </w:r>
    </w:p>
    <w:p>
      <w:pPr>
        <w:spacing w:line="580" w:lineRule="exact"/>
        <w:rPr>
          <w:rFonts w:hAnsi="宋体" w:cs="宋体"/>
          <w:b/>
          <w:highlight w:val="none"/>
        </w:rPr>
      </w:pPr>
      <w:r>
        <w:rPr>
          <w:rFonts w:hint="eastAsia" w:hAnsi="宋体" w:cs="宋体"/>
          <w:b/>
          <w:highlight w:val="none"/>
        </w:rPr>
        <w:t>十六、本合同知识产权归属</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1、本合同签订前已存在的知识产权归原拥有方所有。</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2、本合同范围内的相关软件系统，双方约定相关知识产权（含软件著作权）归采购人所有。</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3、采购人同意供应商使用与本合同相关的非专有信息用做商品推介、宣传材料、案例分析、资料分析等类似用途，但涉及采购人名称、商标、特有标识、外观装潢或采购人商业机密的，供应商应事先获得采购人书面许可。</w:t>
      </w:r>
    </w:p>
    <w:p>
      <w:pPr>
        <w:spacing w:line="580" w:lineRule="exact"/>
        <w:rPr>
          <w:rFonts w:hAnsi="宋体" w:cs="宋体"/>
          <w:b/>
          <w:highlight w:val="none"/>
        </w:rPr>
      </w:pPr>
      <w:r>
        <w:rPr>
          <w:rFonts w:hint="eastAsia" w:hAnsi="宋体" w:cs="宋体"/>
          <w:b/>
          <w:highlight w:val="none"/>
        </w:rPr>
        <w:t>十七、第三方知识产权</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1、供应商承诺，其在受托开发本合同项目中，不会侵犯第三方知识产权，同时，在交付合同成果中也不会涉及或非法使用第三方知识产权。</w:t>
      </w:r>
    </w:p>
    <w:p>
      <w:pPr>
        <w:adjustRightInd w:val="0"/>
        <w:snapToGrid w:val="0"/>
        <w:spacing w:line="520" w:lineRule="exact"/>
        <w:ind w:firstLine="475" w:firstLineChars="198"/>
        <w:rPr>
          <w:rFonts w:hAnsi="宋体" w:cs="宋体"/>
          <w:szCs w:val="24"/>
          <w:highlight w:val="none"/>
        </w:rPr>
      </w:pPr>
      <w:r>
        <w:rPr>
          <w:rFonts w:hint="eastAsia" w:hAnsi="宋体" w:cs="宋体"/>
          <w:szCs w:val="24"/>
          <w:highlight w:val="none"/>
        </w:rPr>
        <w:t>2、任何因本项目成果本身引发的对第三方知识产权的侵权诉讼，供应商承诺自行负责处理，并承担由于上述问题引起的索赔及法律责任。</w:t>
      </w:r>
    </w:p>
    <w:p>
      <w:pPr>
        <w:spacing w:line="580" w:lineRule="exact"/>
        <w:rPr>
          <w:rFonts w:hAnsi="宋体" w:cs="宋体"/>
          <w:b/>
          <w:highlight w:val="none"/>
        </w:rPr>
      </w:pPr>
      <w:r>
        <w:rPr>
          <w:rFonts w:hint="eastAsia" w:hAnsi="宋体" w:cs="宋体"/>
          <w:b/>
          <w:highlight w:val="none"/>
        </w:rPr>
        <w:t>十八、合同争议的解决：</w:t>
      </w:r>
    </w:p>
    <w:p>
      <w:pPr>
        <w:tabs>
          <w:tab w:val="left" w:pos="1080"/>
        </w:tabs>
        <w:spacing w:line="520" w:lineRule="exact"/>
        <w:ind w:firstLine="480" w:firstLineChars="200"/>
        <w:rPr>
          <w:rFonts w:hAnsi="宋体" w:cs="宋体"/>
          <w:szCs w:val="24"/>
          <w:highlight w:val="none"/>
        </w:rPr>
      </w:pPr>
      <w:r>
        <w:rPr>
          <w:rFonts w:hint="eastAsia" w:hAnsi="宋体" w:cs="宋体"/>
          <w:szCs w:val="24"/>
          <w:highlight w:val="none"/>
        </w:rPr>
        <w:t>合同执行中发生争议的，当事人双方应协商解决。双方协商不能解决时，提交被告方所在地人民法院诉讼解决。</w:t>
      </w:r>
    </w:p>
    <w:p>
      <w:pPr>
        <w:spacing w:line="580" w:lineRule="exact"/>
        <w:rPr>
          <w:rFonts w:hAnsi="宋体" w:cs="宋体"/>
          <w:b/>
          <w:highlight w:val="none"/>
        </w:rPr>
      </w:pPr>
      <w:r>
        <w:rPr>
          <w:rFonts w:hint="eastAsia" w:hAnsi="宋体" w:cs="宋体"/>
          <w:b/>
          <w:highlight w:val="none"/>
        </w:rPr>
        <w:t>十九、不可抗力</w:t>
      </w:r>
    </w:p>
    <w:p>
      <w:pPr>
        <w:tabs>
          <w:tab w:val="left" w:pos="1080"/>
        </w:tabs>
        <w:spacing w:line="520" w:lineRule="exact"/>
        <w:ind w:firstLine="480" w:firstLineChars="200"/>
        <w:rPr>
          <w:rFonts w:hAnsi="宋体" w:cs="宋体"/>
          <w:szCs w:val="24"/>
          <w:highlight w:val="none"/>
        </w:rPr>
      </w:pPr>
      <w:r>
        <w:rPr>
          <w:rFonts w:hint="eastAsia" w:hAnsi="宋体" w:cs="宋体"/>
          <w:szCs w:val="24"/>
          <w:highlight w:val="none"/>
        </w:rPr>
        <w:t>在合同有效期内，由于客观因素或不可抗力等原因造成本系统未和相关监管部门、机构等实现数据对接和联通，供应商应保证所提供系统具备与相关部门和机构进行数据对接的相应接口和相关功能。</w:t>
      </w:r>
    </w:p>
    <w:p>
      <w:pPr>
        <w:tabs>
          <w:tab w:val="left" w:pos="1080"/>
        </w:tabs>
        <w:spacing w:line="520" w:lineRule="exact"/>
        <w:ind w:firstLine="480" w:firstLineChars="200"/>
        <w:rPr>
          <w:rFonts w:hAnsi="宋体" w:cs="宋体"/>
          <w:szCs w:val="24"/>
          <w:highlight w:val="none"/>
        </w:rPr>
      </w:pPr>
      <w:r>
        <w:rPr>
          <w:rFonts w:hint="eastAsia" w:hAnsi="宋体" w:cs="宋体"/>
          <w:szCs w:val="24"/>
          <w:highlight w:val="none"/>
        </w:rPr>
        <w:t>由于地震、台风、水灾、火灾、战争以及其他不能预见并对其发生和后果不能预防、不能克服或避免的不可抗力直接影响本合同的履行或者导致双方不能按照约定履行合同的，遇有不可抗力的一方可以免除相关合同责任。但是遇有不可抗力的一方应立即书面通知对方，并在15天之内提供上述不可抗力的详细情况及合同不能履行或者部分不能履行或者需要延期履行的理由和有效的证明文件。按照不可抗力对履行合同影响的程度，由双方协商决定是否解除合同，或者部分免除履行合同的义务，或者延期履行合同。一方迟延履行本合同时发生了不可抗力的，迟延方的合同义务不能免除。</w:t>
      </w:r>
    </w:p>
    <w:p>
      <w:pPr>
        <w:tabs>
          <w:tab w:val="left" w:pos="1080"/>
        </w:tabs>
        <w:spacing w:line="520" w:lineRule="exact"/>
        <w:ind w:firstLine="480" w:firstLineChars="200"/>
        <w:rPr>
          <w:rFonts w:hAnsi="宋体" w:cs="宋体"/>
          <w:szCs w:val="24"/>
          <w:highlight w:val="none"/>
        </w:rPr>
      </w:pPr>
      <w:r>
        <w:rPr>
          <w:rFonts w:hint="eastAsia" w:hAnsi="宋体" w:cs="宋体"/>
          <w:szCs w:val="24"/>
          <w:highlight w:val="none"/>
        </w:rPr>
        <w:t>受不可抗力影响的一方，应当尽可能采取合理的行为和适当的措施减轻不可抗力对履行本合同所造成的影响。没有采取适当措施致使损失扩大的，该方不得就扩大损失的部分要求免责或赔偿。</w:t>
      </w:r>
    </w:p>
    <w:p>
      <w:pPr>
        <w:spacing w:line="580" w:lineRule="exact"/>
        <w:rPr>
          <w:rFonts w:hAnsi="宋体" w:cs="宋体"/>
          <w:b/>
          <w:highlight w:val="none"/>
        </w:rPr>
      </w:pPr>
      <w:r>
        <w:rPr>
          <w:rFonts w:hint="eastAsia" w:hAnsi="宋体" w:cs="宋体"/>
          <w:b/>
          <w:highlight w:val="none"/>
        </w:rPr>
        <w:t>二十、违约责任：</w:t>
      </w:r>
    </w:p>
    <w:p>
      <w:pPr>
        <w:tabs>
          <w:tab w:val="left" w:pos="1080"/>
        </w:tabs>
        <w:spacing w:line="520" w:lineRule="exact"/>
        <w:ind w:firstLine="480" w:firstLineChars="200"/>
        <w:rPr>
          <w:rFonts w:hAnsi="宋体" w:cs="宋体"/>
          <w:szCs w:val="24"/>
          <w:highlight w:val="none"/>
        </w:rPr>
      </w:pPr>
      <w:r>
        <w:rPr>
          <w:rFonts w:hint="eastAsia" w:hAnsi="宋体" w:cs="宋体"/>
          <w:szCs w:val="24"/>
          <w:highlight w:val="none"/>
        </w:rPr>
        <w:t>依据《中华人民共和国民法典》、《中华人民共和国招标投标法》等相关法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具体条款如下：</w:t>
      </w:r>
    </w:p>
    <w:p>
      <w:pPr>
        <w:spacing w:line="360" w:lineRule="auto"/>
        <w:ind w:firstLine="480" w:firstLineChars="200"/>
        <w:rPr>
          <w:rFonts w:hAnsi="宋体" w:cs="宋体"/>
          <w:highlight w:val="none"/>
        </w:rPr>
      </w:pPr>
      <w:r>
        <w:rPr>
          <w:rFonts w:hint="eastAsia" w:hAnsi="宋体" w:cs="宋体"/>
          <w:highlight w:val="none"/>
        </w:rPr>
        <w:t>1.由于供应商原因造成开发工作延期，每延迟10个工作日，供应商向采购人支付违约金为开发费总额的1%，但总的违约金额不超过开发费总额的5%。</w:t>
      </w:r>
    </w:p>
    <w:p>
      <w:pPr>
        <w:spacing w:line="360" w:lineRule="auto"/>
        <w:ind w:firstLine="480" w:firstLineChars="200"/>
        <w:rPr>
          <w:rFonts w:hAnsi="宋体" w:cs="宋体"/>
          <w:highlight w:val="none"/>
        </w:rPr>
      </w:pPr>
      <w:r>
        <w:rPr>
          <w:rFonts w:hint="eastAsia" w:hAnsi="宋体" w:cs="宋体"/>
          <w:highlight w:val="none"/>
        </w:rPr>
        <w:t>2.由于采购人未按时付款或其他采购人原因造成开发工作延期，每延迟10个工作日，采购人向供应商支付违约金为开发费总额的1%，但总的违约金额不能超过开发费总额的5%。</w:t>
      </w:r>
    </w:p>
    <w:p>
      <w:pPr>
        <w:spacing w:line="360" w:lineRule="auto"/>
        <w:ind w:firstLine="480" w:firstLineChars="200"/>
        <w:rPr>
          <w:rFonts w:hAnsi="宋体" w:cs="宋体"/>
          <w:highlight w:val="none"/>
        </w:rPr>
      </w:pPr>
      <w:r>
        <w:rPr>
          <w:rFonts w:hint="eastAsia" w:hAnsi="宋体" w:cs="宋体"/>
          <w:highlight w:val="none"/>
        </w:rPr>
        <w:t>3.因任何一方原因导致开发工作延期超过30个工作日的，除该违约方按照上述第1、2款约定承担违约责任外，守约方并有权解除合同。</w:t>
      </w:r>
    </w:p>
    <w:p>
      <w:pPr>
        <w:spacing w:line="360" w:lineRule="auto"/>
        <w:ind w:firstLine="480" w:firstLineChars="200"/>
        <w:rPr>
          <w:rFonts w:hAnsi="宋体" w:cs="宋体"/>
          <w:highlight w:val="none"/>
        </w:rPr>
      </w:pPr>
      <w:r>
        <w:rPr>
          <w:rFonts w:hint="eastAsia" w:hAnsi="宋体" w:cs="宋体"/>
          <w:highlight w:val="none"/>
        </w:rPr>
        <w:t>4.因任何一方原因导致项目失败的，另一方有权解除合同，要求违约方支付本合同开发费总额5%的违约金，并赔偿由此造成的直接损失。</w:t>
      </w:r>
    </w:p>
    <w:p>
      <w:pPr>
        <w:spacing w:line="360" w:lineRule="auto"/>
        <w:ind w:firstLine="480" w:firstLineChars="200"/>
        <w:rPr>
          <w:rFonts w:hAnsi="宋体" w:cs="宋体"/>
          <w:highlight w:val="none"/>
        </w:rPr>
      </w:pPr>
      <w:r>
        <w:rPr>
          <w:rFonts w:hint="eastAsia" w:hAnsi="宋体" w:cs="宋体"/>
          <w:highlight w:val="none"/>
        </w:rPr>
        <w:t>5.本合同签订后，若任何一方无正当理由而终止合同，应向另一方支付本合同开发费总额5%的违约金。</w:t>
      </w:r>
    </w:p>
    <w:p>
      <w:pPr>
        <w:spacing w:line="580" w:lineRule="exact"/>
        <w:rPr>
          <w:rFonts w:hAnsi="宋体" w:cs="宋体"/>
          <w:highlight w:val="none"/>
        </w:rPr>
      </w:pPr>
      <w:r>
        <w:rPr>
          <w:rFonts w:hint="eastAsia" w:hAnsi="宋体" w:cs="宋体"/>
          <w:b/>
          <w:highlight w:val="none"/>
        </w:rPr>
        <w:t>二十一、其他</w:t>
      </w:r>
    </w:p>
    <w:p>
      <w:pPr>
        <w:spacing w:line="360" w:lineRule="auto"/>
        <w:ind w:left="480" w:leftChars="200"/>
        <w:rPr>
          <w:rFonts w:hAnsi="宋体" w:cs="宋体"/>
          <w:highlight w:val="none"/>
        </w:rPr>
      </w:pPr>
      <w:r>
        <w:rPr>
          <w:rFonts w:hint="eastAsia" w:hAnsi="宋体" w:cs="宋体"/>
          <w:highlight w:val="none"/>
        </w:rPr>
        <w:t>1.本合同的变更必须由双方协商，并以书面形式确定，与本合同具有同等法律效力。</w:t>
      </w:r>
    </w:p>
    <w:p>
      <w:pPr>
        <w:spacing w:line="360" w:lineRule="auto"/>
        <w:ind w:firstLine="480" w:firstLineChars="200"/>
        <w:rPr>
          <w:rFonts w:hAnsi="宋体" w:cs="宋体"/>
          <w:highlight w:val="none"/>
        </w:rPr>
      </w:pPr>
      <w:r>
        <w:rPr>
          <w:rFonts w:hint="eastAsia" w:hAnsi="宋体" w:cs="宋体"/>
          <w:highlight w:val="none"/>
        </w:rPr>
        <w:t>2.本合同免费维护服务期满后为有偿服务期，若采购人仍需供应商提供维护服务，则另行确认维护费用。</w:t>
      </w:r>
    </w:p>
    <w:p>
      <w:pPr>
        <w:spacing w:line="580" w:lineRule="exact"/>
        <w:rPr>
          <w:rFonts w:hAnsi="宋体" w:cs="宋体"/>
          <w:b/>
          <w:highlight w:val="none"/>
        </w:rPr>
      </w:pPr>
      <w:r>
        <w:rPr>
          <w:rFonts w:hint="eastAsia" w:hAnsi="宋体" w:cs="宋体"/>
          <w:b/>
          <w:highlight w:val="none"/>
        </w:rPr>
        <w:t>二十二、合同订立</w:t>
      </w:r>
    </w:p>
    <w:p>
      <w:pPr>
        <w:adjustRightInd w:val="0"/>
        <w:snapToGrid w:val="0"/>
        <w:spacing w:line="580" w:lineRule="exact"/>
        <w:ind w:firstLine="475" w:firstLineChars="198"/>
        <w:rPr>
          <w:rFonts w:hAnsi="宋体" w:cs="宋体"/>
          <w:highlight w:val="none"/>
        </w:rPr>
      </w:pPr>
      <w:r>
        <w:rPr>
          <w:rFonts w:hint="eastAsia" w:hAnsi="宋体" w:cs="宋体"/>
          <w:highlight w:val="none"/>
        </w:rPr>
        <w:t>1. 订立时间：</w:t>
      </w:r>
      <w:r>
        <w:rPr>
          <w:rFonts w:hint="eastAsia" w:hAnsi="宋体" w:cs="宋体"/>
          <w:highlight w:val="none"/>
          <w:u w:val="single"/>
        </w:rPr>
        <w:t xml:space="preserve">          </w:t>
      </w:r>
      <w:r>
        <w:rPr>
          <w:rFonts w:hint="eastAsia" w:hAnsi="宋体" w:cs="宋体"/>
          <w:highlight w:val="none"/>
        </w:rPr>
        <w:t>年</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pPr>
        <w:adjustRightInd w:val="0"/>
        <w:snapToGrid w:val="0"/>
        <w:spacing w:line="580" w:lineRule="exact"/>
        <w:ind w:firstLine="475" w:firstLineChars="198"/>
        <w:rPr>
          <w:rFonts w:hAnsi="宋体" w:cs="宋体"/>
          <w:highlight w:val="none"/>
        </w:rPr>
      </w:pPr>
      <w:r>
        <w:rPr>
          <w:rFonts w:hint="eastAsia" w:hAnsi="宋体" w:cs="宋体"/>
          <w:highlight w:val="none"/>
        </w:rPr>
        <w:t>2. 订立地点：</w:t>
      </w:r>
      <w:r>
        <w:rPr>
          <w:rFonts w:hint="eastAsia" w:hAnsi="宋体" w:cs="宋体"/>
          <w:highlight w:val="none"/>
          <w:u w:val="single"/>
        </w:rPr>
        <w:t xml:space="preserve">                                 </w:t>
      </w:r>
      <w:r>
        <w:rPr>
          <w:rFonts w:hint="eastAsia" w:hAnsi="宋体" w:cs="宋体"/>
          <w:highlight w:val="none"/>
        </w:rPr>
        <w:t>。</w:t>
      </w:r>
    </w:p>
    <w:p>
      <w:pPr>
        <w:tabs>
          <w:tab w:val="left" w:pos="980"/>
        </w:tabs>
        <w:kinsoku w:val="0"/>
        <w:spacing w:line="580" w:lineRule="exact"/>
        <w:ind w:firstLine="480" w:firstLineChars="200"/>
        <w:rPr>
          <w:rFonts w:hAnsi="宋体" w:cs="宋体"/>
          <w:highlight w:val="none"/>
        </w:rPr>
      </w:pPr>
      <w:r>
        <w:rPr>
          <w:rFonts w:hint="eastAsia" w:hAnsi="宋体" w:cs="宋体"/>
          <w:highlight w:val="none"/>
        </w:rPr>
        <w:t xml:space="preserve">3. </w:t>
      </w:r>
      <w:r>
        <w:rPr>
          <w:rFonts w:hint="eastAsia" w:hAnsi="宋体" w:cs="宋体"/>
          <w:szCs w:val="24"/>
          <w:highlight w:val="none"/>
        </w:rPr>
        <w:t>本合同一式</w:t>
      </w:r>
      <w:r>
        <w:rPr>
          <w:rFonts w:hint="eastAsia" w:hAnsi="宋体" w:cs="宋体"/>
          <w:szCs w:val="24"/>
          <w:highlight w:val="none"/>
          <w:u w:val="single"/>
        </w:rPr>
        <w:t>捌</w:t>
      </w:r>
      <w:r>
        <w:rPr>
          <w:rFonts w:hint="eastAsia" w:hAnsi="宋体" w:cs="宋体"/>
          <w:szCs w:val="24"/>
          <w:highlight w:val="none"/>
        </w:rPr>
        <w:t>份，其中，合同</w:t>
      </w:r>
      <w:r>
        <w:rPr>
          <w:rFonts w:hint="eastAsia" w:hAnsi="宋体" w:cs="宋体"/>
          <w:szCs w:val="24"/>
          <w:highlight w:val="none"/>
          <w:u w:val="single"/>
        </w:rPr>
        <w:t>正本一式贰份</w:t>
      </w:r>
      <w:r>
        <w:rPr>
          <w:rFonts w:hint="eastAsia" w:hAnsi="宋体" w:cs="宋体"/>
          <w:szCs w:val="24"/>
          <w:highlight w:val="none"/>
        </w:rPr>
        <w:t>，</w:t>
      </w:r>
      <w:r>
        <w:rPr>
          <w:rFonts w:hint="eastAsia" w:hAnsi="宋体" w:cs="宋体"/>
          <w:szCs w:val="24"/>
          <w:highlight w:val="none"/>
          <w:u w:val="single"/>
        </w:rPr>
        <w:t>副本一式陆份</w:t>
      </w:r>
      <w:r>
        <w:rPr>
          <w:rFonts w:hint="eastAsia" w:hAnsi="宋体" w:cs="宋体"/>
          <w:szCs w:val="24"/>
          <w:highlight w:val="none"/>
        </w:rPr>
        <w:t>，具有同等法律效力，正副本不一致，以正本为准。采供双方各执</w:t>
      </w:r>
      <w:r>
        <w:rPr>
          <w:rFonts w:hint="eastAsia" w:hAnsi="宋体" w:cs="宋体"/>
          <w:szCs w:val="24"/>
          <w:highlight w:val="none"/>
          <w:u w:val="single"/>
        </w:rPr>
        <w:t>正本壹份副本贰份</w:t>
      </w:r>
      <w:r>
        <w:rPr>
          <w:rFonts w:hint="eastAsia" w:hAnsi="宋体" w:cs="宋体"/>
          <w:szCs w:val="24"/>
          <w:highlight w:val="none"/>
        </w:rPr>
        <w:t>，采购代理机构存档</w:t>
      </w:r>
      <w:r>
        <w:rPr>
          <w:rFonts w:hint="eastAsia" w:hAnsi="宋体" w:cs="宋体"/>
          <w:szCs w:val="24"/>
          <w:highlight w:val="none"/>
          <w:u w:val="single"/>
        </w:rPr>
        <w:t>副本壹份</w:t>
      </w:r>
      <w:r>
        <w:rPr>
          <w:rFonts w:hint="eastAsia" w:hAnsi="宋体" w:cs="宋体"/>
          <w:szCs w:val="24"/>
          <w:highlight w:val="none"/>
        </w:rPr>
        <w:t>。各方签字盖章后生效，合同执行完毕自动失效。（合同的服务承诺则长期有效）。</w:t>
      </w:r>
    </w:p>
    <w:p>
      <w:pPr>
        <w:adjustRightInd w:val="0"/>
        <w:snapToGrid w:val="0"/>
        <w:spacing w:line="580" w:lineRule="exact"/>
        <w:ind w:firstLine="480" w:firstLineChars="200"/>
        <w:rPr>
          <w:rFonts w:hAnsi="宋体" w:cs="宋体"/>
          <w:highlight w:val="none"/>
        </w:rPr>
      </w:pPr>
    </w:p>
    <w:p>
      <w:pPr>
        <w:rPr>
          <w:rFonts w:hint="eastAsia" w:hAnsi="宋体" w:cs="宋体"/>
          <w:highlight w:val="none"/>
        </w:rPr>
      </w:pPr>
      <w:r>
        <w:rPr>
          <w:rFonts w:hint="eastAsia" w:hAnsi="宋体" w:cs="宋体"/>
          <w:highlight w:val="none"/>
        </w:rPr>
        <w:br w:type="page"/>
      </w:r>
    </w:p>
    <w:p>
      <w:pPr>
        <w:adjustRightInd w:val="0"/>
        <w:snapToGrid w:val="0"/>
        <w:spacing w:line="580" w:lineRule="exact"/>
        <w:ind w:firstLine="480" w:firstLineChars="200"/>
        <w:rPr>
          <w:rFonts w:hAnsi="宋体" w:cs="宋体"/>
          <w:highlight w:val="none"/>
        </w:rPr>
      </w:pPr>
      <w:r>
        <w:rPr>
          <w:rFonts w:hint="eastAsia" w:hAnsi="宋体" w:cs="宋体"/>
          <w:highlight w:val="none"/>
        </w:rPr>
        <w:t>采购人：</w:t>
      </w:r>
      <w:r>
        <w:rPr>
          <w:rFonts w:hint="eastAsia" w:hAnsi="宋体" w:cs="宋体"/>
          <w:highlight w:val="none"/>
          <w:u w:val="single"/>
        </w:rPr>
        <w:t xml:space="preserve">  （盖章）          </w:t>
      </w:r>
      <w:r>
        <w:rPr>
          <w:rFonts w:hint="eastAsia" w:hAnsi="宋体" w:cs="宋体"/>
          <w:highlight w:val="none"/>
        </w:rPr>
        <w:t xml:space="preserve">       供应商：</w:t>
      </w:r>
      <w:r>
        <w:rPr>
          <w:rFonts w:hint="eastAsia" w:hAnsi="宋体" w:cs="宋体"/>
          <w:highlight w:val="none"/>
          <w:u w:val="single"/>
        </w:rPr>
        <w:t xml:space="preserve">  （盖章）           </w:t>
      </w:r>
    </w:p>
    <w:p>
      <w:pPr>
        <w:adjustRightInd w:val="0"/>
        <w:snapToGrid w:val="0"/>
        <w:spacing w:line="400" w:lineRule="exact"/>
        <w:ind w:firstLine="475" w:firstLineChars="198"/>
        <w:rPr>
          <w:rFonts w:hAnsi="宋体" w:cs="宋体"/>
          <w:highlight w:val="none"/>
        </w:rPr>
      </w:pPr>
      <w:r>
        <w:rPr>
          <w:rFonts w:hint="eastAsia" w:hAnsi="宋体" w:cs="宋体"/>
          <w:highlight w:val="none"/>
        </w:rPr>
        <w:t xml:space="preserve">地址： </w:t>
      </w:r>
      <w:r>
        <w:rPr>
          <w:rFonts w:hint="eastAsia" w:hAnsi="宋体" w:cs="宋体"/>
          <w:highlight w:val="none"/>
          <w:u w:val="single"/>
        </w:rPr>
        <w:t xml:space="preserve">                     </w:t>
      </w:r>
      <w:r>
        <w:rPr>
          <w:rFonts w:hint="eastAsia" w:hAnsi="宋体" w:cs="宋体"/>
          <w:highlight w:val="none"/>
        </w:rPr>
        <w:t xml:space="preserve">       地址： </w:t>
      </w:r>
      <w:r>
        <w:rPr>
          <w:rFonts w:hint="eastAsia" w:hAnsi="宋体" w:cs="宋体"/>
          <w:highlight w:val="none"/>
          <w:u w:val="single"/>
        </w:rPr>
        <w:t xml:space="preserve">                      </w:t>
      </w:r>
    </w:p>
    <w:p>
      <w:pPr>
        <w:adjustRightInd w:val="0"/>
        <w:snapToGrid w:val="0"/>
        <w:spacing w:line="400" w:lineRule="exact"/>
        <w:ind w:firstLine="480" w:firstLineChars="200"/>
        <w:rPr>
          <w:rFonts w:hAnsi="宋体" w:cs="宋体"/>
          <w:highlight w:val="none"/>
        </w:rPr>
      </w:pPr>
      <w:r>
        <w:rPr>
          <w:rFonts w:hint="eastAsia" w:hAnsi="宋体" w:cs="宋体"/>
          <w:highlight w:val="none"/>
        </w:rPr>
        <w:t>邮政编码：</w:t>
      </w:r>
      <w:r>
        <w:rPr>
          <w:rFonts w:hint="eastAsia" w:hAnsi="宋体" w:cs="宋体"/>
          <w:highlight w:val="none"/>
          <w:u w:val="single"/>
        </w:rPr>
        <w:t xml:space="preserve">                  </w:t>
      </w:r>
      <w:r>
        <w:rPr>
          <w:rFonts w:hint="eastAsia" w:hAnsi="宋体" w:cs="宋体"/>
          <w:highlight w:val="none"/>
        </w:rPr>
        <w:t xml:space="preserve">       邮政编码：</w:t>
      </w:r>
      <w:r>
        <w:rPr>
          <w:rFonts w:hint="eastAsia" w:hAnsi="宋体" w:cs="宋体"/>
          <w:highlight w:val="none"/>
          <w:u w:val="single"/>
        </w:rPr>
        <w:t xml:space="preserve">                   </w:t>
      </w:r>
    </w:p>
    <w:p>
      <w:pPr>
        <w:adjustRightInd w:val="0"/>
        <w:snapToGrid w:val="0"/>
        <w:spacing w:line="400" w:lineRule="exact"/>
        <w:ind w:firstLine="475" w:firstLineChars="198"/>
        <w:rPr>
          <w:rFonts w:hAnsi="宋体" w:cs="宋体"/>
          <w:highlight w:val="none"/>
        </w:rPr>
      </w:pPr>
      <w:r>
        <w:rPr>
          <w:rFonts w:hint="eastAsia" w:hAnsi="宋体" w:cs="宋体"/>
          <w:highlight w:val="none"/>
        </w:rPr>
        <w:t>法定代表人或负责人或其授权                 法定代表人或负责人或其授权</w:t>
      </w:r>
    </w:p>
    <w:p>
      <w:pPr>
        <w:adjustRightInd w:val="0"/>
        <w:snapToGrid w:val="0"/>
        <w:spacing w:line="400" w:lineRule="exact"/>
        <w:ind w:firstLine="475" w:firstLineChars="198"/>
        <w:rPr>
          <w:rFonts w:hAnsi="宋体" w:cs="宋体"/>
          <w:highlight w:val="none"/>
        </w:rPr>
      </w:pPr>
      <w:r>
        <w:rPr>
          <w:rFonts w:hint="eastAsia" w:hAnsi="宋体" w:cs="宋体"/>
          <w:highlight w:val="none"/>
        </w:rPr>
        <w:t>的代理人：</w:t>
      </w:r>
      <w:r>
        <w:rPr>
          <w:rFonts w:hint="eastAsia" w:hAnsi="宋体" w:cs="宋体"/>
          <w:highlight w:val="none"/>
          <w:u w:val="single"/>
        </w:rPr>
        <w:t xml:space="preserve">（签字）          </w:t>
      </w:r>
      <w:r>
        <w:rPr>
          <w:rFonts w:hint="eastAsia" w:hAnsi="宋体" w:cs="宋体"/>
          <w:highlight w:val="none"/>
        </w:rPr>
        <w:t xml:space="preserve">       的代理人：</w:t>
      </w:r>
      <w:r>
        <w:rPr>
          <w:rFonts w:hint="eastAsia" w:hAnsi="宋体" w:cs="宋体"/>
          <w:highlight w:val="none"/>
          <w:u w:val="single"/>
        </w:rPr>
        <w:t xml:space="preserve">（签字）           </w:t>
      </w:r>
    </w:p>
    <w:p>
      <w:pPr>
        <w:adjustRightInd w:val="0"/>
        <w:snapToGrid w:val="0"/>
        <w:spacing w:line="400" w:lineRule="exact"/>
        <w:ind w:firstLine="475" w:firstLineChars="198"/>
        <w:rPr>
          <w:rFonts w:hAnsi="宋体" w:cs="宋体"/>
          <w:highlight w:val="none"/>
        </w:rPr>
      </w:pPr>
      <w:r>
        <w:rPr>
          <w:rFonts w:hint="eastAsia" w:hAnsi="宋体" w:cs="宋体"/>
          <w:highlight w:val="none"/>
        </w:rPr>
        <w:t>开户银行：</w:t>
      </w:r>
      <w:r>
        <w:rPr>
          <w:rFonts w:hint="eastAsia" w:hAnsi="宋体" w:cs="宋体"/>
          <w:highlight w:val="none"/>
          <w:u w:val="single"/>
        </w:rPr>
        <w:t xml:space="preserve">                  </w:t>
      </w:r>
      <w:r>
        <w:rPr>
          <w:rFonts w:hint="eastAsia" w:hAnsi="宋体" w:cs="宋体"/>
          <w:highlight w:val="none"/>
        </w:rPr>
        <w:t xml:space="preserve">       开户银行：</w:t>
      </w:r>
      <w:r>
        <w:rPr>
          <w:rFonts w:hint="eastAsia" w:hAnsi="宋体" w:cs="宋体"/>
          <w:highlight w:val="none"/>
          <w:u w:val="single"/>
        </w:rPr>
        <w:t xml:space="preserve">                   </w:t>
      </w:r>
    </w:p>
    <w:p>
      <w:pPr>
        <w:adjustRightInd w:val="0"/>
        <w:snapToGrid w:val="0"/>
        <w:spacing w:line="400" w:lineRule="exact"/>
        <w:ind w:firstLine="475" w:firstLineChars="198"/>
        <w:rPr>
          <w:rFonts w:hAnsi="宋体" w:cs="宋体"/>
          <w:highlight w:val="none"/>
        </w:rPr>
      </w:pPr>
      <w:r>
        <w:rPr>
          <w:rFonts w:hint="eastAsia" w:hAnsi="宋体" w:cs="宋体"/>
          <w:highlight w:val="none"/>
        </w:rPr>
        <w:t>账号：</w:t>
      </w:r>
      <w:r>
        <w:rPr>
          <w:rFonts w:hint="eastAsia" w:hAnsi="宋体" w:cs="宋体"/>
          <w:highlight w:val="none"/>
          <w:u w:val="single"/>
        </w:rPr>
        <w:t xml:space="preserve">                      </w:t>
      </w:r>
      <w:r>
        <w:rPr>
          <w:rFonts w:hint="eastAsia" w:hAnsi="宋体" w:cs="宋体"/>
          <w:highlight w:val="none"/>
        </w:rPr>
        <w:t xml:space="preserve">       账号：</w:t>
      </w:r>
      <w:r>
        <w:rPr>
          <w:rFonts w:hint="eastAsia" w:hAnsi="宋体" w:cs="宋体"/>
          <w:highlight w:val="none"/>
          <w:u w:val="single"/>
        </w:rPr>
        <w:t xml:space="preserve">                       </w:t>
      </w:r>
      <w:r>
        <w:rPr>
          <w:rFonts w:hint="eastAsia" w:hAnsi="宋体" w:cs="宋体"/>
          <w:highlight w:val="none"/>
        </w:rPr>
        <w:t xml:space="preserve"> </w:t>
      </w:r>
    </w:p>
    <w:p>
      <w:pPr>
        <w:adjustRightInd w:val="0"/>
        <w:snapToGrid w:val="0"/>
        <w:spacing w:line="400" w:lineRule="exact"/>
        <w:ind w:firstLine="475" w:firstLineChars="198"/>
        <w:rPr>
          <w:rFonts w:hAnsi="宋体" w:cs="宋体"/>
          <w:highlight w:val="none"/>
        </w:rPr>
      </w:pPr>
      <w:r>
        <w:rPr>
          <w:rFonts w:hint="eastAsia" w:hAnsi="宋体" w:cs="宋体"/>
          <w:highlight w:val="none"/>
        </w:rPr>
        <w:t>电话：</w:t>
      </w:r>
      <w:r>
        <w:rPr>
          <w:rFonts w:hint="eastAsia" w:hAnsi="宋体" w:cs="宋体"/>
          <w:highlight w:val="none"/>
          <w:u w:val="single"/>
        </w:rPr>
        <w:t xml:space="preserve">                      </w:t>
      </w:r>
      <w:r>
        <w:rPr>
          <w:rFonts w:hint="eastAsia" w:hAnsi="宋体" w:cs="宋体"/>
          <w:highlight w:val="none"/>
        </w:rPr>
        <w:t xml:space="preserve">       电话：</w:t>
      </w:r>
      <w:r>
        <w:rPr>
          <w:rFonts w:hint="eastAsia" w:hAnsi="宋体" w:cs="宋体"/>
          <w:highlight w:val="none"/>
          <w:u w:val="single"/>
        </w:rPr>
        <w:t xml:space="preserve">                       </w:t>
      </w:r>
    </w:p>
    <w:p>
      <w:pPr>
        <w:adjustRightInd w:val="0"/>
        <w:snapToGrid w:val="0"/>
        <w:spacing w:line="400" w:lineRule="exact"/>
        <w:ind w:firstLine="475" w:firstLineChars="198"/>
        <w:rPr>
          <w:rFonts w:hAnsi="宋体" w:cs="宋体"/>
          <w:highlight w:val="none"/>
        </w:rPr>
      </w:pPr>
      <w:r>
        <w:rPr>
          <w:rFonts w:hint="eastAsia" w:hAnsi="宋体" w:cs="宋体"/>
          <w:highlight w:val="none"/>
        </w:rPr>
        <w:t>传真：</w:t>
      </w:r>
      <w:r>
        <w:rPr>
          <w:rFonts w:hint="eastAsia" w:hAnsi="宋体" w:cs="宋体"/>
          <w:highlight w:val="none"/>
          <w:u w:val="single"/>
        </w:rPr>
        <w:t xml:space="preserve">                      </w:t>
      </w:r>
      <w:r>
        <w:rPr>
          <w:rFonts w:hint="eastAsia" w:hAnsi="宋体" w:cs="宋体"/>
          <w:highlight w:val="none"/>
        </w:rPr>
        <w:t xml:space="preserve">       传真：</w:t>
      </w:r>
      <w:r>
        <w:rPr>
          <w:rFonts w:hint="eastAsia" w:hAnsi="宋体" w:cs="宋体"/>
          <w:highlight w:val="none"/>
          <w:u w:val="single"/>
        </w:rPr>
        <w:t xml:space="preserve">                       </w:t>
      </w:r>
    </w:p>
    <w:p>
      <w:pPr>
        <w:adjustRightInd w:val="0"/>
        <w:snapToGrid w:val="0"/>
        <w:spacing w:line="400" w:lineRule="exact"/>
        <w:ind w:firstLine="480" w:firstLineChars="200"/>
        <w:rPr>
          <w:rFonts w:hAnsi="宋体" w:cs="宋体"/>
          <w:highlight w:val="none"/>
          <w:u w:val="single"/>
        </w:rPr>
      </w:pPr>
      <w:r>
        <w:rPr>
          <w:rFonts w:hint="eastAsia" w:hAnsi="宋体" w:cs="宋体"/>
          <w:highlight w:val="none"/>
        </w:rPr>
        <w:t>电子邮箱：</w:t>
      </w:r>
      <w:r>
        <w:rPr>
          <w:rFonts w:hint="eastAsia" w:hAnsi="宋体" w:cs="宋体"/>
          <w:highlight w:val="none"/>
          <w:u w:val="single"/>
        </w:rPr>
        <w:t xml:space="preserve">                  </w:t>
      </w:r>
      <w:r>
        <w:rPr>
          <w:rFonts w:hint="eastAsia" w:hAnsi="宋体" w:cs="宋体"/>
          <w:highlight w:val="none"/>
        </w:rPr>
        <w:t xml:space="preserve">       电子邮箱：</w:t>
      </w:r>
      <w:r>
        <w:rPr>
          <w:rFonts w:hint="eastAsia" w:hAnsi="宋体" w:cs="宋体"/>
          <w:highlight w:val="none"/>
          <w:u w:val="single"/>
        </w:rPr>
        <w:t xml:space="preserve">                   </w:t>
      </w:r>
    </w:p>
    <w:p>
      <w:pPr>
        <w:rPr>
          <w:rFonts w:hAnsi="宋体" w:cs="宋体"/>
          <w:b/>
          <w:szCs w:val="21"/>
          <w:highlight w:val="none"/>
        </w:rPr>
      </w:pPr>
      <w:bookmarkStart w:id="0" w:name="_Toc19199"/>
      <w:bookmarkStart w:id="1" w:name="_Toc20230"/>
      <w:bookmarkStart w:id="2" w:name="_Toc426457696"/>
      <w:bookmarkStart w:id="3" w:name="_Toc8333"/>
      <w:bookmarkStart w:id="4" w:name="_Toc9053"/>
      <w:bookmarkStart w:id="5" w:name="_Toc29888"/>
      <w:bookmarkStart w:id="6" w:name="_Toc31683"/>
      <w:bookmarkStart w:id="7" w:name="_Toc19246"/>
      <w:bookmarkStart w:id="8" w:name="_Toc8954"/>
      <w:bookmarkStart w:id="9" w:name="_Toc31520"/>
      <w:bookmarkStart w:id="10" w:name="_Toc26595"/>
      <w:bookmarkStart w:id="11" w:name="_Toc389582037"/>
      <w:r>
        <w:rPr>
          <w:rFonts w:hint="eastAsia" w:hAnsi="宋体" w:cs="宋体"/>
          <w:b/>
          <w:szCs w:val="21"/>
          <w:highlight w:val="none"/>
        </w:rPr>
        <w:br w:type="page"/>
      </w:r>
    </w:p>
    <w:p>
      <w:pPr>
        <w:tabs>
          <w:tab w:val="left" w:pos="675"/>
        </w:tabs>
        <w:spacing w:line="360" w:lineRule="auto"/>
        <w:rPr>
          <w:rFonts w:hAnsi="宋体" w:cs="宋体"/>
          <w:b/>
          <w:szCs w:val="21"/>
          <w:highlight w:val="none"/>
        </w:rPr>
      </w:pPr>
      <w:r>
        <w:rPr>
          <w:rFonts w:hint="eastAsia" w:hAnsi="宋体" w:cs="宋体"/>
          <w:b/>
          <w:szCs w:val="21"/>
          <w:highlight w:val="none"/>
        </w:rPr>
        <w:t>附件</w:t>
      </w:r>
    </w:p>
    <w:p>
      <w:pPr>
        <w:tabs>
          <w:tab w:val="left" w:pos="675"/>
        </w:tabs>
        <w:spacing w:line="360" w:lineRule="auto"/>
        <w:jc w:val="center"/>
        <w:rPr>
          <w:rFonts w:hAnsi="宋体" w:cs="宋体"/>
          <w:b/>
          <w:szCs w:val="21"/>
          <w:highlight w:val="none"/>
        </w:rPr>
      </w:pPr>
    </w:p>
    <w:p>
      <w:pPr>
        <w:tabs>
          <w:tab w:val="left" w:pos="675"/>
        </w:tabs>
        <w:spacing w:line="360" w:lineRule="auto"/>
        <w:jc w:val="center"/>
        <w:rPr>
          <w:rFonts w:hAnsi="宋体" w:cs="宋体"/>
          <w:b/>
          <w:szCs w:val="21"/>
          <w:highlight w:val="none"/>
        </w:rPr>
      </w:pPr>
      <w:r>
        <w:rPr>
          <w:rFonts w:hint="eastAsia" w:hAnsi="宋体" w:cs="宋体"/>
          <w:b/>
          <w:szCs w:val="21"/>
          <w:highlight w:val="none"/>
          <w:u w:val="single"/>
        </w:rPr>
        <w:t>（项目名称）</w:t>
      </w:r>
      <w:r>
        <w:rPr>
          <w:rFonts w:hint="eastAsia" w:hAnsi="宋体" w:cs="宋体"/>
          <w:b/>
          <w:szCs w:val="21"/>
          <w:highlight w:val="none"/>
        </w:rPr>
        <w:t>配置清单</w:t>
      </w:r>
    </w:p>
    <w:p>
      <w:pPr>
        <w:tabs>
          <w:tab w:val="left" w:pos="675"/>
        </w:tabs>
        <w:spacing w:line="360" w:lineRule="auto"/>
        <w:jc w:val="center"/>
        <w:rPr>
          <w:rFonts w:hAnsi="宋体" w:cs="宋体"/>
          <w:b/>
          <w:szCs w:val="21"/>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Ansi="宋体" w:cs="宋体"/>
                <w:szCs w:val="21"/>
                <w:highlight w:val="none"/>
              </w:rPr>
            </w:pPr>
            <w:r>
              <w:rPr>
                <w:rFonts w:hint="eastAsia"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2</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3</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4</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5</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6</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7</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8</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9</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10</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11</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12</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13</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14</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15</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16</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17</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r>
              <w:rPr>
                <w:rFonts w:hint="eastAsia" w:hAnsi="宋体" w:cs="宋体"/>
                <w:szCs w:val="21"/>
                <w:highlight w:val="none"/>
              </w:rPr>
              <w:t>18</w:t>
            </w:r>
          </w:p>
        </w:tc>
        <w:tc>
          <w:tcPr>
            <w:tcW w:w="263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pPr>
              <w:tabs>
                <w:tab w:val="left" w:pos="480"/>
              </w:tabs>
              <w:spacing w:line="360" w:lineRule="auto"/>
              <w:jc w:val="center"/>
              <w:rPr>
                <w:rFonts w:hAnsi="宋体" w:cs="宋体"/>
                <w:szCs w:val="21"/>
                <w:highlight w:val="none"/>
              </w:rPr>
            </w:pPr>
          </w:p>
        </w:tc>
      </w:tr>
      <w:bookmarkEnd w:id="0"/>
      <w:bookmarkEnd w:id="1"/>
      <w:bookmarkEnd w:id="2"/>
      <w:bookmarkEnd w:id="3"/>
      <w:bookmarkEnd w:id="4"/>
      <w:bookmarkEnd w:id="5"/>
      <w:bookmarkEnd w:id="6"/>
      <w:bookmarkEnd w:id="7"/>
      <w:bookmarkEnd w:id="8"/>
      <w:bookmarkEnd w:id="9"/>
      <w:bookmarkEnd w:id="10"/>
      <w:bookmarkEnd w:id="11"/>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62611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2023-08-25T05:39:33Z</dcterms:created>
  <dc:creator>lenovo</dc:creator>
  <cp:lastModifiedBy>文件请备份丢失不负责</cp:lastModifiedBy>
  <dcterms:modified xsi:type="dcterms:W3CDTF">2023-08-25T05:40:21Z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114A84B3D2D84AADB3898A1EE611FD75_12</vt:lpwstr>
  </property>
</Properties>
</file>