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>
      <w:pPr>
        <w:jc w:val="center"/>
        <w:rPr>
          <w:rFonts w:ascii="宋体" w:hAnsi="宋体"/>
          <w:b/>
          <w:sz w:val="24"/>
        </w:rPr>
      </w:pPr>
    </w:p>
    <w:p>
      <w:pPr>
        <w:spacing w:line="52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>
      <w:pPr>
        <w:spacing w:line="520" w:lineRule="exact"/>
        <w:ind w:firstLine="600" w:firstLineChars="2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>
      <w:pPr>
        <w:tabs>
          <w:tab w:val="left" w:pos="645"/>
        </w:tabs>
        <w:spacing w:line="52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</w:p>
    <w:p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>
      <w:pPr>
        <w:tabs>
          <w:tab w:val="left" w:pos="180"/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五、文明办公、热情服务，不断提高办事效率和服务水平，自觉维护政府采购从业人员的良好形象。</w:t>
      </w:r>
    </w:p>
    <w:p>
      <w:pPr>
        <w:spacing w:line="520" w:lineRule="exact"/>
        <w:ind w:firstLine="484" w:firstLineChars="202"/>
        <w:rPr>
          <w:rFonts w:hint="eastAsia" w:ascii="宋体" w:hAnsi="宋体"/>
          <w:color w:val="000000"/>
          <w:sz w:val="24"/>
        </w:rPr>
      </w:pPr>
    </w:p>
    <w:p>
      <w:pPr>
        <w:spacing w:line="520" w:lineRule="exact"/>
        <w:ind w:firstLine="484" w:firstLineChars="202"/>
        <w:rPr>
          <w:rFonts w:hint="eastAsia" w:ascii="宋体" w:hAnsi="宋体"/>
          <w:color w:val="000000"/>
          <w:sz w:val="24"/>
        </w:rPr>
      </w:pPr>
      <w:bookmarkStart w:id="0" w:name="_GoBack"/>
      <w:bookmarkEnd w:id="0"/>
    </w:p>
    <w:p>
      <w:pPr>
        <w:spacing w:line="680" w:lineRule="exact"/>
        <w:ind w:firstLine="480" w:firstLineChars="200"/>
        <w:rPr>
          <w:rFonts w:hint="eastAsia" w:ascii="宋体" w:hAnsi="宋体" w:eastAsia="宋体"/>
          <w:color w:val="000000"/>
          <w:sz w:val="24"/>
          <w:u w:val="single"/>
          <w:lang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承诺</w:t>
      </w:r>
      <w:r>
        <w:rPr>
          <w:rFonts w:hint="eastAsia" w:ascii="宋体" w:hAnsi="宋体"/>
          <w:color w:val="000000"/>
          <w:sz w:val="24"/>
        </w:rPr>
        <w:t>供应商：</w:t>
      </w:r>
      <w:r>
        <w:rPr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u w:val="single"/>
          <w:lang w:eastAsia="zh-CN"/>
        </w:rPr>
        <w:t>（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签章</w:t>
      </w:r>
      <w:r>
        <w:rPr>
          <w:rFonts w:hint="eastAsia" w:ascii="宋体" w:hAnsi="宋体"/>
          <w:color w:val="000000"/>
          <w:sz w:val="24"/>
          <w:u w:val="single"/>
          <w:lang w:eastAsia="zh-CN"/>
        </w:rPr>
        <w:t>）</w:t>
      </w:r>
    </w:p>
    <w:p>
      <w:pPr>
        <w:spacing w:line="560" w:lineRule="exact"/>
        <w:jc w:val="right"/>
        <w:rPr>
          <w:rFonts w:hint="eastAsia" w:ascii="宋体" w:hAnsi="宋体"/>
          <w:sz w:val="24"/>
        </w:rPr>
      </w:pPr>
    </w:p>
    <w:p>
      <w:pPr>
        <w:spacing w:line="560" w:lineRule="exact"/>
        <w:jc w:val="right"/>
        <w:rPr>
          <w:rFonts w:hint="eastAsia" w:ascii="宋体" w:hAnsi="宋体"/>
          <w:sz w:val="24"/>
        </w:rPr>
      </w:pPr>
    </w:p>
    <w:p>
      <w:pPr>
        <w:ind w:firstLine="6720" w:firstLineChars="2800"/>
      </w:pP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MjMyMzAyOTEzMjFlMzBjNWFkZjYwZWQ1ODI5ODcifQ=="/>
  </w:docVars>
  <w:rsids>
    <w:rsidRoot w:val="00000000"/>
    <w:rsid w:val="27D771AE"/>
    <w:rsid w:val="5CF00E3A"/>
    <w:rsid w:val="664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455</Characters>
  <Lines>0</Lines>
  <Paragraphs>0</Paragraphs>
  <TotalTime>5</TotalTime>
  <ScaleCrop>false</ScaleCrop>
  <LinksUpToDate>false</LinksUpToDate>
  <CharactersWithSpaces>484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2023-08-30T03:45:00Z</dcterms:created>
  <dc:creator>45386</dc:creator>
  <cp:lastModifiedBy>良木</cp:lastModifiedBy>
  <dcterms:modified xsi:type="dcterms:W3CDTF">2023-08-31T03:57:23Z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9A0FEDBB146E405389A641E1910C31B9_12</vt:lpwstr>
  </property>
</Properties>
</file>