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一、基本情况</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中标人负责日常餐厅原材料（米、面、油、蔬菜、猪肉、牛肉、羊肉、禽、蛋、冻货、干货、水果、杂粮、调料等）的供应和配送，保证餐厅正常开餐，保障本单位应对突发事件和应急备勤时期餐厅的原材料供给。</w:t>
      </w:r>
    </w:p>
    <w:p>
      <w:pPr>
        <w:widowControl/>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二、基本要求及报价</w:t>
      </w:r>
    </w:p>
    <w:p>
      <w:pPr>
        <w:pStyle w:val="3"/>
        <w:spacing w:line="360" w:lineRule="auto"/>
        <w:ind w:firstLine="480" w:firstLineChars="200"/>
        <w:rPr>
          <w:rFonts w:ascii="宋体" w:hAnsi="宋体" w:cs="宋体"/>
          <w:sz w:val="24"/>
          <w:szCs w:val="24"/>
        </w:rPr>
      </w:pPr>
      <w:r>
        <w:rPr>
          <w:rFonts w:hint="eastAsia" w:ascii="宋体" w:hAnsi="宋体" w:cs="宋体"/>
          <w:sz w:val="24"/>
          <w:szCs w:val="24"/>
        </w:rPr>
        <w:t>1.原材料配送</w:t>
      </w:r>
    </w:p>
    <w:p>
      <w:pPr>
        <w:pStyle w:val="3"/>
        <w:spacing w:line="360" w:lineRule="auto"/>
        <w:ind w:firstLine="480" w:firstLineChars="200"/>
        <w:rPr>
          <w:rFonts w:ascii="宋体" w:hAnsi="宋体" w:cs="宋体"/>
          <w:sz w:val="24"/>
          <w:szCs w:val="24"/>
        </w:rPr>
      </w:pPr>
      <w:r>
        <w:rPr>
          <w:rFonts w:hint="eastAsia" w:ascii="宋体" w:hAnsi="宋体" w:cs="宋体"/>
          <w:sz w:val="24"/>
          <w:szCs w:val="24"/>
        </w:rPr>
        <w:t>食材每日配送，当日配送种类与数量以前一天采购人书面（电话或邮件）菜单为准，采购人根据需求开出每日菜单的品种及数量，供应方须在当日内做出响应，如有某些菜品出现市场断档，当日及时告知采购人，以便采购人做出必要调整，供应方保证当日8点前将各类蔬菜配送至采购人指定地点。</w:t>
      </w:r>
    </w:p>
    <w:p>
      <w:pPr>
        <w:pStyle w:val="3"/>
        <w:spacing w:line="360" w:lineRule="auto"/>
        <w:ind w:firstLine="482" w:firstLineChars="200"/>
        <w:rPr>
          <w:rFonts w:ascii="宋体" w:hAnsi="宋体" w:cs="宋体"/>
          <w:sz w:val="24"/>
          <w:szCs w:val="24"/>
        </w:rPr>
      </w:pPr>
      <w:r>
        <w:rPr>
          <w:rFonts w:hint="eastAsia" w:ascii="宋体" w:hAnsi="宋体" w:cs="宋体"/>
          <w:b/>
          <w:bCs/>
          <w:sz w:val="24"/>
          <w:szCs w:val="24"/>
        </w:rPr>
        <w:t>注：如遇采购人单位出现紧急任务或突发状况时，供应商必须在第一时间内将食品原材料配送到位，如有三次不在规定时间送达或所送食材达不到采购人要求，采购人有权解除合同。</w:t>
      </w:r>
    </w:p>
    <w:p>
      <w:pPr>
        <w:spacing w:line="360" w:lineRule="auto"/>
        <w:ind w:firstLine="480" w:firstLineChars="200"/>
        <w:rPr>
          <w:rFonts w:ascii="宋体" w:hAnsi="宋体" w:cs="宋体"/>
          <w:sz w:val="24"/>
          <w:szCs w:val="24"/>
        </w:rPr>
      </w:pPr>
      <w:r>
        <w:rPr>
          <w:rFonts w:hint="eastAsia" w:ascii="宋体" w:hAnsi="宋体" w:cs="宋体"/>
          <w:kern w:val="0"/>
          <w:sz w:val="24"/>
          <w:szCs w:val="24"/>
        </w:rPr>
        <w:t>2.食材价格</w:t>
      </w:r>
    </w:p>
    <w:p>
      <w:pPr>
        <w:spacing w:line="360" w:lineRule="auto"/>
        <w:ind w:firstLine="480" w:firstLineChars="200"/>
        <w:rPr>
          <w:rFonts w:ascii="宋体" w:hAnsi="宋体" w:cs="宋体"/>
          <w:sz w:val="24"/>
          <w:szCs w:val="24"/>
        </w:rPr>
      </w:pPr>
      <w:r>
        <w:rPr>
          <w:rFonts w:hint="eastAsia" w:ascii="宋体" w:hAnsi="宋体" w:cs="宋体"/>
          <w:kern w:val="0"/>
          <w:sz w:val="24"/>
          <w:szCs w:val="24"/>
        </w:rPr>
        <w:t>每月1</w:t>
      </w:r>
      <w:r>
        <w:rPr>
          <w:rFonts w:hint="eastAsia" w:ascii="宋体" w:hAnsi="宋体" w:cs="宋体"/>
          <w:sz w:val="24"/>
          <w:szCs w:val="24"/>
        </w:rPr>
        <w:t>日、15日，根据市场行情确定提供原材料采购单价，该单价需按照当地行情提供，不得高于周边农贸市场同品种食材单价；本次单价确定后至下次单价确定日期到来前，食材价格参照按本次确定单价及折扣执行。</w:t>
      </w:r>
    </w:p>
    <w:p>
      <w:pPr>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食材折扣以百分比形式报价；最终结算以当日配送菜价*投标人食材折扣。</w:t>
      </w:r>
    </w:p>
    <w:p>
      <w:pPr>
        <w:widowControl/>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例如：食材折扣报80%，则结算价格=当日配送菜价*80%</w:t>
      </w:r>
    </w:p>
    <w:p>
      <w:pPr>
        <w:pStyle w:val="3"/>
        <w:adjustRightInd w:val="0"/>
        <w:spacing w:line="360" w:lineRule="auto"/>
        <w:ind w:firstLine="482" w:firstLineChars="200"/>
        <w:rPr>
          <w:rFonts w:ascii="宋体" w:hAnsi="宋体" w:cs="宋体"/>
          <w:b/>
          <w:sz w:val="24"/>
          <w:szCs w:val="24"/>
        </w:rPr>
      </w:pPr>
      <w:r>
        <w:rPr>
          <w:rFonts w:hint="eastAsia" w:ascii="宋体" w:hAnsi="宋体" w:cs="宋体"/>
          <w:b/>
          <w:sz w:val="24"/>
          <w:szCs w:val="24"/>
        </w:rPr>
        <w:t>三、服务期</w:t>
      </w:r>
    </w:p>
    <w:p>
      <w:pPr>
        <w:pStyle w:val="3"/>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采购期限1年，合同按年度签订。在合同实施过程中因预算调整、需求变更、或多次出现配送原材料质次价高不符合配送要求等情况的采购人有权解除合同。</w:t>
      </w:r>
    </w:p>
    <w:p>
      <w:pPr>
        <w:pStyle w:val="3"/>
        <w:adjustRightInd w:val="0"/>
        <w:spacing w:line="360" w:lineRule="auto"/>
        <w:ind w:firstLine="482" w:firstLineChars="200"/>
        <w:rPr>
          <w:rFonts w:ascii="宋体" w:hAnsi="宋体" w:cs="宋体"/>
          <w:b/>
          <w:sz w:val="24"/>
          <w:szCs w:val="24"/>
        </w:rPr>
      </w:pPr>
      <w:r>
        <w:rPr>
          <w:rFonts w:hint="eastAsia" w:ascii="宋体" w:hAnsi="宋体" w:cs="宋体"/>
          <w:b/>
          <w:sz w:val="24"/>
          <w:szCs w:val="24"/>
        </w:rPr>
        <w:t>四、结算方式及要求</w:t>
      </w:r>
    </w:p>
    <w:p>
      <w:pPr>
        <w:pStyle w:val="3"/>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1.结算方式：每月支付，银行转账。</w:t>
      </w:r>
    </w:p>
    <w:p>
      <w:pPr>
        <w:widowControl/>
        <w:spacing w:line="360" w:lineRule="auto"/>
        <w:ind w:firstLine="480" w:firstLineChars="200"/>
        <w:jc w:val="left"/>
        <w:rPr>
          <w:rFonts w:ascii="宋体" w:hAnsi="宋体" w:cs="宋体"/>
          <w:bCs/>
          <w:sz w:val="24"/>
          <w:szCs w:val="24"/>
        </w:rPr>
      </w:pPr>
      <w:r>
        <w:rPr>
          <w:rFonts w:hint="eastAsia" w:ascii="宋体" w:hAnsi="宋体" w:cs="宋体"/>
          <w:bCs/>
          <w:sz w:val="24"/>
          <w:szCs w:val="24"/>
        </w:rPr>
        <w:t>2.结算要求：每月5日前，中标人与采购人核对上月供应食材的品种、数量、金额。核对无误后中标人向采购人开具正式发票。采购人于15日前支付上月食材采购费用。</w:t>
      </w:r>
    </w:p>
    <w:p>
      <w:pPr>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五、采购要求</w:t>
      </w:r>
    </w:p>
    <w:p>
      <w:pPr>
        <w:pStyle w:val="3"/>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食材必须符合《中华人民共和国食品安全法》第三章“食品安全标准”中的规定。食品中污染物限量应符GB2762-2017标准规定。不得采购转基因食品或利用转基因食品原料加工的成品。食品原料新鲜、清洁卫生，同时对每批次食品原料进行检测，具有质量技术监督部门颁发的质量检验报告（近期）。具体要求为：</w:t>
      </w:r>
    </w:p>
    <w:p>
      <w:pPr>
        <w:pStyle w:val="3"/>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1.所配送的食品原料应符合相应的食品安全国家标准要求。并提供供货方资质及相应的检测报告。</w:t>
      </w:r>
    </w:p>
    <w:p>
      <w:pPr>
        <w:pStyle w:val="3"/>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2.预包装类食品原料应具有QS标记，其中大米应符合国家标准GBT1354-2018，面粉应符合粮食卫生国家标准GBT8883-2017规定。</w:t>
      </w:r>
    </w:p>
    <w:p>
      <w:pPr>
        <w:pStyle w:val="3"/>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3.食用油应符合食用植物油国家标准GB2716-2018规定。</w:t>
      </w:r>
    </w:p>
    <w:p>
      <w:pPr>
        <w:pStyle w:val="3"/>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4.蛋禽必须保证新鲜，猪肉采购应提供检验检疫证明。</w:t>
      </w:r>
    </w:p>
    <w:p>
      <w:pPr>
        <w:pStyle w:val="3"/>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5.蔬菜类必须保证新鲜无污染，农药残留达到规定范围标准。并有农残检测报告。</w:t>
      </w:r>
    </w:p>
    <w:p>
      <w:pPr>
        <w:pStyle w:val="3"/>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6.调味品、干杂等必须具有“QS”食品质量认证标志。</w:t>
      </w:r>
    </w:p>
    <w:p>
      <w:pPr>
        <w:pStyle w:val="3"/>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7.豆制品、半成品必须具有“QS”食品质量安全认证。</w:t>
      </w:r>
    </w:p>
    <w:p>
      <w:pPr>
        <w:pStyle w:val="3"/>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对不符合检测标准的配送食材采购人将不予接收，并按照规定解除合同。中标人需赔偿相应的违约金。</w:t>
      </w:r>
    </w:p>
    <w:p>
      <w:pPr>
        <w:pStyle w:val="3"/>
        <w:spacing w:line="360" w:lineRule="auto"/>
        <w:ind w:firstLine="482" w:firstLineChars="200"/>
        <w:rPr>
          <w:rFonts w:ascii="宋体" w:hAnsi="宋体" w:cs="宋体"/>
          <w:b/>
          <w:bCs/>
          <w:color w:val="0000FF"/>
          <w:sz w:val="24"/>
          <w:szCs w:val="24"/>
        </w:rPr>
      </w:pPr>
      <w:r>
        <w:rPr>
          <w:rFonts w:hint="eastAsia" w:ascii="宋体" w:hAnsi="宋体" w:cs="宋体"/>
          <w:b/>
          <w:bCs/>
          <w:color w:val="000000"/>
          <w:sz w:val="24"/>
          <w:szCs w:val="24"/>
        </w:rPr>
        <w:t>注：如国家制定新的食品安全标准，即按新标准执行。</w:t>
      </w:r>
    </w:p>
    <w:tbl>
      <w:tblPr>
        <w:tblStyle w:val="4"/>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9"/>
        <w:gridCol w:w="7380"/>
        <w:gridCol w:w="1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019" w:type="dxa"/>
            <w:noWrap/>
            <w:vAlign w:val="center"/>
          </w:tcPr>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项目</w:t>
            </w:r>
          </w:p>
        </w:tc>
        <w:tc>
          <w:tcPr>
            <w:tcW w:w="7380" w:type="dxa"/>
            <w:noWrap/>
            <w:vAlign w:val="center"/>
          </w:tcPr>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技术、规格、质量要求及包装标准</w:t>
            </w:r>
          </w:p>
        </w:tc>
        <w:tc>
          <w:tcPr>
            <w:tcW w:w="1020" w:type="dxa"/>
            <w:noWrap/>
            <w:vAlign w:val="center"/>
          </w:tcPr>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019" w:type="dxa"/>
            <w:noWrap/>
            <w:vAlign w:val="center"/>
          </w:tcPr>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肉禽类</w:t>
            </w:r>
          </w:p>
        </w:tc>
        <w:tc>
          <w:tcPr>
            <w:tcW w:w="7380" w:type="dxa"/>
            <w:noWrap/>
            <w:vAlign w:val="center"/>
          </w:tcPr>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肉身必须盖有卫生检疫章，须出具加盖国家或地方政府监督所检疫章的动物检疫证明。肉品须表皮洁净、膘厚适中、色泽鲜亮、纹理清晰、肉质细腻、无异味、去骨、无毛、按压无水迹。</w:t>
            </w:r>
          </w:p>
        </w:tc>
        <w:tc>
          <w:tcPr>
            <w:tcW w:w="1020" w:type="dxa"/>
            <w:vMerge w:val="restart"/>
            <w:noWrap/>
            <w:vAlign w:val="center"/>
          </w:tcPr>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所有商品必须满足国家和地方相关规定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1019" w:type="dxa"/>
            <w:noWrap/>
            <w:vAlign w:val="center"/>
          </w:tcPr>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蔬菜类</w:t>
            </w:r>
          </w:p>
        </w:tc>
        <w:tc>
          <w:tcPr>
            <w:tcW w:w="7380" w:type="dxa"/>
            <w:noWrap/>
            <w:vAlign w:val="center"/>
          </w:tcPr>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tc>
        <w:tc>
          <w:tcPr>
            <w:tcW w:w="1020" w:type="dxa"/>
            <w:vMerge w:val="continue"/>
            <w:noWrap/>
            <w:vAlign w:val="center"/>
          </w:tcPr>
          <w:p>
            <w:pPr>
              <w:pStyle w:val="6"/>
              <w:spacing w:line="360" w:lineRule="auto"/>
              <w:rPr>
                <w:rFonts w:ascii="宋体" w:hAnsi="宋体" w:eastAsia="宋体"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019" w:type="dxa"/>
            <w:noWrap/>
            <w:vAlign w:val="center"/>
          </w:tcPr>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蛋类</w:t>
            </w:r>
          </w:p>
        </w:tc>
        <w:tc>
          <w:tcPr>
            <w:tcW w:w="7380" w:type="dxa"/>
            <w:noWrap/>
            <w:vAlign w:val="center"/>
          </w:tcPr>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鲜新、大小均匀、无破损、色泽光滑，须出具加盖地方政府监督所检疫章的动物检疫证明</w:t>
            </w:r>
          </w:p>
        </w:tc>
        <w:tc>
          <w:tcPr>
            <w:tcW w:w="1020" w:type="dxa"/>
            <w:vMerge w:val="continue"/>
            <w:noWrap/>
            <w:vAlign w:val="center"/>
          </w:tcPr>
          <w:p>
            <w:pPr>
              <w:pStyle w:val="6"/>
              <w:spacing w:line="360" w:lineRule="auto"/>
              <w:rPr>
                <w:rFonts w:ascii="宋体" w:hAnsi="宋体" w:eastAsia="宋体"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019" w:type="dxa"/>
            <w:noWrap/>
            <w:vAlign w:val="center"/>
          </w:tcPr>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豆制品</w:t>
            </w:r>
          </w:p>
        </w:tc>
        <w:tc>
          <w:tcPr>
            <w:tcW w:w="7380" w:type="dxa"/>
            <w:noWrap/>
            <w:vAlign w:val="center"/>
          </w:tcPr>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豆腐、豆腐干、绿豆芽、黄豆芽、红豆等；须保证食材干净、不含非食品用化学物质、按统一标准加工、码放整齐、无须二次处理可以直接进行熟加工</w:t>
            </w:r>
          </w:p>
        </w:tc>
        <w:tc>
          <w:tcPr>
            <w:tcW w:w="1020" w:type="dxa"/>
            <w:vMerge w:val="continue"/>
            <w:noWrap/>
            <w:vAlign w:val="center"/>
          </w:tcPr>
          <w:p>
            <w:pPr>
              <w:pStyle w:val="6"/>
              <w:spacing w:line="360" w:lineRule="auto"/>
              <w:rPr>
                <w:rFonts w:ascii="宋体" w:hAnsi="宋体" w:eastAsia="宋体"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019" w:type="dxa"/>
            <w:noWrap/>
            <w:vAlign w:val="center"/>
          </w:tcPr>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水果</w:t>
            </w:r>
          </w:p>
        </w:tc>
        <w:tc>
          <w:tcPr>
            <w:tcW w:w="7380" w:type="dxa"/>
            <w:noWrap/>
            <w:vAlign w:val="center"/>
          </w:tcPr>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当即各类水果，无虫、无杂质，须48小时内采摘供应，原水果须保证果面干净、无明显泥土、码放整齐、无破损、大小基本统一、不得过熟或欠熟</w:t>
            </w:r>
          </w:p>
        </w:tc>
        <w:tc>
          <w:tcPr>
            <w:tcW w:w="1020" w:type="dxa"/>
            <w:vMerge w:val="continue"/>
            <w:noWrap/>
            <w:vAlign w:val="center"/>
          </w:tcPr>
          <w:p>
            <w:pPr>
              <w:pStyle w:val="6"/>
              <w:spacing w:line="360" w:lineRule="auto"/>
              <w:rPr>
                <w:rFonts w:ascii="宋体" w:hAnsi="宋体" w:eastAsia="宋体"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019" w:type="dxa"/>
            <w:noWrap/>
            <w:vAlign w:val="center"/>
          </w:tcPr>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米线面条</w:t>
            </w:r>
          </w:p>
        </w:tc>
        <w:tc>
          <w:tcPr>
            <w:tcW w:w="7380" w:type="dxa"/>
            <w:noWrap/>
            <w:vAlign w:val="center"/>
          </w:tcPr>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米线、鲜面条、干面条、饵丝；要求原材料不含非食品用化学物质、不掺假、不过期、不变质、不变味、无杂质、无毒害，符合国家食品行业的标准</w:t>
            </w:r>
          </w:p>
        </w:tc>
        <w:tc>
          <w:tcPr>
            <w:tcW w:w="1020" w:type="dxa"/>
            <w:vMerge w:val="continue"/>
            <w:noWrap/>
            <w:vAlign w:val="center"/>
          </w:tcPr>
          <w:p>
            <w:pPr>
              <w:pStyle w:val="6"/>
              <w:spacing w:line="360" w:lineRule="auto"/>
              <w:rPr>
                <w:rFonts w:ascii="宋体" w:hAnsi="宋体" w:eastAsia="宋体"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019" w:type="dxa"/>
            <w:noWrap/>
            <w:vAlign w:val="center"/>
          </w:tcPr>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大米</w:t>
            </w:r>
          </w:p>
        </w:tc>
        <w:tc>
          <w:tcPr>
            <w:tcW w:w="7380" w:type="dxa"/>
            <w:noWrap/>
            <w:vAlign w:val="center"/>
          </w:tcPr>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大米须达国家1354—2018二级及以上标准，无掺杂、无沙石，碎米少，无黄粒米；</w:t>
            </w:r>
          </w:p>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大米包装袋上印有大米品名、等级、数量、出厂名、厂家地址及其电话。</w:t>
            </w:r>
          </w:p>
        </w:tc>
        <w:tc>
          <w:tcPr>
            <w:tcW w:w="1020" w:type="dxa"/>
            <w:vMerge w:val="continue"/>
            <w:noWrap/>
            <w:vAlign w:val="center"/>
          </w:tcPr>
          <w:p>
            <w:pPr>
              <w:pStyle w:val="6"/>
              <w:spacing w:line="360" w:lineRule="auto"/>
              <w:rPr>
                <w:rFonts w:ascii="宋体" w:hAnsi="宋体" w:eastAsia="宋体"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jc w:val="center"/>
        </w:trPr>
        <w:tc>
          <w:tcPr>
            <w:tcW w:w="1019" w:type="dxa"/>
            <w:noWrap/>
            <w:vAlign w:val="center"/>
          </w:tcPr>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面粉</w:t>
            </w:r>
          </w:p>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（含面粉配料）</w:t>
            </w:r>
          </w:p>
          <w:p>
            <w:pPr>
              <w:pStyle w:val="6"/>
              <w:spacing w:line="360" w:lineRule="auto"/>
              <w:jc w:val="center"/>
              <w:rPr>
                <w:rFonts w:ascii="宋体" w:hAnsi="宋体" w:eastAsia="宋体" w:cs="宋体"/>
                <w:color w:val="000000"/>
                <w:sz w:val="21"/>
                <w:szCs w:val="21"/>
              </w:rPr>
            </w:pPr>
          </w:p>
        </w:tc>
        <w:tc>
          <w:tcPr>
            <w:tcW w:w="7380" w:type="dxa"/>
            <w:noWrap/>
            <w:vAlign w:val="center"/>
          </w:tcPr>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高筋面粉达GB8607国家标准，质量等级一级；低筋面粉达Q/JHMF01标准，质量等级一级；低筋面粉达Q/JHMF01标准，质量等级一级；</w:t>
            </w:r>
          </w:p>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色泽正常，干爽无异味；</w:t>
            </w:r>
          </w:p>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按进货量抽查20％，数量按抽查验收实数为准；</w:t>
            </w:r>
          </w:p>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包装袋上有注册商标及QS标注，有检验合格证、生产日期和保质期。</w:t>
            </w:r>
          </w:p>
        </w:tc>
        <w:tc>
          <w:tcPr>
            <w:tcW w:w="1020" w:type="dxa"/>
            <w:vMerge w:val="continue"/>
            <w:noWrap/>
            <w:vAlign w:val="center"/>
          </w:tcPr>
          <w:p>
            <w:pPr>
              <w:pStyle w:val="6"/>
              <w:spacing w:line="360" w:lineRule="auto"/>
              <w:rPr>
                <w:rFonts w:ascii="宋体" w:hAnsi="宋体" w:eastAsia="宋体"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019" w:type="dxa"/>
            <w:noWrap/>
            <w:vAlign w:val="center"/>
          </w:tcPr>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大豆油</w:t>
            </w:r>
          </w:p>
        </w:tc>
        <w:tc>
          <w:tcPr>
            <w:tcW w:w="7380" w:type="dxa"/>
            <w:noWrap/>
            <w:vAlign w:val="center"/>
          </w:tcPr>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按国家食用调和油质量标准GB1535，质量等级一级；</w:t>
            </w:r>
          </w:p>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有合格检疫报告，外观的色泽、透明度、气味滋味等无异常；定型包装。</w:t>
            </w:r>
          </w:p>
        </w:tc>
        <w:tc>
          <w:tcPr>
            <w:tcW w:w="1020" w:type="dxa"/>
            <w:vMerge w:val="continue"/>
            <w:noWrap/>
            <w:vAlign w:val="center"/>
          </w:tcPr>
          <w:p>
            <w:pPr>
              <w:pStyle w:val="6"/>
              <w:spacing w:line="360" w:lineRule="auto"/>
              <w:rPr>
                <w:rFonts w:ascii="宋体" w:hAnsi="宋体" w:eastAsia="宋体"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jc w:val="center"/>
        </w:trPr>
        <w:tc>
          <w:tcPr>
            <w:tcW w:w="1019" w:type="dxa"/>
            <w:noWrap/>
            <w:vAlign w:val="center"/>
          </w:tcPr>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水产品</w:t>
            </w:r>
          </w:p>
        </w:tc>
        <w:tc>
          <w:tcPr>
            <w:tcW w:w="7380" w:type="dxa"/>
            <w:noWrap/>
            <w:vAlign w:val="center"/>
          </w:tcPr>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草鱼、黑鱼、桂鱼、鲈鱼等  鱼类要求体表光滑无病灶，有鲜鱼鳞片完整，无鳞鱼无浑浊粘液，肉质干燥，紧密，呈白色或淡黄色眼球外突饱满透明，鳃丝清晰鲜红或暗红，保持活体状态固有本色，无异味，鱼类肌肉紧密有弹性，内脏清晰可辨无腐烂。</w:t>
            </w:r>
          </w:p>
        </w:tc>
        <w:tc>
          <w:tcPr>
            <w:tcW w:w="1020" w:type="dxa"/>
            <w:vMerge w:val="continue"/>
            <w:noWrap/>
            <w:vAlign w:val="center"/>
          </w:tcPr>
          <w:p>
            <w:pPr>
              <w:pStyle w:val="6"/>
              <w:spacing w:line="360" w:lineRule="auto"/>
              <w:rPr>
                <w:rFonts w:ascii="宋体" w:hAnsi="宋体" w:eastAsia="宋体"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019" w:type="dxa"/>
            <w:noWrap/>
            <w:vAlign w:val="center"/>
          </w:tcPr>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冻品</w:t>
            </w:r>
          </w:p>
        </w:tc>
        <w:tc>
          <w:tcPr>
            <w:tcW w:w="7380" w:type="dxa"/>
            <w:noWrap/>
            <w:vAlign w:val="center"/>
          </w:tcPr>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冻品外包装需完整，无破损，无不封口现象，有生产日期。冻品在解冻后，发现质量问题需退货。符合国家绿色批发市场标准，应具备满足交易需要的冷冻贮藏设施，</w:t>
            </w:r>
          </w:p>
        </w:tc>
        <w:tc>
          <w:tcPr>
            <w:tcW w:w="1020" w:type="dxa"/>
            <w:vMerge w:val="continue"/>
            <w:noWrap/>
            <w:vAlign w:val="center"/>
          </w:tcPr>
          <w:p>
            <w:pPr>
              <w:pStyle w:val="6"/>
              <w:spacing w:line="360" w:lineRule="auto"/>
              <w:rPr>
                <w:rFonts w:ascii="宋体" w:hAnsi="宋体" w:eastAsia="宋体"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019" w:type="dxa"/>
            <w:noWrap/>
            <w:vAlign w:val="center"/>
          </w:tcPr>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调料</w:t>
            </w:r>
          </w:p>
        </w:tc>
        <w:tc>
          <w:tcPr>
            <w:tcW w:w="7380" w:type="dxa"/>
            <w:noWrap/>
            <w:vAlign w:val="center"/>
          </w:tcPr>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外包装无污物、无泄漏，无胀袋或胖听或鼓盖现象，无变质发霉现象。</w:t>
            </w:r>
          </w:p>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色泽正常，具有该品种固有的香味，滋味无异味，油酱均匀的酱体或无结块的粉状固体，封口平整，无破包，夹包，漏包，无污染</w:t>
            </w:r>
          </w:p>
        </w:tc>
        <w:tc>
          <w:tcPr>
            <w:tcW w:w="1020" w:type="dxa"/>
            <w:vMerge w:val="continue"/>
            <w:noWrap/>
            <w:vAlign w:val="center"/>
          </w:tcPr>
          <w:p>
            <w:pPr>
              <w:pStyle w:val="6"/>
              <w:spacing w:line="360" w:lineRule="auto"/>
              <w:rPr>
                <w:rFonts w:ascii="宋体" w:hAnsi="宋体" w:eastAsia="宋体"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jc w:val="center"/>
        </w:trPr>
        <w:tc>
          <w:tcPr>
            <w:tcW w:w="1019" w:type="dxa"/>
            <w:noWrap/>
            <w:vAlign w:val="center"/>
          </w:tcPr>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副食及</w:t>
            </w:r>
          </w:p>
          <w:p>
            <w:pPr>
              <w:pStyle w:val="6"/>
              <w:spacing w:line="360" w:lineRule="auto"/>
              <w:jc w:val="center"/>
              <w:rPr>
                <w:rFonts w:ascii="宋体" w:hAnsi="宋体" w:eastAsia="宋体" w:cs="宋体"/>
                <w:color w:val="000000"/>
                <w:sz w:val="21"/>
                <w:szCs w:val="21"/>
              </w:rPr>
            </w:pPr>
            <w:r>
              <w:rPr>
                <w:rFonts w:hint="eastAsia" w:ascii="宋体" w:hAnsi="宋体" w:eastAsia="宋体" w:cs="宋体"/>
                <w:color w:val="000000"/>
                <w:sz w:val="21"/>
                <w:szCs w:val="21"/>
              </w:rPr>
              <w:t>其他</w:t>
            </w:r>
          </w:p>
        </w:tc>
        <w:tc>
          <w:tcPr>
            <w:tcW w:w="7380" w:type="dxa"/>
            <w:noWrap/>
            <w:vAlign w:val="center"/>
          </w:tcPr>
          <w:p>
            <w:pPr>
              <w:pStyle w:val="6"/>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须保证食材干净、不含非食品用化学物质、按统一标准加工、码放整齐、无须二次处理可以直接进行熟加工。</w:t>
            </w:r>
          </w:p>
        </w:tc>
        <w:tc>
          <w:tcPr>
            <w:tcW w:w="1020" w:type="dxa"/>
            <w:vMerge w:val="continue"/>
            <w:noWrap/>
            <w:vAlign w:val="center"/>
          </w:tcPr>
          <w:p>
            <w:pPr>
              <w:pStyle w:val="6"/>
              <w:spacing w:line="360" w:lineRule="auto"/>
              <w:rPr>
                <w:rFonts w:ascii="宋体" w:hAnsi="宋体" w:eastAsia="宋体" w:cs="宋体"/>
                <w:color w:val="000000"/>
                <w:sz w:val="21"/>
                <w:szCs w:val="21"/>
              </w:rPr>
            </w:pPr>
          </w:p>
        </w:tc>
      </w:tr>
    </w:tbl>
    <w:p>
      <w:pPr>
        <w:pStyle w:val="2"/>
      </w:pPr>
    </w:p>
    <w:p>
      <w:pPr>
        <w:pStyle w:val="3"/>
        <w:adjustRightInd w:val="0"/>
        <w:spacing w:line="360" w:lineRule="auto"/>
        <w:ind w:firstLine="482" w:firstLineChars="200"/>
        <w:rPr>
          <w:rFonts w:ascii="宋体" w:hAnsi="宋体" w:cs="宋体"/>
          <w:b/>
          <w:sz w:val="24"/>
          <w:szCs w:val="24"/>
        </w:rPr>
      </w:pPr>
      <w:r>
        <w:rPr>
          <w:rFonts w:hint="eastAsia" w:ascii="宋体" w:hAnsi="宋体" w:cs="宋体"/>
          <w:b/>
          <w:sz w:val="24"/>
          <w:szCs w:val="24"/>
        </w:rPr>
        <w:t>六、原材料验收</w:t>
      </w:r>
    </w:p>
    <w:p>
      <w:pPr>
        <w:pStyle w:val="3"/>
        <w:spacing w:line="360" w:lineRule="auto"/>
        <w:ind w:firstLine="480" w:firstLineChars="200"/>
        <w:rPr>
          <w:rFonts w:ascii="宋体" w:hAnsi="宋体" w:cs="宋体"/>
          <w:sz w:val="24"/>
          <w:szCs w:val="24"/>
        </w:rPr>
      </w:pPr>
      <w:r>
        <w:rPr>
          <w:rFonts w:hint="eastAsia" w:ascii="宋体" w:hAnsi="宋体" w:cs="宋体"/>
          <w:sz w:val="24"/>
          <w:szCs w:val="24"/>
        </w:rPr>
        <w:t>1.原材料验收由供应方配合采购单位现场检验，对供应产品的质量无异议数量准确无误后，签字收货。</w:t>
      </w:r>
    </w:p>
    <w:p>
      <w:pPr>
        <w:pStyle w:val="3"/>
        <w:spacing w:line="360" w:lineRule="auto"/>
        <w:ind w:firstLine="480" w:firstLineChars="200"/>
        <w:rPr>
          <w:rFonts w:ascii="宋体" w:hAnsi="宋体" w:cs="宋体"/>
          <w:sz w:val="24"/>
          <w:szCs w:val="24"/>
        </w:rPr>
      </w:pPr>
      <w:r>
        <w:rPr>
          <w:rFonts w:hint="eastAsia" w:ascii="宋体" w:hAnsi="宋体" w:cs="宋体"/>
          <w:sz w:val="24"/>
          <w:szCs w:val="24"/>
        </w:rPr>
        <w:t>2.肉类必须保证提供为当日生产产品，肉身必须盖有卫生检疫章，同时出具加盖政府机构动物卫生监督所鲜章的动物检疫合格证明，畜肉品须色泽鲜亮、无任何异味、无毛、按压无注水，纹理清晰，肉质细腻，品质好。</w:t>
      </w:r>
    </w:p>
    <w:p>
      <w:pPr>
        <w:pStyle w:val="3"/>
        <w:spacing w:line="360" w:lineRule="auto"/>
        <w:ind w:firstLine="480" w:firstLineChars="200"/>
        <w:rPr>
          <w:rFonts w:ascii="宋体" w:hAnsi="宋体" w:cs="宋体"/>
          <w:sz w:val="24"/>
          <w:szCs w:val="24"/>
        </w:rPr>
      </w:pPr>
      <w:r>
        <w:rPr>
          <w:rFonts w:hint="eastAsia" w:ascii="宋体" w:hAnsi="宋体" w:cs="宋体"/>
          <w:sz w:val="24"/>
          <w:szCs w:val="24"/>
        </w:rPr>
        <w:t>2.禽类制品须肉面干净、无任何异味、无注水、无羽毛、表皮无疤痕，大小匀称、肉质紧至，码放整齐。</w:t>
      </w:r>
    </w:p>
    <w:p>
      <w:pPr>
        <w:pStyle w:val="3"/>
        <w:spacing w:line="360" w:lineRule="auto"/>
        <w:ind w:firstLine="480" w:firstLineChars="200"/>
        <w:rPr>
          <w:rFonts w:ascii="宋体" w:hAnsi="宋体" w:cs="宋体"/>
          <w:sz w:val="24"/>
          <w:szCs w:val="24"/>
        </w:rPr>
      </w:pPr>
      <w:r>
        <w:rPr>
          <w:rFonts w:hint="eastAsia" w:ascii="宋体" w:hAnsi="宋体" w:cs="宋体"/>
          <w:sz w:val="24"/>
          <w:szCs w:val="24"/>
        </w:rPr>
        <w:t>3.蔬菜类必须保证无黄叶、枯死叶、无虫、无杂质，须当日采摘，当日供应，原菜须保证菜面干净、无明显泥土、码放整齐、无破损、大小基本统一、不得过熟或欠熟；净菜须保证菜面完全干净、无泥土、按统一标准加工、码放整齐、无须二次处理可以直接进行熟加工。</w:t>
      </w:r>
    </w:p>
    <w:p>
      <w:pPr>
        <w:pStyle w:val="3"/>
        <w:spacing w:line="360" w:lineRule="auto"/>
        <w:ind w:firstLine="480" w:firstLineChars="200"/>
        <w:rPr>
          <w:rFonts w:ascii="宋体" w:hAnsi="宋体" w:cs="宋体"/>
          <w:sz w:val="24"/>
          <w:szCs w:val="24"/>
        </w:rPr>
      </w:pPr>
      <w:r>
        <w:rPr>
          <w:rFonts w:hint="eastAsia" w:ascii="宋体" w:hAnsi="宋体" w:cs="宋体"/>
          <w:bCs/>
          <w:sz w:val="24"/>
          <w:szCs w:val="24"/>
        </w:rPr>
        <w:t>3.蛋类须新鲜，不超过三日以上产品，大小均匀，外壳无破裂，光洁饱满的产品，周转箱堆放</w:t>
      </w:r>
      <w:r>
        <w:rPr>
          <w:rFonts w:hint="eastAsia" w:ascii="宋体" w:hAnsi="宋体" w:cs="宋体"/>
          <w:sz w:val="24"/>
          <w:szCs w:val="24"/>
        </w:rPr>
        <w:t>。</w:t>
      </w:r>
    </w:p>
    <w:p>
      <w:pPr>
        <w:pStyle w:val="3"/>
        <w:spacing w:line="360" w:lineRule="auto"/>
        <w:ind w:firstLine="480" w:firstLineChars="200"/>
        <w:rPr>
          <w:rFonts w:ascii="宋体" w:hAnsi="宋体" w:cs="宋体"/>
          <w:sz w:val="24"/>
          <w:szCs w:val="24"/>
        </w:rPr>
      </w:pPr>
      <w:r>
        <w:rPr>
          <w:rFonts w:hint="eastAsia" w:ascii="宋体" w:hAnsi="宋体" w:cs="宋体"/>
          <w:sz w:val="24"/>
          <w:szCs w:val="24"/>
        </w:rPr>
        <w:t>4.豆制类须保证食材干净、不含非食品用化学物质、按统一标准加工、码放整齐、无须二次处理可以直接进行熟加工。</w:t>
      </w:r>
    </w:p>
    <w:p>
      <w:pPr>
        <w:pStyle w:val="3"/>
        <w:spacing w:line="360" w:lineRule="auto"/>
        <w:ind w:firstLine="480" w:firstLineChars="200"/>
        <w:rPr>
          <w:rFonts w:ascii="宋体" w:hAnsi="宋体" w:cs="宋体"/>
          <w:bCs/>
          <w:sz w:val="24"/>
          <w:szCs w:val="24"/>
        </w:rPr>
      </w:pPr>
      <w:r>
        <w:rPr>
          <w:rFonts w:hint="eastAsia" w:ascii="宋体" w:hAnsi="宋体" w:cs="宋体"/>
          <w:bCs/>
          <w:sz w:val="24"/>
          <w:szCs w:val="24"/>
        </w:rPr>
        <w:t>5.水果类须保证新鲜，无农药，无异味，无挤压、虫眼、过熟或欠熟，大小重量匀称等，表面无疤痕，果体光洁饱满。</w:t>
      </w:r>
    </w:p>
    <w:p>
      <w:pPr>
        <w:pStyle w:val="3"/>
        <w:spacing w:line="360" w:lineRule="auto"/>
        <w:ind w:firstLine="480" w:firstLineChars="200"/>
        <w:rPr>
          <w:rFonts w:ascii="宋体" w:hAnsi="宋体" w:cs="宋体"/>
          <w:bCs/>
          <w:sz w:val="24"/>
          <w:szCs w:val="24"/>
        </w:rPr>
      </w:pPr>
      <w:r>
        <w:rPr>
          <w:rFonts w:hint="eastAsia" w:ascii="宋体" w:hAnsi="宋体" w:cs="宋体"/>
          <w:bCs/>
          <w:sz w:val="24"/>
          <w:szCs w:val="24"/>
        </w:rPr>
        <w:t>6.米、面、油类大米须达国家相应标准，验收粮、油时必须要求供方提供经国家食品卫生检验检疫机构检验出具的该批次批粮、油产品检验报告或合格证。批量粮、油到货后，必须抽样打开包装仔细检查，要求供方产品不掺假、不过期、不变质、不变味、无杂质、无毒害，货物净重量须与外包装标明的重量一致，符合国家食品行业的标准产品。</w:t>
      </w:r>
    </w:p>
    <w:p>
      <w:pPr>
        <w:pStyle w:val="3"/>
        <w:spacing w:line="360" w:lineRule="auto"/>
        <w:ind w:firstLine="480" w:firstLineChars="200"/>
        <w:rPr>
          <w:rFonts w:ascii="宋体" w:hAnsi="宋体" w:cs="宋体"/>
          <w:bCs/>
          <w:sz w:val="24"/>
          <w:szCs w:val="24"/>
        </w:rPr>
      </w:pPr>
      <w:r>
        <w:rPr>
          <w:rFonts w:hint="eastAsia" w:ascii="宋体" w:hAnsi="宋体" w:cs="宋体"/>
          <w:bCs/>
          <w:sz w:val="24"/>
          <w:szCs w:val="24"/>
        </w:rPr>
        <w:t>7.水产品类须保证鲜活、大小基本统一，水产类净菜须保证处理干净。</w:t>
      </w:r>
    </w:p>
    <w:p>
      <w:pPr>
        <w:pStyle w:val="3"/>
        <w:spacing w:line="360" w:lineRule="auto"/>
        <w:ind w:firstLine="480" w:firstLineChars="200"/>
        <w:rPr>
          <w:rFonts w:ascii="宋体" w:hAnsi="宋体" w:cs="宋体"/>
          <w:sz w:val="24"/>
          <w:szCs w:val="24"/>
        </w:rPr>
      </w:pPr>
      <w:r>
        <w:rPr>
          <w:rFonts w:hint="eastAsia" w:ascii="宋体" w:hAnsi="宋体" w:cs="宋体"/>
          <w:sz w:val="24"/>
          <w:szCs w:val="24"/>
        </w:rPr>
        <w:t>8.冻品外包装需完整，无破损，无不封口现象，有生产日期。</w:t>
      </w:r>
    </w:p>
    <w:p>
      <w:pPr>
        <w:pStyle w:val="3"/>
        <w:spacing w:line="360" w:lineRule="auto"/>
        <w:ind w:firstLine="480" w:firstLineChars="200"/>
        <w:rPr>
          <w:rFonts w:ascii="宋体" w:hAnsi="宋体" w:cs="宋体"/>
          <w:sz w:val="24"/>
          <w:szCs w:val="24"/>
        </w:rPr>
      </w:pPr>
      <w:r>
        <w:rPr>
          <w:rFonts w:hint="eastAsia" w:ascii="宋体" w:hAnsi="宋体" w:cs="宋体"/>
          <w:sz w:val="24"/>
          <w:szCs w:val="24"/>
        </w:rPr>
        <w:t>9.干货类须保证配送种类、品牌、规格，质量完全符合招标方要求，生产日期须在保质期二分之一天之内，包装完整、无任何破损、无挤压、无破碎、无异味、无任何表面附着物或衍生物。</w:t>
      </w:r>
    </w:p>
    <w:p>
      <w:pPr>
        <w:pStyle w:val="3"/>
        <w:spacing w:line="360" w:lineRule="auto"/>
        <w:ind w:firstLine="480" w:firstLineChars="200"/>
        <w:rPr>
          <w:rFonts w:ascii="宋体" w:hAnsi="宋体" w:cs="宋体"/>
          <w:sz w:val="24"/>
          <w:szCs w:val="24"/>
        </w:rPr>
      </w:pPr>
      <w:r>
        <w:rPr>
          <w:rFonts w:hint="eastAsia" w:ascii="宋体" w:hAnsi="宋体" w:cs="宋体"/>
          <w:sz w:val="24"/>
          <w:szCs w:val="24"/>
        </w:rPr>
        <w:t>10.调料类须保证色泽正常，具有该品种固有的香味，滋味无异味，油酱均匀的酱体或无结块的粉状固体，封口平整，无破包，夹包，漏包，无污染。</w:t>
      </w:r>
    </w:p>
    <w:p>
      <w:pPr>
        <w:pStyle w:val="2"/>
        <w:spacing w:line="360" w:lineRule="auto"/>
        <w:ind w:firstLine="480" w:firstLineChars="200"/>
        <w:rPr>
          <w:rFonts w:ascii="宋体" w:hAnsi="宋体" w:cs="宋体"/>
          <w:sz w:val="24"/>
          <w:szCs w:val="24"/>
        </w:rPr>
      </w:pPr>
      <w:r>
        <w:rPr>
          <w:rFonts w:hint="eastAsia" w:ascii="宋体" w:hAnsi="宋体" w:cs="宋体"/>
          <w:sz w:val="24"/>
          <w:szCs w:val="24"/>
        </w:rPr>
        <w:t>11.副食及其他须保证食材干净、不含非食品用化学物质、按统一标准加工、码放整齐、无须二次处理可以直接进行熟加工。</w:t>
      </w:r>
    </w:p>
    <w:p>
      <w:pPr>
        <w:pStyle w:val="2"/>
        <w:spacing w:line="360" w:lineRule="auto"/>
        <w:ind w:firstLine="480" w:firstLineChars="200"/>
      </w:pPr>
      <w:r>
        <w:rPr>
          <w:rFonts w:hint="eastAsia" w:ascii="宋体" w:hAnsi="宋体" w:cs="宋体"/>
          <w:sz w:val="24"/>
          <w:szCs w:val="24"/>
        </w:rPr>
        <w:t>12.牛奶，小食品，须保证规格品种完全符合采购人要求，大小包装规格齐全、生产日期须在保质期二分之一天之内，凭出厂合格证与检验员章确认质量。</w:t>
      </w:r>
    </w:p>
    <w:p>
      <w:pPr>
        <w:pStyle w:val="3"/>
        <w:spacing w:line="360" w:lineRule="auto"/>
        <w:ind w:firstLine="482" w:firstLineChars="200"/>
        <w:rPr>
          <w:rFonts w:hint="eastAsia" w:ascii="宋体" w:hAnsi="宋体" w:cs="宋体"/>
          <w:b/>
          <w:sz w:val="24"/>
          <w:szCs w:val="24"/>
        </w:rPr>
      </w:pPr>
      <w:r>
        <w:rPr>
          <w:rFonts w:hint="eastAsia" w:ascii="宋体" w:hAnsi="宋体" w:cs="宋体"/>
          <w:b/>
          <w:sz w:val="24"/>
          <w:szCs w:val="24"/>
        </w:rPr>
        <w:t>七、供应责任</w:t>
      </w:r>
    </w:p>
    <w:p>
      <w:pPr>
        <w:pStyle w:val="3"/>
        <w:spacing w:line="360" w:lineRule="auto"/>
        <w:ind w:firstLine="480" w:firstLineChars="200"/>
        <w:rPr>
          <w:rFonts w:ascii="宋体" w:hAnsi="宋体" w:cs="宋体"/>
          <w:sz w:val="24"/>
          <w:szCs w:val="24"/>
        </w:rPr>
      </w:pPr>
      <w:r>
        <w:rPr>
          <w:rFonts w:hint="eastAsia" w:ascii="宋体" w:hAnsi="宋体" w:cs="宋体"/>
          <w:sz w:val="24"/>
          <w:szCs w:val="24"/>
        </w:rPr>
        <w:t>1.原材料供应商须保证所供原材料均为符合国家卫生、质量检验标准的正规产品，保证配送品种完全满足采购人要求，所有原材料每日均留存样品一份，保存时间为36小时，确认期间无任何食品安全问题后丢弃。</w:t>
      </w:r>
    </w:p>
    <w:p>
      <w:pPr>
        <w:pStyle w:val="3"/>
        <w:spacing w:line="360" w:lineRule="auto"/>
        <w:ind w:firstLine="480" w:firstLineChars="200"/>
        <w:rPr>
          <w:rFonts w:ascii="宋体" w:hAnsi="宋体" w:cs="宋体"/>
          <w:sz w:val="24"/>
          <w:szCs w:val="24"/>
        </w:rPr>
      </w:pPr>
      <w:r>
        <w:rPr>
          <w:rFonts w:hint="eastAsia" w:ascii="宋体" w:hAnsi="宋体" w:cs="宋体"/>
          <w:sz w:val="24"/>
          <w:szCs w:val="24"/>
        </w:rPr>
        <w:t>2.原材料没有按时按要求配送到位，影响采购人餐厅正常开餐的，以当日需求计划总量两倍价款赔付当日损失，同时采购人将对责任原材料供应商进行处罚。</w:t>
      </w:r>
    </w:p>
    <w:p>
      <w:pPr>
        <w:pStyle w:val="3"/>
        <w:spacing w:line="360" w:lineRule="auto"/>
        <w:ind w:firstLine="480" w:firstLineChars="200"/>
        <w:rPr>
          <w:rFonts w:ascii="宋体" w:hAnsi="宋体" w:cs="宋体"/>
          <w:sz w:val="24"/>
          <w:szCs w:val="24"/>
        </w:rPr>
      </w:pPr>
      <w:r>
        <w:rPr>
          <w:rFonts w:hint="eastAsia" w:ascii="宋体" w:hAnsi="宋体" w:cs="宋体"/>
          <w:sz w:val="24"/>
          <w:szCs w:val="24"/>
        </w:rPr>
        <w:t>3.原材料在验收时有不符合要求的，一律退回，供应商无条件重新更换配送货物，更换后仍然不符合标准的采购人有权对供应商处以一定金额的罚款。</w:t>
      </w:r>
    </w:p>
    <w:p>
      <w:pPr>
        <w:pStyle w:val="3"/>
        <w:spacing w:line="360" w:lineRule="auto"/>
        <w:ind w:firstLine="480" w:firstLineChars="200"/>
        <w:rPr>
          <w:rFonts w:ascii="宋体" w:hAnsi="宋体" w:cs="宋体"/>
          <w:sz w:val="24"/>
          <w:szCs w:val="24"/>
        </w:rPr>
      </w:pPr>
      <w:r>
        <w:rPr>
          <w:rFonts w:hint="eastAsia" w:ascii="宋体" w:hAnsi="宋体" w:cs="宋体"/>
          <w:sz w:val="24"/>
          <w:szCs w:val="24"/>
        </w:rPr>
        <w:t>4.任何因原材料质量问题导致的食品安全或食物中毒责任，在确认导致问题的原材料品种后，由该供应商承担全部法律责任与经济损失，除对采购人进行赔付外，采购人有权单方终止合同。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NjAyMjBkZmY2MzliZGExMTQ0MGFlZjFkYzM1ZmMifQ=="/>
  </w:docVars>
  <w:rsids>
    <w:rsidRoot w:val="417444D5"/>
    <w:rsid w:val="2F71649C"/>
    <w:rsid w:val="41744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ascii="Calibri" w:hAnsi="Calibri" w:cs="Times New Roman"/>
      <w:kern w:val="0"/>
    </w:rPr>
  </w:style>
  <w:style w:type="paragraph" w:styleId="3">
    <w:name w:val="footer"/>
    <w:basedOn w:val="1"/>
    <w:next w:val="2"/>
    <w:uiPriority w:val="99"/>
    <w:pPr>
      <w:tabs>
        <w:tab w:val="center" w:pos="4153"/>
        <w:tab w:val="right" w:pos="8306"/>
      </w:tabs>
      <w:snapToGrid w:val="0"/>
      <w:jc w:val="left"/>
    </w:pPr>
    <w:rPr>
      <w:rFonts w:ascii="Calibri" w:hAnsi="Calibri" w:cs="Times New Roman"/>
      <w:kern w:val="0"/>
      <w:sz w:val="18"/>
      <w:szCs w:val="18"/>
    </w:rPr>
  </w:style>
  <w:style w:type="paragraph" w:customStyle="1" w:styleId="6">
    <w:name w:val="正文 A"/>
    <w:qFormat/>
    <w:uiPriority w:val="0"/>
    <w:pPr>
      <w:widowControl w:val="0"/>
      <w:spacing w:line="360" w:lineRule="auto"/>
      <w:ind w:left="2"/>
    </w:pPr>
    <w:rPr>
      <w:rFonts w:ascii="宋体" w:hAnsi="宋体" w:eastAsia="宋体" w:cs="宋体"/>
      <w:color w:val="000000"/>
      <w:kern w:val="2"/>
      <w:sz w:val="24"/>
      <w:szCs w:val="24"/>
      <w:u w:val="none" w:color="000000"/>
      <w:lang w:val="zh-TW" w:eastAsia="zh-TW"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2023-08-25T10:42:00Z</dcterms:created>
  <dc:creator>饣耳</dc:creator>
  <cp:lastModifiedBy>饣耳</cp:lastModifiedBy>
  <dcterms:modified xsi:type="dcterms:W3CDTF">2023-08-25T10:45:23Z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714EA0C3F3C240AB833FFAE160F078C3_11</vt:lpwstr>
  </property>
</Properties>
</file>