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54" w:rsidRDefault="00615054" w:rsidP="00615054">
      <w:pPr>
        <w:spacing w:line="360" w:lineRule="auto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技术参数及要求</w:t>
      </w:r>
    </w:p>
    <w:p w:rsidR="00615054" w:rsidRDefault="00615054" w:rsidP="00615054">
      <w:pPr>
        <w:pStyle w:val="a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1标段：</w:t>
      </w:r>
    </w:p>
    <w:p w:rsidR="00615054" w:rsidRDefault="00615054" w:rsidP="00615054">
      <w:pPr>
        <w:numPr>
          <w:ilvl w:val="0"/>
          <w:numId w:val="1"/>
        </w:numPr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技术服务内容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项目的重点工作及主要任务如下：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6104"/>
      </w:tblGrid>
      <w:tr w:rsidR="00615054">
        <w:trPr>
          <w:trHeight w:val="561"/>
          <w:tblHeader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8"/>
              </w:rPr>
              <w:t>重点工作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8"/>
              </w:rPr>
              <w:t>主要任务</w:t>
            </w:r>
          </w:p>
        </w:tc>
      </w:tr>
      <w:tr w:rsidR="00615054">
        <w:trPr>
          <w:trHeight w:val="459"/>
          <w:jc w:val="center"/>
        </w:trPr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8"/>
              </w:rPr>
              <w:t>前期准备工作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8"/>
              </w:rPr>
              <w:t>协助收集并整理成果更新工作的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基础资料</w:t>
            </w:r>
            <w:r>
              <w:rPr>
                <w:rFonts w:ascii="宋体" w:hAnsi="宋体" w:cs="宋体" w:hint="eastAsia"/>
                <w:color w:val="000000"/>
                <w:sz w:val="24"/>
                <w:szCs w:val="28"/>
              </w:rPr>
              <w:t>。</w:t>
            </w:r>
          </w:p>
        </w:tc>
      </w:tr>
      <w:tr w:rsidR="00615054">
        <w:trPr>
          <w:trHeight w:val="7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对陕西省现有成果开展自查自纠，收集成果动态更新支撑材料，汇总各市（区）科学论证材料。</w:t>
            </w:r>
          </w:p>
        </w:tc>
      </w:tr>
      <w:tr w:rsidR="00615054">
        <w:trPr>
          <w:trHeight w:val="7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协助审查各市（区）生态环境分区管控动态更新成果，全过程提供技术支持与指导。</w:t>
            </w:r>
          </w:p>
        </w:tc>
      </w:tr>
      <w:tr w:rsidR="00615054">
        <w:trPr>
          <w:trHeight w:val="750"/>
          <w:jc w:val="center"/>
        </w:trPr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更新矢量数据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更新划定土壤环境风险管控分区，提出管控要求。</w:t>
            </w:r>
          </w:p>
        </w:tc>
      </w:tr>
      <w:tr w:rsidR="00615054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依据通过审核的各市（区）生态环境分区管控成果，动态更新陕西省成果矢量数据、支撑矢量数据。</w:t>
            </w:r>
          </w:p>
        </w:tc>
      </w:tr>
      <w:tr w:rsidR="00615054">
        <w:trPr>
          <w:trHeight w:val="693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更新</w:t>
            </w:r>
            <w:r>
              <w:rPr>
                <w:rFonts w:ascii="宋体" w:hAnsi="宋体" w:cs="宋体" w:hint="eastAsia"/>
                <w:sz w:val="24"/>
                <w:szCs w:val="28"/>
              </w:rPr>
              <w:t>管控要求表格和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成果图集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根据最新资料以及通过审核的各市（区）生态环境分区管控成果，更新陕西省管控要求表格和成果图集。</w:t>
            </w:r>
          </w:p>
        </w:tc>
      </w:tr>
      <w:tr w:rsidR="00615054">
        <w:trPr>
          <w:trHeight w:val="857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生态环境分区管控数据库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建立数据标准体系、编码规范体系、数据管理体系及数据管理流程。</w:t>
            </w:r>
          </w:p>
        </w:tc>
      </w:tr>
      <w:tr w:rsidR="00615054">
        <w:trPr>
          <w:trHeight w:val="77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成果报送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54" w:rsidRDefault="00615054">
            <w:pPr>
              <w:adjustRightInd w:val="0"/>
              <w:snapToGrid w:val="0"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按照国家备案材料要求，准备具体材料，并按要求完成成果上传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</w:tc>
      </w:tr>
    </w:tbl>
    <w:p w:rsidR="00615054" w:rsidRDefault="00615054" w:rsidP="00615054">
      <w:pPr>
        <w:numPr>
          <w:ilvl w:val="0"/>
          <w:numId w:val="2"/>
        </w:numPr>
        <w:spacing w:beforeLines="50" w:before="156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技术服务要求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衔接省、市国土空间规划和“十四五”相关规划，依据通过审核的各市（区）生态环境分区管控成果，动态更新陕西省成果矢量数据、支撑矢量数据；按照国家要求动态更新陕西省管控要求表格和成果图集；编制省级成果动态更新情况说明，准备国家要求的备案材料；开展生态环境分区管控数据库建设，建成具备数据标准体系、编码规范体系、数据管理体系的标准数据库。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工作过程符合《陕西省市级区域空间生态环境评价“三线一单”编制技术指南（试行）》（2021年）、《陕西省“三线一单”成果数据规范（试行）》（2021年）、《“三线一单”图件制图规范（试行修订版）》（2019年）、《生态环境分区管控动态更新技术要点》（2023年）、《环境数据库设计与运行管理规范（HJ/T 419—2007）》和《环境信息系统数据库访问接口规范（HJ 719-2014）》的相关要求。</w:t>
      </w:r>
    </w:p>
    <w:p w:rsidR="00615054" w:rsidRDefault="00615054" w:rsidP="00615054">
      <w:pPr>
        <w:spacing w:beforeLines="50" w:before="156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三、主要成果及要求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（一）成果内容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lastRenderedPageBreak/>
        <w:t>项目成果包括成果数据库、图集、文本及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生态环境分区管控数据库</w:t>
      </w:r>
      <w:r>
        <w:rPr>
          <w:rFonts w:ascii="宋体" w:hAnsi="宋体" w:cs="宋体" w:hint="eastAsia"/>
          <w:color w:val="000000"/>
          <w:sz w:val="24"/>
          <w:szCs w:val="28"/>
        </w:rPr>
        <w:t>等。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bookmarkStart w:id="0" w:name="_Toc67769872"/>
      <w:bookmarkStart w:id="1" w:name="_Toc31355"/>
      <w:bookmarkStart w:id="2" w:name="_Toc10992"/>
      <w:bookmarkStart w:id="3" w:name="_Toc29237"/>
      <w:bookmarkStart w:id="4" w:name="_Toc9329"/>
      <w:bookmarkStart w:id="5" w:name="_Toc5838"/>
      <w:bookmarkStart w:id="6" w:name="_Toc15555"/>
      <w:bookmarkStart w:id="7" w:name="_Toc31147"/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1、成果数据库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（1）成果矢量数据库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（2）支撑矢量数据库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2、图集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（1）基础图集：行政区划图、土地利用现状图等；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（2）补充图集：林地现状图、永久基本农田分布图、自然保护地分布图等；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（3）专题成果图集：生态空间分布图、水环境质量底线管控分区图、大气环境质量底线管控分区图、土壤环境污染风险管控分区图、水资源重点管控区图、能源重点管控区图、土地资源重点管控区图、环境管控单元分布图等。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  <w:szCs w:val="28"/>
        </w:rPr>
        <w:t>3、文本</w:t>
      </w:r>
    </w:p>
    <w:p w:rsidR="00615054" w:rsidRDefault="00615054" w:rsidP="00615054">
      <w:pPr>
        <w:ind w:firstLineChars="200" w:firstLine="480"/>
        <w:rPr>
          <w:rFonts w:ascii="宋体" w:hAnsi="宋体" w:cs="宋体" w:hint="eastAsia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（1）生态环境分区管控成果动态更新情况说明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sz w:val="24"/>
        </w:rPr>
      </w:pPr>
      <w:r>
        <w:rPr>
          <w:rFonts w:ascii="宋体" w:eastAsia="宋体" w:hAnsi="宋体" w:cs="宋体" w:hint="eastAsia"/>
          <w:bCs w:val="0"/>
          <w:sz w:val="24"/>
        </w:rPr>
        <w:t>（2）动态更新所依据的支撑材料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sz w:val="24"/>
        </w:rPr>
      </w:pPr>
      <w:r>
        <w:rPr>
          <w:rFonts w:ascii="宋体" w:eastAsia="宋体" w:hAnsi="宋体" w:cs="宋体" w:hint="eastAsia"/>
          <w:bCs w:val="0"/>
          <w:sz w:val="24"/>
        </w:rPr>
        <w:t>（3）成果数据自检确认表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sz w:val="24"/>
        </w:rPr>
      </w:pPr>
      <w:r>
        <w:rPr>
          <w:rFonts w:ascii="宋体" w:eastAsia="宋体" w:hAnsi="宋体" w:cs="宋体" w:hint="eastAsia"/>
          <w:bCs w:val="0"/>
          <w:sz w:val="24"/>
        </w:rPr>
        <w:t>（4）管控要求表格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4、</w:t>
      </w:r>
      <w:bookmarkStart w:id="8" w:name="_Hlk143707684"/>
      <w:r>
        <w:rPr>
          <w:rFonts w:ascii="宋体" w:hAnsi="宋体" w:cs="宋体" w:hint="eastAsia"/>
          <w:b/>
          <w:bCs/>
          <w:kern w:val="0"/>
          <w:sz w:val="24"/>
          <w:szCs w:val="28"/>
        </w:rPr>
        <w:t>生态环境分区管控数据库</w:t>
      </w:r>
      <w:bookmarkEnd w:id="8"/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bCs w:val="0"/>
          <w:color w:val="auto"/>
          <w:sz w:val="24"/>
        </w:rPr>
        <w:t>（1）数据标准建设维度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bCs w:val="0"/>
          <w:color w:val="auto"/>
          <w:sz w:val="24"/>
        </w:rPr>
        <w:t>（2）数据标准建设内容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bCs w:val="0"/>
          <w:color w:val="auto"/>
          <w:sz w:val="24"/>
        </w:rPr>
        <w:t>（3）数据标准管理工具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（二）成果完工日期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bCs w:val="0"/>
          <w:color w:val="auto"/>
          <w:sz w:val="24"/>
        </w:rPr>
        <w:t>2023年12月31日前</w:t>
      </w:r>
    </w:p>
    <w:p w:rsidR="00615054" w:rsidRDefault="00615054" w:rsidP="00615054">
      <w:pPr>
        <w:ind w:firstLineChars="200" w:firstLine="482"/>
        <w:rPr>
          <w:rFonts w:ascii="宋体" w:hAnsi="宋体" w:cs="宋体" w:hint="eastAsia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（三）质量要求及生态效益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color w:val="auto"/>
          <w:sz w:val="24"/>
        </w:rPr>
        <w:t>研究成果验收通过率100%；强化陕西省生态环境源头防控，服务生态环境保护信息化管理。</w:t>
      </w:r>
    </w:p>
    <w:p w:rsidR="00615054" w:rsidRDefault="00615054" w:rsidP="00615054">
      <w:pPr>
        <w:pStyle w:val="title1"/>
        <w:shd w:val="clear" w:color="auto" w:fill="FFFFFF"/>
        <w:spacing w:before="150" w:line="520" w:lineRule="exact"/>
        <w:rPr>
          <w:rFonts w:hint="eastAsia"/>
          <w:b/>
          <w:bCs/>
        </w:rPr>
      </w:pPr>
      <w:r>
        <w:rPr>
          <w:rFonts w:hint="eastAsia"/>
          <w:b/>
        </w:rPr>
        <w:br w:type="page"/>
      </w:r>
      <w:r>
        <w:rPr>
          <w:rFonts w:hint="eastAsia"/>
          <w:b/>
        </w:rPr>
        <w:lastRenderedPageBreak/>
        <w:t>2标段：</w:t>
      </w:r>
    </w:p>
    <w:p w:rsidR="00615054" w:rsidRDefault="00615054" w:rsidP="0061505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一、工作内容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结合陕西省国土空间规划及“十四五”规划、最新社会经济状况和生态环境现状等基础数据，以及各市（区）动态更新成果，对省级生态环境分区管控成果报告中的陕西省概况、战略定位分析、资源环境问题分析、生态保护红线、环境质量底线和资源利用上线等内容进行更新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以生态环境质量改善为核心，结合生态环境准入清单实施中发现的问题，依据产业准入及生态环境管理的法律法规、最新政策文件要求，更新省级、区域级、各市（区）、县（区）级、单元级生态环境准入清单，加强流域上下游、左右岸和跨界地区生态环境质量目标和管控要求的统筹衔接。</w:t>
      </w:r>
    </w:p>
    <w:p w:rsidR="00615054" w:rsidRDefault="00615054" w:rsidP="0061505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二、项目成果要求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（一）质量要求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依据产业准入及生态环境管理的法律法规、最新政策文件要求，更新编制研究报告和准入清单。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项目承担单位履行项目法人责任，对项目投资和项目实施进度负责。对项目进行全程管理，进行项目实施组织、项目进度和质量管理、资金使用管理等。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（二）成果指标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1.陕西省区域空间生态环境分区管控成果动态更新研究报告（2023年版）。</w:t>
      </w:r>
    </w:p>
    <w:p w:rsidR="00615054" w:rsidRDefault="00615054" w:rsidP="0061505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2.陕西省省级、区域级（陕北、关中、陕南）、各市（区）、县（区）级、单元级生态环境准入清单。</w:t>
      </w:r>
    </w:p>
    <w:p w:rsidR="00615054" w:rsidRDefault="00615054" w:rsidP="00615054">
      <w:pPr>
        <w:pStyle w:val="4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（三）项目完工日期</w:t>
      </w:r>
    </w:p>
    <w:p w:rsidR="00615054" w:rsidRDefault="00615054" w:rsidP="00615054">
      <w:pPr>
        <w:pStyle w:val="4"/>
        <w:ind w:firstLine="480"/>
        <w:rPr>
          <w:rFonts w:ascii="宋体" w:eastAsia="宋体" w:hAnsi="宋体" w:cs="宋体" w:hint="eastAsia"/>
          <w:bCs w:val="0"/>
          <w:color w:val="auto"/>
          <w:sz w:val="24"/>
        </w:rPr>
      </w:pPr>
      <w:r>
        <w:rPr>
          <w:rFonts w:ascii="宋体" w:eastAsia="宋体" w:hAnsi="宋体" w:cs="宋体" w:hint="eastAsia"/>
          <w:bCs w:val="0"/>
          <w:color w:val="auto"/>
          <w:sz w:val="24"/>
        </w:rPr>
        <w:t>2023年12月31日前</w:t>
      </w:r>
    </w:p>
    <w:p w:rsidR="00615054" w:rsidRDefault="00615054" w:rsidP="00615054">
      <w:pPr>
        <w:pStyle w:val="a0"/>
        <w:rPr>
          <w:rFonts w:hint="eastAsia"/>
        </w:rPr>
      </w:pPr>
    </w:p>
    <w:p w:rsidR="00615054" w:rsidRDefault="00615054" w:rsidP="00615054">
      <w:pPr>
        <w:ind w:firstLineChars="1300" w:firstLine="3132"/>
        <w:rPr>
          <w:rFonts w:ascii="宋体" w:hAnsi="宋体"/>
          <w:b/>
          <w:sz w:val="24"/>
        </w:rPr>
      </w:pPr>
    </w:p>
    <w:p w:rsidR="00615054" w:rsidRDefault="00615054" w:rsidP="00615054">
      <w:p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br w:type="page"/>
      </w:r>
      <w:r>
        <w:rPr>
          <w:rFonts w:ascii="宋体" w:hAnsi="宋体" w:cs="宋体" w:hint="eastAsia"/>
          <w:b/>
          <w:bCs/>
          <w:color w:val="000000"/>
          <w:sz w:val="24"/>
        </w:rPr>
        <w:lastRenderedPageBreak/>
        <w:t>3标段：</w:t>
      </w:r>
    </w:p>
    <w:p w:rsidR="00615054" w:rsidRDefault="00615054" w:rsidP="00615054">
      <w:pPr>
        <w:adjustRightInd w:val="0"/>
        <w:snapToGrid w:val="0"/>
        <w:spacing w:line="360" w:lineRule="auto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一、项目背景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为深入挖掘陕西省在“三线一单”成果应用方面的典型案例和工作经验，广泛开展各种宣传教育活动，深化“三线一单”在生态环境保护和生态文明建设中的重大意义和作用，编制《陕西省生态环境分区管控成果（2023年版本）图册》，内容包括前序、基础篇、综合篇和地市篇，经测绘主管部门审核后公开。</w:t>
      </w:r>
    </w:p>
    <w:p w:rsidR="00615054" w:rsidRDefault="00615054" w:rsidP="00615054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二、采购内容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1.项目成果：《陕西省生态环境分区管控成果（2023年版本）图册》电子版成果1套，印刷制作40本纸质图册。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2.工作内容：包括资料收集和分析、总体设计、数据处理、美术设计、样图设计和评审、地图编制、地图检查、地图送审、图册印刷等。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 其他相关事宜：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（1）本图册不公开出版发行，经测绘主管部门审核后电子版将免费向社会公开。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（2）本图册所需资料来源：专题数据由委托方提供，基础地理信息数据由承托方收集。</w:t>
      </w:r>
    </w:p>
    <w:p w:rsidR="00615054" w:rsidRDefault="00615054" w:rsidP="00615054">
      <w:pPr>
        <w:adjustRightInd w:val="0"/>
        <w:snapToGrid w:val="0"/>
        <w:spacing w:line="360" w:lineRule="auto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二、成果要求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1．成果名称：《陕西省生态环境分区管控成果（2023年版本）图册》。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 成果形式和数量：电子版（PDF格式）1份，纸质书40本。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 图册规格：8开本，成品尺寸为420mm×285mm。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 图册内容：主要包括前序、基础篇、综合篇、地市篇。详细内容见下文，最终以合同约定及技术变更文件为准。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（1）前序：包括扉页、版权页、序、编纂委员会和编辑部、编辑说明、目录、图例等地图册前序内容；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（2）基础篇：概要介绍陕西省基础地理情况，包括行政区划、地势、水系、交通、土地利用现状、林地现状、永久基本农田分布、保护地分布、矿产资源分布、开发利用区等；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综合篇：全面展现陕西省“三线一单”的核心成果，包括陕西省生态保护红线图、陕西省生态空间图、陕西省水环境质量现状图、陕西省水环境质量底线图、陕西省化学需氧量削减比例图、陕西省氨氮削减比例图、陕西省水环境</w:t>
      </w:r>
      <w:r>
        <w:rPr>
          <w:rFonts w:ascii="宋体" w:hAnsi="宋体" w:cs="宋体" w:hint="eastAsia"/>
          <w:color w:val="000000"/>
          <w:sz w:val="24"/>
        </w:rPr>
        <w:lastRenderedPageBreak/>
        <w:t>分区管控图、陕西省大气环境质量现状图、陕西省大气环境质量底线图、陕西省二氧化硫削减比例图、陕西省氮氧化物削减比例图、陕西省一次细颗粒物削减比例图、陕西省大气环境分区管控图、陕西省土壤污染风险分区管控图、陕西省生态用水补给区图、陕西省地下水开采重点管控区图、陕西省高污染燃料禁燃区图、陕西省土地资源重点管控区图、陕西省岸线生态环境分类管控图、陕西省环境管控单元图等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地市篇：根据各地市实际情况，编制相关管控区图，包括各市（区）生态保护红线图、生态空间图、水环境分区管控图、大气环境分区管控图、土壤污染风险分区管控图、生态用水补给区图、地下水开采重点管控区图、高污染燃料禁燃区图、土地资源重点管控区图、岸线生态环境分类管控图、环境管控单元图。</w:t>
      </w:r>
    </w:p>
    <w:p w:rsidR="00615054" w:rsidRDefault="00615054" w:rsidP="006150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 最终提交时间：2023年12月31日前。</w:t>
      </w:r>
    </w:p>
    <w:p w:rsidR="00615054" w:rsidRDefault="00615054" w:rsidP="00615054">
      <w:pPr>
        <w:ind w:firstLineChars="1300" w:firstLine="3132"/>
        <w:rPr>
          <w:rFonts w:ascii="宋体" w:hAnsi="宋体" w:hint="eastAsia"/>
          <w:b/>
          <w:sz w:val="24"/>
        </w:rPr>
      </w:pPr>
    </w:p>
    <w:p w:rsidR="00615054" w:rsidRDefault="00615054" w:rsidP="00615054">
      <w:pPr>
        <w:ind w:firstLineChars="1300" w:firstLine="3132"/>
        <w:rPr>
          <w:rFonts w:ascii="宋体" w:hAnsi="宋体" w:hint="eastAsia"/>
          <w:b/>
          <w:sz w:val="24"/>
        </w:rPr>
      </w:pPr>
    </w:p>
    <w:p w:rsidR="00615054" w:rsidRDefault="00615054" w:rsidP="00615054">
      <w:pPr>
        <w:ind w:firstLineChars="1300" w:firstLine="3132"/>
        <w:rPr>
          <w:rFonts w:ascii="宋体" w:hAnsi="宋体" w:hint="eastAsia"/>
          <w:b/>
          <w:sz w:val="24"/>
        </w:rPr>
      </w:pPr>
    </w:p>
    <w:p w:rsidR="00615054" w:rsidRDefault="00615054" w:rsidP="00615054">
      <w:pPr>
        <w:ind w:firstLineChars="1300" w:firstLine="3132"/>
        <w:rPr>
          <w:rFonts w:ascii="宋体" w:hAnsi="宋体" w:hint="eastAsia"/>
          <w:b/>
          <w:sz w:val="24"/>
        </w:rPr>
      </w:pPr>
    </w:p>
    <w:p w:rsidR="00812C2C" w:rsidRDefault="00615054" w:rsidP="00615054">
      <w:r>
        <w:rPr>
          <w:rFonts w:ascii="宋体" w:hAnsi="宋体" w:hint="eastAsia"/>
        </w:rPr>
        <w:br w:type="page"/>
      </w:r>
      <w:bookmarkStart w:id="9" w:name="_GoBack"/>
      <w:bookmarkEnd w:id="9"/>
    </w:p>
    <w:sectPr w:rsidR="0081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CD88"/>
    <w:multiLevelType w:val="singleLevel"/>
    <w:tmpl w:val="0047CD8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FB5F61B"/>
    <w:multiLevelType w:val="singleLevel"/>
    <w:tmpl w:val="1FB5F61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B2"/>
    <w:rsid w:val="001F29B2"/>
    <w:rsid w:val="004E098C"/>
    <w:rsid w:val="00615054"/>
    <w:rsid w:val="00812C2C"/>
    <w:rsid w:val="00AC7282"/>
    <w:rsid w:val="00AD7202"/>
    <w:rsid w:val="00B2550B"/>
    <w:rsid w:val="00E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E4EC7-FE0E-4DFC-AA8F-967BC37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15054"/>
    <w:pPr>
      <w:widowControl w:val="0"/>
      <w:spacing w:line="324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qFormat/>
    <w:rsid w:val="006150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qFormat/>
    <w:rsid w:val="00615054"/>
    <w:rPr>
      <w:rFonts w:ascii="Times New Roman" w:eastAsia="宋体" w:hAnsi="Times New Roman" w:cs="Times New Roman"/>
      <w:sz w:val="18"/>
      <w:szCs w:val="18"/>
    </w:rPr>
  </w:style>
  <w:style w:type="paragraph" w:customStyle="1" w:styleId="title1">
    <w:name w:val="title1"/>
    <w:basedOn w:val="a"/>
    <w:qFormat/>
    <w:rsid w:val="00615054"/>
    <w:pPr>
      <w:widowControl/>
      <w:spacing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正文仿宋4"/>
    <w:basedOn w:val="a"/>
    <w:qFormat/>
    <w:rsid w:val="00615054"/>
    <w:pPr>
      <w:spacing w:line="360" w:lineRule="auto"/>
      <w:ind w:firstLineChars="200" w:firstLine="200"/>
    </w:pPr>
    <w:rPr>
      <w:rFonts w:eastAsia="仿宋_GB2312"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2023-08-30T15:22:00Z</dcterms:created>
  <dcterms:modified xsi:type="dcterms:W3CDTF">2023-08-30T15:22:00Z</dcterms:modified>
</cp:coreProperties>
</file>