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D73C5" w14:textId="77777777" w:rsidR="00230D24" w:rsidRDefault="00230D24" w:rsidP="00230D24">
      <w:pPr>
        <w:pStyle w:val="1"/>
        <w:pageBreakBefore/>
        <w:numPr>
          <w:ilvl w:val="0"/>
          <w:numId w:val="0"/>
        </w:numPr>
        <w:spacing w:line="240" w:lineRule="auto"/>
        <w:jc w:val="center"/>
        <w:rPr>
          <w:rFonts w:ascii="宋体" w:hAnsi="宋体"/>
          <w:sz w:val="32"/>
        </w:rPr>
      </w:pPr>
      <w:bookmarkStart w:id="0" w:name="_Toc514512026"/>
      <w:bookmarkStart w:id="1" w:name="_Toc509480176"/>
      <w:bookmarkStart w:id="2" w:name="_Toc139294630"/>
      <w:r>
        <w:rPr>
          <w:rFonts w:ascii="宋体" w:hAnsi="宋体" w:hint="eastAsia"/>
          <w:sz w:val="32"/>
        </w:rPr>
        <w:t>第四章  合同范本</w:t>
      </w:r>
      <w:bookmarkEnd w:id="0"/>
      <w:bookmarkEnd w:id="1"/>
      <w:bookmarkEnd w:id="2"/>
    </w:p>
    <w:p w14:paraId="0D3F0298" w14:textId="77777777" w:rsidR="00230D24" w:rsidRDefault="00230D24" w:rsidP="00230D24">
      <w:pPr>
        <w:tabs>
          <w:tab w:val="left" w:pos="735"/>
        </w:tabs>
        <w:autoSpaceDE w:val="0"/>
        <w:autoSpaceDN w:val="0"/>
        <w:adjustRightInd w:val="0"/>
        <w:snapToGrid w:val="0"/>
        <w:spacing w:line="500" w:lineRule="exact"/>
        <w:ind w:firstLine="482"/>
        <w:jc w:val="center"/>
        <w:rPr>
          <w:rFonts w:ascii="宋体" w:hAnsi="宋体"/>
          <w:b/>
          <w:sz w:val="24"/>
          <w:lang w:val="zh-CN"/>
        </w:rPr>
      </w:pPr>
      <w:r>
        <w:rPr>
          <w:rFonts w:ascii="宋体" w:hAnsi="宋体" w:hint="eastAsia"/>
          <w:b/>
          <w:sz w:val="24"/>
          <w:lang w:val="zh-CN"/>
        </w:rPr>
        <w:t>（此合同只作为参考，最终合同以采购人给出的合同定稿为准。）</w:t>
      </w:r>
    </w:p>
    <w:p w14:paraId="2F3F1006" w14:textId="77777777" w:rsidR="00913A1F" w:rsidRDefault="00913A1F" w:rsidP="00230D24">
      <w:pPr>
        <w:tabs>
          <w:tab w:val="left" w:pos="735"/>
        </w:tabs>
        <w:autoSpaceDE w:val="0"/>
        <w:autoSpaceDN w:val="0"/>
        <w:adjustRightInd w:val="0"/>
        <w:snapToGrid w:val="0"/>
        <w:spacing w:line="500" w:lineRule="exact"/>
        <w:ind w:firstLine="482"/>
        <w:jc w:val="center"/>
        <w:rPr>
          <w:rFonts w:ascii="宋体" w:hAnsi="宋体" w:hint="eastAsia"/>
          <w:b/>
          <w:sz w:val="24"/>
          <w:lang w:val="zh-CN"/>
        </w:rPr>
      </w:pPr>
    </w:p>
    <w:p w14:paraId="25D369E9" w14:textId="77777777" w:rsidR="00913A1F" w:rsidRPr="00B25F94" w:rsidRDefault="00913A1F" w:rsidP="00913A1F">
      <w:pPr>
        <w:spacing w:line="360" w:lineRule="auto"/>
        <w:ind w:firstLineChars="200" w:firstLine="480"/>
        <w:rPr>
          <w:rFonts w:ascii="宋体" w:hAnsi="宋体" w:hint="eastAsia"/>
          <w:sz w:val="24"/>
        </w:rPr>
      </w:pPr>
      <w:r w:rsidRPr="00B25F94">
        <w:rPr>
          <w:rFonts w:ascii="宋体" w:hAnsi="宋体" w:hint="eastAsia"/>
          <w:sz w:val="24"/>
        </w:rPr>
        <w:t>一、交货地点：采购人指定地点</w:t>
      </w:r>
    </w:p>
    <w:p w14:paraId="3A92C43F" w14:textId="2F8989BA" w:rsidR="00913A1F" w:rsidRPr="000412B1" w:rsidRDefault="00913A1F" w:rsidP="00913A1F">
      <w:pPr>
        <w:spacing w:line="360" w:lineRule="auto"/>
        <w:ind w:firstLineChars="200" w:firstLine="480"/>
        <w:rPr>
          <w:rFonts w:ascii="宋体" w:hAnsi="宋体" w:hint="eastAsia"/>
          <w:sz w:val="24"/>
        </w:rPr>
      </w:pPr>
      <w:r w:rsidRPr="000412B1">
        <w:rPr>
          <w:rFonts w:ascii="宋体" w:hAnsi="宋体" w:hint="eastAsia"/>
          <w:sz w:val="24"/>
        </w:rPr>
        <w:t>二、</w:t>
      </w:r>
      <w:r w:rsidRPr="000618E1">
        <w:rPr>
          <w:rFonts w:ascii="宋体" w:hAnsi="宋体" w:hint="eastAsia"/>
          <w:sz w:val="24"/>
        </w:rPr>
        <w:t>交货期：</w:t>
      </w:r>
      <w:r w:rsidRPr="00113373">
        <w:rPr>
          <w:rFonts w:ascii="宋体" w:hAnsi="宋体" w:hint="eastAsia"/>
          <w:sz w:val="24"/>
        </w:rPr>
        <w:t>供应商在收到采购方提供完整书稿后</w:t>
      </w:r>
      <w:r>
        <w:rPr>
          <w:rFonts w:ascii="宋体" w:hAnsi="宋体"/>
          <w:sz w:val="24"/>
        </w:rPr>
        <w:t>18</w:t>
      </w:r>
      <w:r w:rsidRPr="00113373">
        <w:rPr>
          <w:rFonts w:ascii="宋体" w:hAnsi="宋体" w:hint="eastAsia"/>
          <w:sz w:val="24"/>
        </w:rPr>
        <w:t>0日内完成编辑、校对并交付全部图书。</w:t>
      </w:r>
    </w:p>
    <w:p w14:paraId="2B7F6BFF" w14:textId="77777777" w:rsidR="00913A1F" w:rsidRDefault="00913A1F" w:rsidP="00913A1F">
      <w:pPr>
        <w:widowControl/>
        <w:spacing w:line="360" w:lineRule="auto"/>
        <w:ind w:firstLineChars="218" w:firstLine="523"/>
        <w:rPr>
          <w:rFonts w:ascii="宋体" w:hAnsi="宋体"/>
          <w:color w:val="000000"/>
          <w:sz w:val="24"/>
        </w:rPr>
      </w:pPr>
      <w:r>
        <w:rPr>
          <w:rFonts w:ascii="宋体" w:hAnsi="宋体" w:hint="eastAsia"/>
          <w:color w:val="000000"/>
          <w:sz w:val="24"/>
        </w:rPr>
        <w:t>三、报价：</w:t>
      </w:r>
    </w:p>
    <w:p w14:paraId="525ED793" w14:textId="77777777" w:rsidR="00913A1F" w:rsidRDefault="00913A1F" w:rsidP="00913A1F">
      <w:pPr>
        <w:spacing w:line="360" w:lineRule="auto"/>
        <w:ind w:firstLineChars="200" w:firstLine="480"/>
        <w:rPr>
          <w:rFonts w:ascii="宋体" w:hAnsi="宋体"/>
          <w:color w:val="000000"/>
          <w:sz w:val="24"/>
        </w:rPr>
      </w:pPr>
      <w:r>
        <w:rPr>
          <w:rFonts w:ascii="宋体" w:hAnsi="宋体"/>
          <w:color w:val="000000"/>
          <w:sz w:val="24"/>
        </w:rPr>
        <w:t>1、供应商应根据项目的投资规模、</w:t>
      </w:r>
      <w:r>
        <w:rPr>
          <w:rFonts w:ascii="宋体" w:hAnsi="宋体" w:hint="eastAsia"/>
          <w:color w:val="000000"/>
          <w:sz w:val="24"/>
        </w:rPr>
        <w:t>交货期</w:t>
      </w:r>
      <w:r>
        <w:rPr>
          <w:rFonts w:ascii="宋体" w:hAnsi="宋体"/>
          <w:color w:val="000000"/>
          <w:sz w:val="24"/>
        </w:rPr>
        <w:t>、复杂程度等因素合理报价。反对恶意竞争，对于报价低于成本价的，经磋商委员会讨论取消磋商资格。</w:t>
      </w:r>
    </w:p>
    <w:p w14:paraId="1B80F640" w14:textId="77777777" w:rsidR="00913A1F" w:rsidRPr="00FD3B3F" w:rsidRDefault="00913A1F" w:rsidP="00913A1F">
      <w:pPr>
        <w:spacing w:line="360" w:lineRule="auto"/>
        <w:ind w:firstLineChars="218" w:firstLine="523"/>
        <w:rPr>
          <w:rFonts w:ascii="宋体" w:hAnsi="宋体"/>
          <w:color w:val="000000"/>
          <w:sz w:val="24"/>
        </w:rPr>
      </w:pPr>
      <w:r>
        <w:rPr>
          <w:rFonts w:ascii="宋体" w:hAnsi="宋体"/>
          <w:color w:val="000000"/>
          <w:sz w:val="24"/>
        </w:rPr>
        <w:t>2、</w:t>
      </w:r>
      <w:r>
        <w:rPr>
          <w:rFonts w:ascii="宋体" w:hAnsi="宋体" w:hint="eastAsia"/>
          <w:color w:val="000000"/>
          <w:sz w:val="24"/>
        </w:rPr>
        <w:t>合同有效期内，合同总价一次包死，不受国家政策性调价或原材料价格变化及外汇</w:t>
      </w:r>
      <w:r w:rsidRPr="00FD3B3F">
        <w:rPr>
          <w:rFonts w:ascii="宋体" w:hAnsi="宋体" w:hint="eastAsia"/>
          <w:color w:val="000000"/>
          <w:sz w:val="24"/>
        </w:rPr>
        <w:t>汇率变化的影响，并作为最终结算的唯一依据。</w:t>
      </w:r>
    </w:p>
    <w:p w14:paraId="3D73B28B" w14:textId="77777777" w:rsidR="00913A1F" w:rsidRPr="00FD3B3F" w:rsidRDefault="00913A1F" w:rsidP="00913A1F">
      <w:pPr>
        <w:widowControl/>
        <w:spacing w:line="360" w:lineRule="auto"/>
        <w:ind w:firstLineChars="218" w:firstLine="523"/>
        <w:rPr>
          <w:rFonts w:ascii="宋体" w:hAnsi="宋体"/>
          <w:sz w:val="24"/>
        </w:rPr>
      </w:pPr>
      <w:r>
        <w:rPr>
          <w:rFonts w:ascii="宋体" w:hAnsi="宋体" w:hint="eastAsia"/>
          <w:sz w:val="24"/>
        </w:rPr>
        <w:t>四</w:t>
      </w:r>
      <w:r w:rsidRPr="00FD3B3F">
        <w:rPr>
          <w:rFonts w:ascii="宋体" w:hAnsi="宋体" w:hint="eastAsia"/>
          <w:sz w:val="24"/>
        </w:rPr>
        <w:t>、结算方式：</w:t>
      </w:r>
    </w:p>
    <w:p w14:paraId="1A95484E" w14:textId="78F22EC9" w:rsidR="00913A1F" w:rsidRPr="00722EFC" w:rsidRDefault="00913A1F" w:rsidP="00913A1F">
      <w:pPr>
        <w:widowControl/>
        <w:spacing w:line="360" w:lineRule="auto"/>
        <w:ind w:firstLineChars="218" w:firstLine="523"/>
        <w:rPr>
          <w:rFonts w:ascii="宋体" w:hAnsi="宋体"/>
          <w:sz w:val="24"/>
        </w:rPr>
      </w:pPr>
      <w:r w:rsidRPr="00722EFC">
        <w:rPr>
          <w:rFonts w:ascii="宋体" w:hAnsi="宋体"/>
          <w:sz w:val="24"/>
        </w:rPr>
        <w:t>1、合同款的支付：</w:t>
      </w:r>
      <w:r>
        <w:rPr>
          <w:rFonts w:ascii="宋体" w:hAnsi="宋体" w:hint="eastAsia"/>
          <w:sz w:val="24"/>
        </w:rPr>
        <w:t>参看招标/采购文件中相关内容</w:t>
      </w:r>
      <w:r w:rsidRPr="00722EFC">
        <w:rPr>
          <w:rFonts w:ascii="宋体" w:hAnsi="宋体" w:hint="eastAsia"/>
          <w:sz w:val="24"/>
        </w:rPr>
        <w:t>。</w:t>
      </w:r>
      <w:r w:rsidRPr="00722EFC">
        <w:rPr>
          <w:rFonts w:ascii="宋体" w:hAnsi="宋体"/>
          <w:sz w:val="24"/>
        </w:rPr>
        <w:t xml:space="preserve"> </w:t>
      </w:r>
    </w:p>
    <w:p w14:paraId="6C038896" w14:textId="77777777" w:rsidR="00913A1F" w:rsidRPr="00FD3B3F" w:rsidRDefault="00913A1F" w:rsidP="00913A1F">
      <w:pPr>
        <w:widowControl/>
        <w:spacing w:line="360" w:lineRule="auto"/>
        <w:ind w:firstLineChars="218" w:firstLine="523"/>
        <w:rPr>
          <w:rFonts w:ascii="宋体" w:hAnsi="宋体"/>
          <w:color w:val="000000"/>
          <w:sz w:val="24"/>
        </w:rPr>
      </w:pPr>
      <w:r w:rsidRPr="00FD3B3F">
        <w:rPr>
          <w:rFonts w:ascii="宋体" w:hAnsi="宋体" w:hint="eastAsia"/>
          <w:color w:val="000000"/>
          <w:sz w:val="24"/>
        </w:rPr>
        <w:t>2、支付方式：银行转账。</w:t>
      </w:r>
    </w:p>
    <w:p w14:paraId="5E9BE1CB" w14:textId="77777777" w:rsidR="00913A1F" w:rsidRDefault="00913A1F" w:rsidP="00913A1F">
      <w:pPr>
        <w:widowControl/>
        <w:spacing w:line="360" w:lineRule="auto"/>
        <w:ind w:firstLineChars="218" w:firstLine="523"/>
        <w:rPr>
          <w:rFonts w:ascii="宋体" w:hAnsi="宋体"/>
          <w:color w:val="000000"/>
          <w:sz w:val="24"/>
        </w:rPr>
      </w:pPr>
      <w:r w:rsidRPr="00FD3B3F">
        <w:rPr>
          <w:rFonts w:ascii="宋体" w:hAnsi="宋体" w:hint="eastAsia"/>
          <w:color w:val="000000"/>
          <w:sz w:val="24"/>
        </w:rPr>
        <w:t>3、结算方式：</w:t>
      </w:r>
      <w:proofErr w:type="gramStart"/>
      <w:r w:rsidRPr="00FD3B3F">
        <w:rPr>
          <w:rFonts w:ascii="宋体" w:hAnsi="宋体" w:hint="eastAsia"/>
          <w:sz w:val="24"/>
        </w:rPr>
        <w:t>供应商持结算</w:t>
      </w:r>
      <w:proofErr w:type="gramEnd"/>
      <w:r w:rsidRPr="00FD3B3F">
        <w:rPr>
          <w:rFonts w:ascii="宋体" w:hAnsi="宋体" w:hint="eastAsia"/>
          <w:sz w:val="24"/>
        </w:rPr>
        <w:t>单据、发票（按合同总价开采购人）、成交通知书、服务合同与采购人结算。</w:t>
      </w:r>
    </w:p>
    <w:p w14:paraId="1D3219F7" w14:textId="77777777" w:rsidR="00913A1F" w:rsidRPr="00113373" w:rsidRDefault="00913A1F" w:rsidP="00913A1F">
      <w:pPr>
        <w:widowControl/>
        <w:spacing w:line="360" w:lineRule="auto"/>
        <w:ind w:firstLineChars="218" w:firstLine="523"/>
        <w:rPr>
          <w:rFonts w:ascii="宋体" w:hAnsi="宋体" w:hint="eastAsia"/>
          <w:sz w:val="24"/>
        </w:rPr>
      </w:pPr>
      <w:r>
        <w:rPr>
          <w:rFonts w:ascii="宋体" w:hAnsi="宋体" w:hint="eastAsia"/>
          <w:sz w:val="24"/>
        </w:rPr>
        <w:t>五</w:t>
      </w:r>
      <w:r w:rsidRPr="00113373">
        <w:rPr>
          <w:rFonts w:ascii="宋体" w:hAnsi="宋体" w:hint="eastAsia"/>
          <w:sz w:val="24"/>
        </w:rPr>
        <w:t>、进度要求</w:t>
      </w:r>
    </w:p>
    <w:p w14:paraId="261ADDD1"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成交服务商应按照采购人要求的时间完成印刷出版任务，项目进行期间，采购人可根据工作需要，</w:t>
      </w:r>
      <w:proofErr w:type="gramStart"/>
      <w:r>
        <w:rPr>
          <w:rFonts w:ascii="宋体" w:hAnsi="宋体" w:hint="eastAsia"/>
          <w:color w:val="000000"/>
          <w:sz w:val="24"/>
        </w:rPr>
        <w:t>要求汇报</w:t>
      </w:r>
      <w:proofErr w:type="gramEnd"/>
      <w:r>
        <w:rPr>
          <w:rFonts w:ascii="宋体" w:hAnsi="宋体" w:hint="eastAsia"/>
          <w:color w:val="000000"/>
          <w:sz w:val="24"/>
        </w:rPr>
        <w:t>进展情况。</w:t>
      </w:r>
    </w:p>
    <w:p w14:paraId="6FBC6088" w14:textId="77777777" w:rsidR="00913A1F" w:rsidRPr="00113373" w:rsidRDefault="00913A1F" w:rsidP="00913A1F">
      <w:pPr>
        <w:widowControl/>
        <w:spacing w:line="360" w:lineRule="auto"/>
        <w:ind w:firstLineChars="218" w:firstLine="523"/>
        <w:rPr>
          <w:rFonts w:ascii="宋体" w:hAnsi="宋体" w:hint="eastAsia"/>
          <w:sz w:val="24"/>
        </w:rPr>
      </w:pPr>
      <w:r>
        <w:rPr>
          <w:rFonts w:ascii="宋体" w:hAnsi="宋体" w:hint="eastAsia"/>
          <w:sz w:val="24"/>
        </w:rPr>
        <w:t>六</w:t>
      </w:r>
      <w:r w:rsidRPr="00113373">
        <w:rPr>
          <w:rFonts w:ascii="宋体" w:hAnsi="宋体" w:hint="eastAsia"/>
          <w:sz w:val="24"/>
        </w:rPr>
        <w:t>、验收</w:t>
      </w:r>
    </w:p>
    <w:p w14:paraId="28D037CB"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（一）采购人确认服务期满且完成所有工作成果后，组织供应商（必要时可请有关专家）进行验收，验收合格后，填写政府采购项目验收单作为对项目的最终认可。</w:t>
      </w:r>
    </w:p>
    <w:p w14:paraId="56F94049"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（二）供应</w:t>
      </w:r>
      <w:proofErr w:type="gramStart"/>
      <w:r>
        <w:rPr>
          <w:rFonts w:ascii="宋体" w:hAnsi="宋体" w:hint="eastAsia"/>
          <w:color w:val="000000"/>
          <w:sz w:val="24"/>
        </w:rPr>
        <w:t>商按照</w:t>
      </w:r>
      <w:proofErr w:type="gramEnd"/>
      <w:r>
        <w:rPr>
          <w:rFonts w:ascii="宋体" w:hAnsi="宋体" w:hint="eastAsia"/>
          <w:color w:val="000000"/>
          <w:sz w:val="24"/>
        </w:rPr>
        <w:t>采购人要求提交项目实施过程中的有关资料。</w:t>
      </w:r>
    </w:p>
    <w:p w14:paraId="33240CAF" w14:textId="77777777" w:rsidR="00913A1F" w:rsidRPr="00113373" w:rsidRDefault="00913A1F" w:rsidP="00913A1F">
      <w:pPr>
        <w:widowControl/>
        <w:spacing w:line="360" w:lineRule="auto"/>
        <w:ind w:firstLineChars="218" w:firstLine="523"/>
        <w:rPr>
          <w:rFonts w:ascii="宋体" w:hAnsi="宋体" w:hint="eastAsia"/>
          <w:sz w:val="24"/>
        </w:rPr>
      </w:pPr>
      <w:r>
        <w:rPr>
          <w:rFonts w:ascii="宋体" w:hAnsi="宋体" w:hint="eastAsia"/>
          <w:sz w:val="24"/>
        </w:rPr>
        <w:t>七</w:t>
      </w:r>
      <w:r w:rsidRPr="00113373">
        <w:rPr>
          <w:rFonts w:ascii="宋体" w:hAnsi="宋体" w:hint="eastAsia"/>
          <w:sz w:val="24"/>
        </w:rPr>
        <w:t>、保密条款</w:t>
      </w:r>
    </w:p>
    <w:p w14:paraId="09075917"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1、未经采购人同意，中标服务商不得向第三方扩散、转让报告的所有中间成果和最终成果；</w:t>
      </w:r>
    </w:p>
    <w:p w14:paraId="79F16DB7"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2、双方应妥善保管对方提供的资料，保守对方的各项秘密。未经对方许可，不得利用知悉的对方资料和成果为自己或第三方谋取利益。</w:t>
      </w:r>
    </w:p>
    <w:p w14:paraId="3E0B05AF" w14:textId="77777777" w:rsidR="00913A1F" w:rsidRPr="00113373" w:rsidRDefault="00913A1F" w:rsidP="00913A1F">
      <w:pPr>
        <w:widowControl/>
        <w:spacing w:line="360" w:lineRule="auto"/>
        <w:ind w:firstLineChars="218" w:firstLine="523"/>
        <w:rPr>
          <w:rFonts w:ascii="宋体" w:hAnsi="宋体" w:hint="eastAsia"/>
          <w:sz w:val="24"/>
        </w:rPr>
      </w:pPr>
      <w:r>
        <w:rPr>
          <w:rFonts w:ascii="宋体" w:hAnsi="宋体" w:hint="eastAsia"/>
          <w:sz w:val="24"/>
        </w:rPr>
        <w:t>八</w:t>
      </w:r>
      <w:r w:rsidRPr="00113373">
        <w:rPr>
          <w:rFonts w:ascii="宋体" w:hAnsi="宋体" w:hint="eastAsia"/>
          <w:sz w:val="24"/>
        </w:rPr>
        <w:t>、违约责任</w:t>
      </w:r>
    </w:p>
    <w:p w14:paraId="47E5DC52"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（一）在合同履行期间，因采购</w:t>
      </w:r>
      <w:proofErr w:type="gramStart"/>
      <w:r>
        <w:rPr>
          <w:rFonts w:ascii="宋体" w:hAnsi="宋体" w:hint="eastAsia"/>
          <w:color w:val="000000"/>
          <w:sz w:val="24"/>
        </w:rPr>
        <w:t>人原因</w:t>
      </w:r>
      <w:proofErr w:type="gramEnd"/>
      <w:r>
        <w:rPr>
          <w:rFonts w:ascii="宋体" w:hAnsi="宋体" w:hint="eastAsia"/>
          <w:color w:val="000000"/>
          <w:sz w:val="24"/>
        </w:rPr>
        <w:t>造成合同终止或解除，成交供应商未开始工作的，不</w:t>
      </w:r>
      <w:r>
        <w:rPr>
          <w:rFonts w:ascii="宋体" w:hAnsi="宋体" w:hint="eastAsia"/>
          <w:color w:val="000000"/>
          <w:sz w:val="24"/>
        </w:rPr>
        <w:lastRenderedPageBreak/>
        <w:t>退还采购人已付的款项。同时，成交供应商将已完成的阶段成果移交给采购人。</w:t>
      </w:r>
    </w:p>
    <w:p w14:paraId="58421625"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二）未经采购人许可，成交供应商不得将本合同项目与第三方合作，或将本合同标的全部或部分擅自转包给第三方。否则，采购人有权要求中标服务商终止与第三方的合同。成交供应商应按合同总额的5%向采购人支付违约金，并赔偿采购人由此造成的全部经济损失（包含但不限于直接、间接经济损失及诉讼费、律师费等）。</w:t>
      </w:r>
    </w:p>
    <w:p w14:paraId="7A5879E8"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（三）成交供应商对成果出现的遗漏或错误负责修改或补充。由于成交供应</w:t>
      </w:r>
      <w:proofErr w:type="gramStart"/>
      <w:r>
        <w:rPr>
          <w:rFonts w:ascii="宋体" w:hAnsi="宋体" w:hint="eastAsia"/>
          <w:color w:val="000000"/>
          <w:sz w:val="24"/>
        </w:rPr>
        <w:t>商错误</w:t>
      </w:r>
      <w:proofErr w:type="gramEnd"/>
      <w:r>
        <w:rPr>
          <w:rFonts w:ascii="宋体" w:hAnsi="宋体" w:hint="eastAsia"/>
          <w:color w:val="000000"/>
          <w:sz w:val="24"/>
        </w:rPr>
        <w:t>造成的损失，成交供应商除负责采取有效补救措施外，应免收受损失部分的合同价款。</w:t>
      </w:r>
    </w:p>
    <w:p w14:paraId="2F49ABC6"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四）由于成交供应商原因，延误了成果交付时间，采购人有权要求成交供应商支付该阶段合同价款每日千分之三的逾期违约金；逾期超过10天，采购人有权单方解除合同，成交供应商应按合同总额的5%向采购人支付违约金，并赔偿采购人由此造成的全部经济损失（包含但不限于直接、间接经济损失及诉讼费、律师费等）。同时，成交供应商将已完成的阶段成果和所有资料移交给采购人。</w:t>
      </w:r>
    </w:p>
    <w:p w14:paraId="384F9363"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五）在合同履行期间，因成交供应商原因造成合同终止或解除的，成交供应商除退还采购人已预付的所有款项外，成交供应商应按合同总额的5%向采购人支付违约金，并赔偿采购人由此造成的全部经济损失（包含但不限于直接、间接经济损失及诉讼费、律师费等）。同时，成交供应商将已完成的阶段成果和所有资料移交给采购人。</w:t>
      </w:r>
    </w:p>
    <w:p w14:paraId="5FD6093D"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（六）成交供应商未按本合同的要求，擅自修改已经提交验收的成果文件的，应承担因此产生的一切后果，并赔偿采购人合同总价款5%的违约金。</w:t>
      </w:r>
    </w:p>
    <w:p w14:paraId="312D65EB"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七）未按合同要求提供服务或服务质量不能满足合同要求，采购人应当将成交供应商违约的情况以及拟采取的措施以书面形式报政府采购监管部门，根据政府采购监管部门的处理意见，采购人有权依据《合同法》有关条款及合同约定终止合同，并要求服务商承担违约责任。同时，政府采购监管部门有权依据《政府采购法》及相关法律法规对服务商的违法行为进行相应的处罚。</w:t>
      </w:r>
    </w:p>
    <w:p w14:paraId="35ABAC68" w14:textId="77777777" w:rsidR="00913A1F" w:rsidRPr="00113373" w:rsidRDefault="00913A1F" w:rsidP="00913A1F">
      <w:pPr>
        <w:widowControl/>
        <w:spacing w:line="360" w:lineRule="auto"/>
        <w:ind w:firstLineChars="218" w:firstLine="523"/>
        <w:rPr>
          <w:rFonts w:ascii="宋体" w:hAnsi="宋体" w:hint="eastAsia"/>
          <w:sz w:val="24"/>
        </w:rPr>
      </w:pPr>
      <w:r>
        <w:rPr>
          <w:rFonts w:ascii="宋体" w:hAnsi="宋体" w:hint="eastAsia"/>
          <w:sz w:val="24"/>
        </w:rPr>
        <w:t>九</w:t>
      </w:r>
      <w:r w:rsidRPr="00113373">
        <w:rPr>
          <w:rFonts w:ascii="宋体" w:hAnsi="宋体" w:hint="eastAsia"/>
          <w:sz w:val="24"/>
        </w:rPr>
        <w:t>、争议解决</w:t>
      </w:r>
    </w:p>
    <w:p w14:paraId="1601E8ED"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对本合同执行过程中发生的一切争议，双方应友好协商解决，如协商不能解决，则提交采购人所在地人民法院诉讼解决。</w:t>
      </w:r>
    </w:p>
    <w:p w14:paraId="62518916" w14:textId="77777777" w:rsidR="00913A1F" w:rsidRPr="00113373" w:rsidRDefault="00913A1F" w:rsidP="00913A1F">
      <w:pPr>
        <w:widowControl/>
        <w:spacing w:line="360" w:lineRule="auto"/>
        <w:ind w:firstLineChars="218" w:firstLine="523"/>
        <w:rPr>
          <w:rFonts w:ascii="宋体" w:hAnsi="宋体" w:hint="eastAsia"/>
          <w:sz w:val="24"/>
        </w:rPr>
      </w:pPr>
      <w:r>
        <w:rPr>
          <w:rFonts w:ascii="宋体" w:hAnsi="宋体" w:hint="eastAsia"/>
          <w:sz w:val="24"/>
        </w:rPr>
        <w:t>十</w:t>
      </w:r>
      <w:r w:rsidRPr="00113373">
        <w:rPr>
          <w:rFonts w:ascii="宋体" w:hAnsi="宋体" w:hint="eastAsia"/>
          <w:sz w:val="24"/>
        </w:rPr>
        <w:t>、合同生效及其他</w:t>
      </w:r>
    </w:p>
    <w:p w14:paraId="6D050BA6"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1、本合同自签订之日起生效。</w:t>
      </w:r>
    </w:p>
    <w:p w14:paraId="759CC667" w14:textId="77777777" w:rsidR="00913A1F" w:rsidRDefault="00913A1F" w:rsidP="00913A1F">
      <w:pPr>
        <w:spacing w:line="360" w:lineRule="auto"/>
        <w:ind w:firstLineChars="200" w:firstLine="480"/>
        <w:rPr>
          <w:rFonts w:ascii="宋体" w:hAnsi="宋体" w:hint="eastAsia"/>
          <w:color w:val="000000"/>
          <w:sz w:val="24"/>
        </w:rPr>
      </w:pPr>
      <w:r>
        <w:rPr>
          <w:rFonts w:ascii="宋体" w:hAnsi="宋体" w:hint="eastAsia"/>
          <w:color w:val="000000"/>
          <w:sz w:val="24"/>
        </w:rPr>
        <w:t>2、合同一式4份，采购人、成交供应商、政府采购机构各执1份，成交供应商办理结算1份。</w:t>
      </w:r>
    </w:p>
    <w:p w14:paraId="1A745B3A" w14:textId="77777777" w:rsidR="00913A1F" w:rsidRDefault="00913A1F" w:rsidP="00913A1F">
      <w:pPr>
        <w:spacing w:line="360" w:lineRule="auto"/>
        <w:ind w:firstLineChars="200" w:firstLine="480"/>
        <w:rPr>
          <w:rFonts w:ascii="宋体" w:hAnsi="宋体" w:hint="eastAsia"/>
          <w:sz w:val="24"/>
        </w:rPr>
      </w:pPr>
      <w:r>
        <w:rPr>
          <w:rFonts w:ascii="宋体" w:hAnsi="宋体" w:hint="eastAsia"/>
          <w:color w:val="000000"/>
          <w:sz w:val="24"/>
        </w:rPr>
        <w:t>3、未尽事宜由双方在签订合同时具体明确或签订补充合同。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8"/>
        <w:gridCol w:w="4629"/>
      </w:tblGrid>
      <w:tr w:rsidR="00913A1F" w14:paraId="6660AB41" w14:textId="77777777" w:rsidTr="005E5CF8">
        <w:trPr>
          <w:trHeight w:val="532"/>
          <w:jc w:val="center"/>
        </w:trPr>
        <w:tc>
          <w:tcPr>
            <w:tcW w:w="4628" w:type="dxa"/>
            <w:vAlign w:val="center"/>
          </w:tcPr>
          <w:p w14:paraId="7CDC72A5" w14:textId="77777777" w:rsidR="00913A1F" w:rsidRDefault="00913A1F" w:rsidP="005E5CF8">
            <w:pPr>
              <w:spacing w:line="360" w:lineRule="auto"/>
              <w:jc w:val="left"/>
              <w:rPr>
                <w:rFonts w:ascii="宋体"/>
                <w:sz w:val="24"/>
              </w:rPr>
            </w:pPr>
            <w:r>
              <w:rPr>
                <w:rFonts w:ascii="宋体" w:hAnsi="宋体" w:hint="eastAsia"/>
                <w:sz w:val="24"/>
              </w:rPr>
              <w:lastRenderedPageBreak/>
              <w:t>甲</w:t>
            </w:r>
            <w:r>
              <w:rPr>
                <w:rFonts w:ascii="宋体" w:hAnsi="宋体"/>
                <w:sz w:val="24"/>
              </w:rPr>
              <w:t xml:space="preserve">  </w:t>
            </w:r>
            <w:r>
              <w:rPr>
                <w:rFonts w:ascii="宋体" w:hAnsi="宋体" w:hint="eastAsia"/>
                <w:sz w:val="24"/>
              </w:rPr>
              <w:t>方</w:t>
            </w:r>
          </w:p>
        </w:tc>
        <w:tc>
          <w:tcPr>
            <w:tcW w:w="4629" w:type="dxa"/>
            <w:vAlign w:val="center"/>
          </w:tcPr>
          <w:p w14:paraId="30271516" w14:textId="77777777" w:rsidR="00913A1F" w:rsidRDefault="00913A1F" w:rsidP="005E5CF8">
            <w:pPr>
              <w:spacing w:line="360" w:lineRule="auto"/>
              <w:jc w:val="left"/>
              <w:rPr>
                <w:rFonts w:ascii="宋体"/>
                <w:sz w:val="24"/>
              </w:rPr>
            </w:pPr>
            <w:r>
              <w:rPr>
                <w:rFonts w:ascii="宋体" w:hAnsi="宋体" w:hint="eastAsia"/>
                <w:sz w:val="24"/>
              </w:rPr>
              <w:t>乙</w:t>
            </w:r>
            <w:r>
              <w:rPr>
                <w:rFonts w:ascii="宋体" w:hAnsi="宋体"/>
                <w:sz w:val="24"/>
              </w:rPr>
              <w:t xml:space="preserve">  </w:t>
            </w:r>
            <w:r>
              <w:rPr>
                <w:rFonts w:ascii="宋体" w:hAnsi="宋体" w:hint="eastAsia"/>
                <w:sz w:val="24"/>
              </w:rPr>
              <w:t>方</w:t>
            </w:r>
          </w:p>
        </w:tc>
      </w:tr>
      <w:tr w:rsidR="00913A1F" w14:paraId="5B40BDCD" w14:textId="77777777" w:rsidTr="005E5CF8">
        <w:trPr>
          <w:trHeight w:val="1209"/>
          <w:jc w:val="center"/>
        </w:trPr>
        <w:tc>
          <w:tcPr>
            <w:tcW w:w="4628" w:type="dxa"/>
            <w:vAlign w:val="center"/>
          </w:tcPr>
          <w:p w14:paraId="2596DAA5" w14:textId="77777777" w:rsidR="00913A1F" w:rsidRDefault="00913A1F" w:rsidP="005E5CF8">
            <w:pPr>
              <w:spacing w:line="360" w:lineRule="auto"/>
              <w:jc w:val="left"/>
              <w:rPr>
                <w:rFonts w:ascii="宋体"/>
                <w:sz w:val="24"/>
              </w:rPr>
            </w:pPr>
            <w:r>
              <w:rPr>
                <w:rFonts w:ascii="宋体" w:hAnsi="宋体" w:hint="eastAsia"/>
                <w:sz w:val="24"/>
              </w:rPr>
              <w:t>（盖章）</w:t>
            </w:r>
          </w:p>
        </w:tc>
        <w:tc>
          <w:tcPr>
            <w:tcW w:w="4629" w:type="dxa"/>
            <w:vAlign w:val="center"/>
          </w:tcPr>
          <w:p w14:paraId="274EB35A" w14:textId="77777777" w:rsidR="00913A1F" w:rsidRDefault="00913A1F" w:rsidP="005E5CF8">
            <w:pPr>
              <w:spacing w:line="360" w:lineRule="auto"/>
              <w:jc w:val="left"/>
              <w:rPr>
                <w:rFonts w:ascii="宋体"/>
                <w:sz w:val="24"/>
              </w:rPr>
            </w:pPr>
            <w:r>
              <w:rPr>
                <w:rFonts w:ascii="宋体" w:hAnsi="宋体" w:hint="eastAsia"/>
                <w:sz w:val="24"/>
              </w:rPr>
              <w:t>成交单位全称</w:t>
            </w:r>
          </w:p>
          <w:p w14:paraId="11433B25" w14:textId="77777777" w:rsidR="00913A1F" w:rsidRDefault="00913A1F" w:rsidP="005E5CF8">
            <w:pPr>
              <w:spacing w:line="360" w:lineRule="auto"/>
              <w:jc w:val="left"/>
              <w:rPr>
                <w:rFonts w:ascii="宋体"/>
                <w:sz w:val="24"/>
              </w:rPr>
            </w:pPr>
            <w:r>
              <w:rPr>
                <w:rFonts w:ascii="宋体" w:hAnsi="宋体" w:hint="eastAsia"/>
                <w:sz w:val="24"/>
              </w:rPr>
              <w:t>（盖章）</w:t>
            </w:r>
          </w:p>
        </w:tc>
      </w:tr>
      <w:tr w:rsidR="00913A1F" w14:paraId="3E33A42D" w14:textId="77777777" w:rsidTr="005E5CF8">
        <w:trPr>
          <w:trHeight w:val="532"/>
          <w:jc w:val="center"/>
        </w:trPr>
        <w:tc>
          <w:tcPr>
            <w:tcW w:w="4628" w:type="dxa"/>
            <w:vAlign w:val="center"/>
          </w:tcPr>
          <w:p w14:paraId="5DBE46A0" w14:textId="77777777" w:rsidR="00913A1F" w:rsidRDefault="00913A1F" w:rsidP="005E5CF8">
            <w:pPr>
              <w:spacing w:line="360" w:lineRule="auto"/>
              <w:jc w:val="left"/>
              <w:rPr>
                <w:rFonts w:ascii="宋体"/>
                <w:sz w:val="24"/>
              </w:rPr>
            </w:pPr>
            <w:r>
              <w:rPr>
                <w:rFonts w:ascii="宋体" w:hAnsi="宋体" w:hint="eastAsia"/>
                <w:sz w:val="24"/>
              </w:rPr>
              <w:t>地址：</w:t>
            </w:r>
          </w:p>
        </w:tc>
        <w:tc>
          <w:tcPr>
            <w:tcW w:w="4629" w:type="dxa"/>
            <w:vAlign w:val="center"/>
          </w:tcPr>
          <w:p w14:paraId="67A84A34" w14:textId="77777777" w:rsidR="00913A1F" w:rsidRDefault="00913A1F" w:rsidP="005E5CF8">
            <w:pPr>
              <w:spacing w:line="360" w:lineRule="auto"/>
              <w:jc w:val="left"/>
              <w:rPr>
                <w:rFonts w:ascii="宋体"/>
                <w:sz w:val="24"/>
              </w:rPr>
            </w:pPr>
            <w:r>
              <w:rPr>
                <w:rFonts w:ascii="宋体" w:hAnsi="宋体" w:hint="eastAsia"/>
                <w:sz w:val="24"/>
              </w:rPr>
              <w:t>地址：</w:t>
            </w:r>
          </w:p>
        </w:tc>
      </w:tr>
      <w:tr w:rsidR="00913A1F" w14:paraId="2EB914F1" w14:textId="77777777" w:rsidTr="005E5CF8">
        <w:trPr>
          <w:trHeight w:val="532"/>
          <w:jc w:val="center"/>
        </w:trPr>
        <w:tc>
          <w:tcPr>
            <w:tcW w:w="4628" w:type="dxa"/>
            <w:vAlign w:val="center"/>
          </w:tcPr>
          <w:p w14:paraId="5E2E32C7" w14:textId="77777777" w:rsidR="00913A1F" w:rsidRDefault="00913A1F" w:rsidP="005E5CF8">
            <w:pPr>
              <w:spacing w:line="360" w:lineRule="auto"/>
              <w:jc w:val="left"/>
              <w:rPr>
                <w:rFonts w:ascii="宋体"/>
                <w:sz w:val="24"/>
              </w:rPr>
            </w:pPr>
            <w:r>
              <w:rPr>
                <w:rFonts w:ascii="宋体" w:hAnsi="宋体" w:hint="eastAsia"/>
                <w:sz w:val="24"/>
              </w:rPr>
              <w:t>邮编：</w:t>
            </w:r>
          </w:p>
        </w:tc>
        <w:tc>
          <w:tcPr>
            <w:tcW w:w="4629" w:type="dxa"/>
            <w:vAlign w:val="center"/>
          </w:tcPr>
          <w:p w14:paraId="2D5EF3BB" w14:textId="77777777" w:rsidR="00913A1F" w:rsidRDefault="00913A1F" w:rsidP="005E5CF8">
            <w:pPr>
              <w:spacing w:line="360" w:lineRule="auto"/>
              <w:jc w:val="left"/>
              <w:rPr>
                <w:rFonts w:ascii="宋体"/>
                <w:sz w:val="24"/>
              </w:rPr>
            </w:pPr>
            <w:r>
              <w:rPr>
                <w:rFonts w:ascii="宋体" w:hAnsi="宋体" w:hint="eastAsia"/>
                <w:sz w:val="24"/>
              </w:rPr>
              <w:t>邮编：</w:t>
            </w:r>
          </w:p>
        </w:tc>
      </w:tr>
      <w:tr w:rsidR="00913A1F" w14:paraId="12551D36" w14:textId="77777777" w:rsidTr="005E5CF8">
        <w:trPr>
          <w:trHeight w:val="1063"/>
          <w:jc w:val="center"/>
        </w:trPr>
        <w:tc>
          <w:tcPr>
            <w:tcW w:w="4628" w:type="dxa"/>
            <w:vAlign w:val="center"/>
          </w:tcPr>
          <w:p w14:paraId="0D652A62" w14:textId="77777777" w:rsidR="00913A1F" w:rsidRDefault="00913A1F" w:rsidP="005E5CF8">
            <w:pPr>
              <w:spacing w:line="360" w:lineRule="auto"/>
              <w:jc w:val="left"/>
              <w:rPr>
                <w:rFonts w:ascii="宋体"/>
                <w:sz w:val="24"/>
              </w:rPr>
            </w:pPr>
            <w:r>
              <w:rPr>
                <w:rFonts w:ascii="宋体" w:hAnsi="宋体" w:hint="eastAsia"/>
                <w:sz w:val="24"/>
              </w:rPr>
              <w:t>全权代表：（签字）</w:t>
            </w:r>
          </w:p>
        </w:tc>
        <w:tc>
          <w:tcPr>
            <w:tcW w:w="4629" w:type="dxa"/>
            <w:vAlign w:val="center"/>
          </w:tcPr>
          <w:p w14:paraId="7D17BA5B" w14:textId="77777777" w:rsidR="00913A1F" w:rsidRDefault="00913A1F" w:rsidP="005E5CF8">
            <w:pPr>
              <w:spacing w:line="360" w:lineRule="auto"/>
              <w:jc w:val="left"/>
              <w:rPr>
                <w:rFonts w:ascii="宋体"/>
                <w:sz w:val="24"/>
              </w:rPr>
            </w:pPr>
            <w:r>
              <w:rPr>
                <w:rFonts w:ascii="宋体" w:hAnsi="宋体" w:hint="eastAsia"/>
                <w:sz w:val="24"/>
              </w:rPr>
              <w:t>全权代表：（签字）</w:t>
            </w:r>
          </w:p>
        </w:tc>
      </w:tr>
      <w:tr w:rsidR="00913A1F" w14:paraId="0788E09B" w14:textId="77777777" w:rsidTr="005E5CF8">
        <w:trPr>
          <w:trHeight w:val="532"/>
          <w:jc w:val="center"/>
        </w:trPr>
        <w:tc>
          <w:tcPr>
            <w:tcW w:w="4628" w:type="dxa"/>
            <w:vAlign w:val="center"/>
          </w:tcPr>
          <w:p w14:paraId="664E66AC" w14:textId="77777777" w:rsidR="00913A1F" w:rsidRDefault="00913A1F" w:rsidP="005E5CF8">
            <w:pPr>
              <w:spacing w:line="360" w:lineRule="auto"/>
              <w:jc w:val="left"/>
              <w:rPr>
                <w:rFonts w:ascii="宋体"/>
                <w:sz w:val="24"/>
              </w:rPr>
            </w:pPr>
            <w:r>
              <w:rPr>
                <w:rFonts w:ascii="宋体" w:hAnsi="宋体" w:hint="eastAsia"/>
                <w:sz w:val="24"/>
              </w:rPr>
              <w:t>电话：</w:t>
            </w:r>
          </w:p>
        </w:tc>
        <w:tc>
          <w:tcPr>
            <w:tcW w:w="4629" w:type="dxa"/>
            <w:vAlign w:val="center"/>
          </w:tcPr>
          <w:p w14:paraId="68C5CE51" w14:textId="77777777" w:rsidR="00913A1F" w:rsidRDefault="00913A1F" w:rsidP="005E5CF8">
            <w:pPr>
              <w:spacing w:line="360" w:lineRule="auto"/>
              <w:jc w:val="left"/>
              <w:rPr>
                <w:rFonts w:ascii="宋体"/>
                <w:sz w:val="24"/>
              </w:rPr>
            </w:pPr>
            <w:r>
              <w:rPr>
                <w:rFonts w:ascii="宋体" w:hAnsi="宋体" w:hint="eastAsia"/>
                <w:sz w:val="24"/>
              </w:rPr>
              <w:t>电话：</w:t>
            </w:r>
          </w:p>
        </w:tc>
      </w:tr>
      <w:tr w:rsidR="00913A1F" w14:paraId="7D024004" w14:textId="77777777" w:rsidTr="005E5CF8">
        <w:trPr>
          <w:trHeight w:val="532"/>
          <w:jc w:val="center"/>
        </w:trPr>
        <w:tc>
          <w:tcPr>
            <w:tcW w:w="4628" w:type="dxa"/>
            <w:vAlign w:val="center"/>
          </w:tcPr>
          <w:p w14:paraId="291D525B" w14:textId="77777777" w:rsidR="00913A1F" w:rsidRDefault="00913A1F" w:rsidP="005E5CF8">
            <w:pPr>
              <w:spacing w:line="360" w:lineRule="auto"/>
              <w:jc w:val="left"/>
              <w:rPr>
                <w:rFonts w:ascii="宋体"/>
                <w:sz w:val="24"/>
              </w:rPr>
            </w:pPr>
            <w:r>
              <w:rPr>
                <w:rFonts w:ascii="宋体" w:hAnsi="宋体" w:hint="eastAsia"/>
                <w:sz w:val="24"/>
              </w:rPr>
              <w:t>传真：</w:t>
            </w:r>
          </w:p>
        </w:tc>
        <w:tc>
          <w:tcPr>
            <w:tcW w:w="4629" w:type="dxa"/>
            <w:vAlign w:val="center"/>
          </w:tcPr>
          <w:p w14:paraId="64ED41CD" w14:textId="77777777" w:rsidR="00913A1F" w:rsidRDefault="00913A1F" w:rsidP="005E5CF8">
            <w:pPr>
              <w:spacing w:line="360" w:lineRule="auto"/>
              <w:jc w:val="left"/>
              <w:rPr>
                <w:rFonts w:ascii="宋体"/>
                <w:sz w:val="24"/>
              </w:rPr>
            </w:pPr>
            <w:r>
              <w:rPr>
                <w:rFonts w:ascii="宋体" w:hAnsi="宋体" w:hint="eastAsia"/>
                <w:sz w:val="24"/>
              </w:rPr>
              <w:t>传真：</w:t>
            </w:r>
          </w:p>
        </w:tc>
      </w:tr>
      <w:tr w:rsidR="00913A1F" w14:paraId="1A9B6541" w14:textId="77777777" w:rsidTr="005E5CF8">
        <w:trPr>
          <w:trHeight w:val="532"/>
          <w:jc w:val="center"/>
        </w:trPr>
        <w:tc>
          <w:tcPr>
            <w:tcW w:w="4628" w:type="dxa"/>
            <w:vAlign w:val="center"/>
          </w:tcPr>
          <w:p w14:paraId="5A5EE4E5" w14:textId="77777777" w:rsidR="00913A1F" w:rsidRDefault="00913A1F" w:rsidP="005E5CF8">
            <w:pPr>
              <w:spacing w:line="360" w:lineRule="auto"/>
              <w:jc w:val="left"/>
              <w:rPr>
                <w:rFonts w:ascii="宋体"/>
                <w:sz w:val="24"/>
              </w:rPr>
            </w:pPr>
            <w:r>
              <w:rPr>
                <w:rFonts w:ascii="宋体" w:hAnsi="宋体" w:hint="eastAsia"/>
                <w:sz w:val="24"/>
              </w:rPr>
              <w:t>开户银行：</w:t>
            </w:r>
          </w:p>
        </w:tc>
        <w:tc>
          <w:tcPr>
            <w:tcW w:w="4629" w:type="dxa"/>
            <w:vAlign w:val="center"/>
          </w:tcPr>
          <w:p w14:paraId="05800062" w14:textId="77777777" w:rsidR="00913A1F" w:rsidRDefault="00913A1F" w:rsidP="005E5CF8">
            <w:pPr>
              <w:spacing w:line="360" w:lineRule="auto"/>
              <w:jc w:val="left"/>
              <w:rPr>
                <w:rFonts w:ascii="宋体"/>
                <w:sz w:val="24"/>
              </w:rPr>
            </w:pPr>
            <w:r>
              <w:rPr>
                <w:rFonts w:ascii="宋体" w:hAnsi="宋体" w:hint="eastAsia"/>
                <w:sz w:val="24"/>
              </w:rPr>
              <w:t>开户银行：</w:t>
            </w:r>
          </w:p>
        </w:tc>
      </w:tr>
      <w:tr w:rsidR="00913A1F" w14:paraId="39BEE0DF" w14:textId="77777777" w:rsidTr="005E5CF8">
        <w:trPr>
          <w:trHeight w:val="514"/>
          <w:jc w:val="center"/>
        </w:trPr>
        <w:tc>
          <w:tcPr>
            <w:tcW w:w="4628" w:type="dxa"/>
            <w:vAlign w:val="center"/>
          </w:tcPr>
          <w:p w14:paraId="56882430" w14:textId="77777777" w:rsidR="00913A1F" w:rsidRDefault="00913A1F" w:rsidP="005E5CF8">
            <w:pPr>
              <w:spacing w:line="360" w:lineRule="auto"/>
              <w:jc w:val="left"/>
              <w:rPr>
                <w:rFonts w:ascii="宋体"/>
                <w:sz w:val="24"/>
              </w:rPr>
            </w:pPr>
            <w:r>
              <w:rPr>
                <w:rFonts w:ascii="宋体" w:hAnsi="宋体" w:hint="eastAsia"/>
                <w:sz w:val="24"/>
              </w:rPr>
              <w:t>账号</w:t>
            </w:r>
            <w:r>
              <w:rPr>
                <w:rFonts w:ascii="宋体" w:hAnsi="宋体"/>
                <w:sz w:val="24"/>
              </w:rPr>
              <w:t>:</w:t>
            </w:r>
          </w:p>
        </w:tc>
        <w:tc>
          <w:tcPr>
            <w:tcW w:w="4629" w:type="dxa"/>
            <w:vAlign w:val="center"/>
          </w:tcPr>
          <w:p w14:paraId="3FE11A68" w14:textId="77777777" w:rsidR="00913A1F" w:rsidRDefault="00913A1F" w:rsidP="005E5CF8">
            <w:pPr>
              <w:spacing w:line="360" w:lineRule="auto"/>
              <w:jc w:val="left"/>
              <w:rPr>
                <w:rFonts w:ascii="宋体"/>
                <w:sz w:val="24"/>
              </w:rPr>
            </w:pPr>
            <w:r>
              <w:rPr>
                <w:rFonts w:ascii="宋体" w:hAnsi="宋体" w:hint="eastAsia"/>
                <w:sz w:val="24"/>
              </w:rPr>
              <w:t>账号</w:t>
            </w:r>
            <w:r>
              <w:rPr>
                <w:rFonts w:ascii="宋体" w:hAnsi="宋体"/>
                <w:sz w:val="24"/>
              </w:rPr>
              <w:t>:</w:t>
            </w:r>
          </w:p>
        </w:tc>
      </w:tr>
      <w:tr w:rsidR="00913A1F" w14:paraId="603DB9C0" w14:textId="77777777" w:rsidTr="005E5CF8">
        <w:trPr>
          <w:trHeight w:val="552"/>
          <w:jc w:val="center"/>
        </w:trPr>
        <w:tc>
          <w:tcPr>
            <w:tcW w:w="4628" w:type="dxa"/>
            <w:vAlign w:val="center"/>
          </w:tcPr>
          <w:p w14:paraId="6AC5A3B9" w14:textId="77777777" w:rsidR="00913A1F" w:rsidRDefault="00913A1F" w:rsidP="005E5CF8">
            <w:pPr>
              <w:spacing w:line="360" w:lineRule="auto"/>
              <w:jc w:val="left"/>
              <w:rPr>
                <w:rFonts w:ascii="宋体"/>
                <w:sz w:val="24"/>
              </w:rPr>
            </w:pPr>
            <w:r>
              <w:rPr>
                <w:rFonts w:ascii="宋体" w:hAnsi="宋体" w:hint="eastAsia"/>
                <w:sz w:val="24"/>
              </w:rPr>
              <w:t>日期：</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c>
          <w:tcPr>
            <w:tcW w:w="4629" w:type="dxa"/>
            <w:vAlign w:val="center"/>
          </w:tcPr>
          <w:p w14:paraId="3B26F2CF" w14:textId="77777777" w:rsidR="00913A1F" w:rsidRDefault="00913A1F" w:rsidP="005E5CF8">
            <w:pPr>
              <w:spacing w:line="360" w:lineRule="auto"/>
              <w:jc w:val="left"/>
              <w:rPr>
                <w:rFonts w:ascii="宋体"/>
                <w:sz w:val="24"/>
              </w:rPr>
            </w:pPr>
            <w:r>
              <w:rPr>
                <w:rFonts w:ascii="宋体" w:hAnsi="宋体" w:hint="eastAsia"/>
                <w:sz w:val="24"/>
              </w:rPr>
              <w:t>日期：</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bl>
    <w:p w14:paraId="3B0BF0B0" w14:textId="77777777" w:rsidR="00913A1F" w:rsidRDefault="00913A1F" w:rsidP="00913A1F">
      <w:pPr>
        <w:spacing w:line="360" w:lineRule="auto"/>
        <w:ind w:firstLineChars="218" w:firstLine="523"/>
        <w:rPr>
          <w:rFonts w:ascii="宋体" w:hAnsi="宋体"/>
          <w:color w:val="000000"/>
          <w:sz w:val="24"/>
        </w:rPr>
      </w:pPr>
    </w:p>
    <w:p w14:paraId="541D6607" w14:textId="77777777" w:rsidR="00913A1F" w:rsidRDefault="00913A1F" w:rsidP="00913A1F">
      <w:pPr>
        <w:spacing w:line="360" w:lineRule="auto"/>
        <w:ind w:firstLineChars="218" w:firstLine="523"/>
        <w:rPr>
          <w:rFonts w:ascii="宋体" w:hAnsi="宋体"/>
          <w:color w:val="000000"/>
          <w:sz w:val="24"/>
        </w:rPr>
      </w:pPr>
    </w:p>
    <w:p w14:paraId="64A84106" w14:textId="77777777" w:rsidR="00913A1F" w:rsidRDefault="00913A1F" w:rsidP="00230D24">
      <w:pPr>
        <w:tabs>
          <w:tab w:val="left" w:pos="735"/>
        </w:tabs>
        <w:autoSpaceDE w:val="0"/>
        <w:autoSpaceDN w:val="0"/>
        <w:adjustRightInd w:val="0"/>
        <w:snapToGrid w:val="0"/>
        <w:spacing w:line="500" w:lineRule="exact"/>
        <w:ind w:firstLine="482"/>
        <w:jc w:val="center"/>
        <w:rPr>
          <w:rFonts w:ascii="宋体" w:hAnsi="宋体" w:hint="eastAsia"/>
          <w:b/>
          <w:bCs/>
          <w:sz w:val="28"/>
          <w:szCs w:val="28"/>
          <w:lang w:val="zh-CN"/>
        </w:rPr>
      </w:pPr>
    </w:p>
    <w:sectPr w:rsidR="00913A1F" w:rsidSect="00230D24">
      <w:headerReference w:type="even" r:id="rId7"/>
      <w:headerReference w:type="default" r:id="rId8"/>
      <w:footerReference w:type="even" r:id="rId9"/>
      <w:footerReference w:type="default" r:id="rId10"/>
      <w:headerReference w:type="first" r:id="rId11"/>
      <w:footerReference w:type="first" r:id="rId12"/>
      <w:pgSz w:w="11906" w:h="16838"/>
      <w:pgMar w:top="851" w:right="991" w:bottom="1276" w:left="993" w:header="56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A441E" w14:textId="77777777" w:rsidR="00871BAF" w:rsidRDefault="00871BAF" w:rsidP="00230D24">
      <w:pPr>
        <w:ind w:firstLine="600"/>
      </w:pPr>
      <w:r>
        <w:separator/>
      </w:r>
    </w:p>
  </w:endnote>
  <w:endnote w:type="continuationSeparator" w:id="0">
    <w:p w14:paraId="021BD96D" w14:textId="77777777" w:rsidR="00871BAF" w:rsidRDefault="00871BAF" w:rsidP="00230D24">
      <w:pPr>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4B729" w14:textId="77777777" w:rsidR="00230D24" w:rsidRDefault="00230D24">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0393" w14:textId="77777777" w:rsidR="00230D24" w:rsidRDefault="00230D24">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AD1EB" w14:textId="77777777" w:rsidR="00230D24" w:rsidRDefault="00230D24">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3B817" w14:textId="77777777" w:rsidR="00871BAF" w:rsidRDefault="00871BAF" w:rsidP="00230D24">
      <w:pPr>
        <w:ind w:firstLine="600"/>
      </w:pPr>
      <w:r>
        <w:separator/>
      </w:r>
    </w:p>
  </w:footnote>
  <w:footnote w:type="continuationSeparator" w:id="0">
    <w:p w14:paraId="4FF2374A" w14:textId="77777777" w:rsidR="00871BAF" w:rsidRDefault="00871BAF" w:rsidP="00230D24">
      <w:pPr>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35BDB" w14:textId="77777777" w:rsidR="00230D24" w:rsidRDefault="00230D24">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B10D" w14:textId="77777777" w:rsidR="00230D24" w:rsidRDefault="00230D24">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C467" w14:textId="77777777" w:rsidR="00230D24" w:rsidRDefault="00230D24">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90108"/>
    <w:multiLevelType w:val="multilevel"/>
    <w:tmpl w:val="38090108"/>
    <w:lvl w:ilvl="0">
      <w:start w:val="1"/>
      <w:numFmt w:val="decimal"/>
      <w:pStyle w:val="1"/>
      <w:lvlText w:val="%1."/>
      <w:lvlJc w:val="left"/>
      <w:pPr>
        <w:tabs>
          <w:tab w:val="left" w:pos="425"/>
        </w:tabs>
        <w:ind w:left="425" w:hanging="425"/>
      </w:pPr>
      <w:rPr>
        <w:rFonts w:eastAsia="宋体" w:hint="eastAsia"/>
        <w:b/>
        <w:i w:val="0"/>
        <w:sz w:val="24"/>
        <w:szCs w:val="24"/>
      </w:rPr>
    </w:lvl>
    <w:lvl w:ilvl="1">
      <w:start w:val="1"/>
      <w:numFmt w:val="decimal"/>
      <w:lvlText w:val="%1.%2."/>
      <w:lvlJc w:val="left"/>
      <w:pPr>
        <w:tabs>
          <w:tab w:val="left" w:pos="567"/>
        </w:tabs>
        <w:ind w:left="567" w:hanging="567"/>
      </w:pPr>
      <w:rPr>
        <w:rFonts w:ascii="宋体" w:eastAsia="宋体" w:hAnsi="宋体" w:hint="eastAsia"/>
        <w:b/>
        <w:i w:val="0"/>
        <w:color w:val="auto"/>
        <w:sz w:val="24"/>
        <w:szCs w:val="24"/>
        <w:u w:val="none"/>
      </w:rPr>
    </w:lvl>
    <w:lvl w:ilvl="2">
      <w:start w:val="1"/>
      <w:numFmt w:val="decimal"/>
      <w:lvlText w:val="%1.%2.%3."/>
      <w:lvlJc w:val="left"/>
      <w:pPr>
        <w:tabs>
          <w:tab w:val="left" w:pos="709"/>
        </w:tabs>
        <w:ind w:left="709" w:hanging="709"/>
      </w:pPr>
      <w:rPr>
        <w:rFonts w:ascii="宋体" w:eastAsia="宋体" w:hAnsi="宋体" w:hint="eastAsia"/>
        <w:caps w:val="0"/>
        <w:strike w:val="0"/>
        <w:dstrike w:val="0"/>
        <w:shadow w:val="0"/>
        <w:emboss w:val="0"/>
        <w:imprint w:val="0"/>
        <w:vanish w:val="0"/>
        <w:vertAlign w:val="baseline"/>
        <w:lang w:val="en-US"/>
      </w:rPr>
    </w:lvl>
    <w:lvl w:ilvl="3">
      <w:start w:val="1"/>
      <w:numFmt w:val="decimal"/>
      <w:lvlText w:val="%1.%2.%3.%4."/>
      <w:lvlJc w:val="left"/>
      <w:pPr>
        <w:tabs>
          <w:tab w:val="left" w:pos="851"/>
        </w:tabs>
        <w:ind w:left="851" w:hanging="851"/>
      </w:pPr>
      <w:rPr>
        <w:rFonts w:ascii="宋体" w:eastAsia="宋体" w:hAnsi="宋体" w:hint="eastAsia"/>
        <w:b/>
        <w:sz w:val="24"/>
        <w:szCs w:val="24"/>
      </w:rPr>
    </w:lvl>
    <w:lvl w:ilvl="4">
      <w:start w:val="1"/>
      <w:numFmt w:val="decimal"/>
      <w:lvlText w:val="%1.%2.%3.%4.%5."/>
      <w:lvlJc w:val="left"/>
      <w:pPr>
        <w:tabs>
          <w:tab w:val="left" w:pos="992"/>
        </w:tabs>
        <w:ind w:left="992" w:hanging="992"/>
      </w:pPr>
      <w:rPr>
        <w:rFonts w:hint="eastAsia"/>
        <w:b/>
        <w:i w:val="0"/>
        <w:sz w:val="24"/>
        <w:szCs w:val="24"/>
      </w:rPr>
    </w:lvl>
    <w:lvl w:ilvl="5">
      <w:start w:val="1"/>
      <w:numFmt w:val="decimal"/>
      <w:lvlText w:val="%1.%2.%3.%4.%5.%6."/>
      <w:lvlJc w:val="left"/>
      <w:pPr>
        <w:tabs>
          <w:tab w:val="left" w:pos="1134"/>
        </w:tabs>
        <w:ind w:left="1134" w:hanging="1134"/>
      </w:pPr>
      <w:rPr>
        <w:rFonts w:ascii="宋体" w:eastAsia="宋体" w:hAnsi="宋体" w:hint="eastAsia"/>
      </w:rPr>
    </w:lvl>
    <w:lvl w:ilvl="6">
      <w:start w:val="1"/>
      <w:numFmt w:val="decimal"/>
      <w:lvlText w:val="%1.%2.%3.%4.%5.%6.%7."/>
      <w:lvlJc w:val="left"/>
      <w:pPr>
        <w:tabs>
          <w:tab w:val="left" w:pos="1276"/>
        </w:tabs>
        <w:ind w:left="1276" w:hanging="1276"/>
      </w:pPr>
      <w:rPr>
        <w:rFonts w:ascii="宋体" w:eastAsia="宋体" w:hAnsi="宋体"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16cid:durableId="862281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38F"/>
    <w:rsid w:val="00230D24"/>
    <w:rsid w:val="005864A9"/>
    <w:rsid w:val="0062616F"/>
    <w:rsid w:val="0067638F"/>
    <w:rsid w:val="00694738"/>
    <w:rsid w:val="00871BAF"/>
    <w:rsid w:val="00913A1F"/>
    <w:rsid w:val="00A4666E"/>
    <w:rsid w:val="00C5294F"/>
    <w:rsid w:val="00EA4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9E54F"/>
  <w15:chartTrackingRefBased/>
  <w15:docId w15:val="{95CF56F1-1EB1-4AB3-B130-E66183E9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D24"/>
    <w:pPr>
      <w:widowControl w:val="0"/>
      <w:jc w:val="both"/>
    </w:pPr>
    <w:rPr>
      <w:rFonts w:ascii="Times New Roman" w:eastAsia="宋体" w:hAnsi="Times New Roman" w:cs="Times New Roman"/>
      <w:szCs w:val="24"/>
    </w:rPr>
  </w:style>
  <w:style w:type="paragraph" w:styleId="1">
    <w:name w:val="heading 1"/>
    <w:basedOn w:val="a"/>
    <w:next w:val="a"/>
    <w:link w:val="11"/>
    <w:qFormat/>
    <w:rsid w:val="00230D24"/>
    <w:pPr>
      <w:keepNext/>
      <w:keepLines/>
      <w:numPr>
        <w:numId w:val="1"/>
      </w:numPr>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2616F"/>
    <w:pPr>
      <w:spacing w:after="120"/>
    </w:pPr>
  </w:style>
  <w:style w:type="character" w:customStyle="1" w:styleId="a4">
    <w:name w:val="正文文本 字符"/>
    <w:basedOn w:val="a0"/>
    <w:link w:val="a3"/>
    <w:uiPriority w:val="99"/>
    <w:semiHidden/>
    <w:rsid w:val="0062616F"/>
    <w:rPr>
      <w:rFonts w:ascii="仿宋" w:eastAsia="仿宋" w:hAnsi="仿宋" w:cs="仿宋"/>
      <w:sz w:val="30"/>
      <w:szCs w:val="32"/>
    </w:rPr>
  </w:style>
  <w:style w:type="paragraph" w:styleId="a5">
    <w:name w:val="header"/>
    <w:basedOn w:val="a"/>
    <w:link w:val="a6"/>
    <w:uiPriority w:val="99"/>
    <w:unhideWhenUsed/>
    <w:rsid w:val="00230D24"/>
    <w:pPr>
      <w:tabs>
        <w:tab w:val="center" w:pos="4153"/>
        <w:tab w:val="right" w:pos="8306"/>
      </w:tabs>
      <w:snapToGrid w:val="0"/>
      <w:jc w:val="center"/>
    </w:pPr>
    <w:rPr>
      <w:sz w:val="18"/>
      <w:szCs w:val="18"/>
    </w:rPr>
  </w:style>
  <w:style w:type="character" w:customStyle="1" w:styleId="a6">
    <w:name w:val="页眉 字符"/>
    <w:basedOn w:val="a0"/>
    <w:link w:val="a5"/>
    <w:uiPriority w:val="99"/>
    <w:rsid w:val="00230D24"/>
    <w:rPr>
      <w:rFonts w:ascii="仿宋" w:eastAsia="仿宋" w:hAnsi="仿宋" w:cs="仿宋"/>
      <w:sz w:val="18"/>
      <w:szCs w:val="18"/>
    </w:rPr>
  </w:style>
  <w:style w:type="paragraph" w:styleId="a7">
    <w:name w:val="footer"/>
    <w:basedOn w:val="a"/>
    <w:link w:val="a8"/>
    <w:uiPriority w:val="99"/>
    <w:unhideWhenUsed/>
    <w:rsid w:val="00230D24"/>
    <w:pPr>
      <w:tabs>
        <w:tab w:val="center" w:pos="4153"/>
        <w:tab w:val="right" w:pos="8306"/>
      </w:tabs>
      <w:snapToGrid w:val="0"/>
      <w:jc w:val="left"/>
    </w:pPr>
    <w:rPr>
      <w:sz w:val="18"/>
      <w:szCs w:val="18"/>
    </w:rPr>
  </w:style>
  <w:style w:type="character" w:customStyle="1" w:styleId="a8">
    <w:name w:val="页脚 字符"/>
    <w:basedOn w:val="a0"/>
    <w:link w:val="a7"/>
    <w:uiPriority w:val="99"/>
    <w:rsid w:val="00230D24"/>
    <w:rPr>
      <w:rFonts w:ascii="仿宋" w:eastAsia="仿宋" w:hAnsi="仿宋" w:cs="仿宋"/>
      <w:sz w:val="18"/>
      <w:szCs w:val="18"/>
    </w:rPr>
  </w:style>
  <w:style w:type="character" w:customStyle="1" w:styleId="10">
    <w:name w:val="标题 1 字符"/>
    <w:basedOn w:val="a0"/>
    <w:uiPriority w:val="9"/>
    <w:rsid w:val="00230D24"/>
    <w:rPr>
      <w:rFonts w:ascii="Times New Roman" w:eastAsia="宋体" w:hAnsi="Times New Roman" w:cs="Times New Roman"/>
      <w:b/>
      <w:bCs/>
      <w:kern w:val="44"/>
      <w:sz w:val="44"/>
      <w:szCs w:val="44"/>
    </w:rPr>
  </w:style>
  <w:style w:type="character" w:customStyle="1" w:styleId="11">
    <w:name w:val="标题 1 字符1"/>
    <w:link w:val="1"/>
    <w:qFormat/>
    <w:rsid w:val="00230D24"/>
    <w:rPr>
      <w:rFonts w:ascii="Times New Roman" w:eastAsia="宋体" w:hAnsi="Times New Roman" w:cs="Times New Roman"/>
      <w:b/>
      <w:kern w:val="44"/>
      <w:sz w:val="4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263</Words>
  <Characters>1501</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5</cp:revision>
  <dcterms:created xsi:type="dcterms:W3CDTF">2023-08-08T03:12:00Z</dcterms:created>
  <dcterms:modified xsi:type="dcterms:W3CDTF">2023-08-08T03:25:00Z</dcterms:modified>
</cp:coreProperties>
</file>