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jc w:val="center"/>
        <w:rPr>
          <w:rFonts w:hint="eastAsia"/>
        </w:rPr>
      </w:pPr>
      <w:r>
        <w:rPr>
          <w:rFonts w:hint="eastAsia" w:ascii="宋体" w:hAnsi="宋体"/>
          <w:sz w:val="32"/>
          <w:szCs w:val="32"/>
        </w:rPr>
        <w:t>合同范本（仅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供参考）</w:t>
      </w:r>
    </w:p>
    <w:p>
      <w:pPr>
        <w:jc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政府采购合同</w:t>
      </w:r>
    </w:p>
    <w:p>
      <w:pPr>
        <w:spacing w:line="360" w:lineRule="auto"/>
        <w:ind w:firstLine="422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color w:val="FF0000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/>
          <w:sz w:val="21"/>
          <w:szCs w:val="21"/>
        </w:rPr>
        <w:t>（以下简称甲方）</w:t>
      </w:r>
      <w:r>
        <w:rPr>
          <w:rFonts w:hint="eastAsia" w:ascii="宋体" w:hAnsi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/>
          <w:sz w:val="21"/>
          <w:szCs w:val="21"/>
        </w:rPr>
        <w:t>采购，在</w:t>
      </w:r>
      <w:r>
        <w:rPr>
          <w:rFonts w:hint="eastAsia" w:ascii="宋体" w:hAnsi="宋体"/>
          <w:sz w:val="21"/>
          <w:szCs w:val="21"/>
          <w:u w:val="single"/>
        </w:rPr>
        <w:t>陕西省财政厅政府采购管理处</w:t>
      </w:r>
      <w:r>
        <w:rPr>
          <w:rFonts w:hint="eastAsia" w:ascii="宋体" w:hAnsi="宋体"/>
          <w:sz w:val="21"/>
          <w:szCs w:val="21"/>
        </w:rPr>
        <w:t>的监督管理下，由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>陕西澎翔项目管理有限公司</w:t>
      </w:r>
      <w:r>
        <w:rPr>
          <w:rFonts w:hint="eastAsia" w:ascii="宋体" w:hAnsi="宋体"/>
          <w:sz w:val="21"/>
          <w:szCs w:val="21"/>
        </w:rPr>
        <w:t>组织采购，选定</w:t>
      </w:r>
      <w:r>
        <w:rPr>
          <w:rFonts w:hint="eastAsia" w:ascii="宋体" w:hAnsi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/>
          <w:sz w:val="21"/>
          <w:szCs w:val="21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>
      <w:pPr>
        <w:spacing w:line="360" w:lineRule="auto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一、合同内容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乙方负责按照合同确定的项目名称、服务内容、服务标准组织服务，确保各项服务达到要求，保证甲方工作能够正常进行。</w:t>
      </w:r>
    </w:p>
    <w:p>
      <w:pPr>
        <w:spacing w:line="360" w:lineRule="auto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二、合同价格</w:t>
      </w:r>
    </w:p>
    <w:p>
      <w:pPr>
        <w:spacing w:line="360" w:lineRule="auto"/>
        <w:ind w:left="420" w:left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合同总价：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人民币       元整（¥         元） </w:t>
      </w:r>
    </w:p>
    <w:p>
      <w:pPr>
        <w:spacing w:line="360" w:lineRule="auto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说明：</w:t>
      </w:r>
    </w:p>
    <w:p>
      <w:pPr>
        <w:numPr>
          <w:ilvl w:val="0"/>
          <w:numId w:val="1"/>
        </w:numPr>
        <w:spacing w:line="360" w:lineRule="auto"/>
        <w:ind w:firstLine="420" w:firstLine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Style w:val="9"/>
          <w:color w:val="000000"/>
          <w:sz w:val="21"/>
          <w:szCs w:val="21"/>
        </w:rPr>
        <w:t>合同总价包含项目报价、其他费用及应缴纳的全部税款等费用。</w:t>
      </w:r>
    </w:p>
    <w:p>
      <w:pPr>
        <w:numPr>
          <w:ilvl w:val="0"/>
          <w:numId w:val="1"/>
        </w:numPr>
        <w:spacing w:line="360" w:lineRule="auto"/>
        <w:ind w:firstLine="420" w:firstLine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合同总价一次包死，不受市场价格变化的影响，并作为结算的唯一依据。</w:t>
      </w:r>
    </w:p>
    <w:p>
      <w:pPr>
        <w:spacing w:line="360" w:lineRule="auto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三、合同款项支付</w:t>
      </w:r>
    </w:p>
    <w:p>
      <w:pPr>
        <w:tabs>
          <w:tab w:val="left" w:pos="840"/>
        </w:tabs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（一）结算单位：采购人结算，在付款前，必须开具发票给采购人。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（二）付款方式：由甲方分期支付乙方，合同签订7个工作日内，甲方支付乙方合同经费的40%；提交送审稿后7个工作日内，甲方支付乙方合同经费的50%；验收通过后7个工作日内，甲方支付乙方合同经费的10%。</w:t>
      </w:r>
    </w:p>
    <w:p>
      <w:pPr>
        <w:spacing w:line="360" w:lineRule="auto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四、服务条件</w:t>
      </w:r>
    </w:p>
    <w:p>
      <w:pPr>
        <w:pStyle w:val="4"/>
        <w:spacing w:line="360" w:lineRule="auto"/>
        <w:ind w:firstLine="420" w:firstLineChars="200"/>
        <w:rPr>
          <w:rFonts w:hint="eastAsia" w:ascii="宋体" w:hAnsi="宋体" w:eastAsia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（一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）服务期限：自合同签订之日起1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（二）项目实施地点：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采购人指定地点</w:t>
      </w:r>
      <w:r>
        <w:rPr>
          <w:rFonts w:hint="eastAsia" w:ascii="宋体" w:hAnsi="宋体"/>
          <w:color w:val="000000"/>
          <w:sz w:val="21"/>
          <w:szCs w:val="21"/>
        </w:rPr>
        <w:t xml:space="preserve"> </w:t>
      </w:r>
    </w:p>
    <w:p>
      <w:pPr>
        <w:spacing w:line="500" w:lineRule="exact"/>
        <w:jc w:val="left"/>
        <w:rPr>
          <w:rFonts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五、质量保证</w:t>
      </w:r>
    </w:p>
    <w:p>
      <w:pPr>
        <w:spacing w:line="500" w:lineRule="exact"/>
        <w:ind w:firstLine="420" w:firstLine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（一）乙方应当保证服务内容质量完全符合合同规定的要求，并对服务内容质量问题负责。</w:t>
      </w:r>
    </w:p>
    <w:p>
      <w:pPr>
        <w:spacing w:line="500" w:lineRule="exact"/>
        <w:ind w:firstLine="420" w:firstLine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（二）采购项目执行内容需要调整时，经甲方同意后，可以对相应的内容进行调整，并协商确定价格差额计算方法和负担办法。</w:t>
      </w:r>
    </w:p>
    <w:p>
      <w:pPr>
        <w:spacing w:line="500" w:lineRule="exact"/>
        <w:ind w:firstLine="420" w:firstLine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（三）知识产权：成交供应商应保证采购人在使用项目成果时，不承担任何涉及知识产权法律诉讼的责任。</w:t>
      </w:r>
    </w:p>
    <w:p>
      <w:pPr>
        <w:spacing w:line="360" w:lineRule="auto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六、技术服务</w:t>
      </w:r>
    </w:p>
    <w:p>
      <w:pPr>
        <w:spacing w:line="500" w:lineRule="exact"/>
        <w:ind w:firstLine="420" w:firstLine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（一）技术资料</w:t>
      </w:r>
    </w:p>
    <w:p>
      <w:pPr>
        <w:spacing w:line="500" w:lineRule="exact"/>
        <w:ind w:firstLine="420" w:firstLineChars="200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（二）服务承诺</w:t>
      </w:r>
    </w:p>
    <w:p>
      <w:pPr>
        <w:spacing w:line="500" w:lineRule="exact"/>
        <w:jc w:val="left"/>
        <w:rPr>
          <w:rFonts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七、违约责任</w:t>
      </w:r>
    </w:p>
    <w:p>
      <w:pPr>
        <w:spacing w:line="500" w:lineRule="exact"/>
        <w:ind w:firstLine="420" w:firstLineChars="200"/>
        <w:jc w:val="left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（一）按《中华人民共和国民法典》中的相关条款执行。</w:t>
      </w:r>
    </w:p>
    <w:p>
      <w:pPr>
        <w:spacing w:line="500" w:lineRule="exact"/>
        <w:ind w:firstLine="420" w:firstLineChars="200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（二）未按合同要求的提供服务或服务质量不能满足采购人要求，采购人有权终止合同，甚至对供方违约行为进行追究。</w:t>
      </w:r>
    </w:p>
    <w:p>
      <w:pPr>
        <w:spacing w:line="500" w:lineRule="exact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（三）如有纠纷，双方友好协商解决，协商不成时可诉讼到甲方所在地人民法院解决。</w:t>
      </w:r>
    </w:p>
    <w:p>
      <w:pPr>
        <w:spacing w:line="360" w:lineRule="auto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八、验收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专家评审</w:t>
      </w:r>
    </w:p>
    <w:p>
      <w:pPr>
        <w:spacing w:line="360" w:lineRule="auto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九、其他事项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（二）本合同一式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</w:rPr>
        <w:t>份，甲方</w:t>
      </w:r>
      <w:r>
        <w:rPr>
          <w:rFonts w:hint="eastAsia" w:ascii="宋体" w:hAnsi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/>
          <w:sz w:val="21"/>
          <w:szCs w:val="21"/>
        </w:rPr>
        <w:t>份，乙方</w:t>
      </w:r>
      <w:r>
        <w:rPr>
          <w:rFonts w:hint="eastAsia" w:ascii="宋体" w:hAnsi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/>
          <w:sz w:val="21"/>
          <w:szCs w:val="21"/>
        </w:rPr>
        <w:t>份，采购代理机构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  <w:u w:val="single"/>
        </w:rPr>
        <w:t>一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</w:rPr>
        <w:t>份，甲乙双方签字盖章后生效。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（三）</w:t>
      </w:r>
      <w:r>
        <w:rPr>
          <w:rFonts w:hint="eastAsia" w:ascii="宋体" w:hAnsi="宋体"/>
          <w:bCs/>
          <w:sz w:val="21"/>
          <w:szCs w:val="21"/>
        </w:rPr>
        <w:t>磋商文件、响应文件也是合同的组成部分，合同中未约定的以磋商文件、响应文件为准。</w:t>
      </w:r>
    </w:p>
    <w:p>
      <w:pPr>
        <w:spacing w:line="360" w:lineRule="auto"/>
        <w:ind w:firstLine="525" w:firstLineChars="25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合同签订地点：   </w:t>
      </w:r>
    </w:p>
    <w:p>
      <w:pPr>
        <w:spacing w:line="360" w:lineRule="auto"/>
        <w:ind w:firstLine="525" w:firstLineChars="25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合同签订时间：    年   月    日</w:t>
      </w:r>
    </w:p>
    <w:p>
      <w:pPr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甲    方                           乙    方</w:t>
      </w:r>
    </w:p>
    <w:p>
      <w:pPr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单位名称：    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单位名称： </w:t>
      </w:r>
    </w:p>
    <w:p>
      <w:pPr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地   址：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地    址：</w:t>
      </w:r>
    </w:p>
    <w:p>
      <w:pPr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法人代表：                         法人代表： </w:t>
      </w:r>
    </w:p>
    <w:p>
      <w:pPr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联系电话：          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联系电话： </w:t>
      </w:r>
    </w:p>
    <w:p>
      <w:pPr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开 户 行：    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开 户 行： </w:t>
      </w:r>
    </w:p>
    <w:p>
      <w:pPr>
        <w:spacing w:line="360" w:lineRule="auto"/>
        <w:jc w:val="left"/>
        <w:rPr>
          <w:rFonts w:ascii="仿宋" w:hAnsi="仿宋" w:eastAsia="仿宋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账    号：        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账    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yODA1NzVmZjE3MGY3NjdmYzkwOGUyYmIxYThlNWIifQ=="/>
  </w:docVars>
  <w:rsids>
    <w:rsidRoot w:val="007C43D2"/>
    <w:rsid w:val="0016706E"/>
    <w:rsid w:val="007C43D2"/>
    <w:rsid w:val="00B02A1B"/>
    <w:rsid w:val="00BD2AA7"/>
    <w:rsid w:val="00D70641"/>
    <w:rsid w:val="08403560"/>
    <w:rsid w:val="10DA7F72"/>
    <w:rsid w:val="112B37F7"/>
    <w:rsid w:val="2BE07A10"/>
    <w:rsid w:val="31530ECC"/>
    <w:rsid w:val="41EA552E"/>
    <w:rsid w:val="63282E2F"/>
    <w:rsid w:val="6D0F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8"/>
    <w:semiHidden/>
    <w:unhideWhenUsed/>
    <w:qFormat/>
    <w:uiPriority w:val="99"/>
    <w:pPr>
      <w:spacing w:after="120"/>
    </w:p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7">
    <w:name w:val="Body text|1"/>
    <w:basedOn w:val="1"/>
    <w:qFormat/>
    <w:uiPriority w:val="0"/>
    <w:pPr>
      <w:spacing w:line="437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8">
    <w:name w:val="正文文本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9">
    <w:name w:val="NormalCharacter"/>
    <w:link w:val="10"/>
    <w:qFormat/>
    <w:uiPriority w:val="0"/>
    <w:rPr>
      <w:rFonts w:ascii="宋体" w:hAnsi="宋体"/>
      <w:kern w:val="0"/>
      <w:sz w:val="20"/>
      <w:szCs w:val="20"/>
    </w:rPr>
  </w:style>
  <w:style w:type="paragraph" w:customStyle="1" w:styleId="10">
    <w:name w:val="UserStyle_64"/>
    <w:basedOn w:val="1"/>
    <w:link w:val="9"/>
    <w:qFormat/>
    <w:uiPriority w:val="0"/>
    <w:pPr>
      <w:widowControl/>
      <w:spacing w:line="240" w:lineRule="auto"/>
      <w:textAlignment w:val="baseline"/>
    </w:pPr>
    <w:rPr>
      <w:rFonts w:ascii="宋体" w:hAnsi="宋体"/>
      <w:kern w:val="0"/>
      <w:sz w:val="20"/>
      <w:szCs w:val="20"/>
    </w:rPr>
  </w:style>
  <w:style w:type="character" w:customStyle="1" w:styleId="11">
    <w:name w:val="标题 1 字符"/>
    <w:link w:val="3"/>
    <w:qFormat/>
    <w:uiPriority w:val="0"/>
    <w:rPr>
      <w:b/>
      <w:bCs/>
      <w:kern w:val="44"/>
      <w:sz w:val="30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1131</Words>
  <Characters>6447</Characters>
  <Lines>53</Lines>
  <Paragraphs>15</Paragraphs>
  <TotalTime>0</TotalTime>
  <ScaleCrop>false</ScaleCrop>
  <LinksUpToDate>false</LinksUpToDate>
  <CharactersWithSpaces>7563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2023-07-25T06:53:00Z</dcterms:created>
  <dc:creator>饶红武</dc:creator>
  <cp:lastModifiedBy>Administrator</cp:lastModifiedBy>
  <dcterms:modified xsi:type="dcterms:W3CDTF">2023-08-18T07:02:24Z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E95B43E7D7FA4D8B82570A5B16500DAC_12</vt:lpwstr>
  </property>
</Properties>
</file>