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outlineLvl w:val="0"/>
        <w:rPr>
          <w:rFonts w:hint="eastAsia" w:ascii="宋体" w:hAnsi="宋体" w:eastAsia="宋体" w:cs="宋体"/>
          <w:sz w:val="44"/>
          <w:szCs w:val="44"/>
        </w:rPr>
      </w:pPr>
      <w:bookmarkStart w:id="0" w:name="_Toc25994"/>
      <w:r>
        <w:rPr>
          <w:rFonts w:hint="eastAsia" w:ascii="宋体" w:hAnsi="宋体" w:eastAsia="宋体" w:cs="宋体"/>
          <w:sz w:val="44"/>
          <w:szCs w:val="44"/>
        </w:rPr>
        <w:t xml:space="preserve"> </w:t>
      </w:r>
      <w:bookmarkStart w:id="53" w:name="_GoBack"/>
      <w:r>
        <w:rPr>
          <w:rFonts w:hint="eastAsia" w:ascii="宋体" w:hAnsi="宋体" w:eastAsia="宋体" w:cs="宋体"/>
          <w:sz w:val="44"/>
          <w:szCs w:val="44"/>
        </w:rPr>
        <w:t>政府采购合同格式</w:t>
      </w:r>
      <w:bookmarkEnd w:id="53"/>
      <w:bookmarkEnd w:id="0"/>
    </w:p>
    <w:p>
      <w:pPr>
        <w:pStyle w:val="8"/>
        <w:spacing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 xml:space="preserve">合同编号： </w:t>
      </w:r>
    </w:p>
    <w:p>
      <w:pPr>
        <w:pStyle w:val="8"/>
        <w:spacing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 xml:space="preserve">签订地点： </w:t>
      </w:r>
    </w:p>
    <w:p>
      <w:pPr>
        <w:pStyle w:val="8"/>
        <w:spacing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签订时间:</w:t>
      </w:r>
    </w:p>
    <w:p>
      <w:pPr>
        <w:pStyle w:val="8"/>
        <w:spacing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采购人（甲方）：</w:t>
      </w:r>
    </w:p>
    <w:p>
      <w:pPr>
        <w:pStyle w:val="8"/>
        <w:spacing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供应商（乙方）：</w:t>
      </w:r>
    </w:p>
    <w:p>
      <w:pPr>
        <w:pStyle w:val="8"/>
        <w:ind w:firstLine="562"/>
        <w:outlineLvl w:val="9"/>
        <w:rPr>
          <w:rFonts w:hint="eastAsia" w:ascii="宋体" w:hAnsi="宋体" w:eastAsia="宋体" w:cs="宋体"/>
          <w:b/>
          <w:sz w:val="28"/>
          <w:szCs w:val="28"/>
        </w:rPr>
      </w:pPr>
    </w:p>
    <w:p>
      <w:pPr>
        <w:pStyle w:val="8"/>
        <w:spacing w:before="120" w:beforeLines="50" w:line="360" w:lineRule="auto"/>
        <w:ind w:firstLine="420"/>
        <w:outlineLvl w:val="9"/>
        <w:rPr>
          <w:rFonts w:hint="eastAsia" w:ascii="宋体" w:hAnsi="宋体" w:eastAsia="宋体" w:cs="宋体"/>
          <w:sz w:val="21"/>
          <w:szCs w:val="21"/>
        </w:rPr>
      </w:pPr>
      <w:r>
        <w:rPr>
          <w:rFonts w:hint="eastAsia" w:ascii="宋体" w:hAnsi="宋体" w:eastAsia="宋体" w:cs="宋体"/>
          <w:sz w:val="21"/>
          <w:szCs w:val="21"/>
        </w:rPr>
        <w:t>根据《中华人民共和国政府采购法》及实施条例、《中华人民共和国民法典》和</w:t>
      </w:r>
      <w:r>
        <w:rPr>
          <w:rFonts w:hint="eastAsia" w:ascii="宋体" w:hAnsi="宋体" w:eastAsia="宋体" w:cs="宋体"/>
          <w:sz w:val="21"/>
          <w:szCs w:val="21"/>
          <w:u w:val="single"/>
        </w:rPr>
        <w:t xml:space="preserve">             </w:t>
      </w:r>
      <w:r>
        <w:rPr>
          <w:rFonts w:hint="eastAsia" w:ascii="宋体" w:hAnsi="宋体" w:eastAsia="宋体" w:cs="宋体"/>
          <w:sz w:val="21"/>
          <w:szCs w:val="21"/>
        </w:rPr>
        <w:t>采购项目（采购项目编号：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）的采购文件、响应文件等有关规定，为确保甲方采购项目的顺利实施，甲、乙双方在平等自愿原则下签订本合同，并共同遵守如下条款：</w:t>
      </w:r>
    </w:p>
    <w:p>
      <w:pPr>
        <w:numPr>
          <w:ilvl w:val="0"/>
          <w:numId w:val="0"/>
        </w:numPr>
        <w:tabs>
          <w:tab w:val="left" w:pos="1379"/>
        </w:tabs>
        <w:spacing w:before="120" w:beforeLines="50" w:after="120" w:afterLines="50" w:line="360" w:lineRule="auto"/>
        <w:ind w:firstLine="602" w:firstLineChars="200"/>
        <w:outlineLvl w:val="9"/>
        <w:rPr>
          <w:rFonts w:hint="eastAsia" w:ascii="宋体" w:hAnsi="宋体" w:eastAsia="宋体" w:cs="宋体"/>
          <w:b/>
          <w:szCs w:val="21"/>
        </w:rPr>
      </w:pPr>
      <w:r>
        <w:rPr>
          <w:rFonts w:hint="eastAsia" w:ascii="宋体" w:hAnsi="宋体" w:eastAsia="宋体" w:cs="宋体"/>
          <w:b/>
          <w:sz w:val="30"/>
          <w:szCs w:val="30"/>
          <w:lang w:eastAsia="zh-CN"/>
        </w:rPr>
        <w:t>第一条</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项目基本情况</w:t>
      </w:r>
    </w:p>
    <w:p>
      <w:pPr>
        <w:numPr>
          <w:ilvl w:val="0"/>
          <w:numId w:val="0"/>
        </w:numPr>
        <w:tabs>
          <w:tab w:val="left" w:pos="1379"/>
        </w:tabs>
        <w:spacing w:before="120" w:beforeLines="50" w:after="120" w:afterLines="50" w:line="360" w:lineRule="auto"/>
        <w:ind w:firstLine="602" w:firstLineChars="200"/>
        <w:outlineLvl w:val="9"/>
        <w:rPr>
          <w:rFonts w:hint="eastAsia" w:ascii="宋体" w:hAnsi="宋体" w:eastAsia="宋体" w:cs="宋体"/>
          <w:szCs w:val="21"/>
        </w:rPr>
      </w:pPr>
      <w:r>
        <w:rPr>
          <w:rFonts w:hint="eastAsia" w:ascii="宋体" w:hAnsi="宋体" w:eastAsia="宋体" w:cs="宋体"/>
          <w:b/>
          <w:sz w:val="30"/>
          <w:szCs w:val="30"/>
          <w:lang w:eastAsia="zh-CN"/>
        </w:rPr>
        <w:t>第二条</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合同期限</w:t>
      </w:r>
    </w:p>
    <w:p>
      <w:pPr>
        <w:numPr>
          <w:ilvl w:val="0"/>
          <w:numId w:val="0"/>
        </w:numPr>
        <w:tabs>
          <w:tab w:val="left" w:pos="1379"/>
        </w:tabs>
        <w:spacing w:before="120" w:beforeLines="50" w:after="120" w:afterLines="50" w:line="360" w:lineRule="auto"/>
        <w:ind w:firstLine="602" w:firstLineChars="200"/>
        <w:outlineLvl w:val="9"/>
        <w:rPr>
          <w:rFonts w:hint="eastAsia" w:ascii="宋体" w:hAnsi="宋体" w:eastAsia="宋体" w:cs="宋体"/>
          <w:b/>
          <w:sz w:val="30"/>
          <w:szCs w:val="30"/>
        </w:rPr>
      </w:pPr>
      <w:bookmarkStart w:id="1" w:name="_Toc239568418"/>
      <w:bookmarkStart w:id="2" w:name="_Toc282696226"/>
      <w:bookmarkStart w:id="3" w:name="_Toc225670751"/>
      <w:bookmarkStart w:id="4" w:name="_Toc211911348"/>
      <w:bookmarkStart w:id="5" w:name="_Toc247334841"/>
      <w:bookmarkStart w:id="6" w:name="_Toc239233914"/>
      <w:bookmarkStart w:id="7" w:name="_Toc225654644"/>
      <w:bookmarkStart w:id="8" w:name="_Toc251768862"/>
      <w:bookmarkStart w:id="9" w:name="_Toc211854449"/>
      <w:bookmarkStart w:id="10" w:name="_Toc225244852"/>
      <w:bookmarkStart w:id="11" w:name="_Toc237145406"/>
      <w:bookmarkStart w:id="12" w:name="_Toc212019594"/>
      <w:bookmarkStart w:id="13" w:name="_Toc232492928"/>
      <w:bookmarkStart w:id="14" w:name="_Toc238984975"/>
      <w:bookmarkStart w:id="15" w:name="_Toc185395249"/>
      <w:bookmarkStart w:id="16" w:name="_Toc286993786"/>
      <w:bookmarkStart w:id="17" w:name="_Toc283019214"/>
      <w:bookmarkStart w:id="18" w:name="_Toc241833903"/>
      <w:r>
        <w:rPr>
          <w:rFonts w:hint="eastAsia" w:ascii="宋体" w:hAnsi="宋体" w:eastAsia="宋体" w:cs="宋体"/>
          <w:b/>
          <w:sz w:val="30"/>
          <w:szCs w:val="30"/>
          <w:lang w:eastAsia="zh-CN"/>
        </w:rPr>
        <w:t>第三条</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服务内容与质量标准</w:t>
      </w:r>
    </w:p>
    <w:p>
      <w:pPr>
        <w:numPr>
          <w:ilvl w:val="0"/>
          <w:numId w:val="0"/>
        </w:numPr>
        <w:tabs>
          <w:tab w:val="left" w:pos="1379"/>
        </w:tabs>
        <w:spacing w:before="120" w:beforeLines="50" w:after="120" w:afterLines="50" w:line="360" w:lineRule="auto"/>
        <w:ind w:firstLine="602" w:firstLineChars="200"/>
        <w:outlineLvl w:val="9"/>
        <w:rPr>
          <w:rFonts w:hint="eastAsia" w:ascii="宋体" w:hAnsi="宋体" w:eastAsia="宋体" w:cs="宋体"/>
          <w:b/>
          <w:sz w:val="30"/>
          <w:szCs w:val="30"/>
        </w:rPr>
      </w:pPr>
      <w:r>
        <w:rPr>
          <w:rFonts w:hint="eastAsia" w:ascii="宋体" w:hAnsi="宋体" w:eastAsia="宋体" w:cs="宋体"/>
          <w:b/>
          <w:sz w:val="30"/>
          <w:szCs w:val="30"/>
          <w:lang w:eastAsia="zh-CN"/>
        </w:rPr>
        <w:t>第四条</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服务费用</w:t>
      </w:r>
    </w:p>
    <w:p>
      <w:pPr>
        <w:spacing w:before="0" w:after="0" w:line="360" w:lineRule="auto"/>
        <w:ind w:firstLine="411" w:firstLineChars="196"/>
        <w:outlineLvl w:val="9"/>
        <w:rPr>
          <w:rFonts w:hint="eastAsia" w:ascii="宋体" w:hAnsi="宋体" w:eastAsia="宋体" w:cs="宋体"/>
          <w:b w:val="0"/>
          <w:bCs/>
          <w:sz w:val="21"/>
          <w:szCs w:val="21"/>
        </w:rPr>
      </w:pPr>
      <w:r>
        <w:rPr>
          <w:rFonts w:hint="eastAsia" w:ascii="宋体" w:hAnsi="宋体" w:eastAsia="宋体" w:cs="宋体"/>
          <w:b w:val="0"/>
          <w:bCs/>
          <w:sz w:val="21"/>
          <w:szCs w:val="21"/>
        </w:rPr>
        <w:t>1.服务总费用为人民币（大写）：</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元，</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none"/>
          <w:lang w:eastAsia="zh-CN"/>
        </w:rPr>
        <w:t>元</w:t>
      </w:r>
      <w:r>
        <w:rPr>
          <w:rFonts w:hint="eastAsia" w:ascii="宋体" w:hAnsi="宋体" w:eastAsia="宋体" w:cs="宋体"/>
          <w:b w:val="0"/>
          <w:bCs/>
          <w:sz w:val="21"/>
          <w:szCs w:val="21"/>
        </w:rPr>
        <w:t>。</w:t>
      </w:r>
    </w:p>
    <w:p>
      <w:pPr>
        <w:spacing w:line="360" w:lineRule="auto"/>
        <w:ind w:firstLine="420" w:firstLineChars="200"/>
        <w:outlineLvl w:val="9"/>
        <w:rPr>
          <w:rFonts w:hint="eastAsia" w:ascii="宋体" w:hAnsi="宋体" w:eastAsia="宋体" w:cs="宋体"/>
          <w:b/>
          <w:sz w:val="30"/>
          <w:szCs w:val="30"/>
        </w:rPr>
      </w:pPr>
      <w:r>
        <w:rPr>
          <w:rFonts w:hint="eastAsia" w:ascii="宋体" w:hAnsi="宋体" w:eastAsia="宋体" w:cs="宋体"/>
          <w:szCs w:val="21"/>
        </w:rPr>
        <w:t>2.本合同执行期间服务总费用不变，甲方无须另向乙方支付本合同规定之外的其他任何费用。</w:t>
      </w:r>
    </w:p>
    <w:p>
      <w:pPr>
        <w:spacing w:before="120" w:beforeLines="50" w:after="120" w:afterLines="50" w:line="360" w:lineRule="auto"/>
        <w:ind w:firstLine="602" w:firstLineChars="200"/>
        <w:outlineLvl w:val="9"/>
        <w:rPr>
          <w:rFonts w:hint="eastAsia" w:ascii="宋体" w:hAnsi="宋体" w:eastAsia="宋体" w:cs="宋体"/>
          <w:b/>
          <w:sz w:val="30"/>
          <w:szCs w:val="30"/>
          <w:highlight w:val="none"/>
        </w:rPr>
      </w:pPr>
      <w:r>
        <w:rPr>
          <w:rFonts w:hint="eastAsia" w:ascii="宋体" w:hAnsi="宋体" w:eastAsia="宋体" w:cs="宋体"/>
          <w:b/>
          <w:sz w:val="30"/>
          <w:szCs w:val="30"/>
          <w:highlight w:val="none"/>
        </w:rPr>
        <w:t>第五条 服务费支付方式</w:t>
      </w:r>
    </w:p>
    <w:p>
      <w:pPr>
        <w:spacing w:line="360" w:lineRule="auto"/>
        <w:ind w:firstLine="420" w:firstLineChars="200"/>
        <w:outlineLvl w:val="9"/>
        <w:rPr>
          <w:rFonts w:hint="default" w:ascii="宋体" w:hAnsi="宋体" w:eastAsia="宋体" w:cs="宋体"/>
          <w:szCs w:val="21"/>
          <w:highlight w:val="none"/>
          <w:lang w:val="en-US" w:eastAsia="zh-CN"/>
        </w:rPr>
      </w:pPr>
      <w:r>
        <w:rPr>
          <w:rFonts w:hint="eastAsia" w:ascii="宋体" w:hAnsi="宋体" w:eastAsia="宋体" w:cs="宋体"/>
          <w:szCs w:val="21"/>
          <w:highlight w:val="none"/>
        </w:rPr>
        <w:t>1、合同签订后</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个工作日内支付</w:t>
      </w:r>
      <w:r>
        <w:rPr>
          <w:rFonts w:hint="eastAsia" w:ascii="宋体" w:hAnsi="宋体" w:eastAsia="宋体" w:cs="宋体"/>
          <w:szCs w:val="21"/>
          <w:highlight w:val="none"/>
          <w:lang w:val="en-US" w:eastAsia="zh-CN"/>
        </w:rPr>
        <w:t>80</w:t>
      </w:r>
      <w:r>
        <w:rPr>
          <w:rFonts w:hint="eastAsia" w:ascii="宋体" w:hAnsi="宋体" w:eastAsia="宋体" w:cs="宋体"/>
          <w:szCs w:val="21"/>
          <w:highlight w:val="none"/>
        </w:rPr>
        <w:t>%</w:t>
      </w:r>
      <w:r>
        <w:rPr>
          <w:rFonts w:hint="eastAsia" w:ascii="宋体" w:hAnsi="宋体" w:eastAsia="宋体" w:cs="宋体"/>
          <w:szCs w:val="21"/>
          <w:highlight w:val="none"/>
          <w:lang w:eastAsia="zh-CN"/>
        </w:rPr>
        <w:t>，项目完成后支付</w:t>
      </w:r>
      <w:r>
        <w:rPr>
          <w:rFonts w:hint="eastAsia" w:ascii="宋体" w:hAnsi="宋体" w:eastAsia="宋体" w:cs="宋体"/>
          <w:szCs w:val="21"/>
          <w:highlight w:val="none"/>
          <w:lang w:val="en-US" w:eastAsia="zh-CN"/>
        </w:rPr>
        <w:t>20%。</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2、乙方须向甲方出具合法有效的完税发票。</w:t>
      </w:r>
    </w:p>
    <w:p>
      <w:pPr>
        <w:spacing w:line="360" w:lineRule="auto"/>
        <w:ind w:firstLine="420" w:firstLineChars="200"/>
        <w:outlineLvl w:val="9"/>
        <w:rPr>
          <w:rFonts w:hint="eastAsia"/>
        </w:rPr>
      </w:pPr>
      <w:r>
        <w:rPr>
          <w:rFonts w:hint="eastAsia" w:ascii="宋体" w:hAnsi="宋体" w:eastAsia="宋体" w:cs="宋体"/>
          <w:szCs w:val="21"/>
        </w:rPr>
        <w:t>3、结算方式：银行转账。</w:t>
      </w:r>
    </w:p>
    <w:p>
      <w:pPr>
        <w:spacing w:before="120" w:beforeLines="50" w:after="120" w:afterLines="50" w:line="360" w:lineRule="auto"/>
        <w:ind w:firstLine="602" w:firstLineChars="200"/>
        <w:outlineLvl w:val="9"/>
        <w:rPr>
          <w:rFonts w:hint="eastAsia" w:ascii="宋体" w:hAnsi="宋体" w:eastAsia="宋体" w:cs="宋体"/>
          <w:b/>
          <w:sz w:val="30"/>
          <w:szCs w:val="30"/>
        </w:rPr>
      </w:pPr>
      <w:r>
        <w:rPr>
          <w:rFonts w:hint="eastAsia" w:ascii="宋体" w:hAnsi="宋体" w:eastAsia="宋体" w:cs="宋体"/>
          <w:b/>
          <w:sz w:val="30"/>
          <w:szCs w:val="30"/>
        </w:rPr>
        <w:t>第六条 知识产权</w:t>
      </w:r>
    </w:p>
    <w:p>
      <w:pPr>
        <w:tabs>
          <w:tab w:val="left" w:pos="144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乙方应保证所提供的服务或其任何一部分均不会侵犯任何第三方的专利权、商标权或著作权。</w:t>
      </w:r>
    </w:p>
    <w:p>
      <w:pPr>
        <w:spacing w:before="120" w:beforeLines="50" w:after="120" w:afterLines="50" w:line="360" w:lineRule="auto"/>
        <w:ind w:firstLine="602" w:firstLineChars="200"/>
        <w:outlineLvl w:val="9"/>
        <w:rPr>
          <w:rFonts w:hint="eastAsia" w:ascii="宋体" w:hAnsi="宋体" w:eastAsia="宋体" w:cs="宋体"/>
          <w:b/>
          <w:sz w:val="30"/>
          <w:szCs w:val="30"/>
        </w:rPr>
      </w:pPr>
      <w:r>
        <w:rPr>
          <w:rFonts w:hint="eastAsia" w:ascii="宋体" w:hAnsi="宋体" w:eastAsia="宋体" w:cs="宋体"/>
          <w:b/>
          <w:sz w:val="30"/>
          <w:szCs w:val="30"/>
        </w:rPr>
        <w:t>第七条 无产权瑕疵条款</w:t>
      </w:r>
    </w:p>
    <w:p>
      <w:pPr>
        <w:tabs>
          <w:tab w:val="left" w:pos="144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乙方保证所提供的服务的所有权完全属于乙方且无任何抵押、查封等产权瑕疵。如有产权瑕疵的，视为乙方违约。乙方应负担由此而产生的一切损失。</w:t>
      </w:r>
    </w:p>
    <w:p>
      <w:pPr>
        <w:widowControl/>
        <w:spacing w:before="120" w:beforeLines="50" w:after="120" w:afterLines="50" w:line="360" w:lineRule="auto"/>
        <w:jc w:val="left"/>
        <w:outlineLvl w:val="9"/>
        <w:rPr>
          <w:rFonts w:hint="eastAsia" w:ascii="宋体" w:hAnsi="宋体" w:eastAsia="宋体" w:cs="宋体"/>
          <w:b/>
          <w:sz w:val="30"/>
          <w:szCs w:val="30"/>
          <w:lang w:eastAsia="zh-CN"/>
        </w:rPr>
      </w:pPr>
      <w:r>
        <w:rPr>
          <w:rFonts w:hint="eastAsia" w:ascii="宋体" w:hAnsi="宋体" w:eastAsia="宋体" w:cs="宋体"/>
          <w:b/>
          <w:sz w:val="30"/>
          <w:szCs w:val="30"/>
        </w:rPr>
        <w:t xml:space="preserve">  </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第八条 履约保证金</w:t>
      </w:r>
      <w:r>
        <w:rPr>
          <w:rFonts w:hint="eastAsia" w:ascii="宋体" w:hAnsi="宋体" w:eastAsia="宋体" w:cs="宋体"/>
          <w:b/>
          <w:sz w:val="30"/>
          <w:szCs w:val="30"/>
          <w:lang w:eastAsia="zh-CN"/>
        </w:rPr>
        <w:t>（如要求提交）</w:t>
      </w:r>
    </w:p>
    <w:p>
      <w:pPr>
        <w:widowControl/>
        <w:spacing w:line="360" w:lineRule="auto"/>
        <w:ind w:firstLine="420" w:firstLineChars="200"/>
        <w:jc w:val="left"/>
        <w:outlineLvl w:val="9"/>
        <w:rPr>
          <w:rFonts w:hint="eastAsia" w:ascii="宋体" w:hAnsi="宋体" w:eastAsia="宋体" w:cs="宋体"/>
          <w:b/>
          <w:szCs w:val="21"/>
        </w:rPr>
      </w:pPr>
      <w:r>
        <w:rPr>
          <w:rFonts w:hint="eastAsia" w:ascii="宋体" w:hAnsi="宋体" w:eastAsia="宋体" w:cs="宋体"/>
          <w:color w:val="000000"/>
          <w:kern w:val="0"/>
          <w:szCs w:val="21"/>
        </w:rPr>
        <w:t>1.乙方在签订本合同之前，向甲方构提交履约保证金人民币（大写）</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元，</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w:t>
      </w:r>
    </w:p>
    <w:p>
      <w:pPr>
        <w:widowControl/>
        <w:spacing w:line="360" w:lineRule="auto"/>
        <w:ind w:firstLine="420" w:firstLineChars="200"/>
        <w:jc w:val="left"/>
        <w:outlineLvl w:val="9"/>
        <w:rPr>
          <w:rFonts w:hint="eastAsia" w:ascii="宋体" w:hAnsi="宋体" w:eastAsia="宋体" w:cs="宋体"/>
          <w:color w:val="000000"/>
          <w:kern w:val="0"/>
          <w:szCs w:val="21"/>
        </w:rPr>
      </w:pPr>
      <w:r>
        <w:rPr>
          <w:rFonts w:hint="eastAsia" w:ascii="宋体" w:hAnsi="宋体" w:eastAsia="宋体" w:cs="宋体"/>
          <w:bCs/>
          <w:szCs w:val="21"/>
        </w:rPr>
        <w:t>2.</w:t>
      </w:r>
      <w:r>
        <w:rPr>
          <w:rFonts w:hint="eastAsia" w:ascii="宋体" w:hAnsi="宋体" w:eastAsia="宋体" w:cs="宋体"/>
          <w:color w:val="000000"/>
          <w:kern w:val="0"/>
          <w:szCs w:val="21"/>
        </w:rPr>
        <w:t>履约保证金的有效期为乙方承诺的服务期限。</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3.履约保证金作为违约金的一部分及用于补偿甲方因乙方不能履行合同义务而蒙受的损失。</w:t>
      </w:r>
    </w:p>
    <w:p>
      <w:pPr>
        <w:widowControl/>
        <w:spacing w:line="360" w:lineRule="auto"/>
        <w:ind w:firstLine="420" w:firstLineChars="200"/>
        <w:jc w:val="left"/>
        <w:outlineLvl w:val="9"/>
        <w:rPr>
          <w:rFonts w:hint="eastAsia" w:ascii="宋体" w:hAnsi="宋体" w:eastAsia="宋体" w:cs="宋体"/>
          <w:szCs w:val="21"/>
        </w:rPr>
      </w:pPr>
      <w:r>
        <w:rPr>
          <w:rFonts w:hint="eastAsia" w:ascii="宋体" w:hAnsi="宋体" w:eastAsia="宋体" w:cs="宋体"/>
          <w:color w:val="000000"/>
          <w:kern w:val="0"/>
          <w:szCs w:val="21"/>
        </w:rPr>
        <w:t>4.</w:t>
      </w:r>
      <w:r>
        <w:rPr>
          <w:rFonts w:hint="eastAsia" w:ascii="宋体" w:hAnsi="宋体" w:eastAsia="宋体" w:cs="宋体"/>
          <w:szCs w:val="21"/>
        </w:rPr>
        <w:t>服务期限结束后，甲方财务部门接到甲方确认本合同服务等约定事项已经履行完毕的正式书面文件后的</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7</w:t>
      </w:r>
      <w:r>
        <w:rPr>
          <w:rFonts w:hint="eastAsia" w:ascii="宋体" w:hAnsi="宋体" w:eastAsia="宋体" w:cs="宋体"/>
          <w:szCs w:val="21"/>
          <w:u w:val="single"/>
        </w:rPr>
        <w:t xml:space="preserve"> </w:t>
      </w:r>
      <w:r>
        <w:rPr>
          <w:rFonts w:hint="eastAsia" w:ascii="宋体" w:hAnsi="宋体" w:eastAsia="宋体" w:cs="宋体"/>
          <w:szCs w:val="21"/>
        </w:rPr>
        <w:t>日内，向乙方退还履约保证金。</w:t>
      </w:r>
    </w:p>
    <w:p>
      <w:pPr>
        <w:widowControl/>
        <w:spacing w:line="360" w:lineRule="auto"/>
        <w:ind w:firstLine="420" w:firstLineChars="200"/>
        <w:jc w:val="left"/>
        <w:outlineLvl w:val="9"/>
        <w:rPr>
          <w:rFonts w:hint="eastAsia" w:ascii="宋体" w:hAnsi="宋体" w:eastAsia="宋体" w:cs="宋体"/>
          <w:bCs/>
          <w:szCs w:val="21"/>
        </w:rPr>
      </w:pPr>
      <w:r>
        <w:rPr>
          <w:rFonts w:hint="eastAsia" w:ascii="宋体" w:hAnsi="宋体" w:eastAsia="宋体" w:cs="宋体"/>
          <w:szCs w:val="21"/>
        </w:rPr>
        <w:t>5.乙方可以履约担保函的形式交纳履约保证金（格式见附件1）。</w:t>
      </w:r>
    </w:p>
    <w:p>
      <w:pPr>
        <w:spacing w:before="120" w:beforeLines="50" w:after="120" w:afterLines="50" w:line="360" w:lineRule="auto"/>
        <w:ind w:left="425"/>
        <w:outlineLvl w:val="9"/>
        <w:rPr>
          <w:rFonts w:hint="eastAsia" w:ascii="宋体" w:hAnsi="宋体" w:eastAsia="宋体" w:cs="宋体"/>
          <w:b/>
          <w:sz w:val="30"/>
          <w:szCs w:val="30"/>
        </w:rPr>
      </w:pPr>
      <w:r>
        <w:rPr>
          <w:rFonts w:hint="eastAsia" w:ascii="宋体" w:hAnsi="宋体" w:eastAsia="宋体" w:cs="宋体"/>
          <w:b/>
          <w:sz w:val="30"/>
          <w:szCs w:val="30"/>
        </w:rPr>
        <w:t>第九条 甲方的权利和义务</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2.甲方有权依据双方签订的考评办法对乙方提供的服务进行定期考评。当考评结果未达到标准时，有权依据考评办法约定的数额扣除履约保证金。</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3.负责检查监督乙方管理工作的实施及制度的执行情况。</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4.根据本合同规定，按时向乙方支付应付服务费用。</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5.国家法律、法规所规定由甲方承担的其它责任。</w:t>
      </w:r>
    </w:p>
    <w:p>
      <w:pPr>
        <w:spacing w:before="120" w:beforeLines="50" w:after="120" w:afterLines="50" w:line="360" w:lineRule="auto"/>
        <w:ind w:left="425"/>
        <w:outlineLvl w:val="9"/>
        <w:rPr>
          <w:rFonts w:hint="eastAsia" w:ascii="宋体" w:hAnsi="宋体" w:eastAsia="宋体" w:cs="宋体"/>
          <w:b/>
          <w:sz w:val="30"/>
          <w:szCs w:val="30"/>
        </w:rPr>
      </w:pPr>
      <w:r>
        <w:rPr>
          <w:rFonts w:hint="eastAsia" w:ascii="宋体" w:hAnsi="宋体" w:eastAsia="宋体" w:cs="宋体"/>
          <w:b/>
          <w:sz w:val="30"/>
          <w:szCs w:val="30"/>
        </w:rPr>
        <w:t>第十条 乙方的权利和义务</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1.对本合同规定的委托服务范围内的项目享有管理权及服务义务。</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2.根据本合同的规定向甲方收取相关服务费用，并有权在本项目管理范围内管理及合理使用。</w:t>
      </w:r>
    </w:p>
    <w:p>
      <w:pPr>
        <w:adjustRightInd w:val="0"/>
        <w:spacing w:line="360" w:lineRule="auto"/>
        <w:ind w:firstLine="420" w:firstLineChars="200"/>
        <w:jc w:val="left"/>
        <w:textAlignment w:val="baseline"/>
        <w:outlineLvl w:val="9"/>
        <w:rPr>
          <w:rFonts w:hint="eastAsia" w:ascii="宋体" w:hAnsi="宋体" w:eastAsia="宋体" w:cs="宋体"/>
          <w:szCs w:val="21"/>
        </w:rPr>
      </w:pPr>
      <w:r>
        <w:rPr>
          <w:rFonts w:hint="eastAsia" w:ascii="宋体" w:hAnsi="宋体" w:eastAsia="宋体" w:cs="宋体"/>
          <w:szCs w:val="21"/>
        </w:rPr>
        <w:t>3.及时向甲方通告本项目服务范围内有关服务的重大事项，及时配合处理投诉。</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szCs w:val="21"/>
        </w:rPr>
        <w:t>4.</w:t>
      </w:r>
      <w:r>
        <w:rPr>
          <w:rFonts w:hint="eastAsia" w:ascii="宋体" w:hAnsi="宋体" w:eastAsia="宋体" w:cs="宋体"/>
          <w:bCs/>
          <w:szCs w:val="21"/>
        </w:rPr>
        <w:t>接受项目行业管理部门及政府有关部门的指导，接受甲方的监督。</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5.国家法律、法规所规定由乙方承担的其它责任。</w:t>
      </w:r>
    </w:p>
    <w:p>
      <w:pPr>
        <w:spacing w:before="120" w:beforeLines="50" w:after="120" w:afterLines="50" w:line="360" w:lineRule="auto"/>
        <w:ind w:left="425"/>
        <w:outlineLvl w:val="9"/>
        <w:rPr>
          <w:rFonts w:hint="eastAsia" w:ascii="宋体" w:hAnsi="宋体" w:eastAsia="宋体" w:cs="宋体"/>
          <w:b/>
          <w:sz w:val="30"/>
          <w:szCs w:val="30"/>
        </w:rPr>
      </w:pPr>
      <w:r>
        <w:rPr>
          <w:rFonts w:hint="eastAsia" w:ascii="宋体" w:hAnsi="宋体" w:eastAsia="宋体" w:cs="宋体"/>
          <w:b/>
          <w:sz w:val="30"/>
          <w:szCs w:val="30"/>
        </w:rPr>
        <w:t>第十一条 违约责任</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1.甲乙双方必须遵守本合同并执行合同中的各项规定，保证本合同的正常履行。</w:t>
      </w:r>
    </w:p>
    <w:p>
      <w:pPr>
        <w:adjustRightInd w:val="0"/>
        <w:spacing w:line="360" w:lineRule="auto"/>
        <w:ind w:firstLine="420" w:firstLineChars="200"/>
        <w:jc w:val="left"/>
        <w:textAlignment w:val="baseline"/>
        <w:outlineLvl w:val="9"/>
        <w:rPr>
          <w:rFonts w:hint="eastAsia" w:ascii="宋体" w:hAnsi="宋体" w:eastAsia="宋体" w:cs="宋体"/>
          <w:bCs/>
          <w:szCs w:val="21"/>
        </w:rPr>
      </w:pPr>
      <w:r>
        <w:rPr>
          <w:rFonts w:hint="eastAsia" w:ascii="宋体" w:hAnsi="宋体" w:eastAsia="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spacing w:before="120" w:beforeLines="50" w:after="120" w:afterLines="50" w:line="360" w:lineRule="auto"/>
        <w:ind w:left="425"/>
        <w:outlineLvl w:val="9"/>
        <w:rPr>
          <w:rFonts w:hint="eastAsia" w:ascii="宋体" w:hAnsi="宋体" w:eastAsia="宋体" w:cs="宋体"/>
          <w:b/>
          <w:sz w:val="30"/>
          <w:szCs w:val="30"/>
        </w:rPr>
      </w:pPr>
      <w:r>
        <w:rPr>
          <w:rFonts w:hint="eastAsia" w:ascii="宋体" w:hAnsi="宋体" w:eastAsia="宋体" w:cs="宋体"/>
          <w:b/>
          <w:sz w:val="30"/>
          <w:szCs w:val="30"/>
        </w:rPr>
        <w:t>第十二条 不可抗力事件处理</w:t>
      </w:r>
    </w:p>
    <w:p>
      <w:pPr>
        <w:tabs>
          <w:tab w:val="left" w:pos="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1.在合同有效期内，任何一方因不可抗力事件导致不能履行合同，则合同履行期可延长，其延长期与不可抗力影响期相同。</w:t>
      </w:r>
    </w:p>
    <w:p>
      <w:pPr>
        <w:tabs>
          <w:tab w:val="left" w:pos="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2.不可抗力事件发生后，应立即通知对方，并寄送有关权威机构出具的证明。</w:t>
      </w:r>
    </w:p>
    <w:p>
      <w:pPr>
        <w:tabs>
          <w:tab w:val="left" w:pos="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3.不可抗力事件延续</w:t>
      </w:r>
      <w:r>
        <w:rPr>
          <w:rFonts w:hint="eastAsia" w:ascii="宋体" w:hAnsi="宋体" w:eastAsia="宋体" w:cs="宋体"/>
          <w:color w:val="000000"/>
          <w:szCs w:val="21"/>
          <w:lang w:val="en-US" w:eastAsia="zh-CN"/>
        </w:rPr>
        <w:t>30</w:t>
      </w:r>
      <w:r>
        <w:rPr>
          <w:rFonts w:hint="eastAsia" w:ascii="宋体" w:hAnsi="宋体" w:eastAsia="宋体" w:cs="宋体"/>
          <w:szCs w:val="21"/>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widowControl/>
        <w:spacing w:before="120" w:beforeLines="50" w:after="120" w:afterLines="50" w:line="360" w:lineRule="auto"/>
        <w:jc w:val="left"/>
        <w:outlineLvl w:val="9"/>
        <w:rPr>
          <w:rFonts w:hint="eastAsia" w:ascii="宋体" w:hAnsi="宋体" w:eastAsia="宋体" w:cs="宋体"/>
          <w:color w:val="000000"/>
          <w:kern w:val="0"/>
          <w:sz w:val="30"/>
          <w:szCs w:val="30"/>
        </w:rPr>
      </w:pPr>
      <w:bookmarkStart w:id="19" w:name="_Toc225244857"/>
      <w:bookmarkStart w:id="20" w:name="_Toc185395254"/>
      <w:bookmarkStart w:id="21" w:name="_Toc251768867"/>
      <w:bookmarkStart w:id="22" w:name="_Toc239233919"/>
      <w:bookmarkStart w:id="23" w:name="_Toc212019599"/>
      <w:bookmarkStart w:id="24" w:name="_Toc225670756"/>
      <w:bookmarkStart w:id="25" w:name="_Toc239568423"/>
      <w:bookmarkStart w:id="26" w:name="_Toc286993792"/>
      <w:bookmarkStart w:id="27" w:name="_Toc247334846"/>
      <w:bookmarkStart w:id="28" w:name="_Toc232492933"/>
      <w:bookmarkStart w:id="29" w:name="_Toc211911353"/>
      <w:bookmarkStart w:id="30" w:name="_Toc237145411"/>
      <w:bookmarkStart w:id="31" w:name="_Toc211854454"/>
      <w:bookmarkStart w:id="32" w:name="_Toc225654649"/>
      <w:bookmarkStart w:id="33" w:name="_Toc241833908"/>
      <w:bookmarkStart w:id="34" w:name="_Toc238984980"/>
      <w:r>
        <w:rPr>
          <w:rFonts w:hint="eastAsia" w:ascii="宋体" w:hAnsi="宋体" w:eastAsia="宋体" w:cs="宋体"/>
          <w:b/>
          <w:sz w:val="30"/>
          <w:szCs w:val="30"/>
        </w:rPr>
        <w:t xml:space="preserve">   第十三条 </w:t>
      </w:r>
      <w:r>
        <w:rPr>
          <w:rFonts w:hint="eastAsia" w:ascii="宋体" w:hAnsi="宋体" w:eastAsia="宋体" w:cs="宋体"/>
          <w:b/>
          <w:color w:val="000000"/>
          <w:kern w:val="0"/>
          <w:sz w:val="30"/>
          <w:szCs w:val="30"/>
        </w:rPr>
        <w:t>合同的变更和终止</w:t>
      </w:r>
    </w:p>
    <w:p>
      <w:pPr>
        <w:widowControl/>
        <w:spacing w:line="360" w:lineRule="auto"/>
        <w:ind w:firstLine="420" w:firstLineChars="200"/>
        <w:jc w:val="left"/>
        <w:outlineLvl w:val="9"/>
        <w:rPr>
          <w:rFonts w:hint="eastAsia" w:ascii="宋体" w:hAnsi="宋体" w:eastAsia="宋体" w:cs="宋体"/>
          <w:color w:val="000000"/>
          <w:kern w:val="0"/>
          <w:szCs w:val="21"/>
        </w:rPr>
      </w:pPr>
      <w:r>
        <w:rPr>
          <w:rFonts w:hint="eastAsia" w:ascii="宋体" w:hAnsi="宋体" w:eastAsia="宋体" w:cs="宋体"/>
          <w:color w:val="000000"/>
          <w:kern w:val="0"/>
          <w:szCs w:val="21"/>
        </w:rPr>
        <w:t>除《中华人民共和国政府采购法》第49条、第50条第二款规定的情形外，本合同一经签订，甲乙双方不得擅自变更、中止或终止合同。</w:t>
      </w:r>
    </w:p>
    <w:p>
      <w:pPr>
        <w:spacing w:before="120" w:beforeLines="50" w:after="120" w:afterLines="50" w:line="360" w:lineRule="auto"/>
        <w:ind w:left="425"/>
        <w:outlineLvl w:val="9"/>
        <w:rPr>
          <w:rFonts w:hint="eastAsia" w:ascii="宋体" w:hAnsi="宋体" w:eastAsia="宋体" w:cs="宋体"/>
          <w:b/>
          <w:szCs w:val="21"/>
        </w:rPr>
      </w:pPr>
      <w:r>
        <w:rPr>
          <w:rFonts w:hint="eastAsia" w:ascii="宋体" w:hAnsi="宋体" w:eastAsia="宋体" w:cs="宋体"/>
          <w:b/>
          <w:sz w:val="30"/>
          <w:szCs w:val="30"/>
        </w:rPr>
        <w:t>第十四条 解决合同纠纷的方</w:t>
      </w:r>
      <w:r>
        <w:rPr>
          <w:rFonts w:hint="eastAsia" w:ascii="宋体" w:hAnsi="宋体" w:eastAsia="宋体" w:cs="宋体"/>
          <w:b/>
          <w:szCs w:val="21"/>
        </w:rPr>
        <w:t>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pStyle w:val="8"/>
        <w:spacing w:line="360" w:lineRule="auto"/>
        <w:ind w:firstLine="420"/>
        <w:outlineLvl w:val="9"/>
        <w:rPr>
          <w:rFonts w:hint="eastAsia" w:ascii="宋体" w:hAnsi="宋体" w:eastAsia="宋体" w:cs="宋体"/>
          <w:kern w:val="0"/>
          <w:sz w:val="21"/>
          <w:szCs w:val="21"/>
        </w:rPr>
      </w:pPr>
      <w:r>
        <w:rPr>
          <w:rFonts w:hint="eastAsia" w:ascii="宋体" w:hAnsi="宋体" w:eastAsia="宋体" w:cs="宋体"/>
          <w:sz w:val="21"/>
          <w:szCs w:val="21"/>
        </w:rPr>
        <w:t>1.在执行本合同中发生的或与本合同有关的争端，双方应通过友好协商解决，经协商在</w:t>
      </w:r>
      <w:r>
        <w:rPr>
          <w:rFonts w:hint="eastAsia" w:ascii="宋体" w:hAnsi="宋体" w:eastAsia="宋体" w:cs="宋体"/>
          <w:color w:val="000000"/>
          <w:sz w:val="21"/>
          <w:szCs w:val="21"/>
          <w:lang w:val="en-US" w:eastAsia="zh-CN"/>
        </w:rPr>
        <w:t>30</w:t>
      </w:r>
      <w:r>
        <w:rPr>
          <w:rFonts w:hint="eastAsia" w:ascii="宋体" w:hAnsi="宋体" w:eastAsia="宋体" w:cs="宋体"/>
          <w:sz w:val="21"/>
          <w:szCs w:val="21"/>
        </w:rPr>
        <w:t>天内不能达成协议时，</w:t>
      </w:r>
      <w:r>
        <w:rPr>
          <w:rFonts w:hint="eastAsia" w:ascii="宋体" w:hAnsi="宋体" w:eastAsia="宋体" w:cs="宋体"/>
          <w:kern w:val="0"/>
          <w:sz w:val="21"/>
          <w:szCs w:val="21"/>
        </w:rPr>
        <w:t>则采取以下第_</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_种方式解决争议：</w:t>
      </w:r>
    </w:p>
    <w:p>
      <w:pPr>
        <w:pStyle w:val="8"/>
        <w:spacing w:line="360" w:lineRule="auto"/>
        <w:ind w:firstLine="420"/>
        <w:outlineLvl w:val="9"/>
        <w:rPr>
          <w:rFonts w:hint="eastAsia" w:ascii="宋体" w:hAnsi="宋体" w:eastAsia="宋体" w:cs="宋体"/>
          <w:kern w:val="0"/>
          <w:sz w:val="21"/>
          <w:szCs w:val="21"/>
        </w:rPr>
      </w:pPr>
      <w:r>
        <w:rPr>
          <w:rFonts w:hint="eastAsia" w:ascii="宋体" w:hAnsi="宋体" w:eastAsia="宋体" w:cs="宋体"/>
          <w:kern w:val="0"/>
          <w:sz w:val="21"/>
          <w:szCs w:val="21"/>
        </w:rPr>
        <w:t>（1）向甲方所在地有管辖权的人民法院提起诉讼；</w:t>
      </w:r>
    </w:p>
    <w:p>
      <w:pPr>
        <w:pStyle w:val="8"/>
        <w:spacing w:line="360" w:lineRule="auto"/>
        <w:ind w:firstLine="420"/>
        <w:outlineLvl w:val="9"/>
        <w:rPr>
          <w:rFonts w:hint="eastAsia" w:ascii="宋体" w:hAnsi="宋体" w:eastAsia="宋体" w:cs="宋体"/>
          <w:kern w:val="0"/>
          <w:sz w:val="21"/>
          <w:szCs w:val="21"/>
        </w:rPr>
      </w:pPr>
      <w:r>
        <w:rPr>
          <w:rFonts w:hint="eastAsia" w:ascii="宋体" w:hAnsi="宋体" w:eastAsia="宋体" w:cs="宋体"/>
          <w:kern w:val="0"/>
          <w:sz w:val="21"/>
          <w:szCs w:val="21"/>
        </w:rPr>
        <w:t>（2）向______仲裁委员会按其仲裁规则申请仲裁。</w:t>
      </w:r>
    </w:p>
    <w:p>
      <w:pPr>
        <w:tabs>
          <w:tab w:val="left" w:pos="0"/>
        </w:tabs>
        <w:spacing w:line="360" w:lineRule="auto"/>
        <w:ind w:firstLine="420" w:firstLineChars="200"/>
        <w:outlineLvl w:val="9"/>
        <w:rPr>
          <w:rFonts w:hint="eastAsia" w:ascii="宋体" w:hAnsi="宋体" w:eastAsia="宋体" w:cs="宋体"/>
          <w:szCs w:val="21"/>
        </w:rPr>
      </w:pPr>
      <w:r>
        <w:rPr>
          <w:rFonts w:hint="eastAsia" w:ascii="宋体" w:hAnsi="宋体" w:eastAsia="宋体" w:cs="宋体"/>
          <w:kern w:val="0"/>
          <w:szCs w:val="21"/>
        </w:rPr>
        <w:t>2.在仲裁期间，本合同应继续履行。</w:t>
      </w:r>
    </w:p>
    <w:p>
      <w:pPr>
        <w:spacing w:before="120" w:beforeLines="50" w:after="120" w:afterLines="50" w:line="360" w:lineRule="auto"/>
        <w:ind w:left="425"/>
        <w:outlineLvl w:val="9"/>
        <w:rPr>
          <w:rFonts w:hint="eastAsia" w:ascii="宋体" w:hAnsi="宋体" w:eastAsia="宋体" w:cs="宋体"/>
          <w:b/>
          <w:sz w:val="30"/>
          <w:szCs w:val="30"/>
        </w:rPr>
      </w:pPr>
      <w:bookmarkStart w:id="35" w:name="_Toc239568424"/>
      <w:bookmarkStart w:id="36" w:name="_Toc286993793"/>
      <w:bookmarkStart w:id="37" w:name="_Toc185395255"/>
      <w:bookmarkStart w:id="38" w:name="_Toc239233920"/>
      <w:bookmarkStart w:id="39" w:name="_Toc238984981"/>
      <w:bookmarkStart w:id="40" w:name="_Toc282696231"/>
      <w:bookmarkStart w:id="41" w:name="_Toc211911354"/>
      <w:bookmarkStart w:id="42" w:name="_Toc251768868"/>
      <w:bookmarkStart w:id="43" w:name="_Toc212019600"/>
      <w:bookmarkStart w:id="44" w:name="_Toc225654650"/>
      <w:bookmarkStart w:id="45" w:name="_Toc283019219"/>
      <w:bookmarkStart w:id="46" w:name="_Toc225670757"/>
      <w:bookmarkStart w:id="47" w:name="_Toc241833909"/>
      <w:bookmarkStart w:id="48" w:name="_Toc232492934"/>
      <w:bookmarkStart w:id="49" w:name="_Toc225244858"/>
      <w:bookmarkStart w:id="50" w:name="_Toc211854455"/>
      <w:bookmarkStart w:id="51" w:name="_Toc247334847"/>
      <w:bookmarkStart w:id="52" w:name="_Toc237145412"/>
      <w:r>
        <w:rPr>
          <w:rFonts w:hint="eastAsia" w:ascii="宋体" w:hAnsi="宋体" w:eastAsia="宋体" w:cs="宋体"/>
          <w:b/>
          <w:sz w:val="30"/>
          <w:szCs w:val="30"/>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
          <w:sz w:val="30"/>
          <w:szCs w:val="30"/>
        </w:rPr>
        <w:t>生效及其他</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1.合同经双方法定代表人或授权委托代理人签字并加盖单位公章后生效。</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2.合同执行中涉及采购资金和采购内容修改或补充的，须经政府采购监管部门审批，并签书面补充协议报政府采购监督管理部门备案，方可作为主合同不可分割的一部分。</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3.本合同一式</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sz w:val="21"/>
          <w:szCs w:val="21"/>
        </w:rPr>
        <w:t>份，自双方签章之日起起效。甲方</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sz w:val="21"/>
          <w:szCs w:val="21"/>
        </w:rPr>
        <w:t>份，乙方</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sz w:val="21"/>
          <w:szCs w:val="21"/>
        </w:rPr>
        <w:t>份，具有同等法律效力。</w:t>
      </w:r>
    </w:p>
    <w:p>
      <w:pPr>
        <w:spacing w:after="120" w:afterLines="50" w:line="360" w:lineRule="auto"/>
        <w:ind w:left="425"/>
        <w:outlineLvl w:val="9"/>
        <w:rPr>
          <w:rFonts w:hint="eastAsia" w:ascii="宋体" w:hAnsi="宋体" w:eastAsia="宋体" w:cs="宋体"/>
          <w:b/>
          <w:sz w:val="30"/>
          <w:szCs w:val="30"/>
        </w:rPr>
      </w:pPr>
      <w:r>
        <w:rPr>
          <w:rFonts w:hint="eastAsia" w:ascii="宋体" w:hAnsi="宋体" w:eastAsia="宋体" w:cs="宋体"/>
          <w:b/>
          <w:sz w:val="30"/>
          <w:szCs w:val="30"/>
        </w:rPr>
        <w:t>第十五条  附件</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1.项目</w:t>
      </w:r>
      <w:r>
        <w:rPr>
          <w:rFonts w:hint="eastAsia" w:ascii="宋体" w:hAnsi="宋体" w:eastAsia="宋体" w:cs="宋体"/>
          <w:sz w:val="21"/>
          <w:szCs w:val="21"/>
          <w:lang w:eastAsia="zh-CN"/>
        </w:rPr>
        <w:t>采购</w:t>
      </w:r>
      <w:r>
        <w:rPr>
          <w:rFonts w:hint="eastAsia" w:ascii="宋体" w:hAnsi="宋体" w:eastAsia="宋体" w:cs="宋体"/>
          <w:sz w:val="21"/>
          <w:szCs w:val="21"/>
        </w:rPr>
        <w:t>文件</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2.项目修改澄清文件</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3.项目</w:t>
      </w:r>
      <w:r>
        <w:rPr>
          <w:rFonts w:hint="eastAsia" w:ascii="宋体" w:hAnsi="宋体" w:eastAsia="宋体" w:cs="宋体"/>
          <w:sz w:val="21"/>
          <w:szCs w:val="21"/>
          <w:lang w:eastAsia="zh-CN"/>
        </w:rPr>
        <w:t>响应</w:t>
      </w:r>
      <w:r>
        <w:rPr>
          <w:rFonts w:hint="eastAsia" w:ascii="宋体" w:hAnsi="宋体" w:eastAsia="宋体" w:cs="宋体"/>
          <w:sz w:val="21"/>
          <w:szCs w:val="21"/>
        </w:rPr>
        <w:t>文件</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成交</w:t>
      </w:r>
      <w:r>
        <w:rPr>
          <w:rFonts w:hint="eastAsia" w:ascii="宋体" w:hAnsi="宋体" w:eastAsia="宋体" w:cs="宋体"/>
          <w:sz w:val="21"/>
          <w:szCs w:val="21"/>
        </w:rPr>
        <w:t>通知书</w:t>
      </w:r>
    </w:p>
    <w:p>
      <w:pPr>
        <w:pStyle w:val="9"/>
        <w:spacing w:line="360" w:lineRule="auto"/>
        <w:outlineLvl w:val="9"/>
        <w:rPr>
          <w:rFonts w:hint="eastAsia" w:ascii="宋体" w:hAnsi="宋体" w:eastAsia="宋体" w:cs="宋体"/>
          <w:sz w:val="21"/>
          <w:szCs w:val="21"/>
        </w:rPr>
      </w:pPr>
      <w:r>
        <w:rPr>
          <w:rFonts w:hint="eastAsia" w:ascii="宋体" w:hAnsi="宋体" w:eastAsia="宋体" w:cs="宋体"/>
          <w:sz w:val="21"/>
          <w:szCs w:val="21"/>
        </w:rPr>
        <w:t>5.其他</w:t>
      </w:r>
    </w:p>
    <w:p>
      <w:pPr>
        <w:spacing w:line="360" w:lineRule="auto"/>
        <w:outlineLvl w:val="9"/>
        <w:rPr>
          <w:rFonts w:hint="eastAsia" w:ascii="宋体" w:hAnsi="宋体" w:eastAsia="宋体" w:cs="宋体"/>
          <w:szCs w:val="21"/>
        </w:rPr>
      </w:pP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 xml:space="preserve">甲方：   （盖章）   </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 xml:space="preserve">       乙方：   （盖章）</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法定代表人（委托代理人）：              法定代表人（委托代理人）：</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地    址：                             地    址：</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开户银行：                             开户银行：</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账号：                                 账号：</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电    话：                             电    话：</w:t>
      </w:r>
    </w:p>
    <w:p>
      <w:pPr>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传    真：                             传    真：</w:t>
      </w:r>
    </w:p>
    <w:p>
      <w:pPr>
        <w:ind w:firstLine="420" w:firstLineChars="200"/>
        <w:outlineLvl w:val="9"/>
        <w:rPr>
          <w:rFonts w:hint="eastAsia" w:ascii="宋体" w:hAnsi="宋体" w:eastAsia="宋体" w:cs="宋体"/>
          <w:color w:val="000000"/>
          <w:szCs w:val="21"/>
        </w:rPr>
      </w:pPr>
      <w:r>
        <w:rPr>
          <w:rFonts w:hint="eastAsia" w:ascii="宋体" w:hAnsi="宋体" w:eastAsia="宋体" w:cs="宋体"/>
          <w:szCs w:val="21"/>
        </w:rPr>
        <w:t xml:space="preserve">签约日期：  年  月  日 </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 xml:space="preserve">签约日期：    年  月  </w:t>
      </w:r>
      <w:r>
        <w:rPr>
          <w:rFonts w:hint="eastAsia" w:ascii="宋体" w:hAnsi="宋体" w:eastAsia="宋体" w:cs="宋体"/>
          <w:color w:val="000000"/>
          <w:szCs w:val="21"/>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lMGYyNzBmNTFiNTUwMWRhYTY5NTQ4ZGMxNGNhZDIifQ=="/>
  </w:docVars>
  <w:rsids>
    <w:rsidRoot w:val="29DD18C9"/>
    <w:rsid w:val="29DD18C9"/>
    <w:rsid w:val="2FF2721C"/>
    <w:rsid w:val="34775871"/>
    <w:rsid w:val="4F102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00" w:beforeLines="100" w:beforeAutospacing="0" w:after="100" w:afterLines="100" w:afterAutospacing="0" w:line="360" w:lineRule="auto"/>
      <w:outlineLvl w:val="0"/>
    </w:pPr>
    <w:rPr>
      <w:rFonts w:eastAsia="黑体" w:asciiTheme="minorAscii" w:hAnsiTheme="minorAscii"/>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360" w:lineRule="auto"/>
      <w:outlineLvl w:val="1"/>
    </w:pPr>
    <w:rPr>
      <w:rFonts w:ascii="Arial" w:hAnsi="Arial" w:eastAsia="黑体"/>
      <w:sz w:val="28"/>
    </w:rPr>
  </w:style>
  <w:style w:type="paragraph" w:styleId="5">
    <w:name w:val="heading 4"/>
    <w:basedOn w:val="1"/>
    <w:next w:val="1"/>
    <w:semiHidden/>
    <w:unhideWhenUsed/>
    <w:qFormat/>
    <w:uiPriority w:val="0"/>
    <w:pPr>
      <w:keepNext/>
      <w:keepLines/>
      <w:spacing w:beforeLines="0" w:beforeAutospacing="0" w:afterLines="0" w:afterAutospacing="0" w:line="360" w:lineRule="auto"/>
      <w:outlineLvl w:val="3"/>
    </w:pPr>
    <w:rPr>
      <w:rFonts w:ascii="黑体" w:hAnsi="黑体" w:eastAsia="黑体" w:cs="黑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widowControl w:val="0"/>
      <w:ind w:firstLine="420" w:firstLineChars="200"/>
      <w:jc w:val="both"/>
    </w:pPr>
    <w:rPr>
      <w:rFonts w:ascii="Times New Roman" w:hAnsi="Times New Roman" w:cs="Times New Roman"/>
      <w:kern w:val="2"/>
      <w:sz w:val="21"/>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2023-09-15T01:44:00Z</dcterms:created>
  <dc:creator>章思琦</dc:creator>
  <cp:lastModifiedBy>章思琦</cp:lastModifiedBy>
  <dcterms:modified xsi:type="dcterms:W3CDTF">2023-09-15T01:46:25Z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08FDE6B40CDD4DC39DDFD9BA56E1CC6D_11</vt:lpwstr>
  </property>
</Properties>
</file>