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lang w:eastAsia="zh-CN"/>
        </w:rPr>
      </w:pPr>
      <w:r>
        <w:rPr>
          <w:rFonts w:hint="eastAsia"/>
        </w:rPr>
        <w:t>供货渠道</w:t>
      </w:r>
      <w:bookmarkStart w:id="0" w:name="_GoBack"/>
      <w:bookmarkEnd w:id="0"/>
      <w:r>
        <w:rPr>
          <w:rFonts w:hint="eastAsia"/>
          <w:lang w:eastAsia="zh-CN"/>
        </w:rPr>
        <w:t>（格式自拟）</w:t>
      </w:r>
    </w:p>
    <w:p>
      <w:pPr>
        <w:ind w:firstLine="442" w:firstLineChars="200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32"/>
        </w:rPr>
        <w:t>设备供货渠道正常、货物来源质量有保证，检验手续完善、合法有效，无产权纠纷，提供包括但不限于产品授权、代理协议、销售协议、检测报告等证明材料，证明材料齐全</w:t>
      </w:r>
      <w:r>
        <w:rPr>
          <w:rFonts w:hint="eastAsia" w:ascii="宋体" w:hAnsi="宋体" w:eastAsia="宋体" w:cs="宋体"/>
          <w:b/>
          <w:bCs/>
          <w:sz w:val="22"/>
          <w:szCs w:val="32"/>
          <w:lang w:eastAsia="zh-CN"/>
        </w:rPr>
        <w:t>。</w:t>
      </w: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32532F7"/>
    <w:rsid w:val="34763666"/>
    <w:rsid w:val="36CA20A8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A94801"/>
    <w:rsid w:val="6BF414CC"/>
    <w:rsid w:val="6CD56CA7"/>
    <w:rsid w:val="6E366146"/>
    <w:rsid w:val="70171875"/>
    <w:rsid w:val="714E2BAB"/>
    <w:rsid w:val="722A508C"/>
    <w:rsid w:val="728D286D"/>
    <w:rsid w:val="728E201E"/>
    <w:rsid w:val="72944BF7"/>
    <w:rsid w:val="72EF3A9D"/>
    <w:rsid w:val="73D35AC5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0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/>
      <w:b/>
      <w:kern w:val="44"/>
      <w:sz w:val="32"/>
      <w:szCs w:val="22"/>
    </w:rPr>
  </w:style>
  <w:style w:type="paragraph" w:styleId="4">
    <w:name w:val="heading 2"/>
    <w:basedOn w:val="5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0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2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1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