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宋体" w:hAnsi="宋体" w:cs="仿宋"/>
          <w:b/>
          <w:bCs/>
          <w:color w:val="FF0000"/>
          <w:kern w:val="0"/>
          <w:sz w:val="28"/>
          <w:szCs w:val="28"/>
        </w:rPr>
      </w:pPr>
      <w:r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>
      <w:pPr>
        <w:adjustRightInd w:val="0"/>
        <w:snapToGrid w:val="0"/>
        <w:spacing w:line="240" w:lineRule="auto"/>
        <w:ind w:left="420" w:hanging="420" w:hangingChars="200"/>
        <w:jc w:val="left"/>
        <w:rPr>
          <w:rFonts w:ascii="Calibri" w:hAnsi="Calibri"/>
          <w:szCs w:val="22"/>
        </w:rPr>
      </w:pP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sz w:val="24"/>
          <w:szCs w:val="22"/>
          <w:u w:val="single"/>
        </w:rPr>
        <w:t>（单位名称）</w:t>
      </w:r>
      <w:r>
        <w:rPr>
          <w:rFonts w:ascii="宋体" w:hAnsi="宋体"/>
          <w:sz w:val="24"/>
          <w:szCs w:val="22"/>
        </w:rPr>
        <w:t>的</w:t>
      </w:r>
      <w:r>
        <w:rPr>
          <w:rFonts w:ascii="宋体" w:hAnsi="宋体"/>
          <w:i/>
          <w:sz w:val="24"/>
          <w:szCs w:val="22"/>
          <w:u w:val="single"/>
        </w:rPr>
        <w:t>（项目名称）</w:t>
      </w:r>
      <w:r>
        <w:rPr>
          <w:rFonts w:ascii="宋体" w:hAnsi="宋体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</w:t>
      </w:r>
      <w:r>
        <w:rPr>
          <w:rFonts w:hint="eastAsia" w:ascii="宋体" w:hAnsi="宋体"/>
          <w:sz w:val="24"/>
          <w:szCs w:val="22"/>
          <w:lang w:val="en-US" w:eastAsia="zh-CN"/>
        </w:rPr>
        <w:t>1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消防报警主机系统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2.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消防电话主机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 xml:space="preserve">； 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3.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消防广播主机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4.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消防联动控制盘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5.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消防总线控制盘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6.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消防联动电源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7.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备用电源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</w:t>
      </w:r>
      <w:r>
        <w:rPr>
          <w:rFonts w:hint="eastAsia" w:ascii="宋体" w:hAnsi="宋体"/>
          <w:sz w:val="24"/>
          <w:szCs w:val="22"/>
          <w:lang w:val="en-US" w:eastAsia="zh-CN"/>
        </w:rPr>
        <w:t>8.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感烟探测器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9.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手动火灾报警按钮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10.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广播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11.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广播模块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2"/>
          <w:lang w:val="en-US" w:eastAsia="zh-CN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12.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排烟模块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13.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送风模块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14.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信号线缆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15.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电源线缆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16.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消防安全警示及使用方法标识牌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17.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3D可视化平台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18.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实时监测报警平台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19.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系统管理平台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20.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安消一体化平台</w:t>
      </w:r>
      <w:r>
        <w:rPr>
          <w:rFonts w:hint="eastAsia" w:ascii="宋体" w:hAnsi="宋体"/>
          <w:i/>
          <w:sz w:val="24"/>
          <w:szCs w:val="22"/>
          <w:u w:val="single"/>
          <w:lang w:eastAsia="zh-CN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21.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巡检巡查平台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22.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隐患处置平台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23.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综合分析展示平台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24.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手机APP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25.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巡检巡查卡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26.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物联网智能压力感知终端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27.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物联网智能状态感知终端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28.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物联网智能信息传输终端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29.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物联网智能液位感知终端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30.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物联网感烟探测器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31.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物联网手报按钮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32.</w:t>
      </w:r>
      <w:r>
        <w:rPr>
          <w:rFonts w:ascii="宋体" w:hAnsi="宋体"/>
          <w:i/>
          <w:sz w:val="24"/>
          <w:szCs w:val="22"/>
          <w:u w:val="single"/>
        </w:rPr>
        <w:t>（</w:t>
      </w:r>
      <w:r>
        <w:rPr>
          <w:rFonts w:hint="eastAsia" w:ascii="宋体" w:hAnsi="宋体"/>
          <w:i/>
          <w:sz w:val="24"/>
          <w:szCs w:val="22"/>
          <w:u w:val="single"/>
        </w:rPr>
        <w:t>系统平台部署</w:t>
      </w:r>
      <w:r>
        <w:rPr>
          <w:rFonts w:ascii="宋体" w:hAnsi="宋体"/>
          <w:i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hint="eastAsia" w:ascii="宋体" w:hAnsi="宋体"/>
          <w:i/>
          <w:sz w:val="24"/>
          <w:szCs w:val="22"/>
          <w:u w:val="single"/>
          <w:lang w:val="en-US" w:eastAsia="zh-CN"/>
        </w:rPr>
        <w:t>工业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 xml:space="preserve">    ……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hint="eastAsia" w:ascii="宋体" w:hAnsi="宋体"/>
          <w:sz w:val="24"/>
          <w:szCs w:val="22"/>
        </w:rPr>
        <w:t xml:space="preserve">    </w:t>
      </w:r>
      <w:r>
        <w:rPr>
          <w:rFonts w:ascii="宋体" w:hAnsi="宋体"/>
          <w:sz w:val="24"/>
          <w:szCs w:val="22"/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本企业对上述声明内容的真实性负责。如有虚假，将依法承担相应责任。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</w:t>
      </w:r>
    </w:p>
    <w:p>
      <w:pPr>
        <w:spacing w:line="360" w:lineRule="auto"/>
        <w:ind w:left="4620" w:leftChars="2200"/>
        <w:rPr>
          <w:rFonts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企业名称（盖章）：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>日期：</w:t>
      </w:r>
    </w:p>
    <w:p>
      <w:pPr>
        <w:spacing w:line="360" w:lineRule="auto"/>
        <w:rPr>
          <w:rFonts w:ascii="宋体" w:hAnsi="宋体"/>
          <w:szCs w:val="22"/>
        </w:rPr>
      </w:pPr>
      <w:bookmarkStart w:id="0" w:name="_GoBack"/>
      <w:bookmarkEnd w:id="0"/>
    </w:p>
    <w:p>
      <w:pPr>
        <w:spacing w:line="360" w:lineRule="auto"/>
        <w:rPr>
          <w:rFonts w:ascii="宋体" w:hAnsi="宋体"/>
          <w:szCs w:val="22"/>
        </w:rPr>
      </w:pPr>
    </w:p>
    <w:p>
      <w:pPr>
        <w:spacing w:line="360" w:lineRule="auto"/>
        <w:rPr>
          <w:rFonts w:ascii="宋体" w:hAnsi="宋体"/>
          <w:szCs w:val="22"/>
        </w:rPr>
      </w:pPr>
    </w:p>
    <w:p>
      <w:pPr>
        <w:tabs>
          <w:tab w:val="left" w:pos="1755"/>
        </w:tabs>
        <w:spacing w:line="500" w:lineRule="atLeas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  <w:vertAlign w:val="superscript"/>
        </w:rPr>
        <w:t>1</w:t>
      </w:r>
      <w:r>
        <w:rPr>
          <w:rFonts w:ascii="宋体" w:hAnsi="宋体"/>
          <w:szCs w:val="22"/>
        </w:rPr>
        <w:t>从业人员、营业收入、资产总额填报上一年度数据， 无上一年度数据的新成立企业可不填报。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  <w:szCs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01987FE8"/>
    <w:rsid w:val="06933800"/>
    <w:rsid w:val="086A3D60"/>
    <w:rsid w:val="1674659D"/>
    <w:rsid w:val="19C330B0"/>
    <w:rsid w:val="20457135"/>
    <w:rsid w:val="279578B4"/>
    <w:rsid w:val="31296FF6"/>
    <w:rsid w:val="397B2E2F"/>
    <w:rsid w:val="3CCA59AF"/>
    <w:rsid w:val="3E1E090D"/>
    <w:rsid w:val="42AE0712"/>
    <w:rsid w:val="470D703C"/>
    <w:rsid w:val="47392CA0"/>
    <w:rsid w:val="48A42CF7"/>
    <w:rsid w:val="4C645F0A"/>
    <w:rsid w:val="4FBB1665"/>
    <w:rsid w:val="50B36B51"/>
    <w:rsid w:val="53DB5BBD"/>
    <w:rsid w:val="53F51CFD"/>
    <w:rsid w:val="643E3B36"/>
    <w:rsid w:val="64547F6B"/>
    <w:rsid w:val="6C2F74C3"/>
    <w:rsid w:val="7A24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2023-09-26T08:25:34Z</dcterms:created>
  <dc:creator>123</dc:creator>
  <cp:lastModifiedBy>淘气儿</cp:lastModifiedBy>
  <dcterms:modified xsi:type="dcterms:W3CDTF">2023-09-26T08:38:47Z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111A907A7E1245D2B9B112AE62A721F5_12</vt:lpwstr>
  </property>
</Properties>
</file>