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wordWrap w:val="0"/>
        <w:spacing w:before="0" w:beforeAutospacing="0" w:after="0" w:afterAutospacing="0"/>
        <w:ind w:left="0" w:right="0"/>
        <w:jc w:val="right"/>
        <w:rPr>
          <w:rFonts w:hint="default" w:ascii="黑体" w:hAnsi="宋体" w:eastAsia="黑体" w:cs="黑体"/>
          <w:kern w:val="2"/>
          <w:sz w:val="24"/>
          <w:szCs w:val="24"/>
          <w:lang w:val="en-US"/>
        </w:rPr>
      </w:pPr>
      <w:r>
        <w:rPr>
          <w:rFonts w:hint="eastAsia" w:ascii="黑体" w:hAnsi="宋体" w:eastAsia="黑体" w:cs="黑体"/>
          <w:b/>
          <w:bCs w:val="0"/>
          <w:kern w:val="2"/>
          <w:sz w:val="24"/>
          <w:szCs w:val="24"/>
          <w:lang w:val="en-US" w:eastAsia="zh-CN" w:bidi="ar"/>
        </w:rPr>
        <w:t xml:space="preserve">合同编号：     </w:t>
      </w:r>
    </w:p>
    <w:p>
      <w:pPr>
        <w:keepNext w:val="0"/>
        <w:keepLines w:val="0"/>
        <w:widowControl w:val="0"/>
        <w:suppressLineNumbers w:val="0"/>
        <w:spacing w:before="0" w:beforeAutospacing="0" w:after="0" w:afterAutospacing="0"/>
        <w:ind w:left="0" w:right="0"/>
        <w:jc w:val="right"/>
        <w:rPr>
          <w:rFonts w:hint="eastAsia" w:ascii="黑体" w:hAnsi="宋体" w:eastAsia="黑体" w:cs="Times New Roman"/>
          <w:b/>
          <w:bCs w:val="0"/>
          <w:kern w:val="2"/>
          <w:sz w:val="24"/>
          <w:szCs w:val="24"/>
        </w:rPr>
      </w:pPr>
      <w:r>
        <w:rPr>
          <w:rFonts w:hint="eastAsia" w:ascii="黑体" w:hAnsi="宋体" w:eastAsia="黑体" w:cs="Times New Roman"/>
          <w:b/>
          <w:bCs w:val="0"/>
          <w:kern w:val="2"/>
          <w:sz w:val="24"/>
          <w:szCs w:val="24"/>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黑体" w:hAnsi="宋体" w:eastAsia="黑体" w:cs="Times New Roman"/>
          <w:b/>
          <w:bCs w:val="0"/>
          <w:kern w:val="2"/>
          <w:sz w:val="24"/>
          <w:szCs w:val="24"/>
        </w:rPr>
      </w:pPr>
      <w:r>
        <w:rPr>
          <w:rFonts w:hint="eastAsia" w:ascii="黑体" w:hAnsi="宋体" w:eastAsia="黑体" w:cs="Times New Roman"/>
          <w:b/>
          <w:bCs w:val="0"/>
          <w:kern w:val="2"/>
          <w:sz w:val="24"/>
          <w:szCs w:val="24"/>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黑体" w:hAnsi="宋体" w:eastAsia="黑体" w:cs="Times New Roman"/>
          <w:b/>
          <w:bCs w:val="0"/>
          <w:kern w:val="2"/>
          <w:sz w:val="24"/>
          <w:szCs w:val="24"/>
        </w:rPr>
      </w:pPr>
      <w:r>
        <w:rPr>
          <w:rFonts w:hint="eastAsia" w:ascii="黑体" w:hAnsi="宋体" w:eastAsia="黑体" w:cs="Times New Roman"/>
          <w:b/>
          <w:bCs w:val="0"/>
          <w:kern w:val="2"/>
          <w:sz w:val="24"/>
          <w:szCs w:val="24"/>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黑体" w:hAnsi="宋体" w:eastAsia="黑体" w:cs="Times New Roman"/>
          <w:b/>
          <w:bCs w:val="0"/>
          <w:kern w:val="2"/>
          <w:sz w:val="24"/>
          <w:szCs w:val="24"/>
        </w:rPr>
      </w:pPr>
      <w:r>
        <w:rPr>
          <w:rFonts w:hint="eastAsia" w:ascii="黑体" w:hAnsi="宋体" w:eastAsia="黑体" w:cs="Times New Roman"/>
          <w:b/>
          <w:bCs w:val="0"/>
          <w:kern w:val="2"/>
          <w:sz w:val="24"/>
          <w:szCs w:val="24"/>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黑体" w:hAnsi="宋体" w:eastAsia="黑体" w:cs="Times New Roman"/>
          <w:b/>
          <w:bCs w:val="0"/>
          <w:kern w:val="2"/>
          <w:sz w:val="24"/>
          <w:szCs w:val="24"/>
        </w:rPr>
      </w:pPr>
      <w:r>
        <w:rPr>
          <w:rFonts w:hint="eastAsia" w:ascii="黑体" w:hAnsi="宋体" w:eastAsia="黑体" w:cs="Times New Roman"/>
          <w:b/>
          <w:bCs w:val="0"/>
          <w:kern w:val="2"/>
          <w:sz w:val="24"/>
          <w:szCs w:val="24"/>
          <w:lang w:val="en-US" w:eastAsia="zh-CN" w:bidi="ar"/>
        </w:rPr>
        <w:t xml:space="preserve"> </w:t>
      </w:r>
    </w:p>
    <w:p>
      <w:pPr>
        <w:keepNext w:val="0"/>
        <w:keepLines w:val="0"/>
        <w:widowControl w:val="0"/>
        <w:suppressLineNumbers w:val="0"/>
        <w:spacing w:before="0" w:beforeAutospacing="0" w:after="0" w:afterAutospacing="0"/>
        <w:ind w:left="0" w:right="0"/>
        <w:jc w:val="center"/>
        <w:rPr>
          <w:rFonts w:hint="eastAsia" w:ascii="黑体" w:hAnsi="宋体" w:eastAsia="黑体" w:cs="Times New Roman"/>
          <w:b/>
          <w:bCs w:val="0"/>
          <w:kern w:val="2"/>
          <w:sz w:val="48"/>
          <w:szCs w:val="48"/>
        </w:rPr>
      </w:pPr>
      <w:r>
        <w:rPr>
          <w:rFonts w:hint="eastAsia" w:ascii="黑体" w:hAnsi="宋体" w:eastAsia="黑体" w:cs="Times New Roman"/>
          <w:b/>
          <w:bCs w:val="0"/>
          <w:kern w:val="2"/>
          <w:sz w:val="48"/>
          <w:szCs w:val="48"/>
          <w:lang w:val="en-US" w:eastAsia="zh-CN" w:bidi="ar"/>
        </w:rPr>
        <w:t xml:space="preserve"> </w:t>
      </w:r>
    </w:p>
    <w:p>
      <w:pPr>
        <w:keepNext w:val="0"/>
        <w:keepLines w:val="0"/>
        <w:widowControl w:val="0"/>
        <w:suppressLineNumbers w:val="0"/>
        <w:spacing w:before="0" w:beforeAutospacing="0" w:after="0" w:afterAutospacing="0"/>
        <w:ind w:left="0" w:right="0"/>
        <w:jc w:val="center"/>
        <w:rPr>
          <w:rFonts w:hint="eastAsia" w:ascii="黑体" w:hAnsi="宋体" w:eastAsia="黑体" w:cs="Times New Roman"/>
          <w:b/>
          <w:bCs w:val="0"/>
          <w:kern w:val="2"/>
          <w:sz w:val="48"/>
          <w:szCs w:val="48"/>
        </w:rPr>
      </w:pPr>
      <w:r>
        <w:rPr>
          <w:rFonts w:hint="eastAsia" w:ascii="黑体" w:hAnsi="宋体" w:eastAsia="黑体" w:cs="黑体"/>
          <w:b/>
          <w:bCs w:val="0"/>
          <w:kern w:val="2"/>
          <w:sz w:val="48"/>
          <w:szCs w:val="48"/>
          <w:lang w:val="en-US" w:eastAsia="zh-CN" w:bidi="ar"/>
        </w:rPr>
        <w:t>陕西中医药大学附属医院</w:t>
      </w:r>
    </w:p>
    <w:p>
      <w:pPr>
        <w:keepNext w:val="0"/>
        <w:keepLines w:val="0"/>
        <w:widowControl w:val="0"/>
        <w:suppressLineNumbers w:val="0"/>
        <w:spacing w:before="0" w:beforeAutospacing="0" w:after="0" w:afterAutospacing="0"/>
        <w:ind w:left="0" w:right="0"/>
        <w:jc w:val="center"/>
        <w:rPr>
          <w:rFonts w:hint="eastAsia" w:ascii="黑体" w:hAnsi="Times New Roman" w:eastAsia="黑体" w:cs="Times New Roman"/>
          <w:b/>
          <w:bCs w:val="0"/>
          <w:kern w:val="2"/>
          <w:sz w:val="48"/>
          <w:szCs w:val="48"/>
        </w:rPr>
      </w:pPr>
      <w:r>
        <w:rPr>
          <w:rFonts w:hint="eastAsia" w:ascii="黑体" w:hAnsi="宋体" w:eastAsia="黑体" w:cs="黑体"/>
          <w:b/>
          <w:bCs w:val="0"/>
          <w:kern w:val="2"/>
          <w:sz w:val="48"/>
          <w:szCs w:val="48"/>
          <w:lang w:val="en-US" w:eastAsia="zh-CN" w:bidi="ar"/>
        </w:rPr>
        <w:t>医疗耗材</w:t>
      </w:r>
    </w:p>
    <w:p>
      <w:pPr>
        <w:keepNext w:val="0"/>
        <w:keepLines w:val="0"/>
        <w:widowControl w:val="0"/>
        <w:suppressLineNumbers w:val="0"/>
        <w:spacing w:before="0" w:beforeAutospacing="0" w:after="0" w:afterAutospacing="0"/>
        <w:ind w:left="0" w:right="0"/>
        <w:jc w:val="both"/>
        <w:rPr>
          <w:rFonts w:hint="eastAsia" w:ascii="黑体" w:hAnsi="Times New Roman" w:eastAsia="黑体" w:cs="Times New Roman"/>
          <w:b/>
          <w:bCs w:val="0"/>
          <w:kern w:val="2"/>
          <w:sz w:val="72"/>
          <w:szCs w:val="72"/>
        </w:rPr>
      </w:pPr>
      <w:r>
        <w:rPr>
          <w:rFonts w:hint="eastAsia" w:ascii="黑体" w:hAnsi="Times New Roman" w:eastAsia="黑体" w:cs="Times New Roman"/>
          <w:b/>
          <w:bCs w:val="0"/>
          <w:kern w:val="2"/>
          <w:sz w:val="72"/>
          <w:szCs w:val="72"/>
          <w:lang w:val="en-US" w:eastAsia="zh-CN" w:bidi="ar"/>
        </w:rPr>
        <w:t xml:space="preserve"> </w:t>
      </w:r>
    </w:p>
    <w:p>
      <w:pPr>
        <w:keepNext w:val="0"/>
        <w:keepLines w:val="0"/>
        <w:widowControl w:val="0"/>
        <w:suppressLineNumbers w:val="0"/>
        <w:spacing w:before="0" w:beforeAutospacing="0" w:after="0" w:afterAutospacing="0"/>
        <w:ind w:left="0" w:right="0"/>
        <w:jc w:val="center"/>
        <w:rPr>
          <w:rFonts w:hint="eastAsia" w:ascii="Times New Roman" w:hAnsi="Times New Roman" w:eastAsia="宋体" w:cs="Times New Roman"/>
          <w:b/>
          <w:bCs w:val="0"/>
          <w:kern w:val="2"/>
          <w:sz w:val="72"/>
          <w:szCs w:val="72"/>
        </w:rPr>
      </w:pPr>
      <w:r>
        <w:rPr>
          <w:rFonts w:hint="eastAsia" w:ascii="Times New Roman" w:hAnsi="Times New Roman" w:eastAsia="宋体" w:cs="Times New Roman"/>
          <w:b/>
          <w:bCs w:val="0"/>
          <w:kern w:val="2"/>
          <w:sz w:val="72"/>
          <w:szCs w:val="72"/>
          <w:lang w:val="en-US" w:eastAsia="zh-CN" w:bidi="ar"/>
        </w:rPr>
        <w:t xml:space="preserve"> </w:t>
      </w:r>
    </w:p>
    <w:p>
      <w:pPr>
        <w:keepNext w:val="0"/>
        <w:keepLines w:val="0"/>
        <w:widowControl w:val="0"/>
        <w:suppressLineNumbers w:val="0"/>
        <w:spacing w:before="0" w:beforeAutospacing="0" w:after="0" w:afterAutospacing="0"/>
        <w:ind w:left="0" w:right="0"/>
        <w:jc w:val="center"/>
        <w:rPr>
          <w:rFonts w:hint="eastAsia" w:ascii="黑体" w:hAnsi="Times New Roman" w:eastAsia="黑体" w:cs="Times New Roman"/>
          <w:b/>
          <w:bCs w:val="0"/>
          <w:kern w:val="2"/>
          <w:sz w:val="72"/>
          <w:szCs w:val="72"/>
        </w:rPr>
      </w:pPr>
      <w:r>
        <w:rPr>
          <w:rFonts w:hint="eastAsia" w:ascii="黑体" w:hAnsi="宋体" w:eastAsia="黑体" w:cs="黑体"/>
          <w:b/>
          <w:bCs w:val="0"/>
          <w:kern w:val="2"/>
          <w:sz w:val="72"/>
          <w:szCs w:val="72"/>
          <w:lang w:val="en-US" w:eastAsia="zh-CN" w:bidi="ar"/>
        </w:rPr>
        <w:t>供</w:t>
      </w:r>
      <w:r>
        <w:rPr>
          <w:rFonts w:hint="eastAsia" w:ascii="黑体" w:hAnsi="Times New Roman" w:eastAsia="黑体" w:cs="Times New Roman"/>
          <w:b/>
          <w:bCs w:val="0"/>
          <w:kern w:val="2"/>
          <w:sz w:val="72"/>
          <w:szCs w:val="72"/>
          <w:lang w:val="en-US" w:eastAsia="zh-CN" w:bidi="ar"/>
        </w:rPr>
        <w:t xml:space="preserve"> </w:t>
      </w:r>
      <w:r>
        <w:rPr>
          <w:rFonts w:hint="eastAsia" w:ascii="黑体" w:hAnsi="宋体" w:eastAsia="黑体" w:cs="黑体"/>
          <w:b/>
          <w:bCs w:val="0"/>
          <w:kern w:val="2"/>
          <w:sz w:val="72"/>
          <w:szCs w:val="72"/>
          <w:lang w:val="en-US" w:eastAsia="zh-CN" w:bidi="ar"/>
        </w:rPr>
        <w:t>货</w:t>
      </w:r>
      <w:r>
        <w:rPr>
          <w:rFonts w:hint="eastAsia" w:ascii="黑体" w:hAnsi="Times New Roman" w:eastAsia="黑体" w:cs="Times New Roman"/>
          <w:b/>
          <w:bCs w:val="0"/>
          <w:kern w:val="2"/>
          <w:sz w:val="72"/>
          <w:szCs w:val="72"/>
          <w:lang w:val="en-US" w:eastAsia="zh-CN" w:bidi="ar"/>
        </w:rPr>
        <w:t xml:space="preserve"> </w:t>
      </w:r>
      <w:r>
        <w:rPr>
          <w:rFonts w:hint="eastAsia" w:ascii="黑体" w:hAnsi="宋体" w:eastAsia="黑体" w:cs="黑体"/>
          <w:b/>
          <w:bCs w:val="0"/>
          <w:kern w:val="2"/>
          <w:sz w:val="72"/>
          <w:szCs w:val="72"/>
          <w:lang w:val="en-US" w:eastAsia="zh-CN" w:bidi="ar"/>
        </w:rPr>
        <w:t>合</w:t>
      </w:r>
      <w:r>
        <w:rPr>
          <w:rFonts w:hint="eastAsia" w:ascii="黑体" w:hAnsi="Times New Roman" w:eastAsia="黑体" w:cs="Times New Roman"/>
          <w:b/>
          <w:bCs w:val="0"/>
          <w:kern w:val="2"/>
          <w:sz w:val="72"/>
          <w:szCs w:val="72"/>
          <w:lang w:val="en-US" w:eastAsia="zh-CN" w:bidi="ar"/>
        </w:rPr>
        <w:t xml:space="preserve"> </w:t>
      </w:r>
      <w:r>
        <w:rPr>
          <w:rFonts w:hint="eastAsia" w:ascii="黑体" w:hAnsi="宋体" w:eastAsia="黑体" w:cs="黑体"/>
          <w:b/>
          <w:bCs w:val="0"/>
          <w:kern w:val="2"/>
          <w:sz w:val="72"/>
          <w:szCs w:val="72"/>
          <w:lang w:val="en-US" w:eastAsia="zh-CN" w:bidi="ar"/>
        </w:rPr>
        <w:t>同</w:t>
      </w:r>
    </w:p>
    <w:p>
      <w:pPr>
        <w:keepNext w:val="0"/>
        <w:keepLines w:val="0"/>
        <w:widowControl w:val="0"/>
        <w:suppressLineNumbers w:val="0"/>
        <w:spacing w:before="0" w:beforeAutospacing="0" w:after="0" w:afterAutospacing="0"/>
        <w:ind w:left="0" w:right="0"/>
        <w:jc w:val="center"/>
        <w:rPr>
          <w:rFonts w:hint="eastAsia" w:ascii="黑体" w:hAnsi="Times New Roman" w:eastAsia="黑体" w:cs="Times New Roman"/>
          <w:kern w:val="2"/>
          <w:sz w:val="30"/>
          <w:szCs w:val="30"/>
        </w:rPr>
      </w:pPr>
      <w:r>
        <w:rPr>
          <w:rFonts w:hint="eastAsia" w:ascii="黑体" w:hAnsi="Times New Roman" w:eastAsia="黑体" w:cs="Times New Roman"/>
          <w:kern w:val="2"/>
          <w:sz w:val="30"/>
          <w:szCs w:val="30"/>
          <w:lang w:val="en-US" w:eastAsia="zh-CN" w:bidi="ar"/>
        </w:rPr>
        <w:t xml:space="preserve"> </w:t>
      </w:r>
    </w:p>
    <w:p>
      <w:pPr>
        <w:keepNext w:val="0"/>
        <w:keepLines w:val="0"/>
        <w:widowControl w:val="0"/>
        <w:suppressLineNumbers w:val="0"/>
        <w:spacing w:before="0" w:beforeAutospacing="0" w:after="0" w:afterAutospacing="0"/>
        <w:ind w:left="0" w:right="0"/>
        <w:jc w:val="center"/>
        <w:rPr>
          <w:rFonts w:hint="eastAsia" w:ascii="黑体" w:hAnsi="Times New Roman" w:eastAsia="黑体" w:cs="Times New Roman"/>
          <w:kern w:val="2"/>
          <w:sz w:val="30"/>
          <w:szCs w:val="30"/>
        </w:rPr>
      </w:pPr>
      <w:r>
        <w:rPr>
          <w:rFonts w:hint="eastAsia" w:ascii="黑体" w:hAnsi="Times New Roman" w:eastAsia="黑体" w:cs="Times New Roman"/>
          <w:kern w:val="2"/>
          <w:sz w:val="30"/>
          <w:szCs w:val="30"/>
          <w:lang w:val="en-US" w:eastAsia="zh-CN" w:bidi="ar"/>
        </w:rPr>
        <w:t xml:space="preserve"> </w:t>
      </w:r>
    </w:p>
    <w:p>
      <w:pPr>
        <w:keepNext w:val="0"/>
        <w:keepLines w:val="0"/>
        <w:widowControl w:val="0"/>
        <w:suppressLineNumbers w:val="0"/>
        <w:spacing w:before="0" w:beforeAutospacing="0" w:after="0" w:afterAutospacing="0"/>
        <w:ind w:left="0" w:right="0"/>
        <w:jc w:val="center"/>
        <w:rPr>
          <w:rFonts w:hint="eastAsia" w:ascii="黑体" w:hAnsi="Times New Roman" w:eastAsia="黑体" w:cs="Times New Roman"/>
          <w:kern w:val="2"/>
          <w:sz w:val="30"/>
          <w:szCs w:val="30"/>
        </w:rPr>
      </w:pPr>
      <w:r>
        <w:rPr>
          <w:rFonts w:hint="eastAsia" w:ascii="黑体" w:hAnsi="Times New Roman" w:eastAsia="黑体" w:cs="Times New Roman"/>
          <w:kern w:val="2"/>
          <w:sz w:val="30"/>
          <w:szCs w:val="30"/>
          <w:lang w:val="en-US" w:eastAsia="zh-CN" w:bidi="ar"/>
        </w:rPr>
        <w:t xml:space="preserve"> </w:t>
      </w:r>
    </w:p>
    <w:p>
      <w:pPr>
        <w:keepNext w:val="0"/>
        <w:keepLines w:val="0"/>
        <w:widowControl w:val="0"/>
        <w:suppressLineNumbers w:val="0"/>
        <w:spacing w:before="0" w:beforeAutospacing="0" w:after="0" w:afterAutospacing="0"/>
        <w:ind w:left="0" w:right="0"/>
        <w:jc w:val="center"/>
        <w:rPr>
          <w:rFonts w:hint="eastAsia" w:ascii="黑体" w:hAnsi="Times New Roman" w:eastAsia="黑体" w:cs="Times New Roman"/>
          <w:kern w:val="2"/>
          <w:sz w:val="30"/>
          <w:szCs w:val="30"/>
        </w:rPr>
      </w:pPr>
      <w:r>
        <w:rPr>
          <w:rFonts w:hint="eastAsia" w:ascii="黑体" w:hAnsi="Times New Roman" w:eastAsia="黑体" w:cs="Times New Roman"/>
          <w:kern w:val="2"/>
          <w:sz w:val="30"/>
          <w:szCs w:val="30"/>
          <w:lang w:val="en-US" w:eastAsia="zh-CN" w:bidi="ar"/>
        </w:rPr>
        <w:t xml:space="preserve"> </w:t>
      </w:r>
    </w:p>
    <w:p>
      <w:pPr>
        <w:pStyle w:val="7"/>
        <w:widowControl/>
        <w:rPr>
          <w:rFonts w:hint="eastAsia" w:ascii="Times New Roman" w:hAnsi="Times New Roman" w:eastAsia="宋体" w:cs="Times New Roman"/>
          <w:kern w:val="2"/>
          <w:sz w:val="21"/>
          <w:szCs w:val="21"/>
        </w:rPr>
      </w:pPr>
      <w:r>
        <w:rPr>
          <w:rFonts w:hint="eastAsia" w:ascii="Times New Roman" w:hAnsi="Times New Roman" w:eastAsia="宋体" w:cs="Times New Roman"/>
          <w:kern w:val="2"/>
          <w:sz w:val="21"/>
          <w:szCs w:val="21"/>
        </w:rPr>
        <w:t xml:space="preserve"> </w:t>
      </w:r>
    </w:p>
    <w:p>
      <w:pPr>
        <w:keepNext w:val="0"/>
        <w:keepLines w:val="0"/>
        <w:widowControl w:val="0"/>
        <w:suppressLineNumbers w:val="0"/>
        <w:spacing w:before="0" w:beforeAutospacing="0" w:after="0" w:afterAutospacing="0"/>
        <w:ind w:left="0" w:right="0" w:firstLine="2240" w:firstLineChars="700"/>
        <w:jc w:val="both"/>
        <w:rPr>
          <w:rFonts w:hint="eastAsia" w:ascii="黑体" w:hAnsi="Times New Roman" w:eastAsia="黑体" w:cs="Times New Roman"/>
          <w:kern w:val="2"/>
          <w:sz w:val="32"/>
          <w:szCs w:val="32"/>
        </w:rPr>
      </w:pPr>
      <w:r>
        <w:rPr>
          <w:rFonts w:hint="eastAsia" w:ascii="黑体" w:hAnsi="Times New Roman" w:eastAsia="黑体" w:cs="Times New Roman"/>
          <w:kern w:val="2"/>
          <w:sz w:val="32"/>
          <w:szCs w:val="32"/>
          <w:lang w:val="en-US" w:eastAsia="zh-CN" w:bidi="ar"/>
        </w:rPr>
        <w:t xml:space="preserve"> </w:t>
      </w:r>
    </w:p>
    <w:p>
      <w:pPr>
        <w:keepNext w:val="0"/>
        <w:keepLines w:val="0"/>
        <w:widowControl w:val="0"/>
        <w:suppressLineNumbers w:val="0"/>
        <w:spacing w:before="0" w:beforeAutospacing="0" w:after="0" w:afterAutospacing="0"/>
        <w:ind w:left="0" w:right="0" w:firstLine="1920" w:firstLineChars="600"/>
        <w:jc w:val="both"/>
        <w:rPr>
          <w:rFonts w:hint="eastAsia" w:ascii="黑体" w:hAnsi="Times New Roman" w:eastAsia="黑体" w:cs="Times New Roman"/>
          <w:kern w:val="2"/>
          <w:sz w:val="32"/>
          <w:szCs w:val="32"/>
        </w:rPr>
      </w:pPr>
      <w:r>
        <w:rPr>
          <w:rFonts w:hint="eastAsia" w:ascii="黑体" w:hAnsi="宋体" w:eastAsia="黑体" w:cs="黑体"/>
          <w:kern w:val="2"/>
          <w:sz w:val="32"/>
          <w:szCs w:val="32"/>
          <w:lang w:val="en-US" w:eastAsia="zh-CN" w:bidi="ar"/>
        </w:rPr>
        <w:t>甲</w:t>
      </w:r>
      <w:r>
        <w:rPr>
          <w:rFonts w:hint="eastAsia" w:ascii="黑体" w:hAnsi="Times New Roman" w:eastAsia="黑体" w:cs="Times New Roman"/>
          <w:kern w:val="2"/>
          <w:sz w:val="32"/>
          <w:szCs w:val="32"/>
          <w:lang w:val="en-US" w:eastAsia="zh-CN" w:bidi="ar"/>
        </w:rPr>
        <w:t xml:space="preserve">  </w:t>
      </w:r>
      <w:r>
        <w:rPr>
          <w:rFonts w:hint="eastAsia" w:ascii="黑体" w:hAnsi="宋体" w:eastAsia="黑体" w:cs="黑体"/>
          <w:kern w:val="2"/>
          <w:sz w:val="32"/>
          <w:szCs w:val="32"/>
          <w:lang w:val="en-US" w:eastAsia="zh-CN" w:bidi="ar"/>
        </w:rPr>
        <w:t>方：陕西中医药大学附属医院</w:t>
      </w:r>
    </w:p>
    <w:p>
      <w:pPr>
        <w:keepNext w:val="0"/>
        <w:keepLines w:val="0"/>
        <w:widowControl w:val="0"/>
        <w:suppressLineNumbers w:val="0"/>
        <w:spacing w:before="0" w:beforeAutospacing="0" w:after="0" w:afterAutospacing="0"/>
        <w:ind w:left="0" w:right="0" w:firstLine="1920" w:firstLineChars="600"/>
        <w:jc w:val="both"/>
        <w:rPr>
          <w:rFonts w:hint="eastAsia" w:ascii="黑体" w:hAnsi="Times New Roman" w:eastAsia="黑体" w:cs="Times New Roman"/>
          <w:kern w:val="2"/>
          <w:sz w:val="32"/>
          <w:szCs w:val="32"/>
        </w:rPr>
      </w:pPr>
      <w:r>
        <w:rPr>
          <w:rFonts w:hint="eastAsia" w:ascii="黑体" w:hAnsi="宋体" w:eastAsia="黑体" w:cs="黑体"/>
          <w:kern w:val="2"/>
          <w:sz w:val="32"/>
          <w:szCs w:val="32"/>
          <w:lang w:val="en-US" w:eastAsia="zh-CN" w:bidi="ar"/>
        </w:rPr>
        <w:t>乙</w:t>
      </w:r>
      <w:r>
        <w:rPr>
          <w:rFonts w:hint="eastAsia" w:ascii="黑体" w:hAnsi="Times New Roman" w:eastAsia="黑体" w:cs="Times New Roman"/>
          <w:kern w:val="2"/>
          <w:sz w:val="32"/>
          <w:szCs w:val="32"/>
          <w:lang w:val="en-US" w:eastAsia="zh-CN" w:bidi="ar"/>
        </w:rPr>
        <w:t xml:space="preserve">  </w:t>
      </w:r>
      <w:r>
        <w:rPr>
          <w:rFonts w:hint="eastAsia" w:ascii="黑体" w:hAnsi="宋体" w:eastAsia="黑体" w:cs="黑体"/>
          <w:kern w:val="2"/>
          <w:sz w:val="32"/>
          <w:szCs w:val="32"/>
          <w:lang w:val="en-US" w:eastAsia="zh-CN" w:bidi="ar"/>
        </w:rPr>
        <w:t>方：</w:t>
      </w:r>
      <w:r>
        <w:rPr>
          <w:rFonts w:hint="eastAsia" w:ascii="黑体" w:hAnsi="Times New Roman" w:eastAsia="黑体" w:cs="Times New Roman"/>
          <w:kern w:val="2"/>
          <w:sz w:val="32"/>
          <w:szCs w:val="32"/>
          <w:lang w:val="en-US" w:eastAsia="zh-CN" w:bidi="ar"/>
        </w:rPr>
        <w:t xml:space="preserve"> </w:t>
      </w:r>
    </w:p>
    <w:p>
      <w:pPr>
        <w:pStyle w:val="7"/>
        <w:widowControl/>
        <w:rPr>
          <w:rFonts w:hint="eastAsia" w:ascii="Times New Roman" w:hAnsi="Times New Roman" w:eastAsia="宋体" w:cs="Times New Roman"/>
          <w:kern w:val="2"/>
          <w:sz w:val="21"/>
          <w:szCs w:val="21"/>
        </w:rPr>
      </w:pPr>
      <w:r>
        <w:rPr>
          <w:rFonts w:hint="eastAsia" w:ascii="Times New Roman" w:hAnsi="Times New Roman" w:eastAsia="宋体" w:cs="Times New Roman"/>
          <w:kern w:val="2"/>
          <w:sz w:val="21"/>
          <w:szCs w:val="21"/>
        </w:rPr>
        <w:t xml:space="preserve"> </w:t>
      </w:r>
    </w:p>
    <w:p>
      <w:pPr>
        <w:keepNext w:val="0"/>
        <w:keepLines w:val="0"/>
        <w:widowControl w:val="0"/>
        <w:suppressLineNumbers w:val="0"/>
        <w:spacing w:before="0" w:beforeAutospacing="0" w:after="0" w:afterAutospacing="0"/>
        <w:ind w:left="0" w:right="0"/>
        <w:jc w:val="both"/>
        <w:rPr>
          <w:rFonts w:hint="eastAsia" w:ascii="黑体" w:hAnsi="Times New Roman" w:eastAsia="黑体" w:cs="Times New Roman"/>
          <w:b/>
          <w:bCs w:val="0"/>
          <w:kern w:val="2"/>
          <w:sz w:val="32"/>
          <w:szCs w:val="32"/>
        </w:rPr>
      </w:pPr>
      <w:r>
        <w:rPr>
          <w:rFonts w:hint="eastAsia" w:ascii="黑体" w:hAnsi="宋体" w:eastAsia="黑体" w:cs="Times New Roman"/>
          <w:b/>
          <w:bCs w:val="0"/>
          <w:kern w:val="2"/>
          <w:sz w:val="32"/>
          <w:szCs w:val="32"/>
          <w:lang w:val="en-US" w:eastAsia="zh-CN" w:bidi="ar"/>
        </w:rPr>
        <w:t xml:space="preserve">     </w:t>
      </w:r>
      <w:r>
        <w:rPr>
          <w:rFonts w:hint="eastAsia" w:ascii="黑体" w:hAnsi="Times New Roman" w:eastAsia="黑体" w:cs="Times New Roman"/>
          <w:kern w:val="2"/>
          <w:sz w:val="32"/>
          <w:szCs w:val="32"/>
          <w:lang w:val="en-US" w:eastAsia="zh-CN" w:bidi="ar"/>
        </w:rPr>
        <w:t xml:space="preserve">           </w:t>
      </w:r>
    </w:p>
    <w:p>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kern w:val="2"/>
          <w:sz w:val="24"/>
          <w:szCs w:val="24"/>
          <w:lang w:val="en-US" w:eastAsia="zh-CN" w:bidi="ar"/>
        </w:rPr>
      </w:pPr>
    </w:p>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b w:val="0"/>
          <w:bCs/>
          <w:kern w:val="2"/>
          <w:sz w:val="21"/>
          <w:szCs w:val="21"/>
        </w:rPr>
      </w:pPr>
      <w:r>
        <w:rPr>
          <w:rFonts w:hint="eastAsia" w:ascii="宋体" w:hAnsi="宋体" w:eastAsia="宋体" w:cs="宋体"/>
          <w:b w:val="0"/>
          <w:bCs/>
          <w:kern w:val="2"/>
          <w:sz w:val="24"/>
          <w:szCs w:val="24"/>
          <w:lang w:val="en-US" w:eastAsia="zh-CN" w:bidi="ar"/>
        </w:rPr>
        <w:t>合同签订地：咸阳市秦都区</w:t>
      </w:r>
    </w:p>
    <w:p>
      <w:pPr>
        <w:keepNext w:val="0"/>
        <w:keepLines w:val="0"/>
        <w:widowControl w:val="0"/>
        <w:suppressLineNumbers w:val="0"/>
        <w:spacing w:before="0" w:beforeAutospacing="0" w:after="0" w:afterAutospacing="0"/>
        <w:ind w:left="0" w:right="0"/>
        <w:jc w:val="both"/>
        <w:rPr>
          <w:rFonts w:hint="eastAsia" w:ascii="黑体" w:hAnsi="Times New Roman" w:eastAsia="黑体" w:cs="Times New Roman"/>
          <w:b/>
          <w:bCs w:val="0"/>
          <w:kern w:val="2"/>
          <w:sz w:val="32"/>
          <w:szCs w:val="32"/>
        </w:rPr>
      </w:pPr>
      <w:r>
        <w:rPr>
          <w:rFonts w:hint="eastAsia" w:ascii="黑体" w:hAnsi="Times New Roman" w:eastAsia="黑体" w:cs="Times New Roman"/>
          <w:b/>
          <w:bCs w:val="0"/>
          <w:kern w:val="2"/>
          <w:sz w:val="32"/>
          <w:szCs w:val="32"/>
          <w:lang w:val="en-US" w:eastAsia="zh-CN" w:bidi="ar"/>
        </w:rPr>
        <w:t xml:space="preserve"> </w:t>
      </w:r>
    </w:p>
    <w:p>
      <w:pPr>
        <w:keepNext w:val="0"/>
        <w:keepLines w:val="0"/>
        <w:widowControl w:val="0"/>
        <w:suppressLineNumbers w:val="0"/>
        <w:snapToGrid w:val="0"/>
        <w:spacing w:before="0" w:beforeAutospacing="0" w:after="0" w:afterAutospacing="0" w:line="360" w:lineRule="auto"/>
        <w:ind w:left="0" w:right="0"/>
        <w:jc w:val="both"/>
        <w:rPr>
          <w:rFonts w:hint="eastAsia" w:ascii="宋体" w:hAnsi="宋体" w:eastAsia="宋体" w:cs="宋体"/>
          <w:kern w:val="2"/>
          <w:sz w:val="24"/>
          <w:szCs w:val="24"/>
          <w:lang w:val="en-US" w:eastAsia="zh-CN" w:bidi="ar"/>
        </w:rPr>
      </w:pP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both"/>
        <w:textAlignment w:val="auto"/>
        <w:rPr>
          <w:rFonts w:hint="eastAsia"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甲方（买方）：陕西中医药大学附属医院</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both"/>
        <w:textAlignment w:val="auto"/>
        <w:rPr>
          <w:rFonts w:hint="default" w:ascii="Times New Roman" w:hAnsi="Times New Roman" w:eastAsia="宋体" w:cs="Times New Roman"/>
          <w:kern w:val="2"/>
          <w:sz w:val="24"/>
          <w:szCs w:val="24"/>
          <w:u w:val="single"/>
          <w:lang w:val="en-US"/>
        </w:rPr>
      </w:pPr>
      <w:r>
        <w:rPr>
          <w:rFonts w:hint="eastAsia" w:ascii="宋体" w:hAnsi="宋体" w:eastAsia="宋体" w:cs="宋体"/>
          <w:kern w:val="2"/>
          <w:sz w:val="24"/>
          <w:szCs w:val="24"/>
          <w:lang w:val="en-US" w:eastAsia="zh-CN" w:bidi="ar"/>
        </w:rPr>
        <w:t>乙方（卖方）：</w:t>
      </w:r>
      <w:r>
        <w:rPr>
          <w:rFonts w:hint="eastAsia" w:ascii="宋体" w:hAnsi="宋体" w:eastAsia="宋体" w:cs="宋体"/>
          <w:kern w:val="2"/>
          <w:sz w:val="24"/>
          <w:szCs w:val="24"/>
          <w:u w:val="single"/>
          <w:lang w:val="en-US" w:eastAsia="zh-CN" w:bidi="ar"/>
        </w:rPr>
        <w:t xml:space="preserve">                      </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甲乙双方依照国家相关法律、法规，签订本合同并信守下列条款，双方共同遵守。</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Times New Roman" w:hAnsi="Times New Roman" w:eastAsia="宋体" w:cs="Times New Roman"/>
          <w:kern w:val="2"/>
          <w:sz w:val="24"/>
          <w:szCs w:val="24"/>
        </w:rPr>
      </w:pPr>
      <w:r>
        <w:rPr>
          <w:rFonts w:hint="eastAsia" w:ascii="宋体" w:hAnsi="宋体" w:eastAsia="宋体" w:cs="宋体"/>
          <w:b/>
          <w:bCs/>
          <w:kern w:val="2"/>
          <w:sz w:val="24"/>
          <w:szCs w:val="24"/>
          <w:lang w:val="en-US" w:eastAsia="zh-CN" w:bidi="ar"/>
        </w:rPr>
        <w:t>一、产品名称、型号、厂家、单位、单价：</w:t>
      </w:r>
      <w:r>
        <w:rPr>
          <w:rFonts w:hint="eastAsia" w:ascii="Times New Roman" w:hAnsi="Times New Roman" w:eastAsia="宋体" w:cs="Times New Roman"/>
          <w:b/>
          <w:bCs/>
          <w:kern w:val="2"/>
          <w:sz w:val="24"/>
          <w:szCs w:val="24"/>
          <w:lang w:val="en-US" w:eastAsia="zh-CN" w:bidi="ar"/>
        </w:rPr>
        <w:t xml:space="preserve"> </w:t>
      </w:r>
      <w:r>
        <w:rPr>
          <w:rFonts w:hint="eastAsia" w:ascii="Times New Roman" w:hAnsi="Times New Roman" w:eastAsia="宋体" w:cs="Times New Roman"/>
          <w:kern w:val="2"/>
          <w:sz w:val="24"/>
          <w:szCs w:val="24"/>
          <w:lang w:val="en-US" w:eastAsia="zh-CN" w:bidi="ar"/>
        </w:rPr>
        <w:t xml:space="preserve">            </w:t>
      </w:r>
      <w:r>
        <w:rPr>
          <w:rFonts w:hint="eastAsia" w:ascii="宋体" w:hAnsi="宋体" w:eastAsia="宋体" w:cs="宋体"/>
          <w:kern w:val="2"/>
          <w:sz w:val="21"/>
          <w:szCs w:val="21"/>
          <w:lang w:val="en-US" w:eastAsia="zh-CN" w:bidi="ar"/>
        </w:rPr>
        <w:t>单位：人民币元</w:t>
      </w:r>
    </w:p>
    <w:tbl>
      <w:tblPr>
        <w:tblStyle w:val="4"/>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965"/>
        <w:gridCol w:w="1485"/>
        <w:gridCol w:w="1144"/>
        <w:gridCol w:w="2040"/>
        <w:gridCol w:w="953"/>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0" w:hRule="atLeast"/>
          <w:jc w:val="center"/>
        </w:trPr>
        <w:tc>
          <w:tcPr>
            <w:tcW w:w="196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center"/>
              <w:textAlignment w:val="auto"/>
              <w:rPr>
                <w:rFonts w:hint="eastAsia" w:ascii="宋体" w:hAnsi="宋体" w:eastAsia="宋体" w:cs="宋体"/>
                <w:b w:val="0"/>
                <w:bCs w:val="0"/>
                <w:kern w:val="2"/>
                <w:sz w:val="21"/>
                <w:szCs w:val="21"/>
              </w:rPr>
            </w:pPr>
            <w:r>
              <w:rPr>
                <w:rFonts w:hint="eastAsia" w:ascii="宋体" w:hAnsi="宋体" w:eastAsia="宋体" w:cs="宋体"/>
                <w:b/>
                <w:bCs/>
                <w:kern w:val="2"/>
                <w:sz w:val="21"/>
                <w:szCs w:val="21"/>
                <w:lang w:val="en-US" w:eastAsia="zh-CN" w:bidi="ar"/>
              </w:rPr>
              <w:t>公司名称</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center"/>
              <w:textAlignment w:val="auto"/>
              <w:rPr>
                <w:rFonts w:hint="eastAsia" w:ascii="宋体" w:hAnsi="宋体" w:eastAsia="宋体" w:cs="宋体"/>
                <w:b w:val="0"/>
                <w:bCs w:val="0"/>
                <w:kern w:val="2"/>
                <w:sz w:val="21"/>
                <w:szCs w:val="21"/>
              </w:rPr>
            </w:pPr>
            <w:r>
              <w:rPr>
                <w:rFonts w:hint="eastAsia" w:ascii="宋体" w:hAnsi="宋体" w:eastAsia="宋体" w:cs="宋体"/>
                <w:b/>
                <w:bCs/>
                <w:kern w:val="2"/>
                <w:sz w:val="21"/>
                <w:szCs w:val="21"/>
                <w:lang w:val="en-US" w:eastAsia="zh-CN" w:bidi="ar"/>
              </w:rPr>
              <w:t>产品名称</w:t>
            </w: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center"/>
              <w:textAlignment w:val="auto"/>
              <w:rPr>
                <w:rFonts w:hint="eastAsia" w:ascii="宋体" w:hAnsi="宋体" w:eastAsia="宋体" w:cs="宋体"/>
                <w:b w:val="0"/>
                <w:bCs w:val="0"/>
                <w:kern w:val="2"/>
                <w:sz w:val="21"/>
                <w:szCs w:val="21"/>
              </w:rPr>
            </w:pPr>
            <w:r>
              <w:rPr>
                <w:rFonts w:hint="eastAsia" w:ascii="宋体" w:hAnsi="宋体" w:eastAsia="宋体" w:cs="宋体"/>
                <w:b/>
                <w:bCs/>
                <w:kern w:val="2"/>
                <w:sz w:val="21"/>
                <w:szCs w:val="21"/>
                <w:lang w:val="en-US" w:eastAsia="zh-CN" w:bidi="ar"/>
              </w:rPr>
              <w:t>型号规格</w:t>
            </w:r>
          </w:p>
        </w:tc>
        <w:tc>
          <w:tcPr>
            <w:tcW w:w="20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center"/>
              <w:textAlignment w:val="auto"/>
              <w:rPr>
                <w:rFonts w:hint="eastAsia" w:ascii="宋体" w:hAnsi="宋体" w:eastAsia="宋体" w:cs="宋体"/>
                <w:b w:val="0"/>
                <w:bCs w:val="0"/>
                <w:kern w:val="2"/>
                <w:sz w:val="21"/>
                <w:szCs w:val="21"/>
              </w:rPr>
            </w:pPr>
            <w:r>
              <w:rPr>
                <w:rFonts w:hint="eastAsia" w:ascii="宋体" w:hAnsi="宋体" w:eastAsia="宋体" w:cs="宋体"/>
                <w:b/>
                <w:bCs/>
                <w:kern w:val="2"/>
                <w:sz w:val="21"/>
                <w:szCs w:val="21"/>
                <w:lang w:val="en-US" w:eastAsia="zh-CN" w:bidi="ar"/>
              </w:rPr>
              <w:t>生产厂家</w:t>
            </w:r>
            <w:r>
              <w:rPr>
                <w:rFonts w:hint="eastAsia" w:ascii="宋体" w:hAnsi="宋体" w:eastAsia="宋体" w:cs="Times New Roman"/>
                <w:b/>
                <w:bCs/>
                <w:kern w:val="2"/>
                <w:sz w:val="21"/>
                <w:szCs w:val="21"/>
                <w:lang w:val="en-US" w:eastAsia="zh-CN" w:bidi="ar"/>
              </w:rPr>
              <w:t xml:space="preserve"> </w:t>
            </w: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center"/>
              <w:textAlignment w:val="auto"/>
              <w:rPr>
                <w:rFonts w:hint="eastAsia" w:ascii="宋体" w:hAnsi="宋体" w:eastAsia="宋体" w:cs="宋体"/>
                <w:b w:val="0"/>
                <w:bCs w:val="0"/>
                <w:kern w:val="2"/>
                <w:sz w:val="21"/>
                <w:szCs w:val="21"/>
              </w:rPr>
            </w:pPr>
            <w:r>
              <w:rPr>
                <w:rFonts w:hint="eastAsia" w:ascii="宋体" w:hAnsi="宋体" w:eastAsia="宋体" w:cs="宋体"/>
                <w:b/>
                <w:bCs/>
                <w:kern w:val="2"/>
                <w:sz w:val="21"/>
                <w:szCs w:val="21"/>
                <w:lang w:val="en-US" w:eastAsia="zh-CN" w:bidi="ar"/>
              </w:rPr>
              <w:t>单位</w:t>
            </w: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center"/>
              <w:textAlignment w:val="auto"/>
              <w:rPr>
                <w:rFonts w:hint="eastAsia" w:ascii="宋体" w:hAnsi="宋体" w:eastAsia="宋体" w:cs="宋体"/>
                <w:b w:val="0"/>
                <w:bCs w:val="0"/>
                <w:kern w:val="2"/>
                <w:sz w:val="21"/>
                <w:szCs w:val="21"/>
              </w:rPr>
            </w:pPr>
            <w:r>
              <w:rPr>
                <w:rFonts w:hint="eastAsia" w:ascii="宋体" w:hAnsi="宋体" w:eastAsia="宋体" w:cs="宋体"/>
                <w:b/>
                <w:bCs/>
                <w:kern w:val="2"/>
                <w:sz w:val="21"/>
                <w:szCs w:val="21"/>
                <w:lang w:val="en-US" w:eastAsia="zh-CN" w:bidi="ar"/>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96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center"/>
              <w:textAlignment w:val="auto"/>
              <w:rPr>
                <w:rFonts w:hint="default" w:ascii="宋体" w:hAnsi="宋体" w:eastAsia="宋体" w:cs="宋体"/>
                <w:kern w:val="2"/>
                <w:sz w:val="24"/>
                <w:szCs w:val="24"/>
                <w:lang w:val="en-US"/>
              </w:rPr>
            </w:pP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center"/>
              <w:textAlignment w:val="auto"/>
              <w:rPr>
                <w:rFonts w:hint="eastAsia" w:ascii="宋体" w:hAnsi="宋体" w:eastAsia="宋体" w:cs="宋体"/>
                <w:bCs/>
                <w:kern w:val="2"/>
                <w:sz w:val="21"/>
                <w:szCs w:val="21"/>
              </w:rPr>
            </w:pPr>
          </w:p>
        </w:tc>
        <w:tc>
          <w:tcPr>
            <w:tcW w:w="114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center"/>
              <w:textAlignment w:val="auto"/>
              <w:rPr>
                <w:rFonts w:hint="eastAsia" w:ascii="宋体" w:hAnsi="宋体" w:eastAsia="宋体" w:cs="宋体"/>
                <w:kern w:val="2"/>
                <w:sz w:val="21"/>
                <w:szCs w:val="21"/>
              </w:rPr>
            </w:pPr>
          </w:p>
        </w:tc>
        <w:tc>
          <w:tcPr>
            <w:tcW w:w="20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center"/>
              <w:textAlignment w:val="auto"/>
              <w:rPr>
                <w:rFonts w:hint="eastAsia" w:ascii="宋体" w:hAnsi="宋体" w:eastAsia="宋体" w:cs="宋体"/>
                <w:kern w:val="2"/>
                <w:sz w:val="21"/>
                <w:szCs w:val="21"/>
              </w:rPr>
            </w:pPr>
          </w:p>
        </w:tc>
        <w:tc>
          <w:tcPr>
            <w:tcW w:w="9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center"/>
              <w:textAlignment w:val="auto"/>
              <w:rPr>
                <w:rFonts w:hint="eastAsia" w:ascii="宋体" w:hAnsi="宋体" w:eastAsia="宋体" w:cs="宋体"/>
                <w:bCs/>
                <w:kern w:val="2"/>
                <w:sz w:val="21"/>
                <w:szCs w:val="21"/>
              </w:rPr>
            </w:pPr>
          </w:p>
        </w:tc>
        <w:tc>
          <w:tcPr>
            <w:tcW w:w="1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center"/>
              <w:textAlignment w:val="auto"/>
              <w:rPr>
                <w:rFonts w:hint="eastAsia" w:ascii="宋体" w:hAnsi="宋体" w:eastAsia="宋体" w:cs="宋体"/>
                <w:bCs/>
                <w:kern w:val="2"/>
                <w:sz w:val="21"/>
                <w:szCs w:val="21"/>
              </w:rPr>
            </w:pPr>
          </w:p>
        </w:tc>
      </w:tr>
    </w:tbl>
    <w:p>
      <w:pPr>
        <w:keepNext w:val="0"/>
        <w:keepLines w:val="0"/>
        <w:pageBreakBefore w:val="0"/>
        <w:widowControl w:val="0"/>
        <w:numPr>
          <w:ilvl w:val="0"/>
          <w:numId w:val="1"/>
        </w:numPr>
        <w:suppressLineNumbers w:val="0"/>
        <w:kinsoku/>
        <w:wordWrap/>
        <w:overflowPunct/>
        <w:topLinePunct w:val="0"/>
        <w:autoSpaceDE w:val="0"/>
        <w:autoSpaceDN/>
        <w:bidi w:val="0"/>
        <w:adjustRightInd w:val="0"/>
        <w:snapToGrid w:val="0"/>
        <w:spacing w:before="0" w:beforeAutospacing="0" w:after="0" w:afterAutospacing="0" w:line="360" w:lineRule="auto"/>
        <w:ind w:left="0" w:right="0" w:firstLine="480" w:firstLineChars="200"/>
        <w:jc w:val="left"/>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乙方提</w:t>
      </w:r>
      <w:r>
        <w:rPr>
          <w:rFonts w:hint="eastAsia" w:ascii="宋体" w:hAnsi="宋体" w:eastAsia="宋体" w:cs="宋体"/>
          <w:b w:val="0"/>
          <w:bCs w:val="0"/>
          <w:kern w:val="2"/>
          <w:sz w:val="24"/>
          <w:szCs w:val="24"/>
          <w:lang w:val="en-US" w:eastAsia="zh-CN" w:bidi="ar"/>
        </w:rPr>
        <w:t>供的医用耗材必</w:t>
      </w:r>
      <w:r>
        <w:rPr>
          <w:rFonts w:hint="eastAsia" w:ascii="宋体" w:hAnsi="宋体" w:eastAsia="宋体" w:cs="宋体"/>
          <w:kern w:val="2"/>
          <w:sz w:val="24"/>
          <w:szCs w:val="24"/>
          <w:lang w:val="en-US" w:eastAsia="zh-CN" w:bidi="ar"/>
        </w:rPr>
        <w:t xml:space="preserve">须符合国家医用卫生耗材质量标准，并出具医用卫生耗材生产企业及质检部门医用卫生耗材检验报告书；进口耗材须提供进口医用卫生耗材注册证和口岸药检所的检验报告书。所有产品须有中文使用说明书和相关资质证明资料，且资质文件必须在有效范围及期限内。  </w:t>
      </w:r>
    </w:p>
    <w:p>
      <w:pPr>
        <w:keepNext w:val="0"/>
        <w:keepLines w:val="0"/>
        <w:pageBreakBefore w:val="0"/>
        <w:widowControl w:val="0"/>
        <w:numPr>
          <w:ilvl w:val="0"/>
          <w:numId w:val="1"/>
        </w:numPr>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本合同价格为含税价。</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交货时间：接到甲方通知后1天内。</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质保期：自交付验收合格之日起，不得少于有效期和消毒期的二分之一时间。</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售后：电话随时响应，</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小时内到位。</w:t>
      </w:r>
    </w:p>
    <w:p>
      <w:pPr>
        <w:keepNext w:val="0"/>
        <w:keepLines w:val="0"/>
        <w:pageBreakBefore w:val="0"/>
        <w:widowControl w:val="0"/>
        <w:numPr>
          <w:ilvl w:val="0"/>
          <w:numId w:val="2"/>
        </w:numPr>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协议签订后，乙方负责将货品在约定时间运至甲方指定的地点，甲方验收合格后方可收货。运输费、保险费、包装费以及运输过程中所产生的费用由乙方承担。</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4、乙方应向甲方使用部门提供产品使用的指导意见及特殊说明，若乙方提供的产品需要专用工具，该专用工具应属于乙方的供货范围，乙方应无条件提供。</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5、在合同有效期内，若产品市场价格上涨，乙方的产品价格应为合同约定价，中间不得变动。在合同有效期内，若产品市场价格降低，双方须重新进行价格谈判并签订合同。</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kern w:val="2"/>
          <w:sz w:val="24"/>
          <w:szCs w:val="24"/>
        </w:rPr>
      </w:pPr>
      <w:r>
        <w:rPr>
          <w:rFonts w:hint="eastAsia" w:ascii="宋体" w:hAnsi="宋体" w:eastAsia="宋体" w:cs="宋体"/>
          <w:b/>
          <w:bCs/>
          <w:kern w:val="2"/>
          <w:sz w:val="24"/>
          <w:szCs w:val="24"/>
          <w:lang w:val="en-US" w:eastAsia="zh-CN" w:bidi="ar"/>
        </w:rPr>
        <w:t>二、合同期限：</w:t>
      </w:r>
      <w:r>
        <w:rPr>
          <w:rFonts w:hint="eastAsia" w:ascii="宋体" w:hAnsi="宋体" w:eastAsia="宋体" w:cs="宋体"/>
          <w:kern w:val="2"/>
          <w:sz w:val="24"/>
          <w:szCs w:val="24"/>
          <w:lang w:val="en-US" w:eastAsia="zh-CN" w:bidi="ar"/>
        </w:rPr>
        <w:t>本合同期限为</w:t>
      </w:r>
      <w:r>
        <w:rPr>
          <w:rFonts w:hint="eastAsia" w:ascii="宋体" w:hAnsi="宋体" w:eastAsia="宋体" w:cs="宋体"/>
          <w:kern w:val="2"/>
          <w:sz w:val="24"/>
          <w:szCs w:val="24"/>
          <w:u w:val="single"/>
          <w:lang w:val="en-US" w:eastAsia="zh-CN" w:bidi="ar"/>
        </w:rPr>
        <w:t>叁</w:t>
      </w:r>
      <w:r>
        <w:rPr>
          <w:rFonts w:hint="eastAsia" w:ascii="宋体" w:hAnsi="宋体" w:eastAsia="宋体" w:cs="宋体"/>
          <w:kern w:val="2"/>
          <w:sz w:val="24"/>
          <w:szCs w:val="24"/>
          <w:lang w:val="en-US" w:eastAsia="zh-CN" w:bidi="ar"/>
        </w:rPr>
        <w:t>年，从</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年</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月</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日至</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年</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月</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日。</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三、乙方义务</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highlight w:val="yellow"/>
        </w:rPr>
      </w:pPr>
      <w:r>
        <w:rPr>
          <w:rFonts w:hint="eastAsia" w:ascii="宋体" w:hAnsi="宋体" w:eastAsia="宋体" w:cs="宋体"/>
          <w:kern w:val="2"/>
          <w:sz w:val="24"/>
          <w:szCs w:val="24"/>
          <w:lang w:val="en-US" w:eastAsia="zh-CN" w:bidi="ar"/>
        </w:rPr>
        <w:t>1、乙方提供的中标产品品牌不得变更、不得转让，一经发现，甲方有权解除协议，乙方应向甲方支付货款20%的违约金，并承担由此给甲方造成的一切损失。</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2、乙方应按照合同约定提供货物，乙方提供的医用卫生耗材的厂家、品种、规格、数量不符合合同约定的标准，甲方有权拒绝收货。</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3、乙方应按照甲方的要求及时交货。乙方迟延交货的，每迟延一天承担200元的违约金。迟延交货超过7日的或连续超过两次中途断货不能按时交货的，视同不能供货，应向甲方支付货款10﹪的违约金，并赔偿由此给甲方造成的经济损失，同时甲方有权解除合同。</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4、乙方提供的</w:t>
      </w:r>
      <w:r>
        <w:rPr>
          <w:rFonts w:hint="eastAsia" w:ascii="宋体" w:hAnsi="宋体" w:eastAsia="宋体" w:cs="宋体"/>
          <w:color w:val="333333"/>
          <w:kern w:val="2"/>
          <w:sz w:val="24"/>
          <w:szCs w:val="24"/>
          <w:lang w:val="en-US" w:eastAsia="zh-CN" w:bidi="ar"/>
        </w:rPr>
        <w:t>医用</w:t>
      </w:r>
      <w:r>
        <w:rPr>
          <w:rFonts w:hint="eastAsia" w:ascii="宋体" w:hAnsi="宋体" w:eastAsia="宋体" w:cs="宋体"/>
          <w:b w:val="0"/>
          <w:bCs w:val="0"/>
          <w:kern w:val="2"/>
          <w:sz w:val="24"/>
          <w:szCs w:val="24"/>
          <w:lang w:val="en-US" w:eastAsia="zh-CN" w:bidi="ar"/>
        </w:rPr>
        <w:t>耗材</w:t>
      </w:r>
      <w:r>
        <w:rPr>
          <w:rFonts w:hint="eastAsia" w:ascii="宋体" w:hAnsi="宋体" w:eastAsia="宋体" w:cs="宋体"/>
          <w:kern w:val="2"/>
          <w:sz w:val="24"/>
          <w:szCs w:val="24"/>
          <w:lang w:val="en-US" w:eastAsia="zh-CN" w:bidi="ar"/>
        </w:rPr>
        <w:t>有效期和消毒灭菌日期不得少于规定有效期和消毒期的二分之一时间，若不能达到，按质量承诺要求，甲方可根据情况提出退货或换货，乙方应按甲方要求给与退货或换货。</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5、乙方所有供货必须通过甲方设备科采购，经审批后从银行转账，乙方不得私自向病人及家属供货，不得收取现金，否则乙方应向甲方支付货款20﹪的违约金，同时甲方有权解除合同。</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6、每年省、市药监部门强制抽检产品，乙方应及时无条件补充，并对抽检产品的质量负责，抽检产品的价款及产生的费用，由乙方承担。</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四、结算与支付</w:t>
      </w:r>
    </w:p>
    <w:p>
      <w:pPr>
        <w:keepNext w:val="0"/>
        <w:keepLines w:val="0"/>
        <w:pageBreakBefore w:val="0"/>
        <w:widowControl w:val="0"/>
        <w:suppressLineNumbers w:val="0"/>
        <w:shd w:val="clear" w:fill="FFFFFF"/>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color w:val="000000"/>
          <w:kern w:val="28"/>
          <w:sz w:val="24"/>
          <w:szCs w:val="24"/>
          <w:shd w:val="clear" w:fill="FFFFFF"/>
        </w:rPr>
      </w:pPr>
      <w:r>
        <w:rPr>
          <w:rFonts w:hint="eastAsia" w:ascii="宋体" w:hAnsi="宋体" w:eastAsia="宋体" w:cs="宋体"/>
          <w:kern w:val="28"/>
          <w:sz w:val="24"/>
          <w:szCs w:val="24"/>
          <w:shd w:val="clear" w:fill="FFFFFF"/>
          <w:lang w:val="en-US" w:eastAsia="zh-CN" w:bidi="ar"/>
        </w:rPr>
        <w:t>1.</w:t>
      </w:r>
      <w:r>
        <w:rPr>
          <w:rFonts w:hint="eastAsia" w:ascii="宋体" w:hAnsi="宋体" w:eastAsia="宋体" w:cs="宋体"/>
          <w:kern w:val="2"/>
          <w:sz w:val="24"/>
          <w:szCs w:val="24"/>
          <w:shd w:val="clear" w:fill="FFFFFF"/>
          <w:lang w:val="en-US" w:eastAsia="zh-CN" w:bidi="ar"/>
        </w:rPr>
        <w:t>付款方式：</w:t>
      </w:r>
      <w:r>
        <w:rPr>
          <w:rFonts w:hint="eastAsia" w:ascii="宋体" w:hAnsi="宋体" w:cs="宋体"/>
          <w:kern w:val="28"/>
          <w:sz w:val="24"/>
          <w:szCs w:val="24"/>
        </w:rPr>
        <w:t>在合同履行期间，甲方每月按照上月欠乙方货款总额的</w:t>
      </w:r>
      <w:r>
        <w:rPr>
          <w:rFonts w:hint="eastAsia" w:ascii="宋体" w:hAnsi="宋体" w:cs="宋体"/>
          <w:kern w:val="28"/>
          <w:sz w:val="24"/>
          <w:szCs w:val="24"/>
          <w:lang w:val="en-US" w:eastAsia="zh-CN"/>
        </w:rPr>
        <w:t>三</w:t>
      </w:r>
      <w:r>
        <w:rPr>
          <w:rFonts w:hint="eastAsia" w:ascii="宋体" w:hAnsi="宋体" w:cs="宋体"/>
          <w:kern w:val="28"/>
          <w:sz w:val="24"/>
          <w:szCs w:val="24"/>
        </w:rPr>
        <w:t>分之一付款，即“</w:t>
      </w:r>
      <w:r>
        <w:rPr>
          <w:rFonts w:hint="eastAsia" w:ascii="宋体" w:hAnsi="宋体" w:cs="宋体"/>
          <w:kern w:val="28"/>
          <w:sz w:val="24"/>
          <w:szCs w:val="24"/>
          <w:lang w:val="en-US" w:eastAsia="zh-CN"/>
        </w:rPr>
        <w:t>三</w:t>
      </w:r>
      <w:r>
        <w:rPr>
          <w:rFonts w:hint="eastAsia" w:ascii="宋体" w:hAnsi="宋体" w:cs="宋体"/>
          <w:kern w:val="28"/>
          <w:sz w:val="24"/>
          <w:szCs w:val="24"/>
        </w:rPr>
        <w:t>个月的循环账期”进行付款，在合同到期后，甲方分六个月平均付清应付合同款。</w:t>
      </w:r>
      <w:r>
        <w:rPr>
          <w:rFonts w:hint="eastAsia" w:ascii="宋体" w:hAnsi="宋体" w:cs="宋体"/>
          <w:color w:val="000000" w:themeColor="text1"/>
          <w:kern w:val="28"/>
          <w:sz w:val="24"/>
          <w:szCs w:val="24"/>
          <w14:textFill>
            <w14:solidFill>
              <w14:schemeClr w14:val="tx1"/>
            </w14:solidFill>
          </w14:textFill>
        </w:rPr>
        <w:t>如因乙方违约导致甲方解除合同的，则甲方有权在未付合同款中直接扣减乙方应赔偿的损失或者应承担的违约金等，不足部分的，由乙方另行支付。</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8"/>
          <w:sz w:val="24"/>
          <w:szCs w:val="24"/>
        </w:rPr>
      </w:pPr>
      <w:r>
        <w:rPr>
          <w:rFonts w:hint="eastAsia" w:ascii="宋体" w:hAnsi="宋体" w:eastAsia="宋体" w:cs="宋体"/>
          <w:kern w:val="28"/>
          <w:sz w:val="24"/>
          <w:szCs w:val="24"/>
          <w:lang w:val="en-US" w:eastAsia="zh-CN" w:bidi="ar"/>
        </w:rPr>
        <w:t>2.发票要求：每次付款前7日，按照国家相关规定由乙方提供相应金额的正式增值税发票。乙方逾期提供发票的，不视为甲方逾期付款。乙方不能提供合规发票的，甲方可解除合同并将追究其违约责任。</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五、质量纠纷解决</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甲方在收货时的验收仅为初步验收，如甲方在使用乙方所供货物时发现存在质量问题，由医用卫生耗材监督管理部门作出质量鉴定，或送省、市医用卫生耗材检验所检验，鉴定费和检验费均由乙方承担。</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如因产品质量问题而引起的医疗纠纷的，乙方应积极协助甲方处理善后事宜，并承担由此给甲方造成的一切损失。因产品质量引起的医疗赔偿，由乙方承担全部责任。</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经鉴定乙方所提供的</w:t>
      </w:r>
      <w:r>
        <w:rPr>
          <w:rFonts w:hint="eastAsia" w:ascii="宋体" w:hAnsi="宋体" w:eastAsia="宋体" w:cs="宋体"/>
          <w:color w:val="333333"/>
          <w:kern w:val="2"/>
          <w:sz w:val="24"/>
          <w:szCs w:val="24"/>
          <w:lang w:val="en-US" w:eastAsia="zh-CN" w:bidi="ar"/>
        </w:rPr>
        <w:t>医用</w:t>
      </w:r>
      <w:r>
        <w:rPr>
          <w:rFonts w:hint="eastAsia" w:ascii="宋体" w:hAnsi="宋体" w:eastAsia="宋体" w:cs="宋体"/>
          <w:b w:val="0"/>
          <w:bCs w:val="0"/>
          <w:kern w:val="2"/>
          <w:sz w:val="24"/>
          <w:szCs w:val="24"/>
          <w:lang w:val="en-US" w:eastAsia="zh-CN" w:bidi="ar"/>
        </w:rPr>
        <w:t>耗材</w:t>
      </w:r>
      <w:r>
        <w:rPr>
          <w:rFonts w:hint="eastAsia" w:ascii="宋体" w:hAnsi="宋体" w:eastAsia="宋体" w:cs="宋体"/>
          <w:b w:val="0"/>
          <w:bCs/>
          <w:i w:val="0"/>
          <w:color w:val="000000"/>
          <w:kern w:val="2"/>
          <w:sz w:val="24"/>
          <w:szCs w:val="24"/>
          <w:lang w:val="en-US" w:eastAsia="zh-CN" w:bidi="ar"/>
        </w:rPr>
        <w:t>确实存在</w:t>
      </w:r>
      <w:r>
        <w:rPr>
          <w:rFonts w:hint="eastAsia" w:ascii="宋体" w:hAnsi="宋体" w:eastAsia="宋体" w:cs="宋体"/>
          <w:kern w:val="2"/>
          <w:sz w:val="24"/>
          <w:szCs w:val="24"/>
          <w:lang w:val="en-US" w:eastAsia="zh-CN" w:bidi="ar"/>
        </w:rPr>
        <w:t>质量问题的，甲方有权解除合同，乙方除了要按质量承诺负责无条件退货退款外，还应向甲方支付总货款20%的违约金。</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六、合同的变更和解除</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在合同履行过程中出现未尽事宜，双方协商解决，可签订补充协议。</w:t>
      </w:r>
    </w:p>
    <w:p>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若遇不可抗力因素，比如：战争、严重火灾、洪水、台风、地震、政府政策变化等影响合同履行的，遭受不可抗力的乙方应在5日之日以书面形式将不可抗力的情况和原因通知另一方。但不可抗力事件消除后，遭受不可抗力的一方应在合理时间内恢复履行合同责任。</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因不可抗力导致合同目的不能实现的，则双方均有权解除合同，未履行的部分终止履行，已经履行的部分按照法律规定进行清算结算。</w:t>
      </w:r>
    </w:p>
    <w:p>
      <w:pPr>
        <w:pStyle w:val="2"/>
        <w:keepLines w:val="0"/>
        <w:pageBreakBefore w:val="0"/>
        <w:widowControl/>
        <w:kinsoku/>
        <w:wordWrap/>
        <w:overflowPunct/>
        <w:topLinePunct w:val="0"/>
        <w:autoSpaceDN/>
        <w:bidi w:val="0"/>
        <w:adjustRightInd w:val="0"/>
        <w:snapToGrid w:val="0"/>
        <w:spacing w:line="360" w:lineRule="auto"/>
        <w:jc w:val="left"/>
        <w:textAlignment w:val="auto"/>
        <w:rPr>
          <w:rFonts w:hint="eastAsia" w:ascii="黑体" w:hAnsi="宋体" w:eastAsia="仿宋_GB2312" w:cs="Times New Roman"/>
          <w:b w:val="0"/>
          <w:bCs w:val="0"/>
          <w:kern w:val="2"/>
          <w:sz w:val="24"/>
          <w:szCs w:val="24"/>
        </w:rPr>
      </w:pPr>
      <w:r>
        <w:rPr>
          <w:rFonts w:hint="eastAsia" w:ascii="宋体" w:hAnsi="宋体" w:eastAsia="宋体" w:cs="宋体"/>
          <w:b w:val="0"/>
          <w:bCs w:val="0"/>
          <w:kern w:val="2"/>
          <w:sz w:val="24"/>
          <w:szCs w:val="24"/>
        </w:rPr>
        <w:t xml:space="preserve">    在合同有效期内，若产品实施带量采购，带量的产品停止供货，其他产品按合同执行。甲方每年末对产品质量情况、服务情况进行考核，考核不合格甲方有权终止合同。</w:t>
      </w:r>
    </w:p>
    <w:p>
      <w:pPr>
        <w:keepNext w:val="0"/>
        <w:keepLines w:val="0"/>
        <w:pageBreakBefore w:val="0"/>
        <w:widowControl w:val="0"/>
        <w:suppressLineNumbers w:val="0"/>
        <w:shd w:val="clear" w:fill="FFFFFF"/>
        <w:kinsoku/>
        <w:wordWrap/>
        <w:overflowPunct/>
        <w:topLinePunct w:val="0"/>
        <w:autoSpaceDN/>
        <w:bidi w:val="0"/>
        <w:adjustRightInd w:val="0"/>
        <w:snapToGrid w:val="0"/>
        <w:spacing w:before="0" w:beforeAutospacing="0" w:after="0" w:afterAutospacing="0" w:line="360" w:lineRule="auto"/>
        <w:ind w:left="0" w:leftChars="0" w:right="0" w:firstLine="482" w:firstLineChars="200"/>
        <w:jc w:val="both"/>
        <w:textAlignment w:val="auto"/>
        <w:rPr>
          <w:rFonts w:hint="eastAsia" w:ascii="宋体" w:hAnsi="宋体" w:eastAsia="宋体" w:cs="宋体"/>
          <w:b w:val="0"/>
          <w:spacing w:val="0"/>
          <w:kern w:val="2"/>
          <w:sz w:val="24"/>
          <w:szCs w:val="24"/>
          <w:shd w:val="clear" w:fill="FFFFFF"/>
        </w:rPr>
      </w:pPr>
      <w:r>
        <w:rPr>
          <w:rFonts w:hint="eastAsia" w:ascii="宋体" w:hAnsi="宋体" w:eastAsia="宋体" w:cs="宋体"/>
          <w:b/>
          <w:bCs/>
          <w:spacing w:val="0"/>
          <w:kern w:val="2"/>
          <w:sz w:val="24"/>
          <w:szCs w:val="24"/>
          <w:shd w:val="clear" w:fill="FFFFFF"/>
          <w:lang w:val="en-US" w:eastAsia="zh-CN" w:bidi="ar"/>
        </w:rPr>
        <w:t>七、</w:t>
      </w:r>
      <w:r>
        <w:rPr>
          <w:rFonts w:hint="eastAsia" w:ascii="宋体" w:hAnsi="宋体" w:eastAsia="宋体" w:cs="宋体"/>
          <w:b w:val="0"/>
          <w:spacing w:val="0"/>
          <w:kern w:val="2"/>
          <w:sz w:val="24"/>
          <w:szCs w:val="24"/>
          <w:shd w:val="clear" w:fill="FFFFFF"/>
          <w:lang w:val="en-US" w:eastAsia="zh-CN" w:bidi="ar"/>
        </w:rPr>
        <w:t>本合同签字盖章栏所列明的双方地址、电话、委托代理人为双方在合同履行及争议解决期间的有效联系方式，如有变更，变更一方应当在变更后三日内书面通知另一方。本合同履行过程中需要书面通知另一方的，一方应将书面通知送达本协议列明的地址及委托代理人，只要该书面通知按照以上地址寄送、发送的，寄送、发送之日起第2日，应视为另一方已经知晓该通知内容。任何一方变更联系方式而未书面通知对方的，均视为未变更，由此产生的一切不利后果均由变更方自行承担。</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kern w:val="2"/>
          <w:sz w:val="24"/>
          <w:szCs w:val="24"/>
        </w:rPr>
      </w:pPr>
      <w:r>
        <w:rPr>
          <w:rFonts w:hint="eastAsia" w:ascii="宋体" w:hAnsi="宋体" w:eastAsia="宋体" w:cs="宋体"/>
          <w:b/>
          <w:bCs/>
          <w:kern w:val="2"/>
          <w:sz w:val="24"/>
          <w:szCs w:val="24"/>
          <w:lang w:val="en-US" w:eastAsia="zh-CN" w:bidi="ar"/>
        </w:rPr>
        <w:t>八、</w:t>
      </w:r>
      <w:r>
        <w:rPr>
          <w:rFonts w:hint="eastAsia" w:ascii="宋体" w:hAnsi="宋体" w:eastAsia="宋体" w:cs="宋体"/>
          <w:kern w:val="2"/>
          <w:sz w:val="24"/>
          <w:szCs w:val="24"/>
          <w:lang w:val="en-US" w:eastAsia="zh-CN" w:bidi="ar"/>
        </w:rPr>
        <w:t>本合同引起的与本合同有关的任何争议，合同当事人应协商解决，如不能协商解决，任何一方可向甲方所在地人民法院诉讼解决。</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九、其他事宜：</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1.本合同壹式肆份，甲方叁份 乙方壹份，双方签字盖章后生效，具有同等法律效力，合同未尽事宜双方可协商解决或另立补充协议。</w:t>
      </w:r>
    </w:p>
    <w:p>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2.招标文件与投标文件及装箱单、彩色宣传页均为本合同不可分割的组成部分，与本合同具有同等法律效力。</w:t>
      </w:r>
    </w:p>
    <w:p>
      <w:pPr>
        <w:pStyle w:val="2"/>
        <w:keepLines w:val="0"/>
        <w:pageBreakBefore w:val="0"/>
        <w:widowControl/>
        <w:kinsoku/>
        <w:wordWrap/>
        <w:overflowPunct/>
        <w:topLinePunct w:val="0"/>
        <w:autoSpaceDN/>
        <w:bidi w:val="0"/>
        <w:adjustRightInd w:val="0"/>
        <w:snapToGrid w:val="0"/>
        <w:spacing w:line="360" w:lineRule="auto"/>
        <w:ind w:left="0" w:firstLine="480" w:firstLineChars="200"/>
        <w:jc w:val="left"/>
        <w:textAlignment w:val="auto"/>
        <w:rPr>
          <w:rFonts w:hint="eastAsia" w:ascii="宋体" w:hAnsi="宋体" w:eastAsia="宋体" w:cs="宋体"/>
          <w:b w:val="0"/>
          <w:kern w:val="2"/>
          <w:sz w:val="24"/>
          <w:szCs w:val="24"/>
        </w:rPr>
      </w:pPr>
      <w:r>
        <w:rPr>
          <w:rFonts w:hint="eastAsia" w:ascii="宋体" w:hAnsi="宋体" w:eastAsia="宋体" w:cs="宋体"/>
          <w:b w:val="0"/>
          <w:kern w:val="2"/>
          <w:sz w:val="24"/>
          <w:szCs w:val="24"/>
        </w:rPr>
        <w:t>3.甲方有权在应付款中直接扣除相应违约金。</w:t>
      </w:r>
    </w:p>
    <w:p>
      <w:pPr>
        <w:keepNext w:val="0"/>
        <w:keepLines w:val="0"/>
        <w:widowControl w:val="0"/>
        <w:suppressLineNumbers w:val="0"/>
        <w:snapToGrid w:val="0"/>
        <w:spacing w:before="0" w:beforeAutospacing="0" w:after="0" w:afterAutospacing="0" w:line="360" w:lineRule="auto"/>
        <w:ind w:left="0" w:leftChars="0" w:right="0" w:firstLine="480" w:firstLineChars="200"/>
        <w:jc w:val="both"/>
        <w:rPr>
          <w:rFonts w:hint="default" w:ascii="黑体" w:hAnsi="宋体" w:eastAsia="仿宋_GB2312" w:cs="Times New Roman"/>
          <w:b/>
          <w:bCs w:val="0"/>
          <w:kern w:val="2"/>
          <w:sz w:val="30"/>
          <w:szCs w:val="30"/>
        </w:rPr>
      </w:pPr>
      <w:r>
        <w:rPr>
          <w:rFonts w:hint="eastAsia" w:ascii="宋体" w:hAnsi="宋体" w:eastAsia="宋体" w:cs="宋体"/>
          <w:kern w:val="2"/>
          <w:sz w:val="24"/>
          <w:szCs w:val="24"/>
          <w:lang w:val="en-US" w:eastAsia="zh-CN" w:bidi="ar"/>
        </w:rPr>
        <w:t xml:space="preserve"> </w:t>
      </w:r>
      <w:r>
        <w:rPr>
          <w:rFonts w:hint="default" w:ascii="黑体" w:hAnsi="宋体" w:eastAsia="仿宋_GB2312" w:cs="Times New Roman"/>
          <w:b/>
          <w:bCs w:val="0"/>
          <w:kern w:val="2"/>
          <w:sz w:val="30"/>
          <w:szCs w:val="30"/>
        </w:rPr>
        <w:t xml:space="preserve"> </w:t>
      </w:r>
    </w:p>
    <w:p>
      <w:pPr>
        <w:keepNext w:val="0"/>
        <w:keepLines w:val="0"/>
        <w:widowControl w:val="0"/>
        <w:suppressLineNumbers w:val="0"/>
        <w:snapToGrid w:val="0"/>
        <w:spacing w:before="0" w:beforeAutospacing="0" w:after="0" w:afterAutospacing="0" w:line="360" w:lineRule="auto"/>
        <w:ind w:left="0" w:leftChars="0" w:right="0" w:firstLine="602" w:firstLineChars="200"/>
        <w:jc w:val="both"/>
        <w:rPr>
          <w:rFonts w:hint="default" w:ascii="黑体" w:hAnsi="宋体" w:eastAsia="仿宋_GB2312" w:cs="Times New Roman"/>
          <w:b/>
          <w:bCs w:val="0"/>
          <w:kern w:val="2"/>
          <w:sz w:val="30"/>
          <w:szCs w:val="30"/>
        </w:rPr>
      </w:pPr>
    </w:p>
    <w:p>
      <w:pPr>
        <w:keepNext w:val="0"/>
        <w:keepLines w:val="0"/>
        <w:widowControl w:val="0"/>
        <w:suppressLineNumbers w:val="0"/>
        <w:spacing w:before="0" w:beforeAutospacing="0" w:after="0" w:afterAutospacing="0" w:line="360" w:lineRule="auto"/>
        <w:ind w:left="0" w:right="0"/>
        <w:jc w:val="both"/>
        <w:rPr>
          <w:rFonts w:hint="default" w:ascii="宋体" w:hAnsi="宋体" w:eastAsia="宋体" w:cs="宋体"/>
          <w:kern w:val="2"/>
          <w:sz w:val="24"/>
          <w:szCs w:val="24"/>
          <w:lang w:val="en-US"/>
        </w:rPr>
      </w:pPr>
      <w:r>
        <w:rPr>
          <w:rFonts w:hint="eastAsia" w:ascii="宋体" w:hAnsi="宋体" w:eastAsia="宋体" w:cs="宋体"/>
          <w:kern w:val="2"/>
          <w:sz w:val="24"/>
          <w:szCs w:val="24"/>
          <w:lang w:val="en-US" w:eastAsia="zh-CN" w:bidi="ar"/>
        </w:rPr>
        <w:t xml:space="preserve">甲方：陕西中医药大学附属医院      乙方： </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地址：咸阳市渭阳西路副2号        地址：</w:t>
      </w:r>
    </w:p>
    <w:p>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委托代理人：                      法人代表：</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委托代理人：</w:t>
      </w:r>
    </w:p>
    <w:p>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开户银行：</w:t>
      </w:r>
      <w:bookmarkStart w:id="0" w:name="_GoBack"/>
      <w:bookmarkEnd w:id="0"/>
    </w:p>
    <w:p>
      <w:pPr>
        <w:keepNext w:val="0"/>
        <w:keepLines w:val="0"/>
        <w:widowControl w:val="0"/>
        <w:suppressLineNumbers w:val="0"/>
        <w:spacing w:before="0" w:beforeAutospacing="0" w:after="0" w:afterAutospacing="0" w:line="360" w:lineRule="auto"/>
        <w:ind w:left="0" w:right="0" w:firstLine="480" w:firstLineChars="200"/>
        <w:jc w:val="both"/>
        <w:rPr>
          <w:rFonts w:hint="default" w:ascii="宋体" w:hAnsi="宋体" w:eastAsia="宋体" w:cs="宋体"/>
          <w:kern w:val="2"/>
          <w:sz w:val="24"/>
          <w:szCs w:val="24"/>
          <w:lang w:val="en-US"/>
        </w:rPr>
      </w:pPr>
      <w:r>
        <w:rPr>
          <w:rFonts w:hint="eastAsia" w:ascii="宋体" w:hAnsi="宋体" w:eastAsia="宋体" w:cs="宋体"/>
          <w:kern w:val="2"/>
          <w:sz w:val="24"/>
          <w:szCs w:val="24"/>
          <w:lang w:val="en-US" w:eastAsia="zh-CN" w:bidi="ar"/>
        </w:rPr>
        <w:t xml:space="preserve">                              银行账号：</w:t>
      </w:r>
    </w:p>
    <w:p>
      <w:pPr>
        <w:keepNext w:val="0"/>
        <w:keepLines w:val="0"/>
        <w:widowControl w:val="0"/>
        <w:suppressLineNumbers w:val="0"/>
        <w:spacing w:before="0" w:beforeAutospacing="0" w:after="0" w:afterAutospacing="0" w:line="360" w:lineRule="auto"/>
        <w:ind w:left="0" w:right="0"/>
        <w:jc w:val="both"/>
        <w:rPr>
          <w:rFonts w:hint="default" w:ascii="宋体" w:hAnsi="宋体" w:eastAsia="宋体" w:cs="宋体"/>
          <w:kern w:val="2"/>
          <w:sz w:val="24"/>
          <w:szCs w:val="24"/>
          <w:lang w:val="en-US"/>
        </w:rPr>
      </w:pPr>
      <w:r>
        <w:rPr>
          <w:rFonts w:hint="eastAsia" w:ascii="宋体" w:hAnsi="宋体" w:eastAsia="宋体" w:cs="宋体"/>
          <w:kern w:val="2"/>
          <w:sz w:val="24"/>
          <w:szCs w:val="24"/>
          <w:lang w:val="en-US" w:eastAsia="zh-CN" w:bidi="ar"/>
        </w:rPr>
        <w:t>电话：029-33125597                移动电话：</w:t>
      </w:r>
    </w:p>
    <w:p>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 xml:space="preserve">日期：   年  月  日               日期：   年   月   日   </w:t>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pPr>
        <w:pStyle w:val="2"/>
        <w:widowControl/>
        <w:rPr>
          <w:rFonts w:hint="eastAsia" w:ascii="黑体" w:hAnsi="宋体" w:eastAsia="仿宋_GB2312" w:cs="Times New Roman"/>
          <w:b/>
          <w:bCs w:val="0"/>
          <w:kern w:val="2"/>
          <w:sz w:val="30"/>
          <w:szCs w:val="30"/>
        </w:rPr>
      </w:pPr>
      <w:r>
        <w:rPr>
          <w:rFonts w:hint="eastAsia" w:ascii="黑体" w:hAnsi="宋体" w:eastAsia="仿宋_GB2312" w:cs="Times New Roman"/>
          <w:b/>
          <w:bCs w:val="0"/>
          <w:kern w:val="2"/>
          <w:sz w:val="30"/>
          <w:szCs w:val="30"/>
        </w:rPr>
        <w:t xml:space="preserve"> </w:t>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pPr>
        <w:pStyle w:val="2"/>
        <w:widowControl/>
        <w:rPr>
          <w:rFonts w:hint="eastAsia" w:ascii="黑体" w:hAnsi="宋体" w:eastAsia="仿宋_GB2312" w:cs="Times New Roman"/>
          <w:b/>
          <w:bCs w:val="0"/>
          <w:kern w:val="2"/>
          <w:sz w:val="30"/>
          <w:szCs w:val="30"/>
        </w:rPr>
      </w:pPr>
      <w:r>
        <w:rPr>
          <w:rFonts w:hint="eastAsia" w:ascii="黑体" w:hAnsi="宋体" w:eastAsia="仿宋_GB2312" w:cs="Times New Roman"/>
          <w:b/>
          <w:bCs w:val="0"/>
          <w:kern w:val="2"/>
          <w:sz w:val="30"/>
          <w:szCs w:val="30"/>
        </w:rPr>
        <w:t xml:space="preserve"> </w:t>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pPr>
        <w:pStyle w:val="2"/>
        <w:widowControl/>
        <w:rPr>
          <w:rFonts w:hint="eastAsia" w:ascii="黑体" w:hAnsi="宋体" w:eastAsia="仿宋_GB2312" w:cs="Times New Roman"/>
          <w:b/>
          <w:bCs w:val="0"/>
          <w:kern w:val="2"/>
          <w:sz w:val="30"/>
          <w:szCs w:val="30"/>
        </w:rPr>
      </w:pPr>
      <w:r>
        <w:rPr>
          <w:rFonts w:hint="eastAsia" w:ascii="黑体" w:hAnsi="宋体" w:eastAsia="仿宋_GB2312" w:cs="Times New Roman"/>
          <w:b/>
          <w:bCs w:val="0"/>
          <w:kern w:val="2"/>
          <w:sz w:val="30"/>
          <w:szCs w:val="30"/>
        </w:rPr>
        <w:t xml:space="preserve"> </w:t>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pPr>
        <w:pStyle w:val="2"/>
        <w:widowControl/>
        <w:rPr>
          <w:rFonts w:hint="eastAsia" w:ascii="黑体" w:hAnsi="宋体" w:eastAsia="仿宋_GB2312" w:cs="Times New Roman"/>
          <w:b/>
          <w:bCs w:val="0"/>
          <w:kern w:val="2"/>
          <w:sz w:val="30"/>
          <w:szCs w:val="30"/>
        </w:rPr>
      </w:pPr>
      <w:r>
        <w:rPr>
          <w:rFonts w:hint="eastAsia" w:ascii="黑体" w:hAnsi="宋体" w:eastAsia="仿宋_GB2312" w:cs="Times New Roman"/>
          <w:b/>
          <w:bCs w:val="0"/>
          <w:kern w:val="2"/>
          <w:sz w:val="30"/>
          <w:szCs w:val="30"/>
        </w:rPr>
        <w:t xml:space="preserve"> </w:t>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pPr>
        <w:pStyle w:val="2"/>
        <w:widowControl/>
        <w:rPr>
          <w:rFonts w:hint="eastAsia" w:ascii="黑体" w:hAnsi="宋体" w:eastAsia="仿宋_GB2312" w:cs="Times New Roman"/>
          <w:b/>
          <w:bCs w:val="0"/>
          <w:kern w:val="2"/>
          <w:sz w:val="30"/>
          <w:szCs w:val="30"/>
        </w:rPr>
      </w:pPr>
      <w:r>
        <w:rPr>
          <w:rFonts w:hint="eastAsia" w:ascii="黑体" w:hAnsi="宋体" w:eastAsia="仿宋_GB2312" w:cs="Times New Roman"/>
          <w:b/>
          <w:bCs w:val="0"/>
          <w:kern w:val="2"/>
          <w:sz w:val="30"/>
          <w:szCs w:val="30"/>
        </w:rPr>
        <w:t xml:space="preserve"> </w:t>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pPr>
        <w:pStyle w:val="2"/>
        <w:widowControl/>
        <w:rPr>
          <w:rFonts w:hint="eastAsia" w:ascii="黑体" w:hAnsi="宋体" w:eastAsia="仿宋_GB2312" w:cs="Times New Roman"/>
          <w:b/>
          <w:bCs w:val="0"/>
          <w:kern w:val="2"/>
          <w:sz w:val="30"/>
          <w:szCs w:val="30"/>
        </w:rPr>
      </w:pPr>
      <w:r>
        <w:rPr>
          <w:rFonts w:hint="eastAsia" w:ascii="黑体" w:hAnsi="宋体" w:eastAsia="仿宋_GB2312" w:cs="Times New Roman"/>
          <w:b/>
          <w:bCs w:val="0"/>
          <w:kern w:val="2"/>
          <w:sz w:val="30"/>
          <w:szCs w:val="30"/>
        </w:rPr>
        <w:t xml:space="preserve"> </w:t>
      </w:r>
    </w:p>
    <w:p>
      <w:pPr>
        <w:keepNext w:val="0"/>
        <w:keepLines w:val="0"/>
        <w:widowControl w:val="0"/>
        <w:suppressLineNumbers w:val="0"/>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pPr>
        <w:pStyle w:val="2"/>
        <w:widowControl/>
        <w:rPr>
          <w:rFonts w:hint="eastAsia" w:ascii="黑体" w:hAnsi="宋体" w:eastAsia="仿宋_GB2312" w:cs="Times New Roman"/>
          <w:b/>
          <w:bCs w:val="0"/>
          <w:kern w:val="2"/>
          <w:sz w:val="30"/>
          <w:szCs w:val="30"/>
        </w:rPr>
      </w:pPr>
      <w:r>
        <w:rPr>
          <w:rFonts w:hint="eastAsia" w:ascii="黑体" w:hAnsi="宋体" w:eastAsia="仿宋_GB2312" w:cs="Times New Roman"/>
          <w:b/>
          <w:bCs w:val="0"/>
          <w:kern w:val="2"/>
          <w:sz w:val="30"/>
          <w:szCs w:val="30"/>
        </w:rPr>
        <w:t xml:space="preserve"> </w:t>
      </w:r>
    </w:p>
    <w:p>
      <w:pPr>
        <w:rPr>
          <w:rFonts w:hint="eastAsia" w:ascii="黑体" w:hAnsi="宋体" w:eastAsia="仿宋_GB2312" w:cs="Times New Roman"/>
          <w:b/>
          <w:bCs w:val="0"/>
          <w:kern w:val="2"/>
          <w:sz w:val="30"/>
          <w:szCs w:val="30"/>
        </w:rPr>
      </w:pPr>
    </w:p>
    <w:p>
      <w:pPr>
        <w:rPr>
          <w:rFonts w:hint="default" w:ascii="黑体" w:hAnsi="宋体" w:eastAsia="仿宋_GB2312" w:cs="Times New Roman"/>
          <w:b/>
          <w:bCs w:val="0"/>
          <w:kern w:val="2"/>
          <w:sz w:val="30"/>
          <w:szCs w:val="3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4C6780"/>
    <w:multiLevelType w:val="multilevel"/>
    <w:tmpl w:val="064C6780"/>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
    <w:nsid w:val="325B4333"/>
    <w:multiLevelType w:val="multilevel"/>
    <w:tmpl w:val="325B4333"/>
    <w:lvl w:ilvl="0" w:tentative="0">
      <w:start w:val="3"/>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xODMzZGQ5YWM1MzIzNmUwMzJiNTQzN2U5MTE1YTcifQ=="/>
  </w:docVars>
  <w:rsids>
    <w:rsidRoot w:val="620D1B12"/>
    <w:rsid w:val="06B60DF6"/>
    <w:rsid w:val="08E753B1"/>
    <w:rsid w:val="0ED67D15"/>
    <w:rsid w:val="227C20E4"/>
    <w:rsid w:val="2ED95BC9"/>
    <w:rsid w:val="56506C01"/>
    <w:rsid w:val="620D1B12"/>
    <w:rsid w:val="66C37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val="0"/>
      <w:widowControl w:val="0"/>
      <w:suppressLineNumbers w:val="0"/>
      <w:spacing w:before="0" w:beforeAutospacing="0" w:after="0" w:afterAutospacing="0" w:line="720" w:lineRule="exact"/>
      <w:ind w:left="0" w:right="0"/>
      <w:jc w:val="center"/>
      <w:outlineLvl w:val="1"/>
    </w:pPr>
    <w:rPr>
      <w:rFonts w:hint="eastAsia" w:ascii="黑体" w:hAnsi="宋体" w:eastAsia="仿宋_GB2312" w:cs="Times New Roman"/>
      <w:b/>
      <w:bCs/>
      <w:kern w:val="2"/>
      <w:sz w:val="30"/>
      <w:szCs w:val="30"/>
      <w:lang w:val="en-US" w:eastAsia="zh-CN" w:bidi="ar"/>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5">
    <w:name w:val="Table Grid"/>
    <w:basedOn w:val="4"/>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7">
    <w:name w:val="_Style 1"/>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eastAsia="宋体" w:cs="Times New Roman"/>
      <w:kern w:val="2"/>
      <w:sz w:val="21"/>
      <w:szCs w:val="21"/>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2336</Words>
  <Characters>2360</Characters>
  <Lines>0</Lines>
  <Paragraphs>0</Paragraphs>
  <TotalTime>2</TotalTime>
  <ScaleCrop>false</ScaleCrop>
  <LinksUpToDate>false</LinksUpToDate>
  <CharactersWithSpaces>2638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2023-08-22T03:12:00Z</dcterms:created>
  <dc:creator>佳。。</dc:creator>
  <cp:lastModifiedBy>姚瑶</cp:lastModifiedBy>
  <dcterms:modified xsi:type="dcterms:W3CDTF">2023-09-08T01:38:51Z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662CEB0D306946C3B3226A601DBDAF07_13</vt:lpwstr>
  </property>
</Properties>
</file>