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一、项目内容</w:t>
      </w:r>
    </w:p>
    <w:p>
      <w:pPr>
        <w:pStyle w:val="3"/>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全市84家涉VOCs企业开展1次手工监测，包括无组织及厂界的罐采样，有组织监测按照排污许可证及环评要求监测的特征污染物进行监测，罐采样指标至少包括PAMS57种有机物指标</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每家按3个点位执行监测</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另包含30个废气排气筒监测（VOC和特征污染物或者烟气和烟尘项目，频次均为3次，根据实际情况由甲方进行安排）。</w:t>
      </w:r>
      <w:r>
        <w:rPr>
          <w:rFonts w:hint="eastAsia" w:ascii="仿宋" w:hAnsi="仿宋" w:eastAsia="仿宋" w:cs="仿宋"/>
          <w:b w:val="0"/>
          <w:bCs w:val="0"/>
          <w:sz w:val="24"/>
          <w:szCs w:val="24"/>
          <w:highlight w:val="none"/>
        </w:rPr>
        <w:t>对全市油库及企业开展31000次/点位LARD监测。</w:t>
      </w:r>
    </w:p>
    <w:p>
      <w:pP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合同包 1(28家企业和LARD监测，10个排气筒监测)</w:t>
      </w:r>
    </w:p>
    <w:p>
      <w:pPr>
        <w:outlineLvl w:val="9"/>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合同包 2(28家企业，10个排气筒监测)</w:t>
      </w:r>
    </w:p>
    <w:p>
      <w:pPr>
        <w:pStyle w:val="3"/>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合同包 3(28家企业，10个排气筒监测)</w:t>
      </w:r>
    </w:p>
    <w:p>
      <w:pPr>
        <w:pStyle w:val="3"/>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二、技术要求</w:t>
      </w:r>
    </w:p>
    <w:p>
      <w:pPr>
        <w:pStyle w:val="3"/>
        <w:spacing w:line="360" w:lineRule="auto"/>
        <w:ind w:left="0" w:leftChars="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1、监测点位及监测项目的选取应参照被测企业已核发的最新排污许可文件进行确认，每家企业固定源点位的选取应在不影响企业正常生产的条件下对一个最具代表性或排污量最大的点位进行监测。</w:t>
      </w:r>
    </w:p>
    <w:p>
      <w:pPr>
        <w:pStyle w:val="3"/>
        <w:spacing w:line="360" w:lineRule="auto"/>
        <w:ind w:left="0" w:leftChars="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2、有组织及厂界无组织监测结果的评价应参照被测企业已核发的最新排污许可文件中相应的排放标准执行。</w:t>
      </w:r>
    </w:p>
    <w:p>
      <w:pPr>
        <w:pStyle w:val="3"/>
        <w:spacing w:line="360" w:lineRule="auto"/>
        <w:ind w:left="0" w:leftChars="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3、厂区内无组织样品的监测及结果评价须参照《挥发性有机物无组织排放控制标准》（GB 37822—2019）执行。</w:t>
      </w:r>
    </w:p>
    <w:p>
      <w:pPr>
        <w:pStyle w:val="3"/>
        <w:spacing w:line="360" w:lineRule="auto"/>
        <w:ind w:left="0" w:leftChars="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4、监测分析方法应严格依据相应排放标准中引用的分析方法进行选取。</w:t>
      </w:r>
    </w:p>
    <w:p>
      <w:pPr>
        <w:pStyle w:val="3"/>
        <w:spacing w:line="360" w:lineRule="auto"/>
        <w:ind w:left="0" w:leftChars="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5、挥发性有机物有组织和无组织监测布点、样品运输与保存、质量保证与质量控制等要求应严格依据《固定污染源废气挥发性有机物监测技术规定（试行）》及其引用标准要求执行。</w:t>
      </w:r>
    </w:p>
    <w:p>
      <w:pPr>
        <w:pStyle w:val="3"/>
        <w:spacing w:line="360" w:lineRule="auto"/>
        <w:ind w:left="0" w:leftChars="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6、无组织样品的采集须使用苏玛罐。</w:t>
      </w:r>
    </w:p>
    <w:p>
      <w:pPr>
        <w:pStyle w:val="3"/>
        <w:spacing w:line="360" w:lineRule="auto"/>
        <w:ind w:left="0" w:leftChars="0" w:firstLine="480" w:firstLineChars="200"/>
        <w:rPr>
          <w:rFonts w:hint="eastAsia" w:ascii="仿宋" w:hAnsi="仿宋" w:eastAsia="仿宋" w:cs="仿宋"/>
          <w:b w:val="0"/>
          <w:bCs w:val="0"/>
          <w:sz w:val="24"/>
          <w:szCs w:val="24"/>
          <w:highlight w:val="none"/>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bookmarkStart w:id="2" w:name="_GoBack"/>
      <w:bookmarkEnd w:id="2"/>
    </w:p>
    <w:p>
      <w:pPr>
        <w:jc w:val="center"/>
        <w:rPr>
          <w:rFonts w:ascii="方正小标宋简体" w:hAnsi="仿宋" w:eastAsia="方正小标宋简体" w:cs="仿宋"/>
          <w:spacing w:val="20"/>
          <w:kern w:val="0"/>
          <w:sz w:val="38"/>
          <w:szCs w:val="38"/>
        </w:rPr>
      </w:pPr>
      <w:r>
        <w:rPr>
          <w:rFonts w:hint="eastAsia" w:ascii="宋体" w:hAnsi="宋体" w:cs="宋体"/>
          <w:b/>
          <w:bCs/>
          <w:spacing w:val="20"/>
          <w:kern w:val="0"/>
          <w:sz w:val="36"/>
          <w:szCs w:val="36"/>
        </w:rPr>
        <w:t>固定污染源废气挥发性有机物监测要点</w:t>
      </w:r>
    </w:p>
    <w:tbl>
      <w:tblPr>
        <w:tblStyle w:val="5"/>
        <w:tblW w:w="142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323"/>
        <w:gridCol w:w="1437"/>
        <w:gridCol w:w="2517"/>
        <w:gridCol w:w="2600"/>
        <w:gridCol w:w="1817"/>
        <w:gridCol w:w="1550"/>
        <w:gridCol w:w="24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大行业</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小行业/源</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点     位</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监 测 项 目</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依     据</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属性</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火电及锅炉</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储油罐周边及厂界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820-2017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钢铁</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轧钢</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涂层机组排气筒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846-2017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钢铁</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轧钢</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涂层机组车间</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846-2017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焦化</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苯贮槽</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16171-2012</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焦化</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冷鼓、库区焦油各类贮槽排气筒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酚类、非甲烷总烃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16171-2012</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焦化</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焦炉炉顶</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苯可溶物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16171-2012</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焦化</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苯、酚类</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16171-2012</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协同处置固体废物</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水泥窑及窑尾余热利用系统排气筒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TOC</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847-2017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国家标准监测方法发布前，以HJ/T 38进行监测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协同处置固体废物</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水泥窑（协同处置危险废物）旁路放风排气筒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TOC</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847-2017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国家标准监测方法发布前，以HJ/T 38进行监测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协同处置固体废物</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固体废物贮存、预处理设施排气筒（协同处置非危险废物）</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847-2017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协同处置固体废物</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固体废物贮存、预处理设施排气筒（协同处置危险废物）</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847-2017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协同处置固体废物</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847-2017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协同处置非危险废物的水泥（熟料）制造排污单位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协同处置固体废物</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847-2017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协同处置危险废物的水泥（熟料）制造排污单位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重整催化剂再生烟气排气筒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离子液法烷基化装置催化剂再生烟气排气筒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废水处理有机废气收集处理装置排气筒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有机废气回收处理装置入口及其排放口</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氧化沥青装置排气筒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苯、甲苯、二甲苯、非甲烷总烃、臭气浓度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泵、压缩机、阀门、开口阀或开口管线、气体/蒸气泄压设备、取样连接系统</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石油炼制</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法兰及其他连接件、其他密封设备</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石油化工</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废水处理有机废气收集处理装置排气筒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非甲烷总烃、废气有机特征污染物</w:t>
            </w:r>
          </w:p>
        </w:tc>
        <w:tc>
          <w:tcPr>
            <w:tcW w:w="1817" w:type="dxa"/>
            <w:noWrap w:val="0"/>
            <w:vAlign w:val="center"/>
          </w:tcPr>
          <w:p>
            <w:pPr>
              <w:adjustRightInd w:val="0"/>
              <w:snapToGrid w:val="0"/>
              <w:jc w:val="center"/>
              <w:rPr>
                <w:rFonts w:hint="eastAsia" w:ascii="仿宋" w:hAnsi="仿宋" w:eastAsia="仿宋" w:cs="仿宋"/>
                <w:sz w:val="24"/>
                <w:szCs w:val="24"/>
              </w:rPr>
            </w:pP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废气有机特征污染物从GB 31571表6中选择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石油化工</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含卤代烃有机废气排气筒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非甲烷总烃、废气有机特征污染物</w:t>
            </w:r>
          </w:p>
        </w:tc>
        <w:tc>
          <w:tcPr>
            <w:tcW w:w="1817" w:type="dxa"/>
            <w:noWrap w:val="0"/>
            <w:vAlign w:val="center"/>
          </w:tcPr>
          <w:p>
            <w:pPr>
              <w:adjustRightInd w:val="0"/>
              <w:snapToGrid w:val="0"/>
              <w:jc w:val="center"/>
              <w:rPr>
                <w:rFonts w:hint="eastAsia" w:ascii="仿宋" w:hAnsi="仿宋" w:eastAsia="仿宋" w:cs="仿宋"/>
                <w:sz w:val="24"/>
                <w:szCs w:val="24"/>
              </w:rPr>
            </w:pP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废气有机特征污染物从GB 31571表6中选择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石油化工</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其他有机废气排气筒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非甲烷总烃、废气有机特征污染物</w:t>
            </w:r>
          </w:p>
        </w:tc>
        <w:tc>
          <w:tcPr>
            <w:tcW w:w="1817" w:type="dxa"/>
            <w:noWrap w:val="0"/>
            <w:vAlign w:val="center"/>
          </w:tcPr>
          <w:p>
            <w:pPr>
              <w:adjustRightInd w:val="0"/>
              <w:snapToGrid w:val="0"/>
              <w:jc w:val="center"/>
              <w:rPr>
                <w:rFonts w:hint="eastAsia" w:ascii="仿宋" w:hAnsi="仿宋" w:eastAsia="仿宋" w:cs="仿宋"/>
                <w:sz w:val="24"/>
                <w:szCs w:val="24"/>
              </w:rPr>
            </w:pP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废气有机特征污染物从GB 31571表6中选择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苯、甲苯、二甲苯、非甲烷总烃、臭气浓度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石油化工</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泵、压缩机、阀门、开口阀或开口管线、气体/蒸气泄压设备、取样连接系统</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石油化工</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法兰及其他连接件、其他密封设备</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合成树脂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生产设施车间排气筒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非甲烷总烃、废气挥发性有机物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31572-2015</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废气挥发性有机物按GB 31572表4执行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合成树脂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废水、废气焚烧设施排气筒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非甲烷总烃、废气挥发性有机物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31572-2015</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废气挥发性有机物按GB 31572表4执行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合成树脂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苯、甲苯、二甲苯、非甲烷总烃、臭气浓度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合成树脂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泵、压缩机、阀门、开口阀或开口管线、气体/蒸气泄压设备、取样连接系统</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合成树脂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法兰及其他连接件、其他密封设备</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853-2017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聚氯乙烯</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氯乙烯合成</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氯乙烯、二氯乙烷、非甲烷总烃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15581-2016</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聚氯乙烯</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聚氯乙烯制备和干燥</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氯乙烯、非甲烷总烃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15581-2016</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石化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聚氯乙烯</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氯乙烯、二氯乙烷</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15581-2016</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6</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电池</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锂离子/锂电池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30484-2013</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电池</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锌锰/锌银/锌空气电池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30484-2013</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电池</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30484-2013</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7</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橡胶制品</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轮胎企业及其他制品企业</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胶浆制备、浸浆、胶浆喷涂和涂胶装置的车间或生产设施排气筒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甲苯及二甲苯合计、非甲烷总烃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27632-2011</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橡胶制品</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轮胎企业及其他制品企业</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炼胶、硫化装置的车间或生产设施排气筒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27632-2011</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橡胶制品</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甲苯、二甲苯、非甲烷总烃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27632-2011</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铝工业</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铝用碳素厂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阳极焙烧炉车间或生产设施排气筒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25465－2010</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铝工业</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铝用碳素厂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阴极焙烧炉车间或生产设施排气筒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25465－2010</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铝工业</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铝用碳素厂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沥青熔化车间或生产设施排气筒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25465－2010</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铝工业</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铝用碳素厂</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生阳极制造（混捏成型系统）车间或生产设施排气筒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25465－2010</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9</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合成革与人造革</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聚氯乙烯工艺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苯、甲苯、二甲苯、VOCs</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21902－2008</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VOCs监测执行GB 21902－2008附录Ｃ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合成革与人造革</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聚氨酯湿法工艺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DMF</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21902－2008</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VOCs监测执行GB 21902－2008附录Ｃ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合成革与人造革</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聚氨酯干法工艺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DMF、苯、甲苯、二甲苯、VOCs</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21902－2008</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VOCs监测执行GB 21902－2008附录Ｃ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合成革与人造革</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后处理工艺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苯、甲苯、二甲苯、VOCs</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21902－2008</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VOCs监测执行GB 21902－2008附录Ｃ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合成革与人造革</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苯、甲苯、二甲苯、VOCs</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21902－2008</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VOCs监测执行GB 21902－2008附录Ｃ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合成革与人造革</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DMF、苯、甲苯、二甲苯、VOCs</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21902－2008</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VOCs监测执行GB 21902－2008附录Ｃ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工业炉窑</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沥青加热炉排气筒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沥青烟</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9078-1996</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排放恶臭气体单位及垃圾堆场</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臭气浓度、三甲胺、甲硫醇、甲硫醚、二甲二硫醚、二硫化碳、苯乙烯</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14554-1993</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除臭气浓度外，其他项目均控制排放速率，无排放浓度控制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排放恶臭气体单位及垃圾堆场</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臭气浓度、三甲胺、甲硫醇、甲硫醚、二甲二硫、二硫化碳、苯乙烯</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14554-1993</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执行GB 16297-1996的排污企业</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车间或生产设施排气筒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苯、甲苯、二甲苯、酚类、甲醛、乙醛、丙烯腈、丙烯醛、甲醇、苯胺类、氯苯类、硝基苯类、氯乙烯、沥青烟、非甲烷总烃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16297-1996</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吹制沥青、熔炼、浸涂、建筑搅拌企业需监测沥青烟；使用溶剂汽油或其他混合烃类物质的企业需监测非甲烷总烃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执行GB 16297-1996的排污企业</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周界外</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苯、甲苯、二甲苯、酚类、甲醛、乙醛、丙烯腈、丙烯醛、甲醇、苯胺类、氯苯类、硝基苯类、氯乙烯、沥青烟、非甲烷总烃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GB 16297-1996</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吹制沥青、熔炼、浸涂、建筑搅拌企业需监测沥青烟；使用溶剂汽油或其他混合烃类物质的企业需监测非甲烷总烃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装卸料、转运、破碎、蔗渣堆场、</w:t>
            </w:r>
          </w:p>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滤泥堆场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860.1-2017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制糖</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有生化污水处理工序</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860.1-2017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14</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纺织印染</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印花机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印花机排气筒或车间废气处理设施排放口</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甲苯、二甲苯、非甲烷总烃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纺织印染</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定型机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定型机排气筒或车间废气处理设施排放口</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纺织印染</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涂层机</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涂层机排气筒或车间废气处理设施排放口</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甲苯、二甲苯、非甲烷总烃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纺织印染</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印染工业排污单位</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非甲烷总烃、臭气浓度a</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a含污水处理设施的排污单位监测该污染物项目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纺织印染</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毛纺、麻纺、缫丝排污单位</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纺织印染</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织造、成衣水洗排污单位</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臭气浓度a</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a含污水处理设施的排污单位监测该污染物项目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15</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固定床常压煤气化工艺-原料气制备</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造气废水沉淀池废气收集处理设施排气筒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臭气浓度、酚类、</w:t>
            </w:r>
          </w:p>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固定床常压煤气化工艺-原料气制备</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造气炉放空管</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15</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固定床常压煤气化工艺-原料气净化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脱硫再生槽废气</w:t>
            </w:r>
            <w:r>
              <w:rPr>
                <w:rFonts w:hint="eastAsia" w:ascii="仿宋" w:hAnsi="仿宋" w:eastAsia="仿宋" w:cs="仿宋"/>
                <w:sz w:val="24"/>
                <w:szCs w:val="24"/>
              </w:rPr>
              <w:br w:type="textWrapping"/>
            </w:r>
            <w:r>
              <w:rPr>
                <w:rFonts w:hint="eastAsia" w:ascii="仿宋" w:hAnsi="仿宋" w:eastAsia="仿宋" w:cs="仿宋"/>
                <w:sz w:val="24"/>
                <w:szCs w:val="24"/>
              </w:rPr>
              <w:t>排放口</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固定床常压煤气化工艺-原料气净化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脱碳气提塔排气筒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固定床常压煤气化工艺-原料气净化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硫回收熔硫釜废气排放口</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干煤粉气流床气化工艺-原料气制备</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煤粉输送及加压进料系统粉煤仓排气筒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甲醇</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干煤粉气流床气化工艺煤粉输送载气采用来自低温甲醇洗工段的二氧化碳气时，应监测甲醇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干煤粉气流床气化工艺-原料气净化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煤粉输送及加压进料系统粉煤仓排气筒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甲醇</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水煤浆气流床气化工艺-原料气净化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低温甲醇洗尾气洗涤塔排气筒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甲醇</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碎煤固定床加压气化工艺-原料气净化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低温甲醇洗尾气处理设施排气筒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甲醇、非甲烷总烃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15</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以焦炉气为原料-部分转化法-原料气制备</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脱硫再生槽废气排放口</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以油为原料-重油部分氧化法-原料气净化</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低温甲醇洗尾气洗涤塔排气筒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甲醇</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尿素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造粒塔或造粒机排气筒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臭气浓度、甲醛</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硝酸铵</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造粒塔排气筒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公用工程</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污水处理场废气收集处理设施排气筒（以煤或油为原料）</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臭气浓度、酚类、非甲烷总烃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采用固定床煤气化工艺时，污水处理场废气收集处理设施排放气应监测酚类、非甲烷总烃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臭气浓度、酚类、非甲烷总烃、甲醇</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副产甲醇或采用低温甲醇洗工艺的排污单位应监测甲醇；采用固定床煤气化工艺的排污单位应监测酚类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氮肥</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固定床常压煤气化工艺气</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造气工段余热回收后煤气、变换工段前半水煤气</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酚类、非甲烷总烃</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864.1-2017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16</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工艺废气排气筒</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燃烧法废气处理设施排气筒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工艺废气排气筒</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燃烧法和非燃烧法废气处理设施排气筒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苯、甲苯、二甲苯、酚类、甲醛、乙醛、丙烯腈、丙烯醛、甲醇、苯胺类、氯苯类、硝基苯类、氯乙烯、三甲胺、二硫化碳、苯乙烯、甲硫醇、甲硫醚、二甲二硫醚</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根据许可的污染物种类确定具体监测指标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发酵废气排气筒</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燃烧法废气处理设施排气筒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发酵废气排气筒</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非燃烧法废气处理设施排气筒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发酵废气排气筒</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燃烧法和非燃烧法废气处理设施排气筒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苯、甲苯、二甲苯、酚类、甲醛、乙醛、丙烯腈、丙烯醛、甲醇、苯胺类、氯苯类、硝基苯类、氯乙烯、三甲胺、二硫化碳、苯乙烯、甲硫醇、甲硫醚、二甲二硫醚</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根据许可的污染物种类确定具体监测指标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16</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制剂加工废气排气筒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罐区废气排气筒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挥发性有机物、苯、甲苯、二甲苯、酚类、甲醛、乙醛、丙烯腈、丙烯醛、甲醇、苯胺类、氯苯类、硝基苯类、氯乙烯、三甲胺、二硫化碳、苯乙烯、甲硫醇、甲硫醚、二甲二硫醚</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根据许可的污染物种类确定具体监测指标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废水处理站废气排</w:t>
            </w:r>
          </w:p>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臭气浓度、挥发性有机物、苯、甲苯、二甲苯、酚类、甲醛、乙醛、丙烯腈、丙烯醛、甲醇、苯胺类、氯苯类、硝基苯类、氯乙烯、三甲胺、二硫化碳、苯乙烯、甲硫醇、甲硫醚、二甲二硫醚</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根据许可的污染物种类确定具体监测指标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16</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危废暂存废气排气筒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臭气浓度、挥发性有机物、苯、甲苯、二甲苯、酚类、甲醛、乙醛、丙烯腈、丙烯醛、甲醇、苯胺类、氯苯类、硝基苯类、氯乙烯、三甲胺、二硫化碳、苯乙烯、甲硫醇、甲硫醚、二甲二硫醚</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根据许可的污染物种类确定具体监测指标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农药</w:t>
            </w:r>
          </w:p>
        </w:tc>
        <w:tc>
          <w:tcPr>
            <w:tcW w:w="1437" w:type="dxa"/>
            <w:noWrap w:val="0"/>
            <w:vAlign w:val="center"/>
          </w:tcPr>
          <w:p>
            <w:pPr>
              <w:adjustRightInd w:val="0"/>
              <w:snapToGrid w:val="0"/>
              <w:jc w:val="center"/>
              <w:rPr>
                <w:rFonts w:hint="eastAsia" w:ascii="仿宋" w:hAnsi="仿宋" w:eastAsia="仿宋" w:cs="仿宋"/>
                <w:sz w:val="24"/>
                <w:szCs w:val="24"/>
              </w:rPr>
            </w:pP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臭气浓度、挥发性有机物、苯、甲苯、二甲苯、酚类、甲醛、乙醛、丙烯腈、丙烯醛、甲醇、苯胺类、氯苯类、硝基苯类、氯乙烯、三甲胺、二硫化碳、苯乙烯、甲硫醇、甲硫醚、二甲二硫醚</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862-2017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根据许可的污染物种类确定具体监测指标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17</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原料药制造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发酵废气排气筒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臭气浓度、挥发性有机物、特征污染物（属挥发性有机物的具体污染物）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858.1-2017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特征污染物见GB 16297所列污染物，属GB 14554所列恶臭项目执行许可排放速率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08" w:type="dxa"/>
            <w:vMerge w:val="restart"/>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17</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原料药制造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工艺有机废气排气筒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挥发性有机物、特征污染物（属挥发性有机物的具体污染物）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858.1-2017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特征污染物见GB 16297所列污染物，属GB 14554所列恶臭项目执行许可排放速率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原料药制造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废水处理站废气排气筒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臭气浓度、挥发性有机物、特征污染物（属挥发性有机物的具体污染物）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858.1-2017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特征污染物见GB 16297所列污染物，属GB 14554所列恶臭项目执行许可排放速率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原料药制造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罐区废气排气筒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挥发性有机物、特征污染物（属挥发性有机物的具体污染物）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858.1-2017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特征污染物见GB 16297所列污染物，属GB 14554所列恶臭项目执行许可排放速率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原料药制造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工艺酸碱废气排气筒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特征污染物（属挥发性有机物的具体污染物）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858.1-2017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特征污染物见GB 16297所列污染物，属GB 14554所列恶臭项目执行许可排放速率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08" w:type="dxa"/>
            <w:vMerge w:val="continue"/>
            <w:noWrap w:val="0"/>
            <w:vAlign w:val="center"/>
          </w:tcPr>
          <w:p>
            <w:pPr>
              <w:adjustRightInd w:val="0"/>
              <w:snapToGrid w:val="0"/>
              <w:jc w:val="center"/>
              <w:rPr>
                <w:rFonts w:hint="eastAsia" w:ascii="仿宋" w:hAnsi="仿宋" w:eastAsia="仿宋" w:cs="仿宋"/>
                <w:sz w:val="24"/>
                <w:szCs w:val="24"/>
              </w:rPr>
            </w:pP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原料药制造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危废暂存废气排气筒</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臭气浓度、挥发性有机物、特征污染物（属挥发性有机物的具体污染物）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858.1-2017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有组织排放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特征污染物见GB 16297所列污染物，属GB 14554所列恶臭项目执行许可排放速率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17</w:t>
            </w:r>
          </w:p>
        </w:tc>
        <w:tc>
          <w:tcPr>
            <w:tcW w:w="1323"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制药</w:t>
            </w:r>
          </w:p>
        </w:tc>
        <w:tc>
          <w:tcPr>
            <w:tcW w:w="143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原料药制造</w:t>
            </w:r>
          </w:p>
        </w:tc>
        <w:tc>
          <w:tcPr>
            <w:tcW w:w="25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厂界</w:t>
            </w:r>
          </w:p>
        </w:tc>
        <w:tc>
          <w:tcPr>
            <w:tcW w:w="260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臭气浓度、挥发性有机物、特征污染物（属挥发性有机物的具体污染物）</w:t>
            </w:r>
          </w:p>
        </w:tc>
        <w:tc>
          <w:tcPr>
            <w:tcW w:w="1817"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HJ 858.1-2017</w:t>
            </w:r>
          </w:p>
        </w:tc>
        <w:tc>
          <w:tcPr>
            <w:tcW w:w="1550"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无组织排放</w:t>
            </w:r>
          </w:p>
        </w:tc>
        <w:tc>
          <w:tcPr>
            <w:tcW w:w="2468" w:type="dxa"/>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使用非甲烷总烃作为企业边界挥发性有机物排放的综合控制指标，待TOC或NMOC监测方法颁布后从其规定。特征污染物见GB 16297、GB 14554所列污染物，根据环境影响评价文件及其批复等相关环境管理规定，确定具体污染物项目，待《制药工业大气污染物排放标准》发布后，从其规定。地方排放标准中有要求的，从严规定</w:t>
            </w:r>
          </w:p>
        </w:tc>
      </w:tr>
    </w:tbl>
    <w:p>
      <w:pPr>
        <w:autoSpaceDE w:val="0"/>
        <w:autoSpaceDN w:val="0"/>
        <w:adjustRightInd w:val="0"/>
        <w:jc w:val="left"/>
        <w:rPr>
          <w:rFonts w:hint="eastAsia" w:ascii="宋体" w:hAnsi="宋体" w:cs="宋体"/>
          <w:kern w:val="0"/>
          <w:sz w:val="24"/>
          <w:szCs w:val="24"/>
        </w:rPr>
      </w:pPr>
      <w:r>
        <w:rPr>
          <w:rFonts w:hint="eastAsia" w:ascii="宋体" w:hAnsi="宋体" w:cs="宋体"/>
          <w:kern w:val="0"/>
          <w:sz w:val="24"/>
          <w:szCs w:val="24"/>
        </w:rPr>
        <w:t>*厂界需采用苏玛罐采样监测</w:t>
      </w:r>
    </w:p>
    <w:p>
      <w:pPr>
        <w:rPr>
          <w:rFonts w:hint="eastAsia" w:ascii="仿宋" w:hAnsi="仿宋" w:eastAsia="仿宋" w:cs="仿宋"/>
          <w:spacing w:val="-1"/>
          <w:sz w:val="24"/>
          <w:szCs w:val="24"/>
          <w:highlight w:val="none"/>
        </w:rPr>
        <w:sectPr>
          <w:footerReference r:id="rId7" w:type="default"/>
          <w:pgSz w:w="16838" w:h="11906" w:orient="landscape"/>
          <w:pgMar w:top="1800" w:right="1440" w:bottom="1800" w:left="1920" w:header="851" w:footer="992" w:gutter="0"/>
          <w:pgNumType w:fmt="decimal"/>
          <w:cols w:space="720" w:num="1"/>
          <w:docGrid w:type="lines" w:linePitch="312" w:charSpace="0"/>
        </w:sectPr>
      </w:pPr>
      <w:r>
        <w:rPr>
          <w:rFonts w:hint="eastAsia" w:ascii="宋体" w:hAnsi="宋体" w:cs="宋体"/>
          <w:kern w:val="0"/>
          <w:sz w:val="24"/>
          <w:szCs w:val="24"/>
        </w:rPr>
        <w:t>*以上未提及的内容按国家相关技术规范执行。</w:t>
      </w:r>
    </w:p>
    <w:p>
      <w:pPr>
        <w:rPr>
          <w:rFonts w:hint="eastAsia" w:cs="Times New Roman"/>
        </w:rPr>
      </w:pPr>
      <w:r>
        <w:rPr>
          <w:rFonts w:hint="eastAsia" w:cs="Times New Roman"/>
        </w:rPr>
        <w:t>固定污染源废气挥发性有机物监测技术规定</w:t>
      </w:r>
    </w:p>
    <w:p>
      <w:pPr>
        <w:rPr>
          <w:rFonts w:hint="eastAsia" w:cs="Times New Roman"/>
        </w:rPr>
      </w:pPr>
      <w:r>
        <w:rPr>
          <w:rFonts w:hint="eastAsia" w:cs="Times New Roman"/>
        </w:rPr>
        <w:t>（试行）</w:t>
      </w:r>
    </w:p>
    <w:p>
      <w:pPr>
        <w:rPr>
          <w:rFonts w:hint="eastAsia" w:cs="Times New Roman"/>
        </w:rPr>
      </w:pPr>
      <w:r>
        <w:rPr>
          <w:rFonts w:hint="eastAsia" w:cs="Times New Roman"/>
        </w:rPr>
        <w:t>适用范围</w:t>
      </w:r>
    </w:p>
    <w:p>
      <w:pPr>
        <w:rPr>
          <w:rFonts w:hint="eastAsia" w:cs="Times New Roman"/>
        </w:rPr>
      </w:pPr>
      <w:r>
        <w:rPr>
          <w:rFonts w:hint="eastAsia" w:cs="Times New Roman"/>
        </w:rPr>
        <w:t>本规定规范了固定污染源废气中挥发性有机物监测过程中的项目分析方法选择、安全防护、样品运输与保存、结果计算与表示、质量保证和质量控制要求等技术内容。</w:t>
      </w:r>
    </w:p>
    <w:p>
      <w:pPr>
        <w:rPr>
          <w:rFonts w:hint="eastAsia" w:cs="Times New Roman"/>
        </w:rPr>
      </w:pPr>
      <w:r>
        <w:rPr>
          <w:rFonts w:hint="eastAsia" w:cs="Times New Roman"/>
        </w:rPr>
        <w:t>本规定适用于各级环境监测站及其他环境监测机构对固定污染源有组织或无组织排放挥发性有机物的监督监测。</w:t>
      </w:r>
    </w:p>
    <w:p>
      <w:pPr>
        <w:rPr>
          <w:rFonts w:hint="eastAsia" w:cs="Times New Roman"/>
        </w:rPr>
      </w:pPr>
      <w:r>
        <w:rPr>
          <w:rFonts w:hint="eastAsia" w:cs="Times New Roman"/>
        </w:rPr>
        <w:t>本规定不适用于泄漏和敞开液面排放挥发性有机物的监测。</w:t>
      </w:r>
    </w:p>
    <w:p>
      <w:pPr>
        <w:rPr>
          <w:rFonts w:hint="eastAsia" w:cs="Times New Roman"/>
        </w:rPr>
      </w:pPr>
      <w:r>
        <w:rPr>
          <w:rFonts w:hint="eastAsia" w:cs="Times New Roman"/>
        </w:rPr>
        <w:t>待固定污染源废气挥发性有机物监测技术国家标准出台后，本规定废止，按照标准执行。</w:t>
      </w:r>
    </w:p>
    <w:p>
      <w:pPr>
        <w:rPr>
          <w:rFonts w:hint="eastAsia" w:cs="Times New Roman"/>
        </w:rPr>
      </w:pPr>
      <w:r>
        <w:rPr>
          <w:rFonts w:hint="eastAsia" w:cs="Times New Roman"/>
        </w:rPr>
        <w:t>规范性引用文件</w:t>
      </w:r>
    </w:p>
    <w:p>
      <w:pPr>
        <w:rPr>
          <w:rFonts w:hint="eastAsia" w:cs="Times New Roman"/>
        </w:rPr>
      </w:pPr>
      <w:r>
        <w:rPr>
          <w:rFonts w:hint="eastAsia" w:cs="Times New Roman"/>
        </w:rPr>
        <w:t>下列文件对于本文件的应用是必不可少的。凡是注日期的引用文件，仅所注日期的版本适用于本文件。凡是不注日期的引用文件，其最新版本（包括所有的修改单）适用于本文件。</w:t>
      </w:r>
    </w:p>
    <w:p>
      <w:pPr>
        <w:rPr>
          <w:rFonts w:hint="eastAsia" w:cs="Times New Roman"/>
        </w:rPr>
      </w:pPr>
      <w:r>
        <w:rPr>
          <w:rFonts w:hint="eastAsia" w:cs="Times New Roman"/>
        </w:rPr>
        <w:t xml:space="preserve">GB 3836.1  爆炸性气体环境用电气设备系列标准 </w:t>
      </w:r>
    </w:p>
    <w:p>
      <w:pPr>
        <w:rPr>
          <w:rFonts w:hint="eastAsia" w:cs="Times New Roman"/>
        </w:rPr>
      </w:pPr>
      <w:r>
        <w:rPr>
          <w:rFonts w:hint="eastAsia" w:cs="Times New Roman"/>
        </w:rPr>
        <w:t>GB/T 8170  数值修约规则与极限数值的表示和判定</w:t>
      </w:r>
    </w:p>
    <w:p>
      <w:pPr>
        <w:rPr>
          <w:rFonts w:hint="eastAsia" w:cs="Times New Roman"/>
        </w:rPr>
      </w:pPr>
      <w:r>
        <w:rPr>
          <w:rFonts w:hint="eastAsia" w:cs="Times New Roman"/>
        </w:rPr>
        <w:t>GB/T 14676  空气质量 三甲胺的测定 气相色谱法</w:t>
      </w:r>
    </w:p>
    <w:p>
      <w:pPr>
        <w:rPr>
          <w:rFonts w:hint="eastAsia" w:cs="Times New Roman"/>
        </w:rPr>
      </w:pPr>
      <w:r>
        <w:rPr>
          <w:rFonts w:hint="eastAsia" w:cs="Times New Roman"/>
        </w:rPr>
        <w:t>GB/T 14678  空气质量 硫化氢、甲硫醇、甲硫醚和二甲二硫的测定 气相色谱法</w:t>
      </w:r>
    </w:p>
    <w:p>
      <w:pPr>
        <w:rPr>
          <w:rFonts w:hint="eastAsia" w:cs="Times New Roman"/>
        </w:rPr>
      </w:pPr>
      <w:r>
        <w:rPr>
          <w:rFonts w:hint="eastAsia" w:cs="Times New Roman"/>
        </w:rPr>
        <w:t>GB/T 15516  空气质量 甲醛的测定 乙酰丙酮分光光度法</w:t>
      </w:r>
    </w:p>
    <w:p>
      <w:pPr>
        <w:rPr>
          <w:rFonts w:hint="eastAsia" w:cs="Times New Roman"/>
        </w:rPr>
      </w:pPr>
      <w:r>
        <w:rPr>
          <w:rFonts w:hint="eastAsia" w:cs="Times New Roman"/>
        </w:rPr>
        <w:t>GB/T 16157  固定污染源排气中颗粒物测定与气态污染物采样方法</w:t>
      </w:r>
    </w:p>
    <w:p>
      <w:pPr>
        <w:rPr>
          <w:rFonts w:hint="eastAsia" w:cs="Times New Roman"/>
        </w:rPr>
      </w:pPr>
      <w:r>
        <w:rPr>
          <w:rFonts w:hint="eastAsia" w:cs="Times New Roman"/>
        </w:rPr>
        <w:t>HJ 583  环境空气 苯系物的测定 固体吸附/热脱附-气相色谱法</w:t>
      </w:r>
    </w:p>
    <w:p>
      <w:pPr>
        <w:rPr>
          <w:rFonts w:hint="eastAsia" w:cs="Times New Roman"/>
        </w:rPr>
      </w:pPr>
      <w:r>
        <w:rPr>
          <w:rFonts w:hint="eastAsia" w:cs="Times New Roman"/>
        </w:rPr>
        <w:t>HJ 584  环境空气 苯系物的测定活性炭吸附/二硫化碳解析-气相色谱法</w:t>
      </w:r>
    </w:p>
    <w:p>
      <w:pPr>
        <w:rPr>
          <w:rFonts w:hint="eastAsia" w:cs="Times New Roman"/>
        </w:rPr>
      </w:pPr>
      <w:r>
        <w:rPr>
          <w:rFonts w:hint="eastAsia" w:cs="Times New Roman"/>
        </w:rPr>
        <w:t>HJ 604  环境空气  总烃的测定-气相色谱法</w:t>
      </w:r>
    </w:p>
    <w:p>
      <w:pPr>
        <w:rPr>
          <w:rFonts w:hint="eastAsia" w:cs="Times New Roman"/>
        </w:rPr>
      </w:pPr>
      <w:r>
        <w:rPr>
          <w:rFonts w:hint="eastAsia" w:cs="Times New Roman"/>
        </w:rPr>
        <w:t>HJ 638  环境空气 酚类化合物的测定 高效液相色谱法</w:t>
      </w:r>
    </w:p>
    <w:p>
      <w:pPr>
        <w:rPr>
          <w:rFonts w:hint="eastAsia" w:cs="Times New Roman"/>
        </w:rPr>
      </w:pPr>
      <w:r>
        <w:rPr>
          <w:rFonts w:hint="eastAsia" w:cs="Times New Roman"/>
        </w:rPr>
        <w:t>HJ 644  环境空气 挥发性有机物的测定 吸附管采样-热脱附/气相色谱-质谱法</w:t>
      </w:r>
    </w:p>
    <w:p>
      <w:pPr>
        <w:rPr>
          <w:rFonts w:hint="eastAsia" w:cs="Times New Roman"/>
        </w:rPr>
      </w:pPr>
      <w:r>
        <w:rPr>
          <w:rFonts w:hint="eastAsia" w:cs="Times New Roman"/>
        </w:rPr>
        <w:t>HJ 645  环境空气 挥发性卤代烃的测定 活性炭吸附-二硫化碳解吸/气相色谱法</w:t>
      </w:r>
    </w:p>
    <w:p>
      <w:pPr>
        <w:rPr>
          <w:rFonts w:hint="eastAsia" w:cs="Times New Roman"/>
        </w:rPr>
      </w:pPr>
      <w:r>
        <w:rPr>
          <w:rFonts w:hint="eastAsia" w:cs="Times New Roman"/>
        </w:rPr>
        <w:t>HJ 683  空气 醛、酮类化合物的测定 高效液相色谱法</w:t>
      </w:r>
    </w:p>
    <w:p>
      <w:pPr>
        <w:rPr>
          <w:rFonts w:hint="eastAsia" w:cs="Times New Roman"/>
        </w:rPr>
      </w:pPr>
      <w:r>
        <w:rPr>
          <w:rFonts w:hint="eastAsia" w:cs="Times New Roman"/>
        </w:rPr>
        <w:t>HJ 732  固定污染源废气 挥发性有机物的采样 气袋法</w:t>
      </w:r>
    </w:p>
    <w:p>
      <w:pPr>
        <w:rPr>
          <w:rFonts w:hint="eastAsia" w:cs="Times New Roman"/>
        </w:rPr>
      </w:pPr>
      <w:r>
        <w:rPr>
          <w:rFonts w:hint="eastAsia" w:cs="Times New Roman"/>
        </w:rPr>
        <w:t>HJ 734  固定污染源废气 挥发性有机物的测定 固定相吸附-热脱附/气相色谱-质谱法</w:t>
      </w:r>
    </w:p>
    <w:p>
      <w:pPr>
        <w:rPr>
          <w:rFonts w:hint="eastAsia" w:cs="Times New Roman"/>
        </w:rPr>
      </w:pPr>
      <w:r>
        <w:rPr>
          <w:rFonts w:hint="eastAsia" w:cs="Times New Roman"/>
        </w:rPr>
        <w:t>HJ 759  环境空气 挥发性有机物的测定罐采样 气相色谱-质谱法</w:t>
      </w:r>
    </w:p>
    <w:p>
      <w:pPr>
        <w:rPr>
          <w:rFonts w:hint="eastAsia" w:cs="Times New Roman"/>
        </w:rPr>
      </w:pPr>
      <w:r>
        <w:rPr>
          <w:rFonts w:hint="eastAsia" w:cs="Times New Roman"/>
        </w:rPr>
        <w:t>HJ/T 32  固定污染源排气中酚类化合物的测定 4-氨基安替比林分光光度法</w:t>
      </w:r>
    </w:p>
    <w:p>
      <w:pPr>
        <w:rPr>
          <w:rFonts w:hint="eastAsia" w:cs="Times New Roman"/>
        </w:rPr>
      </w:pPr>
      <w:r>
        <w:rPr>
          <w:rFonts w:hint="eastAsia" w:cs="Times New Roman"/>
        </w:rPr>
        <w:t>HJ/T 33  固定污染源排气中甲醇的测定 气相色谱法</w:t>
      </w:r>
    </w:p>
    <w:p>
      <w:pPr>
        <w:rPr>
          <w:rFonts w:hint="eastAsia" w:cs="Times New Roman"/>
        </w:rPr>
      </w:pPr>
      <w:r>
        <w:rPr>
          <w:rFonts w:hint="eastAsia" w:cs="Times New Roman"/>
        </w:rPr>
        <w:t>HJ/T 34  固定污染源排气中氯乙烯的测定 气相色谱法</w:t>
      </w:r>
    </w:p>
    <w:p>
      <w:pPr>
        <w:rPr>
          <w:rFonts w:hint="eastAsia" w:cs="Times New Roman"/>
        </w:rPr>
      </w:pPr>
      <w:r>
        <w:rPr>
          <w:rFonts w:hint="eastAsia" w:cs="Times New Roman"/>
        </w:rPr>
        <w:t>HJ/T 35  固定污染源排气中乙醛的测定 气相色谱法</w:t>
      </w:r>
    </w:p>
    <w:p>
      <w:pPr>
        <w:rPr>
          <w:rFonts w:hint="eastAsia" w:cs="Times New Roman"/>
        </w:rPr>
      </w:pPr>
      <w:r>
        <w:rPr>
          <w:rFonts w:hint="eastAsia" w:cs="Times New Roman"/>
        </w:rPr>
        <w:t>HJ/T 36  固定污染源排气中丙烯醛的测定 气相色谱法</w:t>
      </w:r>
    </w:p>
    <w:p>
      <w:pPr>
        <w:rPr>
          <w:rFonts w:hint="eastAsia" w:cs="Times New Roman"/>
        </w:rPr>
      </w:pPr>
      <w:r>
        <w:rPr>
          <w:rFonts w:hint="eastAsia" w:cs="Times New Roman"/>
        </w:rPr>
        <w:t>HJ/T 37  固定污染源排气中丙烯腈的测定 气相色谱法</w:t>
      </w:r>
    </w:p>
    <w:p>
      <w:pPr>
        <w:rPr>
          <w:rFonts w:hint="eastAsia" w:cs="Times New Roman"/>
        </w:rPr>
      </w:pPr>
      <w:r>
        <w:rPr>
          <w:rFonts w:hint="eastAsia" w:cs="Times New Roman"/>
        </w:rPr>
        <w:t>HJ/T 38  固定污染源排气中非甲烷总烃的测定 气相色谱法</w:t>
      </w:r>
    </w:p>
    <w:p>
      <w:pPr>
        <w:rPr>
          <w:rFonts w:hint="eastAsia" w:cs="Times New Roman"/>
        </w:rPr>
      </w:pPr>
      <w:r>
        <w:rPr>
          <w:rFonts w:hint="eastAsia" w:cs="Times New Roman"/>
        </w:rPr>
        <w:t>HJ/T 39  固定污染源排气中氯苯类的测定 气相色谱法</w:t>
      </w:r>
    </w:p>
    <w:p>
      <w:pPr>
        <w:rPr>
          <w:rFonts w:hint="eastAsia" w:cs="Times New Roman"/>
        </w:rPr>
      </w:pPr>
      <w:r>
        <w:rPr>
          <w:rFonts w:hint="eastAsia" w:cs="Times New Roman"/>
        </w:rPr>
        <w:t>HJ/T 55  大气污染物无组织排放监测技术导则</w:t>
      </w:r>
    </w:p>
    <w:p>
      <w:pPr>
        <w:rPr>
          <w:rFonts w:hint="eastAsia" w:cs="Times New Roman"/>
        </w:rPr>
      </w:pPr>
      <w:r>
        <w:rPr>
          <w:rFonts w:hint="eastAsia" w:cs="Times New Roman"/>
        </w:rPr>
        <w:t>HJ/T 373  固定污染源监测质量保证与质量控制技术规范（试行）</w:t>
      </w:r>
    </w:p>
    <w:p>
      <w:pPr>
        <w:rPr>
          <w:rFonts w:hint="eastAsia" w:cs="Times New Roman"/>
        </w:rPr>
      </w:pPr>
      <w:r>
        <w:rPr>
          <w:rFonts w:hint="eastAsia" w:cs="Times New Roman"/>
        </w:rPr>
        <w:t>HJ/T 397  固定源废气监测技术规范</w:t>
      </w:r>
    </w:p>
    <w:p>
      <w:pPr>
        <w:rPr>
          <w:rFonts w:hint="eastAsia" w:cs="Times New Roman"/>
        </w:rPr>
      </w:pPr>
      <w:r>
        <w:rPr>
          <w:rFonts w:hint="eastAsia" w:cs="Times New Roman"/>
        </w:rPr>
        <w:t>术语和定义</w:t>
      </w:r>
    </w:p>
    <w:p>
      <w:pPr>
        <w:rPr>
          <w:rFonts w:hint="eastAsia" w:cs="Times New Roman"/>
        </w:rPr>
      </w:pPr>
      <w:r>
        <w:rPr>
          <w:rFonts w:hint="eastAsia" w:cs="Times New Roman"/>
        </w:rPr>
        <w:t>下列术语和定义适用于本文件。</w:t>
      </w:r>
    </w:p>
    <w:p>
      <w:pPr>
        <w:rPr>
          <w:rFonts w:hint="eastAsia" w:cs="Times New Roman"/>
        </w:rPr>
      </w:pPr>
    </w:p>
    <w:p>
      <w:pPr>
        <w:rPr>
          <w:rFonts w:hint="eastAsia" w:cs="Times New Roman"/>
        </w:rPr>
      </w:pPr>
      <w:r>
        <w:rPr>
          <w:rFonts w:hint="eastAsia" w:cs="Times New Roman"/>
        </w:rPr>
        <w:t>非甲烷总烃 Non-methane Hydrocarbons</w:t>
      </w:r>
    </w:p>
    <w:p>
      <w:pPr>
        <w:rPr>
          <w:rFonts w:hint="eastAsia" w:cs="Times New Roman"/>
        </w:rPr>
      </w:pPr>
      <w:r>
        <w:rPr>
          <w:rFonts w:hint="eastAsia" w:cs="Times New Roman"/>
        </w:rPr>
        <w:t>在选用检测方法规定的条件下，对氢火焰离子化检测器有明显响应的除甲烷外的碳氢化合物及其衍生物的总和（以碳计）。</w:t>
      </w:r>
    </w:p>
    <w:p>
      <w:pPr>
        <w:rPr>
          <w:rFonts w:hint="eastAsia" w:cs="Times New Roman"/>
        </w:rPr>
      </w:pPr>
    </w:p>
    <w:p>
      <w:pPr>
        <w:rPr>
          <w:rFonts w:hint="eastAsia" w:cs="Times New Roman"/>
        </w:rPr>
      </w:pPr>
      <w:r>
        <w:rPr>
          <w:rFonts w:hint="eastAsia" w:cs="Times New Roman"/>
        </w:rPr>
        <w:t xml:space="preserve">标准状态 Standard state </w:t>
      </w:r>
    </w:p>
    <w:p>
      <w:pPr>
        <w:rPr>
          <w:rFonts w:hint="eastAsia" w:cs="Times New Roman"/>
        </w:rPr>
      </w:pPr>
      <w:r>
        <w:rPr>
          <w:rFonts w:hint="eastAsia" w:cs="Times New Roman"/>
        </w:rPr>
        <w:t>指温度为273K，压力为101325Pa时的状态，简称“标态”，本标准规定的大气污染物排放浓度均指标准状态下干烟气中的浓度。</w:t>
      </w:r>
    </w:p>
    <w:p>
      <w:pPr>
        <w:rPr>
          <w:rFonts w:hint="eastAsia" w:cs="Times New Roman"/>
        </w:rPr>
      </w:pPr>
    </w:p>
    <w:p>
      <w:pPr>
        <w:rPr>
          <w:rFonts w:hint="eastAsia" w:cs="Times New Roman"/>
        </w:rPr>
      </w:pPr>
      <w:r>
        <w:rPr>
          <w:rFonts w:hint="eastAsia" w:cs="Times New Roman"/>
        </w:rPr>
        <w:t>分析方法选择</w:t>
      </w:r>
    </w:p>
    <w:p>
      <w:pPr>
        <w:rPr>
          <w:rFonts w:hint="eastAsia" w:cs="Times New Roman"/>
        </w:rPr>
      </w:pPr>
      <w:r>
        <w:rPr>
          <w:rFonts w:hint="eastAsia" w:cs="Times New Roman"/>
        </w:rPr>
        <w:t>挥发性有机物测定项目的分析方法选择次序及原则如下：</w:t>
      </w:r>
    </w:p>
    <w:p>
      <w:pPr>
        <w:rPr>
          <w:rFonts w:hint="eastAsia" w:cs="Times New Roman"/>
        </w:rPr>
      </w:pPr>
      <w:r>
        <w:rPr>
          <w:rFonts w:hint="eastAsia" w:cs="Times New Roman"/>
        </w:rPr>
        <w:t>——标准方法：按环境质量标准或污染物排放标准中选配的分析方法、新发布的国家标准、行业标准或地方标准方法。国家或地方再行发布的分析方法同等选用。</w:t>
      </w:r>
    </w:p>
    <w:p>
      <w:pPr>
        <w:rPr>
          <w:rFonts w:hint="eastAsia" w:cs="Times New Roman"/>
        </w:rPr>
      </w:pPr>
      <w:r>
        <w:rPr>
          <w:rFonts w:hint="eastAsia" w:cs="Times New Roman"/>
        </w:rPr>
        <w:t>——其他方法：经证实或确认后，检测机构等同采用由国际标准化组织（简称ISO）或其他国家环保行业规定或推荐的标准方法。</w:t>
      </w:r>
    </w:p>
    <w:p>
      <w:pPr>
        <w:rPr>
          <w:rFonts w:hint="eastAsia" w:cs="Times New Roman"/>
        </w:rPr>
      </w:pPr>
      <w:r>
        <w:rPr>
          <w:rFonts w:hint="eastAsia" w:cs="Times New Roman"/>
        </w:rPr>
        <w:t>挥发性有机物测定方法可参见附录1，监测流程可参见附录2。</w:t>
      </w:r>
    </w:p>
    <w:p>
      <w:pPr>
        <w:rPr>
          <w:rFonts w:hint="eastAsia" w:cs="Times New Roman"/>
        </w:rPr>
      </w:pPr>
      <w:r>
        <w:rPr>
          <w:rFonts w:hint="eastAsia" w:cs="Times New Roman"/>
        </w:rPr>
        <w:t>采样技术要求</w:t>
      </w:r>
    </w:p>
    <w:p>
      <w:pPr>
        <w:rPr>
          <w:rFonts w:hint="eastAsia" w:cs="Times New Roman"/>
        </w:rPr>
      </w:pPr>
      <w:r>
        <w:rPr>
          <w:rFonts w:hint="eastAsia" w:cs="Times New Roman"/>
        </w:rPr>
        <w:t>有组织排放</w:t>
      </w:r>
    </w:p>
    <w:p>
      <w:pPr>
        <w:rPr>
          <w:rFonts w:hint="eastAsia" w:cs="Times New Roman"/>
        </w:rPr>
      </w:pPr>
      <w:r>
        <w:rPr>
          <w:rFonts w:hint="eastAsia" w:cs="Times New Roman"/>
        </w:rPr>
        <w:t>采样点位布设</w:t>
      </w:r>
    </w:p>
    <w:p>
      <w:pPr>
        <w:rPr>
          <w:rFonts w:hint="eastAsia" w:cs="Times New Roman"/>
        </w:rPr>
      </w:pPr>
      <w:r>
        <w:rPr>
          <w:rFonts w:hint="eastAsia" w:cs="Times New Roman"/>
        </w:rPr>
        <w:t>有组织废气排放源的采样点位布设，符合GB/T 16157和HJ/T 397的规定。应取靠近排气筒中心作为采样点，采样管线应为不锈钢、石英玻璃、聚四氟乙烯等低吸附材料，并尽可能短。</w:t>
      </w:r>
    </w:p>
    <w:p>
      <w:pPr>
        <w:rPr>
          <w:rFonts w:hint="eastAsia" w:cs="Times New Roman"/>
        </w:rPr>
      </w:pPr>
      <w:r>
        <w:rPr>
          <w:rFonts w:hint="eastAsia" w:cs="Times New Roman"/>
        </w:rPr>
        <w:t>当对固定污染源挥发性有机物废气排放进行监督性监测时，应优先选择排放浓度高、废气排放量大的排放口及其排放时段进行监测。</w:t>
      </w:r>
    </w:p>
    <w:p>
      <w:pPr>
        <w:rPr>
          <w:rFonts w:hint="eastAsia" w:cs="Times New Roman"/>
        </w:rPr>
      </w:pPr>
      <w:r>
        <w:rPr>
          <w:rFonts w:hint="eastAsia" w:cs="Times New Roman"/>
        </w:rPr>
        <w:t>采样口及采样平台</w:t>
      </w:r>
    </w:p>
    <w:p>
      <w:pPr>
        <w:rPr>
          <w:rFonts w:hint="eastAsia" w:cs="Times New Roman"/>
        </w:rPr>
      </w:pPr>
      <w:r>
        <w:rPr>
          <w:rFonts w:hint="eastAsia" w:cs="Times New Roman"/>
        </w:rPr>
        <w:t>有组织废气排气筒的采样口（监测孔）和采样平台设置应符合GB/T 16157、HJ 397的规定要求。</w:t>
      </w:r>
    </w:p>
    <w:p>
      <w:pPr>
        <w:rPr>
          <w:rFonts w:hint="eastAsia" w:cs="Times New Roman"/>
        </w:rPr>
      </w:pPr>
      <w:r>
        <w:rPr>
          <w:rFonts w:hint="eastAsia" w:cs="Times New Roman"/>
        </w:rPr>
        <w:t>采样频次及时段</w:t>
      </w:r>
    </w:p>
    <w:p>
      <w:pPr>
        <w:rPr>
          <w:rFonts w:hint="eastAsia" w:cs="Times New Roman"/>
        </w:rPr>
      </w:pPr>
      <w:r>
        <w:rPr>
          <w:rFonts w:hint="eastAsia" w:cs="Times New Roman"/>
        </w:rPr>
        <w:t>连续有组织排放源，其排放时间大于1小时的，应在生产工况、排放状况比较稳定的情况下进行采样，连续采样时间不少于20分钟，气袋采气量应不小于10升；或1小时内以等时间间隔采集3～4个样品，其测试平均值作为小时浓度。</w:t>
      </w:r>
    </w:p>
    <w:p>
      <w:pPr>
        <w:rPr>
          <w:rFonts w:hint="eastAsia" w:cs="Times New Roman"/>
        </w:rPr>
      </w:pPr>
      <w:r>
        <w:rPr>
          <w:rFonts w:hint="eastAsia" w:cs="Times New Roman"/>
        </w:rPr>
        <w:t>间歇有组织排放源，其排放时间小于1小时的，应在排放时间段内恒流采样；当排放时间不足20分钟时，采样时间与间歇生产启停时间相同，可增加采样流量或连续采集2～4个排放过程，采气量不小于10升；或在排放时段内采集3～4样品，计算其平均值作为小时浓度。</w:t>
      </w:r>
    </w:p>
    <w:p>
      <w:pPr>
        <w:rPr>
          <w:rFonts w:hint="eastAsia" w:cs="Times New Roman"/>
        </w:rPr>
      </w:pPr>
      <w:r>
        <w:rPr>
          <w:rFonts w:hint="eastAsia" w:cs="Times New Roman"/>
        </w:rPr>
        <w:t>采样时应核查并记录工况。对于储罐类排放采样，应在其加注、输送操作时段内时采样；在测试挥发性有机物处理效率时，应避免在装置或设备启动等不稳定工况条件下采样。</w:t>
      </w:r>
    </w:p>
    <w:p>
      <w:pPr>
        <w:rPr>
          <w:rFonts w:hint="eastAsia" w:cs="Times New Roman"/>
        </w:rPr>
      </w:pPr>
      <w:r>
        <w:rPr>
          <w:rFonts w:hint="eastAsia" w:cs="Times New Roman"/>
        </w:rPr>
        <w:t>当对污染事故排放进行监测时，应按需要设置采样频次及时段，不受上述要求限制。</w:t>
      </w:r>
    </w:p>
    <w:p>
      <w:pPr>
        <w:rPr>
          <w:rFonts w:hint="eastAsia" w:cs="Times New Roman"/>
        </w:rPr>
      </w:pPr>
      <w:r>
        <w:rPr>
          <w:rFonts w:hint="eastAsia" w:cs="Times New Roman"/>
        </w:rPr>
        <w:t>采样器具</w:t>
      </w:r>
    </w:p>
    <w:p>
      <w:pPr>
        <w:rPr>
          <w:rFonts w:hint="eastAsia" w:cs="Times New Roman"/>
        </w:rPr>
      </w:pPr>
      <w:r>
        <w:rPr>
          <w:rFonts w:hint="eastAsia" w:cs="Times New Roman"/>
        </w:rPr>
        <w:t>使用气袋采样应按照HJ 732中的技术规定执行。</w:t>
      </w:r>
    </w:p>
    <w:p>
      <w:pPr>
        <w:rPr>
          <w:rFonts w:hint="eastAsia" w:cs="Times New Roman"/>
        </w:rPr>
      </w:pPr>
      <w:r>
        <w:rPr>
          <w:rFonts w:hint="eastAsia" w:cs="Times New Roman"/>
        </w:rPr>
        <w:t>使用吸附管采样应按照测定方法标准规定的采样方法执行，并符合HJ/T 397中的质量控制要求。</w:t>
      </w:r>
    </w:p>
    <w:p>
      <w:pPr>
        <w:rPr>
          <w:rFonts w:hint="eastAsia" w:cs="Times New Roman"/>
        </w:rPr>
      </w:pPr>
      <w:r>
        <w:rPr>
          <w:rFonts w:hint="eastAsia" w:cs="Times New Roman"/>
        </w:rPr>
        <w:t>使用采样罐、真空瓶或注射器采样时，应按照测定方法规定的采样方法执行，并符合HJ/T 397中对真空瓶或注射器采样的质量控制要求。</w:t>
      </w:r>
    </w:p>
    <w:p>
      <w:pPr>
        <w:rPr>
          <w:rFonts w:hint="eastAsia" w:cs="Times New Roman"/>
        </w:rPr>
      </w:pPr>
      <w:r>
        <w:rPr>
          <w:rFonts w:hint="eastAsia" w:cs="Times New Roman"/>
        </w:rPr>
        <w:t>采样枪、过滤器、采样管、气袋、采样罐和注射器等可重复利用器材，在使用后应尽快充分净化，先用空气吹扫2～3次，再用高纯氮气吹扫2～3次，经净化后的采样管、气袋、采样罐和注射器等器具应保存在密封袋或箱内避免污染。在使用前抽检10%的气袋、采样罐等可重复利用器材，其待测组分含量应不大于分析方法测定下限，抽检合格方可使用。</w:t>
      </w:r>
    </w:p>
    <w:p>
      <w:pPr>
        <w:rPr>
          <w:rFonts w:hint="eastAsia" w:cs="Times New Roman"/>
        </w:rPr>
      </w:pPr>
      <w:r>
        <w:rPr>
          <w:rFonts w:hint="eastAsia" w:cs="Times New Roman"/>
        </w:rPr>
        <w:t>样气采集</w:t>
      </w:r>
    </w:p>
    <w:p>
      <w:pPr>
        <w:rPr>
          <w:rFonts w:hint="eastAsia" w:cs="Times New Roman"/>
        </w:rPr>
      </w:pPr>
      <w:r>
        <w:rPr>
          <w:rFonts w:hint="eastAsia" w:cs="Times New Roman"/>
        </w:rPr>
        <w:t>若排放废气温度与车间或环境温度差不超过10℃，为常温排放，采样枪可不用加热；否则为非常温排放，为防止高沸点有机物在采样枪内凝结，采样枪需加热（有防爆安全要求除外），采样枪前端的颗粒物过滤器应为陶瓷或不锈钢材质等低挥发性有机物吸附材料，过滤器、采样枪、采样管线加热温度应比废气温度高10℃，但最高不超过120℃。</w:t>
      </w:r>
    </w:p>
    <w:p>
      <w:pPr>
        <w:rPr>
          <w:rFonts w:hint="eastAsia" w:cs="Times New Roman"/>
        </w:rPr>
      </w:pPr>
      <w:r>
        <w:rPr>
          <w:rFonts w:hint="eastAsia" w:cs="Times New Roman"/>
        </w:rPr>
        <w:t>使用气袋法采样操作应按照HJ 732中的规定执行，采集样气量应不大于气袋容量的80%。使用气袋在高温、高湿、高浓度排放口采集样品时，为减少挥发性有机物在气袋内凝结、吸附对测试结果的影响，分析测试前应将样品气袋避光加热并保持5分钟，待样品混合均匀后再快速取样分析，气袋加热温度应比废气排放温度或露点温度高10℃，但最高不超过120℃。分析方法或标准中另有规定的按相关要求执行。</w:t>
      </w:r>
    </w:p>
    <w:p>
      <w:pPr>
        <w:rPr>
          <w:rFonts w:hint="eastAsia" w:cs="Times New Roman"/>
        </w:rPr>
      </w:pPr>
      <w:r>
        <w:rPr>
          <w:rFonts w:hint="eastAsia" w:cs="Times New Roman"/>
        </w:rPr>
        <w:t>当废气中湿度较大时，应按GB/T 16157中要求执行，在采样枪后增加一个脱水装置，然后再连接采样袋，脱水装置中的冷凝水应与样品气同步分析，冷凝水中的有机物含量可作为修正值计入样品中，以减少水气对测定值干扰所产生的误差。</w:t>
      </w:r>
    </w:p>
    <w:p>
      <w:pPr>
        <w:rPr>
          <w:rFonts w:hint="eastAsia" w:cs="Times New Roman"/>
        </w:rPr>
      </w:pPr>
      <w:r>
        <w:rPr>
          <w:rFonts w:hint="eastAsia" w:cs="Times New Roman"/>
        </w:rPr>
        <w:t xml:space="preserve">排气筒中挥发性有机物质量浓度较高时，应优先用仪器在现场直接测试，使用吸附管采样时可适当减少吸附管的采样流量和采样时间，控制好采样体积，第二级吸附管吸附率应小于总吸附率的10%，否则应重新采样。 </w:t>
      </w:r>
    </w:p>
    <w:p>
      <w:pPr>
        <w:rPr>
          <w:rFonts w:hint="eastAsia" w:cs="Times New Roman"/>
        </w:rPr>
      </w:pPr>
      <w:r>
        <w:rPr>
          <w:rFonts w:hint="eastAsia" w:cs="Times New Roman"/>
        </w:rPr>
        <w:t>特征有机污染物的采样方法、采气量应按照其标准方法的规定执行，方法中未明确规定的，验证后可用气袋、吸附管等采样后分析，验证方法按HJ 732中的规定执行。</w:t>
      </w:r>
    </w:p>
    <w:p>
      <w:pPr>
        <w:rPr>
          <w:rFonts w:hint="eastAsia" w:cs="Times New Roman"/>
        </w:rPr>
      </w:pPr>
      <w:r>
        <w:rPr>
          <w:rFonts w:hint="eastAsia" w:cs="Times New Roman"/>
        </w:rPr>
        <w:t>无组织排放</w:t>
      </w:r>
    </w:p>
    <w:p>
      <w:pPr>
        <w:rPr>
          <w:rFonts w:hint="eastAsia" w:cs="Times New Roman"/>
        </w:rPr>
      </w:pPr>
      <w:r>
        <w:rPr>
          <w:rFonts w:hint="eastAsia" w:cs="Times New Roman"/>
        </w:rPr>
        <w:t>采样点位布设</w:t>
      </w:r>
    </w:p>
    <w:p>
      <w:pPr>
        <w:rPr>
          <w:rFonts w:hint="eastAsia" w:cs="Times New Roman"/>
        </w:rPr>
      </w:pPr>
      <w:r>
        <w:rPr>
          <w:rFonts w:hint="eastAsia" w:cs="Times New Roman"/>
        </w:rPr>
        <w:t>厂界无组织排放监控点的数目和设置，按HJ/T 55执行。相关排放标准中有规定的，按标准中规定执行。</w:t>
      </w:r>
    </w:p>
    <w:p>
      <w:pPr>
        <w:rPr>
          <w:rFonts w:hint="eastAsia" w:cs="Times New Roman"/>
        </w:rPr>
      </w:pPr>
      <w:r>
        <w:rPr>
          <w:rFonts w:hint="eastAsia" w:cs="Times New Roman"/>
        </w:rPr>
        <w:t>排放挥发性有机物的生产工序或设施在带有集气系统的密闭工作间内完成，无组织排放监控点设置在密闭工作间（厂界）外1米，不低于1.5米高度处，监控点的数量不少于3个，并选取浓度最大值。</w:t>
      </w:r>
    </w:p>
    <w:p>
      <w:pPr>
        <w:rPr>
          <w:rFonts w:hint="eastAsia" w:cs="Times New Roman"/>
        </w:rPr>
      </w:pPr>
      <w:r>
        <w:rPr>
          <w:rFonts w:hint="eastAsia" w:cs="Times New Roman"/>
        </w:rPr>
        <w:t>排放挥发性有机物的生产工序或设施未在密闭工作间内完成，无组织排放监控点设置在生产设备外1米，不低于1.5米高度处，监控点的数量不少于3个，并选取浓度最大值。</w:t>
      </w:r>
    </w:p>
    <w:p>
      <w:pPr>
        <w:rPr>
          <w:rFonts w:hint="eastAsia" w:cs="Times New Roman"/>
        </w:rPr>
      </w:pPr>
      <w:r>
        <w:rPr>
          <w:rFonts w:hint="eastAsia" w:cs="Times New Roman"/>
        </w:rPr>
        <w:t>如有防爆等安全要求的，可参照以上原则选点，与生产设备的距离不受以上限制。</w:t>
      </w:r>
    </w:p>
    <w:p>
      <w:pPr>
        <w:rPr>
          <w:rFonts w:hint="eastAsia" w:cs="Times New Roman"/>
        </w:rPr>
      </w:pPr>
      <w:r>
        <w:rPr>
          <w:rFonts w:hint="eastAsia" w:cs="Times New Roman"/>
        </w:rPr>
        <w:t>采样频次及时段</w:t>
      </w:r>
    </w:p>
    <w:p>
      <w:pPr>
        <w:rPr>
          <w:rFonts w:hint="eastAsia" w:cs="Times New Roman"/>
        </w:rPr>
      </w:pPr>
      <w:r>
        <w:rPr>
          <w:rFonts w:hint="eastAsia" w:cs="Times New Roman"/>
        </w:rPr>
        <w:t>对无组织排放的采样，应优先使用内壁经惰性化处理的采样罐，采样罐的清洗和采样、真空度检查、流量控制器安装与气密性检查应按照HJ 759中的规定执行。</w:t>
      </w:r>
    </w:p>
    <w:p>
      <w:pPr>
        <w:rPr>
          <w:rFonts w:hint="eastAsia" w:cs="Times New Roman"/>
        </w:rPr>
      </w:pPr>
      <w:r>
        <w:rPr>
          <w:rFonts w:hint="eastAsia" w:cs="Times New Roman"/>
        </w:rPr>
        <w:t>连续无组织排放源，其排放时间大于1小时的，应在生产工况、排放状况比较稳定的情况下，使用采样罐或气袋采样时，应恒流采样20分钟以上，气袋采气量应不小于10升；或者在1小时内以等时间间隔采集3～4个样品，其平均值作为小时平均浓度。</w:t>
      </w:r>
    </w:p>
    <w:p>
      <w:pPr>
        <w:rPr>
          <w:rFonts w:hint="eastAsia" w:cs="Times New Roman"/>
        </w:rPr>
      </w:pPr>
      <w:r>
        <w:rPr>
          <w:rFonts w:hint="eastAsia" w:cs="Times New Roman"/>
        </w:rPr>
        <w:t>间歇无组织排放源，应在排放时间段内恒流采样，连续采集2～4个间歇生产过程，恒流采样，累积样品采气量不小于10升；或在排放时段内采集3～4样品，计算其平均值作为小时浓度。</w:t>
      </w:r>
    </w:p>
    <w:p>
      <w:pPr>
        <w:rPr>
          <w:rFonts w:hint="eastAsia" w:cs="Times New Roman"/>
        </w:rPr>
      </w:pPr>
      <w:r>
        <w:rPr>
          <w:rFonts w:hint="eastAsia" w:cs="Times New Roman"/>
        </w:rPr>
        <w:t>使用吸附管采集低浓度挥发性有机物时，采样体积应不低于相关标准中方法检出限的采样体积。</w:t>
      </w:r>
    </w:p>
    <w:p>
      <w:pPr>
        <w:rPr>
          <w:rFonts w:hint="eastAsia" w:cs="Times New Roman"/>
        </w:rPr>
      </w:pPr>
      <w:r>
        <w:rPr>
          <w:rFonts w:hint="eastAsia" w:cs="Times New Roman"/>
        </w:rPr>
        <w:t>安全防护要求</w:t>
      </w:r>
    </w:p>
    <w:p>
      <w:pPr>
        <w:rPr>
          <w:rFonts w:hint="eastAsia" w:cs="Times New Roman"/>
        </w:rPr>
      </w:pPr>
      <w:r>
        <w:rPr>
          <w:rFonts w:hint="eastAsia" w:cs="Times New Roman"/>
        </w:rPr>
        <w:t xml:space="preserve">在挥发性有机物监测点位周边环境中可能存在爆炸性或有毒有害有机气体，现场监测或采样方法及设备的选用，应以安全为第一原则。 </w:t>
      </w:r>
    </w:p>
    <w:p>
      <w:pPr>
        <w:rPr>
          <w:rFonts w:hint="eastAsia" w:cs="Times New Roman"/>
        </w:rPr>
      </w:pPr>
      <w:r>
        <w:rPr>
          <w:rFonts w:hint="eastAsia" w:cs="Times New Roman"/>
        </w:rPr>
        <w:t>采样或监测现场区域为非危险场所，宜优先选择现场监测方法。</w:t>
      </w:r>
    </w:p>
    <w:p>
      <w:pPr>
        <w:rPr>
          <w:rFonts w:hint="eastAsia" w:cs="Times New Roman"/>
        </w:rPr>
      </w:pPr>
      <w:r>
        <w:rPr>
          <w:rFonts w:hint="eastAsia" w:cs="Times New Roman"/>
        </w:rPr>
        <w:t>采样或监测现场区域为有防爆保护安全要求的危险场所，根据危险场所分类选择现场采样、监测用电气设备的类型，选用防爆电气设备的级别和组别应按照GB 3836.1中的规定执行；若不具备现场测试条件的，现场采样后送回实验室分析。</w:t>
      </w:r>
    </w:p>
    <w:p>
      <w:pPr>
        <w:rPr>
          <w:rFonts w:hint="eastAsia" w:cs="Times New Roman"/>
        </w:rPr>
      </w:pPr>
      <w:r>
        <w:rPr>
          <w:rFonts w:hint="eastAsia" w:cs="Times New Roman"/>
        </w:rPr>
        <w:t>采样或监测现场区域的危险分类或防爆保护要求未明确的，应按照GB 3836.1中的规定尽量使用本质安全型（ia或ib类）监测设备开展采样或监测工作。</w:t>
      </w:r>
    </w:p>
    <w:p>
      <w:pPr>
        <w:rPr>
          <w:rFonts w:hint="eastAsia" w:cs="Times New Roman"/>
        </w:rPr>
      </w:pPr>
      <w:r>
        <w:rPr>
          <w:rFonts w:hint="eastAsia" w:cs="Times New Roman"/>
        </w:rPr>
        <w:t>污染源单位应向现场监测或采样人员详细说明处理设施及采样点位附近所有可能的安全生产问题，必要时应进行现场安全生产培训。</w:t>
      </w:r>
    </w:p>
    <w:p>
      <w:pPr>
        <w:rPr>
          <w:rFonts w:hint="eastAsia" w:cs="Times New Roman"/>
        </w:rPr>
      </w:pPr>
      <w:r>
        <w:rPr>
          <w:rFonts w:hint="eastAsia" w:cs="Times New Roman"/>
        </w:rPr>
        <w:t>现场监测或采样时应严格执行现场作业的有关安全生产规定，若监测点位区域为有防爆要求的危险场所，污染源企业应为监测人员提供相关报警仪，并安排安全员负责现场指导安全工作，确保采样操作和仪器使用符合相关安全要求。</w:t>
      </w:r>
    </w:p>
    <w:p>
      <w:pPr>
        <w:rPr>
          <w:rFonts w:hint="eastAsia" w:cs="Times New Roman"/>
        </w:rPr>
      </w:pPr>
      <w:r>
        <w:rPr>
          <w:rFonts w:hint="eastAsia" w:cs="Times New Roman"/>
        </w:rPr>
        <w:t>采样或监测人员应正确使用各类个人劳动保护用品，做好安全防护工作。尽量在监测点位或采样口的上风向进行采样或监测。</w:t>
      </w:r>
    </w:p>
    <w:p>
      <w:pPr>
        <w:rPr>
          <w:rFonts w:hint="eastAsia" w:cs="Times New Roman"/>
        </w:rPr>
      </w:pPr>
      <w:r>
        <w:rPr>
          <w:rFonts w:hint="eastAsia" w:cs="Times New Roman"/>
        </w:rPr>
        <w:t>样品运输和保存</w:t>
      </w:r>
    </w:p>
    <w:p>
      <w:pPr>
        <w:rPr>
          <w:rFonts w:hint="eastAsia" w:cs="Times New Roman"/>
        </w:rPr>
      </w:pPr>
      <w:r>
        <w:rPr>
          <w:rFonts w:hint="eastAsia" w:cs="Times New Roman"/>
        </w:rPr>
        <w:t>现场采样样品必须逐件与样品登记表、样品标签和采样记录进行核对，核对无误后分类装箱。运输过程中严防样品的损失、受热、混淆和沾污。</w:t>
      </w:r>
    </w:p>
    <w:p>
      <w:pPr>
        <w:rPr>
          <w:rFonts w:hint="eastAsia" w:cs="Times New Roman"/>
        </w:rPr>
      </w:pPr>
      <w:r>
        <w:rPr>
          <w:rFonts w:hint="eastAsia" w:cs="Times New Roman"/>
        </w:rPr>
        <w:t>用气袋法采集好的样品，应低温或常温避光保存。样品应尽快送到实验室，样品分析应在采样后8个小时内完成。</w:t>
      </w:r>
    </w:p>
    <w:p>
      <w:pPr>
        <w:rPr>
          <w:rFonts w:hint="eastAsia" w:cs="Times New Roman"/>
        </w:rPr>
      </w:pPr>
      <w:r>
        <w:rPr>
          <w:rFonts w:hint="eastAsia" w:cs="Times New Roman"/>
        </w:rPr>
        <w:t>用吸附管采样后，立即用密封帽将采样管两端密封，4℃避光保存，7日内分析。</w:t>
      </w:r>
    </w:p>
    <w:p>
      <w:pPr>
        <w:rPr>
          <w:rFonts w:hint="eastAsia" w:cs="Times New Roman"/>
        </w:rPr>
      </w:pPr>
      <w:r>
        <w:rPr>
          <w:rFonts w:hint="eastAsia" w:cs="Times New Roman"/>
        </w:rPr>
        <w:t>用采样罐采集的样品，在常温下保存，采样后尽快分析，20天内分析完毕。</w:t>
      </w:r>
    </w:p>
    <w:p>
      <w:pPr>
        <w:rPr>
          <w:rFonts w:hint="eastAsia" w:cs="Times New Roman"/>
        </w:rPr>
      </w:pPr>
      <w:r>
        <w:rPr>
          <w:rFonts w:hint="eastAsia" w:cs="Times New Roman"/>
        </w:rPr>
        <w:t>用注射器采集的样品，立即用内衬聚四氟乙烯的橡皮帽密封，避光保存，应在当天完成分析测试。</w:t>
      </w:r>
    </w:p>
    <w:p>
      <w:pPr>
        <w:rPr>
          <w:rFonts w:hint="eastAsia" w:cs="Times New Roman"/>
        </w:rPr>
      </w:pPr>
      <w:r>
        <w:rPr>
          <w:rFonts w:hint="eastAsia" w:cs="Times New Roman"/>
        </w:rPr>
        <w:t>冷链运输的样品应在实验室内恢复至常温或加热后再进行测定。</w:t>
      </w:r>
    </w:p>
    <w:p>
      <w:pPr>
        <w:rPr>
          <w:rFonts w:hint="eastAsia" w:cs="Times New Roman"/>
        </w:rPr>
      </w:pPr>
      <w:r>
        <w:rPr>
          <w:rFonts w:hint="eastAsia" w:cs="Times New Roman"/>
        </w:rPr>
        <w:t>结果计算与表示</w:t>
      </w:r>
    </w:p>
    <w:p>
      <w:pPr>
        <w:rPr>
          <w:rFonts w:hint="eastAsia" w:cs="Times New Roman"/>
        </w:rPr>
      </w:pPr>
      <w:r>
        <w:rPr>
          <w:rFonts w:hint="eastAsia" w:cs="Times New Roman"/>
        </w:rPr>
        <w:t>挥发性有机物污染物的排放浓度应折算为干基标准状态，有关计算按照相关标准的规定执行。</w:t>
      </w:r>
    </w:p>
    <w:p>
      <w:pPr>
        <w:rPr>
          <w:rFonts w:hint="eastAsia" w:cs="Times New Roman"/>
        </w:rPr>
      </w:pPr>
      <w:r>
        <w:rPr>
          <w:rFonts w:hint="eastAsia" w:cs="Times New Roman"/>
        </w:rPr>
        <w:t>结果的计算与报出数据的有效数字按 GB/T 8170及相关标准的规定执行。</w:t>
      </w:r>
    </w:p>
    <w:p>
      <w:pPr>
        <w:rPr>
          <w:rFonts w:hint="eastAsia" w:cs="Times New Roman"/>
        </w:rPr>
      </w:pPr>
      <w:r>
        <w:rPr>
          <w:rFonts w:hint="eastAsia" w:cs="Times New Roman"/>
        </w:rPr>
        <w:t>挥发性有机物污染物排放浓度应按照污染物排放标准中的浓度限值计算基准进行换算。</w:t>
      </w:r>
    </w:p>
    <w:p>
      <w:pPr>
        <w:rPr>
          <w:rFonts w:hint="eastAsia" w:cs="Times New Roman"/>
        </w:rPr>
      </w:pPr>
      <w:r>
        <w:rPr>
          <w:rFonts w:hint="eastAsia" w:cs="Times New Roman"/>
        </w:rPr>
        <w:t>非甲烷总烃或总烃的浓度计算基准有以碳计、以甲烷计或以丙烷计等，以甲烷计浓度换算为以碳计的计算示例及公式如下：</w:t>
      </w:r>
    </w:p>
    <w:p>
      <w:pPr>
        <w:rPr>
          <w:rFonts w:hint="eastAsia" w:cs="Times New Roman"/>
        </w:rPr>
      </w:pPr>
      <w:r>
        <w:rPr>
          <w:rFonts w:hint="eastAsia" w:cs="Times New Roman"/>
        </w:rPr>
        <w:object>
          <v:shape id="_x0000_i1025" o:spt="75" type="#_x0000_t75" style="height:22.4pt;width:71.3pt;" o:ole="t" filled="f" o:preferrelative="t" stroked="f" coordsize="21600,21600">
            <v:path/>
            <v:fill on="f" focussize="0,0"/>
            <v:stroke on="f"/>
            <v:imagedata r:id="rId10" o:title=""/>
            <o:lock v:ext="edit" aspectratio="t"/>
            <w10:wrap type="none"/>
            <w10:anchorlock/>
          </v:shape>
          <o:OLEObject Type="Embed" ProgID="Equation.DSMT4" ShapeID="_x0000_i1025" DrawAspect="Content" ObjectID="_1468075725" r:id="rId9">
            <o:LockedField>false</o:LockedField>
          </o:OLEObject>
        </w:object>
      </w:r>
      <w:r>
        <w:rPr>
          <w:rFonts w:hint="eastAsia" w:cs="Times New Roman"/>
        </w:rPr>
        <w:t xml:space="preserve">………………………………………（1）        </w:t>
      </w:r>
    </w:p>
    <w:p>
      <w:pPr>
        <w:rPr>
          <w:rFonts w:hint="eastAsia" w:cs="Times New Roman"/>
        </w:rPr>
      </w:pPr>
      <w:r>
        <w:rPr>
          <w:rFonts w:hint="eastAsia" w:cs="Times New Roman"/>
        </w:rPr>
        <w:t xml:space="preserve">  </w:t>
      </w:r>
      <w:r>
        <w:rPr>
          <w:rFonts w:hint="eastAsia" w:cs="Times New Roman"/>
        </w:rPr>
        <w:object>
          <v:shape id="_x0000_i1026" o:spt="75" type="#_x0000_t75" style="height:22.4pt;width:77.45pt;" o:ole="t" filled="f" o:preferrelative="t" stroked="f" coordsize="21600,21600">
            <v:path/>
            <v:fill on="f" focussize="0,0"/>
            <v:stroke on="f"/>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cs="Times New Roman"/>
        </w:rPr>
        <w:t xml:space="preserve">………………………………………（2）        </w:t>
      </w:r>
    </w:p>
    <w:p>
      <w:pPr>
        <w:rPr>
          <w:rFonts w:hint="eastAsia" w:cs="Times New Roman"/>
        </w:rPr>
      </w:pPr>
    </w:p>
    <w:p>
      <w:pPr>
        <w:rPr>
          <w:rFonts w:hint="eastAsia" w:cs="Times New Roman"/>
        </w:rPr>
      </w:pPr>
      <w:r>
        <w:rPr>
          <w:rFonts w:hint="eastAsia" w:cs="Times New Roman"/>
        </w:rPr>
        <w:t>式中：</w:t>
      </w:r>
      <w:r>
        <w:rPr>
          <w:rFonts w:hint="eastAsia" w:cs="Times New Roman"/>
        </w:rPr>
        <w:object>
          <v:shape id="_x0000_i1027" o:spt="75" type="#_x0000_t75" style="height:19.7pt;width:14.95pt;" o:ole="t" filled="f" o:preferrelative="t" stroked="f" coordsize="21600,21600">
            <v:path/>
            <v:fill on="f" focussize="0,0"/>
            <v:stroke on="f"/>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cs="Times New Roman"/>
        </w:rPr>
        <w:t>为以碳计的污染物浓度，（mg/m3）</w:t>
      </w:r>
    </w:p>
    <w:p>
      <w:pPr>
        <w:rPr>
          <w:rFonts w:hint="eastAsia" w:cs="Times New Roman"/>
        </w:rPr>
      </w:pPr>
      <w:r>
        <w:rPr>
          <w:rFonts w:hint="eastAsia" w:cs="Times New Roman"/>
        </w:rPr>
        <w:object>
          <v:shape id="_x0000_i1028" o:spt="75" type="#_x0000_t75" style="height:22.4pt;width:21.05pt;" o:ole="t" filled="f" o:preferrelative="t" stroked="f" coordsize="21600,21600">
            <v:path/>
            <v:fill on="f" focussize="0,0"/>
            <v:stroke on="f"/>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cs="Times New Roman"/>
        </w:rPr>
        <w:t>为以甲烷计转换为以碳计的换算系数</w:t>
      </w:r>
    </w:p>
    <w:p>
      <w:pPr>
        <w:rPr>
          <w:rFonts w:hint="eastAsia" w:cs="Times New Roman"/>
        </w:rPr>
      </w:pPr>
      <w:r>
        <w:rPr>
          <w:rFonts w:hint="eastAsia" w:cs="Times New Roman"/>
        </w:rPr>
        <w:object>
          <v:shape id="_x0000_i1029" o:spt="75" type="#_x0000_t75" style="height:22.4pt;width:23.75pt;" o:ole="t" filled="f" o:preferrelative="t" stroked="f" coordsize="21600,21600">
            <v:path/>
            <v:fill on="f" focussize="0,0"/>
            <v:stroke on="f"/>
            <v:imagedata r:id="rId18" o:title=""/>
            <o:lock v:ext="edit" aspectratio="t"/>
            <w10:wrap type="none"/>
            <w10:anchorlock/>
          </v:shape>
          <o:OLEObject Type="Embed" ProgID="Equation.DSMT4" ShapeID="_x0000_i1029" DrawAspect="Content" ObjectID="_1468075729" r:id="rId17">
            <o:LockedField>false</o:LockedField>
          </o:OLEObject>
        </w:object>
      </w:r>
      <w:r>
        <w:rPr>
          <w:rFonts w:hint="eastAsia" w:cs="Times New Roman"/>
        </w:rPr>
        <w:t>为以丙烷计转换为以碳计的换算系数</w:t>
      </w:r>
    </w:p>
    <w:p>
      <w:pPr>
        <w:rPr>
          <w:rFonts w:hint="eastAsia" w:cs="Times New Roman"/>
        </w:rPr>
      </w:pPr>
      <w:r>
        <w:rPr>
          <w:rFonts w:hint="eastAsia" w:cs="Times New Roman"/>
        </w:rPr>
        <w:object>
          <v:shape id="_x0000_i1030" o:spt="75" type="#_x0000_t75" style="height:22.4pt;width:22.4pt;" o:ole="t" filled="f" o:preferrelative="t" stroked="f" coordsize="21600,21600">
            <v:path/>
            <v:fill on="f" focussize="0,0"/>
            <v:stroke on="f"/>
            <v:imagedata r:id="rId20" o:title=""/>
            <o:lock v:ext="edit" aspectratio="t"/>
            <w10:wrap type="none"/>
            <w10:anchorlock/>
          </v:shape>
          <o:OLEObject Type="Embed" ProgID="Equation.DSMT4" ShapeID="_x0000_i1030" DrawAspect="Content" ObjectID="_1468075730" r:id="rId19">
            <o:LockedField>false</o:LockedField>
          </o:OLEObject>
        </w:object>
      </w:r>
      <w:r>
        <w:rPr>
          <w:rFonts w:hint="eastAsia" w:cs="Times New Roman"/>
        </w:rPr>
        <w:t>为以甲烷计的污染物浓度，（mg/m3）</w:t>
      </w:r>
    </w:p>
    <w:p>
      <w:pPr>
        <w:rPr>
          <w:rFonts w:hint="eastAsia" w:cs="Times New Roman"/>
        </w:rPr>
      </w:pPr>
      <w:r>
        <w:rPr>
          <w:rFonts w:hint="eastAsia" w:cs="Times New Roman"/>
        </w:rPr>
        <w:object>
          <v:shape id="_x0000_i1031" o:spt="75" type="#_x0000_t75" style="height:22.4pt;width:25.8pt;" o:ole="t" filled="f" o:preferrelative="t" stroked="f" coordsize="21600,21600">
            <v:path/>
            <v:fill on="f" focussize="0,0"/>
            <v:stroke on="f"/>
            <v:imagedata r:id="rId22" o:title=""/>
            <o:lock v:ext="edit" aspectratio="t"/>
            <w10:wrap type="none"/>
            <w10:anchorlock/>
          </v:shape>
          <o:OLEObject Type="Embed" ProgID="Equation.DSMT4" ShapeID="_x0000_i1031" DrawAspect="Content" ObjectID="_1468075731" r:id="rId21">
            <o:LockedField>false</o:LockedField>
          </o:OLEObject>
        </w:object>
      </w:r>
      <w:r>
        <w:rPr>
          <w:rFonts w:hint="eastAsia" w:cs="Times New Roman"/>
        </w:rPr>
        <w:t>为以丙烷计的污染物浓度，（mg/m3）</w:t>
      </w:r>
    </w:p>
    <w:p>
      <w:pPr>
        <w:rPr>
          <w:rFonts w:hint="eastAsia" w:cs="Times New Roman"/>
        </w:rPr>
      </w:pPr>
      <w:r>
        <w:rPr>
          <w:rFonts w:hint="eastAsia" w:cs="Times New Roman"/>
        </w:rPr>
        <w:t xml:space="preserve">  </w:t>
      </w:r>
      <w:r>
        <w:rPr>
          <w:rFonts w:hint="eastAsia" w:cs="Times New Roman"/>
        </w:rPr>
        <w:object>
          <v:shape id="_x0000_i1032" o:spt="75" type="#_x0000_t75" style="height:38.7pt;width:63.15pt;" o:ole="t" filled="f" o:preferrelative="t" stroked="f" coordsize="21600,21600">
            <v:path/>
            <v:fill on="f" focussize="0,0"/>
            <v:stroke on="f"/>
            <v:imagedata r:id="rId24" o:title=""/>
            <o:lock v:ext="edit" aspectratio="t"/>
            <w10:wrap type="none"/>
            <w10:anchorlock/>
          </v:shape>
          <o:OLEObject Type="Embed" ProgID="Equation.DSMT4" ShapeID="_x0000_i1032" DrawAspect="Content" ObjectID="_1468075732" r:id="rId23">
            <o:LockedField>false</o:LockedField>
          </o:OLEObject>
        </w:object>
      </w:r>
      <w:r>
        <w:rPr>
          <w:rFonts w:hint="eastAsia" w:cs="Times New Roman"/>
        </w:rPr>
        <w:t xml:space="preserve">………………………………………（3）        </w:t>
      </w:r>
    </w:p>
    <w:p>
      <w:pPr>
        <w:rPr>
          <w:rFonts w:hint="eastAsia" w:cs="Times New Roman"/>
        </w:rPr>
      </w:pPr>
      <w:r>
        <w:rPr>
          <w:rFonts w:hint="eastAsia" w:cs="Times New Roman"/>
        </w:rPr>
        <w:t xml:space="preserve">   </w:t>
      </w:r>
      <w:r>
        <w:rPr>
          <w:rFonts w:hint="eastAsia" w:cs="Times New Roman"/>
        </w:rPr>
        <w:object>
          <v:shape id="_x0000_i1033" o:spt="75" type="#_x0000_t75" style="height:38.7pt;width:71.3pt;" o:ole="t" filled="f" o:preferrelative="t" stroked="f" coordsize="21600,21600">
            <v:path/>
            <v:fill on="f" focussize="0,0"/>
            <v:stroke on="f"/>
            <v:imagedata r:id="rId26" o:title=""/>
            <o:lock v:ext="edit" aspectratio="t"/>
            <w10:wrap type="none"/>
            <w10:anchorlock/>
          </v:shape>
          <o:OLEObject Type="Embed" ProgID="Equation.DSMT4" ShapeID="_x0000_i1033" DrawAspect="Content" ObjectID="_1468075733" r:id="rId25">
            <o:LockedField>false</o:LockedField>
          </o:OLEObject>
        </w:object>
      </w:r>
      <w:r>
        <w:rPr>
          <w:rFonts w:hint="eastAsia" w:cs="Times New Roman"/>
        </w:rPr>
        <w:t xml:space="preserve">………………………………………（4）        </w:t>
      </w:r>
    </w:p>
    <w:p>
      <w:pPr>
        <w:rPr>
          <w:rFonts w:hint="eastAsia" w:cs="Times New Roman"/>
        </w:rPr>
      </w:pPr>
    </w:p>
    <w:p>
      <w:pPr>
        <w:rPr>
          <w:rFonts w:hint="eastAsia" w:cs="Times New Roman"/>
        </w:rPr>
      </w:pPr>
      <w:r>
        <w:rPr>
          <w:rFonts w:hint="eastAsia" w:cs="Times New Roman"/>
        </w:rPr>
        <w:t>式中：</w:t>
      </w:r>
      <w:r>
        <w:rPr>
          <w:rFonts w:hint="eastAsia" w:cs="Times New Roman"/>
        </w:rPr>
        <w:object>
          <v:shape id="_x0000_i1034" o:spt="75" type="#_x0000_t75" style="height:19.7pt;width:16.3pt;" o:ole="t" filled="f" o:preferrelative="t" stroked="f" coordsize="21600,21600">
            <v:path/>
            <v:fill on="f" focussize="0,0"/>
            <v:stroke on="f"/>
            <v:imagedata r:id="rId28" o:title=""/>
            <o:lock v:ext="edit" aspectratio="t"/>
            <w10:wrap type="none"/>
            <w10:anchorlock/>
          </v:shape>
          <o:OLEObject Type="Embed" ProgID="Equation.DSMT4" ShapeID="_x0000_i1034" DrawAspect="Content" ObjectID="_1468075734" r:id="rId27">
            <o:LockedField>false</o:LockedField>
          </o:OLEObject>
        </w:object>
      </w:r>
      <w:r>
        <w:rPr>
          <w:rFonts w:hint="eastAsia" w:cs="Times New Roman"/>
        </w:rPr>
        <w:t>为碳的分子量</w:t>
      </w:r>
    </w:p>
    <w:p>
      <w:pPr>
        <w:rPr>
          <w:rFonts w:hint="eastAsia" w:cs="Times New Roman"/>
        </w:rPr>
      </w:pPr>
      <w:r>
        <w:rPr>
          <w:rFonts w:hint="eastAsia" w:cs="Times New Roman"/>
        </w:rPr>
        <w:object>
          <v:shape id="_x0000_i1035" o:spt="75" type="#_x0000_t75" style="height:22.4pt;width:22.4pt;" o:ole="t" filled="f" o:preferrelative="t" stroked="f" coordsize="21600,21600">
            <v:path/>
            <v:fill on="f" focussize="0,0"/>
            <v:stroke on="f"/>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cs="Times New Roman"/>
        </w:rPr>
        <w:t>为甲烷的分子量</w:t>
      </w:r>
    </w:p>
    <w:p>
      <w:pPr>
        <w:rPr>
          <w:rFonts w:hint="eastAsia" w:cs="Times New Roman"/>
        </w:rPr>
      </w:pPr>
      <w:r>
        <w:rPr>
          <w:rFonts w:hint="eastAsia" w:cs="Times New Roman"/>
        </w:rPr>
        <w:object>
          <v:shape id="_x0000_i1036" o:spt="75" type="#_x0000_t75" style="height:22.4pt;width:27.15pt;" o:ole="t" filled="f" o:preferrelative="t" stroked="f" coordsize="21600,21600">
            <v:path/>
            <v:fill on="f" focussize="0,0"/>
            <v:stroke on="f"/>
            <v:imagedata r:id="rId32" o:title=""/>
            <o:lock v:ext="edit" aspectratio="t"/>
            <w10:wrap type="none"/>
            <w10:anchorlock/>
          </v:shape>
          <o:OLEObject Type="Embed" ProgID="Equation.DSMT4" ShapeID="_x0000_i1036" DrawAspect="Content" ObjectID="_1468075736" r:id="rId31">
            <o:LockedField>false</o:LockedField>
          </o:OLEObject>
        </w:object>
      </w:r>
      <w:r>
        <w:rPr>
          <w:rFonts w:hint="eastAsia" w:cs="Times New Roman"/>
        </w:rPr>
        <w:t>为丙烷的分子量</w:t>
      </w:r>
    </w:p>
    <w:p>
      <w:pPr>
        <w:rPr>
          <w:rFonts w:hint="eastAsia" w:cs="Times New Roman"/>
        </w:rPr>
      </w:pPr>
      <w:r>
        <w:rPr>
          <w:rFonts w:hint="eastAsia" w:cs="Times New Roman"/>
        </w:rPr>
        <w:t>以甲烷计或以丙烷计浓度换算为以碳计浓度的换算系数表见表1。换算系数保留3位有效数字。</w:t>
      </w:r>
    </w:p>
    <w:p>
      <w:pPr>
        <w:rPr>
          <w:rFonts w:hint="eastAsia" w:cs="Times New Roman"/>
        </w:rPr>
      </w:pPr>
      <w:r>
        <w:rPr>
          <w:rFonts w:hint="eastAsia" w:cs="Times New Roman"/>
        </w:rPr>
        <w:t>换算系数表</w:t>
      </w:r>
    </w:p>
    <w:tbl>
      <w:tblPr>
        <w:tblStyle w:val="5"/>
        <w:tblW w:w="45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938"/>
        <w:gridCol w:w="1161"/>
        <w:gridCol w:w="1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18" w:type="dxa"/>
            <w:tcBorders>
              <w:top w:val="single" w:color="auto" w:sz="8" w:space="0"/>
              <w:bottom w:val="single" w:color="auto" w:sz="8" w:space="0"/>
            </w:tcBorders>
            <w:noWrap w:val="0"/>
            <w:vAlign w:val="center"/>
          </w:tcPr>
          <w:p>
            <w:pPr>
              <w:rPr>
                <w:rFonts w:hint="eastAsia" w:cs="Times New Roman"/>
              </w:rPr>
            </w:pPr>
            <w:r>
              <w:rPr>
                <w:rFonts w:hint="eastAsia" w:cs="Times New Roman"/>
              </w:rPr>
              <w:t>名称</w:t>
            </w:r>
          </w:p>
        </w:tc>
        <w:tc>
          <w:tcPr>
            <w:tcW w:w="938" w:type="dxa"/>
            <w:tcBorders>
              <w:top w:val="single" w:color="auto" w:sz="8" w:space="0"/>
              <w:bottom w:val="single" w:color="auto" w:sz="8" w:space="0"/>
            </w:tcBorders>
            <w:noWrap w:val="0"/>
            <w:vAlign w:val="center"/>
          </w:tcPr>
          <w:p>
            <w:pPr>
              <w:rPr>
                <w:rFonts w:hint="eastAsia" w:cs="Times New Roman"/>
              </w:rPr>
            </w:pPr>
            <w:r>
              <w:rPr>
                <w:rFonts w:hint="eastAsia" w:cs="Times New Roman"/>
              </w:rPr>
              <w:t>以碳计</w:t>
            </w:r>
          </w:p>
        </w:tc>
        <w:tc>
          <w:tcPr>
            <w:tcW w:w="1161" w:type="dxa"/>
            <w:tcBorders>
              <w:top w:val="single" w:color="auto" w:sz="8" w:space="0"/>
              <w:bottom w:val="single" w:color="auto" w:sz="8" w:space="0"/>
            </w:tcBorders>
            <w:noWrap w:val="0"/>
            <w:vAlign w:val="center"/>
          </w:tcPr>
          <w:p>
            <w:pPr>
              <w:rPr>
                <w:rFonts w:hint="eastAsia" w:cs="Times New Roman"/>
              </w:rPr>
            </w:pPr>
            <w:r>
              <w:rPr>
                <w:rFonts w:hint="eastAsia" w:cs="Times New Roman"/>
              </w:rPr>
              <w:t>以甲烷计</w:t>
            </w:r>
          </w:p>
        </w:tc>
        <w:tc>
          <w:tcPr>
            <w:tcW w:w="1161" w:type="dxa"/>
            <w:tcBorders>
              <w:top w:val="single" w:color="auto" w:sz="8" w:space="0"/>
              <w:bottom w:val="single" w:color="auto" w:sz="8" w:space="0"/>
            </w:tcBorders>
            <w:noWrap w:val="0"/>
            <w:vAlign w:val="center"/>
          </w:tcPr>
          <w:p>
            <w:pPr>
              <w:rPr>
                <w:rFonts w:hint="eastAsia" w:cs="Times New Roman"/>
              </w:rPr>
            </w:pPr>
            <w:r>
              <w:rPr>
                <w:rFonts w:hint="eastAsia" w:cs="Times New Roman"/>
              </w:rPr>
              <w:t>以丙烷计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18" w:type="dxa"/>
            <w:tcBorders>
              <w:top w:val="single" w:color="auto" w:sz="8" w:space="0"/>
              <w:bottom w:val="single" w:color="auto" w:sz="4" w:space="0"/>
            </w:tcBorders>
            <w:noWrap w:val="0"/>
            <w:vAlign w:val="center"/>
          </w:tcPr>
          <w:p>
            <w:pPr>
              <w:rPr>
                <w:rFonts w:hint="eastAsia" w:cs="Times New Roman"/>
              </w:rPr>
            </w:pPr>
            <w:r>
              <w:rPr>
                <w:rFonts w:hint="eastAsia" w:cs="Times New Roman"/>
              </w:rPr>
              <w:t>分子量</w:t>
            </w:r>
          </w:p>
        </w:tc>
        <w:tc>
          <w:tcPr>
            <w:tcW w:w="938" w:type="dxa"/>
            <w:tcBorders>
              <w:top w:val="single" w:color="auto" w:sz="8" w:space="0"/>
              <w:bottom w:val="single" w:color="auto" w:sz="4" w:space="0"/>
            </w:tcBorders>
            <w:noWrap w:val="0"/>
            <w:vAlign w:val="center"/>
          </w:tcPr>
          <w:p>
            <w:pPr>
              <w:rPr>
                <w:rFonts w:hint="eastAsia" w:cs="Times New Roman"/>
              </w:rPr>
            </w:pPr>
            <w:r>
              <w:rPr>
                <w:rFonts w:hint="eastAsia" w:cs="Times New Roman"/>
              </w:rPr>
              <w:t>12.01</w:t>
            </w:r>
          </w:p>
        </w:tc>
        <w:tc>
          <w:tcPr>
            <w:tcW w:w="1161" w:type="dxa"/>
            <w:tcBorders>
              <w:top w:val="single" w:color="auto" w:sz="8" w:space="0"/>
              <w:bottom w:val="single" w:color="auto" w:sz="4" w:space="0"/>
            </w:tcBorders>
            <w:noWrap w:val="0"/>
            <w:vAlign w:val="center"/>
          </w:tcPr>
          <w:p>
            <w:pPr>
              <w:rPr>
                <w:rFonts w:hint="eastAsia" w:cs="Times New Roman"/>
              </w:rPr>
            </w:pPr>
            <w:r>
              <w:rPr>
                <w:rFonts w:hint="eastAsia" w:cs="Times New Roman"/>
              </w:rPr>
              <w:t>16.043</w:t>
            </w:r>
          </w:p>
        </w:tc>
        <w:tc>
          <w:tcPr>
            <w:tcW w:w="1161" w:type="dxa"/>
            <w:tcBorders>
              <w:top w:val="single" w:color="auto" w:sz="8" w:space="0"/>
              <w:bottom w:val="single" w:color="auto" w:sz="4" w:space="0"/>
            </w:tcBorders>
            <w:noWrap w:val="0"/>
            <w:vAlign w:val="center"/>
          </w:tcPr>
          <w:p>
            <w:pPr>
              <w:rPr>
                <w:rFonts w:hint="eastAsia" w:cs="Times New Roman"/>
              </w:rPr>
            </w:pPr>
            <w:r>
              <w:rPr>
                <w:rFonts w:hint="eastAsia" w:cs="Times New Roman"/>
              </w:rPr>
              <w:t>44.096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18" w:type="dxa"/>
            <w:tcBorders>
              <w:top w:val="single" w:color="auto" w:sz="4" w:space="0"/>
              <w:bottom w:val="single" w:color="auto" w:sz="8" w:space="0"/>
            </w:tcBorders>
            <w:noWrap w:val="0"/>
            <w:vAlign w:val="center"/>
          </w:tcPr>
          <w:p>
            <w:pPr>
              <w:rPr>
                <w:rFonts w:hint="eastAsia" w:cs="Times New Roman"/>
              </w:rPr>
            </w:pPr>
            <w:r>
              <w:rPr>
                <w:rFonts w:hint="eastAsia" w:cs="Times New Roman"/>
              </w:rPr>
              <w:t>换算系数γ</w:t>
            </w:r>
          </w:p>
        </w:tc>
        <w:tc>
          <w:tcPr>
            <w:tcW w:w="938" w:type="dxa"/>
            <w:tcBorders>
              <w:top w:val="single" w:color="auto" w:sz="4" w:space="0"/>
              <w:bottom w:val="single" w:color="auto" w:sz="8" w:space="0"/>
            </w:tcBorders>
            <w:noWrap w:val="0"/>
            <w:vAlign w:val="center"/>
          </w:tcPr>
          <w:p>
            <w:pPr>
              <w:rPr>
                <w:rFonts w:hint="eastAsia" w:cs="Times New Roman"/>
              </w:rPr>
            </w:pPr>
            <w:r>
              <w:rPr>
                <w:rFonts w:hint="eastAsia" w:cs="Times New Roman"/>
              </w:rPr>
              <w:t>1.00</w:t>
            </w:r>
          </w:p>
        </w:tc>
        <w:tc>
          <w:tcPr>
            <w:tcW w:w="1161" w:type="dxa"/>
            <w:tcBorders>
              <w:top w:val="single" w:color="auto" w:sz="4" w:space="0"/>
              <w:bottom w:val="single" w:color="auto" w:sz="8" w:space="0"/>
            </w:tcBorders>
            <w:noWrap w:val="0"/>
            <w:vAlign w:val="center"/>
          </w:tcPr>
          <w:p>
            <w:pPr>
              <w:rPr>
                <w:rFonts w:hint="eastAsia" w:cs="Times New Roman"/>
              </w:rPr>
            </w:pPr>
            <w:r>
              <w:rPr>
                <w:rFonts w:hint="eastAsia" w:cs="Times New Roman"/>
              </w:rPr>
              <w:t>0.749</w:t>
            </w:r>
          </w:p>
        </w:tc>
        <w:tc>
          <w:tcPr>
            <w:tcW w:w="1161" w:type="dxa"/>
            <w:tcBorders>
              <w:top w:val="single" w:color="auto" w:sz="4" w:space="0"/>
              <w:bottom w:val="single" w:color="auto" w:sz="8" w:space="0"/>
            </w:tcBorders>
            <w:noWrap w:val="0"/>
            <w:vAlign w:val="center"/>
          </w:tcPr>
          <w:p>
            <w:pPr>
              <w:rPr>
                <w:rFonts w:hint="eastAsia" w:cs="Times New Roman"/>
              </w:rPr>
            </w:pPr>
            <w:r>
              <w:rPr>
                <w:rFonts w:hint="eastAsia" w:cs="Times New Roman"/>
              </w:rPr>
              <w:t>0.272</w:t>
            </w:r>
          </w:p>
        </w:tc>
      </w:tr>
    </w:tbl>
    <w:p>
      <w:pPr>
        <w:rPr>
          <w:rFonts w:hint="eastAsia" w:cs="Times New Roman"/>
        </w:rPr>
      </w:pPr>
      <w:r>
        <w:rPr>
          <w:rFonts w:hint="eastAsia" w:cs="Times New Roman"/>
        </w:rPr>
        <w:t>质量保证与质量控制</w:t>
      </w:r>
    </w:p>
    <w:p>
      <w:pPr>
        <w:rPr>
          <w:rFonts w:hint="eastAsia" w:cs="Times New Roman"/>
        </w:rPr>
      </w:pPr>
      <w:r>
        <w:rPr>
          <w:rFonts w:hint="eastAsia" w:cs="Times New Roman"/>
        </w:rPr>
        <w:t>固定污染源挥发性有机物的采样、监测流程见附录2。挥发性有机物监测的质量保证与质量控制应按照HJ/T 373、HJ/T 397及其他相关标准规定执行。</w:t>
      </w:r>
    </w:p>
    <w:p>
      <w:pPr>
        <w:rPr>
          <w:rFonts w:hint="eastAsia" w:cs="Times New Roman"/>
        </w:rPr>
      </w:pPr>
      <w:r>
        <w:rPr>
          <w:rFonts w:hint="eastAsia" w:cs="Times New Roman"/>
        </w:rPr>
        <w:t>采样前应严格检查采样系统的密封性，泄漏检查方法和标准按照HJ 732要求执行，或者系统漏气量不大于600mL/2min，则视为采样系统不漏气。</w:t>
      </w:r>
    </w:p>
    <w:p>
      <w:pPr>
        <w:rPr>
          <w:rFonts w:hint="eastAsia" w:cs="Times New Roman"/>
        </w:rPr>
      </w:pPr>
      <w:r>
        <w:rPr>
          <w:rFonts w:hint="eastAsia" w:cs="Times New Roman"/>
        </w:rPr>
        <w:t>现场监测时，应对仪器校准情况进行记录。</w:t>
      </w:r>
    </w:p>
    <w:p>
      <w:pPr>
        <w:rPr>
          <w:rFonts w:hint="eastAsia" w:cs="Times New Roman"/>
        </w:rPr>
      </w:pPr>
      <w:r>
        <w:rPr>
          <w:rFonts w:hint="eastAsia" w:cs="Times New Roman"/>
        </w:rPr>
        <w:t>采样前应对采样流量计进行校验,其相对误差应不大于5%；采样流量波动应不大于10%。</w:t>
      </w:r>
    </w:p>
    <w:p>
      <w:pPr>
        <w:rPr>
          <w:rFonts w:hint="eastAsia" w:cs="Times New Roman"/>
        </w:rPr>
      </w:pPr>
      <w:r>
        <w:rPr>
          <w:rFonts w:hint="eastAsia" w:cs="Times New Roman"/>
        </w:rPr>
        <w:t>使用吸附管采样时，可用快速检测仪等方法预估样品浓度，估算并控制好采样体积，第二级吸附管目标化合物的吸附率应小于总吸附率的10%，否则应重新采样。方法标准中另有规定的按相关要求执行。</w:t>
      </w:r>
    </w:p>
    <w:p>
      <w:pPr>
        <w:rPr>
          <w:rFonts w:hint="eastAsia" w:cs="Times New Roman"/>
        </w:rPr>
      </w:pPr>
      <w:r>
        <w:rPr>
          <w:rFonts w:hint="eastAsia" w:cs="Times New Roman"/>
        </w:rPr>
        <w:t>每批样品均需建立标准或工作曲线，标准或工作曲线的相关系数应大于0.995，校准曲线应选择3～5个点(不包括空白)。每24h分析一次校准曲线中间浓度点或者次高点，其测定结果与初始浓度值相对偏差应小于等于30%，否则应查找原因或重新绘制标准曲线。</w:t>
      </w:r>
    </w:p>
    <w:p>
      <w:pPr>
        <w:rPr>
          <w:rFonts w:hint="eastAsia" w:cs="Times New Roman"/>
        </w:rPr>
      </w:pPr>
      <w:r>
        <w:rPr>
          <w:rFonts w:hint="eastAsia" w:cs="Times New Roman"/>
        </w:rPr>
        <w:t>测定挥发性有机物的特征污染物时，每10个样品或每批次（少于10个样品）至少分析一个平行样品，平行样品的相对偏差应小于30%，分析方法另有规定的按相关要求执行。</w:t>
      </w:r>
    </w:p>
    <w:p>
      <w:pPr>
        <w:rPr>
          <w:rFonts w:hint="eastAsia" w:cs="Times New Roman"/>
        </w:rPr>
      </w:pPr>
      <w:r>
        <w:rPr>
          <w:rFonts w:hint="eastAsia" w:cs="Times New Roman"/>
        </w:rPr>
        <w:t>每批样品至少有一个全程序空白样品，其平均浓度应小于样品浓度的10%，否则应重新采样；每批样品分析前至少分析一次实验室空白，空白分析结果应小于方法检出限。分析方法另有规定的按相关要求执行。</w:t>
      </w:r>
    </w:p>
    <w:p>
      <w:pPr>
        <w:rPr>
          <w:rFonts w:hint="eastAsia" w:cs="Times New Roman"/>
        </w:rPr>
      </w:pPr>
      <w:r>
        <w:rPr>
          <w:rFonts w:hint="eastAsia" w:cs="Times New Roman"/>
        </w:rPr>
        <w:t>送实验室的样品应及时分析，应在规定的期限内完成；留样样品应按测定项目标准监测方法规定的要求保存。</w:t>
      </w:r>
      <w:r>
        <w:rPr>
          <w:rFonts w:hint="eastAsia" w:cs="Times New Roman"/>
        </w:rPr>
        <w:br w:type="page"/>
      </w:r>
      <w:r>
        <w:rPr>
          <w:rFonts w:hint="eastAsia" w:cs="Times New Roman"/>
        </w:rPr>
        <w:t>固定污染源废气 挥发性污染物的分析方法</w:t>
      </w:r>
    </w:p>
    <w:tbl>
      <w:tblPr>
        <w:tblStyle w:val="5"/>
        <w:tblW w:w="918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5103"/>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rPr>
                <w:rFonts w:hint="eastAsia" w:cs="Times New Roman"/>
              </w:rPr>
            </w:pPr>
            <w:r>
              <w:rPr>
                <w:rFonts w:hint="eastAsia" w:cs="Times New Roman"/>
              </w:rPr>
              <w:t>排放</w:t>
            </w:r>
          </w:p>
          <w:p>
            <w:pPr>
              <w:rPr>
                <w:rFonts w:hint="eastAsia" w:cs="Times New Roman"/>
              </w:rPr>
            </w:pPr>
            <w:r>
              <w:rPr>
                <w:rFonts w:hint="eastAsia" w:cs="Times New Roman"/>
              </w:rPr>
              <w:t>类型</w:t>
            </w:r>
          </w:p>
        </w:tc>
        <w:tc>
          <w:tcPr>
            <w:tcW w:w="1417" w:type="dxa"/>
            <w:noWrap w:val="0"/>
            <w:vAlign w:val="center"/>
          </w:tcPr>
          <w:p>
            <w:pPr>
              <w:rPr>
                <w:rFonts w:hint="eastAsia" w:cs="Times New Roman"/>
              </w:rPr>
            </w:pPr>
            <w:r>
              <w:rPr>
                <w:rFonts w:hint="eastAsia" w:cs="Times New Roman"/>
              </w:rPr>
              <w:t>污染物</w:t>
            </w:r>
          </w:p>
        </w:tc>
        <w:tc>
          <w:tcPr>
            <w:tcW w:w="5103" w:type="dxa"/>
            <w:noWrap w:val="0"/>
            <w:vAlign w:val="center"/>
          </w:tcPr>
          <w:p>
            <w:pPr>
              <w:rPr>
                <w:rFonts w:hint="eastAsia" w:cs="Times New Roman"/>
              </w:rPr>
            </w:pPr>
            <w:r>
              <w:rPr>
                <w:rFonts w:hint="eastAsia" w:cs="Times New Roman"/>
              </w:rPr>
              <w:t>标   准   名   称</w:t>
            </w:r>
          </w:p>
        </w:tc>
        <w:tc>
          <w:tcPr>
            <w:tcW w:w="1701" w:type="dxa"/>
            <w:noWrap w:val="0"/>
            <w:vAlign w:val="center"/>
          </w:tcPr>
          <w:p>
            <w:pPr>
              <w:rPr>
                <w:rFonts w:hint="eastAsia" w:cs="Times New Roman"/>
              </w:rPr>
            </w:pPr>
            <w:r>
              <w:rPr>
                <w:rFonts w:hint="eastAsia" w:cs="Times New Roman"/>
              </w:rPr>
              <w:t>标准号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59" w:type="dxa"/>
            <w:vMerge w:val="restart"/>
            <w:noWrap w:val="0"/>
            <w:vAlign w:val="center"/>
          </w:tcPr>
          <w:p>
            <w:pPr>
              <w:rPr>
                <w:rFonts w:hint="eastAsia" w:cs="Times New Roman"/>
              </w:rPr>
            </w:pPr>
            <w:r>
              <w:rPr>
                <w:rFonts w:hint="eastAsia" w:cs="Times New Roman"/>
              </w:rPr>
              <w:t>有组织</w:t>
            </w:r>
          </w:p>
        </w:tc>
        <w:tc>
          <w:tcPr>
            <w:tcW w:w="1417" w:type="dxa"/>
            <w:vMerge w:val="restart"/>
            <w:noWrap w:val="0"/>
            <w:vAlign w:val="center"/>
          </w:tcPr>
          <w:p>
            <w:pPr>
              <w:rPr>
                <w:rFonts w:hint="eastAsia" w:cs="Times New Roman"/>
              </w:rPr>
            </w:pPr>
            <w:r>
              <w:rPr>
                <w:rFonts w:hint="eastAsia" w:cs="Times New Roman"/>
              </w:rPr>
              <w:t>非甲烷总烃或总烃</w:t>
            </w:r>
          </w:p>
        </w:tc>
        <w:tc>
          <w:tcPr>
            <w:tcW w:w="5103" w:type="dxa"/>
            <w:noWrap w:val="0"/>
            <w:vAlign w:val="center"/>
          </w:tcPr>
          <w:p>
            <w:pPr>
              <w:rPr>
                <w:rFonts w:hint="eastAsia" w:cs="Times New Roman"/>
              </w:rPr>
            </w:pPr>
            <w:r>
              <w:rPr>
                <w:rFonts w:hint="eastAsia" w:cs="Times New Roman"/>
              </w:rPr>
              <w:t>固定污染源废气 挥发性有机物的采样 气袋法</w:t>
            </w:r>
          </w:p>
        </w:tc>
        <w:tc>
          <w:tcPr>
            <w:tcW w:w="1701" w:type="dxa"/>
            <w:noWrap w:val="0"/>
            <w:vAlign w:val="center"/>
          </w:tcPr>
          <w:p>
            <w:pPr>
              <w:rPr>
                <w:rFonts w:hint="eastAsia" w:cs="Times New Roman"/>
              </w:rPr>
            </w:pPr>
            <w:r>
              <w:rPr>
                <w:rFonts w:hint="eastAsia" w:cs="Times New Roman"/>
              </w:rPr>
              <w:t>HJ 732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固定污染源排气中非甲烷总 烃的测定 气相色谱法</w:t>
            </w:r>
          </w:p>
        </w:tc>
        <w:tc>
          <w:tcPr>
            <w:tcW w:w="1701" w:type="dxa"/>
            <w:noWrap w:val="0"/>
            <w:vAlign w:val="center"/>
          </w:tcPr>
          <w:p>
            <w:pPr>
              <w:rPr>
                <w:rFonts w:hint="eastAsia" w:cs="Times New Roman"/>
              </w:rPr>
            </w:pPr>
            <w:r>
              <w:rPr>
                <w:rFonts w:hint="eastAsia" w:cs="Times New Roman"/>
              </w:rPr>
              <w:t>HJ/T 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苯</w:t>
            </w:r>
          </w:p>
        </w:tc>
        <w:tc>
          <w:tcPr>
            <w:tcW w:w="5103" w:type="dxa"/>
            <w:noWrap w:val="0"/>
            <w:vAlign w:val="center"/>
          </w:tcPr>
          <w:p>
            <w:pPr>
              <w:rPr>
                <w:rFonts w:hint="eastAsia" w:cs="Times New Roman"/>
              </w:rPr>
            </w:pPr>
            <w:r>
              <w:rPr>
                <w:rFonts w:hint="eastAsia" w:cs="Times New Roman"/>
              </w:rPr>
              <w:t>固定污染源废气 挥发性有机物的测定 固相吸附-热脱附/气相色谱-质谱法</w:t>
            </w:r>
          </w:p>
        </w:tc>
        <w:tc>
          <w:tcPr>
            <w:tcW w:w="1701" w:type="dxa"/>
            <w:noWrap w:val="0"/>
            <w:vAlign w:val="center"/>
          </w:tcPr>
          <w:p>
            <w:pPr>
              <w:rPr>
                <w:rFonts w:hint="eastAsia" w:cs="Times New Roman"/>
              </w:rPr>
            </w:pPr>
            <w:r>
              <w:rPr>
                <w:rFonts w:hint="eastAsia" w:cs="Times New Roman"/>
              </w:rPr>
              <w:t>HJ 734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固定污染源废气 挥发性有机物的采样 气袋法</w:t>
            </w:r>
          </w:p>
        </w:tc>
        <w:tc>
          <w:tcPr>
            <w:tcW w:w="1701" w:type="dxa"/>
            <w:noWrap w:val="0"/>
            <w:vAlign w:val="center"/>
          </w:tcPr>
          <w:p>
            <w:pPr>
              <w:rPr>
                <w:rFonts w:hint="eastAsia" w:cs="Times New Roman"/>
              </w:rPr>
            </w:pPr>
            <w:r>
              <w:rPr>
                <w:rFonts w:hint="eastAsia" w:cs="Times New Roman"/>
              </w:rPr>
              <w:t>HJ 732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甲苯</w:t>
            </w:r>
          </w:p>
        </w:tc>
        <w:tc>
          <w:tcPr>
            <w:tcW w:w="5103" w:type="dxa"/>
            <w:noWrap w:val="0"/>
            <w:vAlign w:val="center"/>
          </w:tcPr>
          <w:p>
            <w:pPr>
              <w:rPr>
                <w:rFonts w:hint="eastAsia" w:cs="Times New Roman"/>
              </w:rPr>
            </w:pPr>
            <w:r>
              <w:rPr>
                <w:rFonts w:hint="eastAsia" w:cs="Times New Roman"/>
              </w:rPr>
              <w:t>固定污染源废气 挥发性有机物的测定 固相吸附-热脱附/气相色谱-质谱法</w:t>
            </w:r>
          </w:p>
        </w:tc>
        <w:tc>
          <w:tcPr>
            <w:tcW w:w="1701" w:type="dxa"/>
            <w:noWrap w:val="0"/>
            <w:vAlign w:val="center"/>
          </w:tcPr>
          <w:p>
            <w:pPr>
              <w:rPr>
                <w:rFonts w:hint="eastAsia" w:cs="Times New Roman"/>
              </w:rPr>
            </w:pPr>
            <w:r>
              <w:rPr>
                <w:rFonts w:hint="eastAsia" w:cs="Times New Roman"/>
              </w:rPr>
              <w:t>HJ 734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固定污染源废气 挥发性有机物的采样 气袋法</w:t>
            </w:r>
          </w:p>
        </w:tc>
        <w:tc>
          <w:tcPr>
            <w:tcW w:w="1701" w:type="dxa"/>
            <w:noWrap w:val="0"/>
            <w:vAlign w:val="center"/>
          </w:tcPr>
          <w:p>
            <w:pPr>
              <w:rPr>
                <w:rFonts w:hint="eastAsia" w:cs="Times New Roman"/>
              </w:rPr>
            </w:pPr>
            <w:r>
              <w:rPr>
                <w:rFonts w:hint="eastAsia" w:cs="Times New Roman"/>
              </w:rPr>
              <w:t>HJ 732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二甲苯</w:t>
            </w:r>
          </w:p>
        </w:tc>
        <w:tc>
          <w:tcPr>
            <w:tcW w:w="5103" w:type="dxa"/>
            <w:noWrap w:val="0"/>
            <w:vAlign w:val="center"/>
          </w:tcPr>
          <w:p>
            <w:pPr>
              <w:rPr>
                <w:rFonts w:hint="eastAsia" w:cs="Times New Roman"/>
              </w:rPr>
            </w:pPr>
            <w:r>
              <w:rPr>
                <w:rFonts w:hint="eastAsia" w:cs="Times New Roman"/>
              </w:rPr>
              <w:t>固定污染源废气 挥发性有机物的测定 固相吸附-热脱附/气相色谱-质谱法（验证后使用）</w:t>
            </w:r>
          </w:p>
        </w:tc>
        <w:tc>
          <w:tcPr>
            <w:tcW w:w="1701" w:type="dxa"/>
            <w:noWrap w:val="0"/>
            <w:vAlign w:val="center"/>
          </w:tcPr>
          <w:p>
            <w:pPr>
              <w:rPr>
                <w:rFonts w:hint="eastAsia" w:cs="Times New Roman"/>
              </w:rPr>
            </w:pPr>
            <w:r>
              <w:rPr>
                <w:rFonts w:hint="eastAsia" w:cs="Times New Roman"/>
              </w:rPr>
              <w:t>HJ 734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固定污染源废气 挥发性有机物的采样 气袋法</w:t>
            </w:r>
          </w:p>
        </w:tc>
        <w:tc>
          <w:tcPr>
            <w:tcW w:w="1701" w:type="dxa"/>
            <w:noWrap w:val="0"/>
            <w:vAlign w:val="center"/>
          </w:tcPr>
          <w:p>
            <w:pPr>
              <w:rPr>
                <w:rFonts w:hint="eastAsia" w:cs="Times New Roman"/>
              </w:rPr>
            </w:pPr>
            <w:r>
              <w:rPr>
                <w:rFonts w:hint="eastAsia" w:cs="Times New Roman"/>
              </w:rPr>
              <w:t>HJ 732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酚类</w:t>
            </w:r>
          </w:p>
        </w:tc>
        <w:tc>
          <w:tcPr>
            <w:tcW w:w="5103" w:type="dxa"/>
            <w:noWrap w:val="0"/>
            <w:vAlign w:val="center"/>
          </w:tcPr>
          <w:p>
            <w:pPr>
              <w:rPr>
                <w:rFonts w:hint="eastAsia" w:cs="Times New Roman"/>
              </w:rPr>
            </w:pPr>
            <w:r>
              <w:rPr>
                <w:rFonts w:hint="eastAsia" w:cs="Times New Roman"/>
              </w:rPr>
              <w:t>固定污染源排气中酚类化合物的测定 4-氨基安替比林分光光度法</w:t>
            </w:r>
          </w:p>
        </w:tc>
        <w:tc>
          <w:tcPr>
            <w:tcW w:w="1701" w:type="dxa"/>
            <w:noWrap w:val="0"/>
            <w:vAlign w:val="center"/>
          </w:tcPr>
          <w:p>
            <w:pPr>
              <w:rPr>
                <w:rFonts w:hint="eastAsia" w:cs="Times New Roman"/>
              </w:rPr>
            </w:pPr>
            <w:r>
              <w:rPr>
                <w:rFonts w:hint="eastAsia" w:cs="Times New Roman"/>
              </w:rPr>
              <w:t>HJ/T 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TOC</w:t>
            </w:r>
          </w:p>
        </w:tc>
        <w:tc>
          <w:tcPr>
            <w:tcW w:w="5103" w:type="dxa"/>
            <w:noWrap w:val="0"/>
            <w:vAlign w:val="center"/>
          </w:tcPr>
          <w:p>
            <w:pPr>
              <w:rPr>
                <w:rFonts w:hint="eastAsia" w:cs="Times New Roman"/>
              </w:rPr>
            </w:pPr>
            <w:r>
              <w:rPr>
                <w:rFonts w:hint="eastAsia" w:cs="Times New Roman"/>
              </w:rPr>
              <w:t>固定污染源排气中非甲烷总烃的测定 气相色谱法</w:t>
            </w:r>
          </w:p>
        </w:tc>
        <w:tc>
          <w:tcPr>
            <w:tcW w:w="1701" w:type="dxa"/>
            <w:noWrap w:val="0"/>
            <w:vAlign w:val="center"/>
          </w:tcPr>
          <w:p>
            <w:pPr>
              <w:rPr>
                <w:rFonts w:hint="eastAsia" w:cs="Times New Roman"/>
              </w:rPr>
            </w:pPr>
            <w:r>
              <w:rPr>
                <w:rFonts w:hint="eastAsia" w:cs="Times New Roman"/>
              </w:rPr>
              <w:t>参照HJ/T 38，待TOC监测标准发布后执行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臭气浓度</w:t>
            </w:r>
          </w:p>
        </w:tc>
        <w:tc>
          <w:tcPr>
            <w:tcW w:w="5103" w:type="dxa"/>
            <w:noWrap w:val="0"/>
            <w:vAlign w:val="center"/>
          </w:tcPr>
          <w:p>
            <w:pPr>
              <w:rPr>
                <w:rFonts w:hint="eastAsia" w:cs="Times New Roman"/>
              </w:rPr>
            </w:pPr>
            <w:r>
              <w:rPr>
                <w:rFonts w:hint="eastAsia" w:cs="Times New Roman"/>
              </w:rPr>
              <w:t>空气质量 恶臭的测定 三点比较式 臭袋法</w:t>
            </w:r>
          </w:p>
        </w:tc>
        <w:tc>
          <w:tcPr>
            <w:tcW w:w="1701" w:type="dxa"/>
            <w:noWrap w:val="0"/>
            <w:vAlign w:val="center"/>
          </w:tcPr>
          <w:p>
            <w:pPr>
              <w:rPr>
                <w:rFonts w:hint="eastAsia" w:cs="Times New Roman"/>
              </w:rPr>
            </w:pPr>
            <w:r>
              <w:rPr>
                <w:rFonts w:hint="eastAsia" w:cs="Times New Roman"/>
              </w:rPr>
              <w:t>GB/T 14675，参照（GB 14554）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三甲胺</w:t>
            </w:r>
          </w:p>
        </w:tc>
        <w:tc>
          <w:tcPr>
            <w:tcW w:w="5103" w:type="dxa"/>
            <w:noWrap w:val="0"/>
            <w:vAlign w:val="center"/>
          </w:tcPr>
          <w:p>
            <w:pPr>
              <w:rPr>
                <w:rFonts w:hint="eastAsia" w:cs="Times New Roman"/>
              </w:rPr>
            </w:pPr>
            <w:r>
              <w:rPr>
                <w:rFonts w:hint="eastAsia" w:cs="Times New Roman"/>
              </w:rPr>
              <w:t>空气质量 三甲胺的测定 气相色谱法</w:t>
            </w:r>
          </w:p>
        </w:tc>
        <w:tc>
          <w:tcPr>
            <w:tcW w:w="1701" w:type="dxa"/>
            <w:noWrap w:val="0"/>
            <w:vAlign w:val="center"/>
          </w:tcPr>
          <w:p>
            <w:pPr>
              <w:rPr>
                <w:rFonts w:hint="eastAsia" w:cs="Times New Roman"/>
              </w:rPr>
            </w:pPr>
            <w:r>
              <w:rPr>
                <w:rFonts w:hint="eastAsia" w:cs="Times New Roman"/>
              </w:rPr>
              <w:t>GB/T 14676，参照（GB 14554）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甲硫醇</w:t>
            </w:r>
          </w:p>
        </w:tc>
        <w:tc>
          <w:tcPr>
            <w:tcW w:w="5103" w:type="dxa"/>
            <w:noWrap w:val="0"/>
            <w:vAlign w:val="center"/>
          </w:tcPr>
          <w:p>
            <w:pPr>
              <w:rPr>
                <w:rFonts w:hint="eastAsia" w:cs="Times New Roman"/>
              </w:rPr>
            </w:pPr>
            <w:r>
              <w:rPr>
                <w:rFonts w:hint="eastAsia" w:cs="Times New Roman"/>
              </w:rPr>
              <w:t>空气质量 硫化氢、甲硫醇、甲硫醚、二甲二硫的测定 气相色谱法</w:t>
            </w:r>
          </w:p>
        </w:tc>
        <w:tc>
          <w:tcPr>
            <w:tcW w:w="1701" w:type="dxa"/>
            <w:noWrap w:val="0"/>
            <w:vAlign w:val="top"/>
          </w:tcPr>
          <w:p>
            <w:pPr>
              <w:rPr>
                <w:rFonts w:hint="eastAsia" w:cs="Times New Roman"/>
              </w:rPr>
            </w:pPr>
            <w:r>
              <w:rPr>
                <w:rFonts w:hint="eastAsia" w:cs="Times New Roman"/>
              </w:rPr>
              <w:t>GB/T 14678，参照（GB 14554）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甲硫醚</w:t>
            </w:r>
          </w:p>
        </w:tc>
        <w:tc>
          <w:tcPr>
            <w:tcW w:w="5103" w:type="dxa"/>
            <w:noWrap w:val="0"/>
            <w:vAlign w:val="center"/>
          </w:tcPr>
          <w:p>
            <w:pPr>
              <w:rPr>
                <w:rFonts w:hint="eastAsia" w:cs="Times New Roman"/>
              </w:rPr>
            </w:pPr>
            <w:r>
              <w:rPr>
                <w:rFonts w:hint="eastAsia" w:cs="Times New Roman"/>
              </w:rPr>
              <w:t>空气质量 硫化氢、甲硫醇、甲硫醚、二甲二硫的测定 气相色谱法</w:t>
            </w:r>
          </w:p>
        </w:tc>
        <w:tc>
          <w:tcPr>
            <w:tcW w:w="1701" w:type="dxa"/>
            <w:noWrap w:val="0"/>
            <w:vAlign w:val="top"/>
          </w:tcPr>
          <w:p>
            <w:pPr>
              <w:rPr>
                <w:rFonts w:hint="eastAsia" w:cs="Times New Roman"/>
              </w:rPr>
            </w:pPr>
            <w:r>
              <w:rPr>
                <w:rFonts w:hint="eastAsia" w:cs="Times New Roman"/>
              </w:rPr>
              <w:t>GB/T 14678，参照（GB 14554）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二甲二硫醚</w:t>
            </w:r>
          </w:p>
        </w:tc>
        <w:tc>
          <w:tcPr>
            <w:tcW w:w="5103" w:type="dxa"/>
            <w:noWrap w:val="0"/>
            <w:vAlign w:val="center"/>
          </w:tcPr>
          <w:p>
            <w:pPr>
              <w:rPr>
                <w:rFonts w:hint="eastAsia" w:cs="Times New Roman"/>
              </w:rPr>
            </w:pPr>
            <w:r>
              <w:rPr>
                <w:rFonts w:hint="eastAsia" w:cs="Times New Roman"/>
              </w:rPr>
              <w:t>空气质量 硫化氢、甲硫醇、甲硫醚、二甲二硫的测定 气相色谱法</w:t>
            </w:r>
          </w:p>
        </w:tc>
        <w:tc>
          <w:tcPr>
            <w:tcW w:w="1701" w:type="dxa"/>
            <w:noWrap w:val="0"/>
            <w:vAlign w:val="top"/>
          </w:tcPr>
          <w:p>
            <w:pPr>
              <w:rPr>
                <w:rFonts w:hint="eastAsia" w:cs="Times New Roman"/>
              </w:rPr>
            </w:pPr>
            <w:r>
              <w:rPr>
                <w:rFonts w:hint="eastAsia" w:cs="Times New Roman"/>
              </w:rPr>
              <w:t>GB/T 14678，参照（GB 14554）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二硫化碳</w:t>
            </w:r>
          </w:p>
        </w:tc>
        <w:tc>
          <w:tcPr>
            <w:tcW w:w="5103" w:type="dxa"/>
            <w:noWrap w:val="0"/>
            <w:vAlign w:val="center"/>
          </w:tcPr>
          <w:p>
            <w:pPr>
              <w:rPr>
                <w:rFonts w:hint="eastAsia" w:cs="Times New Roman"/>
              </w:rPr>
            </w:pPr>
            <w:r>
              <w:rPr>
                <w:rFonts w:hint="eastAsia" w:cs="Times New Roman"/>
              </w:rPr>
              <w:t>空气质量 二硫化碳的测定 二乙胺分光光度法</w:t>
            </w:r>
          </w:p>
        </w:tc>
        <w:tc>
          <w:tcPr>
            <w:tcW w:w="1701" w:type="dxa"/>
            <w:noWrap w:val="0"/>
            <w:vAlign w:val="top"/>
          </w:tcPr>
          <w:p>
            <w:pPr>
              <w:rPr>
                <w:rFonts w:hint="eastAsia" w:cs="Times New Roman"/>
              </w:rPr>
            </w:pPr>
            <w:r>
              <w:rPr>
                <w:rFonts w:hint="eastAsia" w:cs="Times New Roman"/>
              </w:rPr>
              <w:t>GB/T 14680，参照（GB 14554）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苯乙烯</w:t>
            </w:r>
          </w:p>
        </w:tc>
        <w:tc>
          <w:tcPr>
            <w:tcW w:w="5103" w:type="dxa"/>
            <w:noWrap w:val="0"/>
            <w:vAlign w:val="center"/>
          </w:tcPr>
          <w:p>
            <w:pPr>
              <w:rPr>
                <w:rFonts w:hint="eastAsia" w:cs="Times New Roman"/>
              </w:rPr>
            </w:pPr>
            <w:r>
              <w:rPr>
                <w:rFonts w:hint="eastAsia" w:cs="Times New Roman"/>
              </w:rPr>
              <w:t>空气质量 甲苯、二甲苯、苯乙烯的测定 气相色谱法</w:t>
            </w:r>
          </w:p>
        </w:tc>
        <w:tc>
          <w:tcPr>
            <w:tcW w:w="1701" w:type="dxa"/>
            <w:noWrap w:val="0"/>
            <w:vAlign w:val="top"/>
          </w:tcPr>
          <w:p>
            <w:pPr>
              <w:rPr>
                <w:rFonts w:hint="eastAsia" w:cs="Times New Roman"/>
              </w:rPr>
            </w:pPr>
            <w:r>
              <w:rPr>
                <w:rFonts w:hint="eastAsia" w:cs="Times New Roman"/>
              </w:rPr>
              <w:t>GB/T 14677，参照（GB 14554）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氯乙烯</w:t>
            </w:r>
          </w:p>
        </w:tc>
        <w:tc>
          <w:tcPr>
            <w:tcW w:w="5103" w:type="dxa"/>
            <w:noWrap w:val="0"/>
            <w:vAlign w:val="center"/>
          </w:tcPr>
          <w:p>
            <w:pPr>
              <w:rPr>
                <w:rFonts w:hint="eastAsia" w:cs="Times New Roman"/>
              </w:rPr>
            </w:pPr>
            <w:r>
              <w:rPr>
                <w:rFonts w:hint="eastAsia" w:cs="Times New Roman"/>
              </w:rPr>
              <w:t>固定污染源排气中氯乙烯的测定 气相色谱法</w:t>
            </w:r>
          </w:p>
        </w:tc>
        <w:tc>
          <w:tcPr>
            <w:tcW w:w="1701" w:type="dxa"/>
            <w:noWrap w:val="0"/>
            <w:vAlign w:val="center"/>
          </w:tcPr>
          <w:p>
            <w:pPr>
              <w:rPr>
                <w:rFonts w:hint="eastAsia" w:cs="Times New Roman"/>
              </w:rPr>
            </w:pPr>
            <w:r>
              <w:rPr>
                <w:rFonts w:hint="eastAsia" w:cs="Times New Roman"/>
              </w:rPr>
              <w:t>HJ/T 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二甲基甲酰胺（DMF）</w:t>
            </w:r>
          </w:p>
        </w:tc>
        <w:tc>
          <w:tcPr>
            <w:tcW w:w="5103" w:type="dxa"/>
            <w:noWrap w:val="0"/>
            <w:vAlign w:val="center"/>
          </w:tcPr>
          <w:p>
            <w:pPr>
              <w:rPr>
                <w:rFonts w:hint="eastAsia" w:cs="Times New Roman"/>
              </w:rPr>
            </w:pPr>
            <w:r>
              <w:rPr>
                <w:rFonts w:hint="eastAsia" w:cs="Times New Roman"/>
              </w:rPr>
              <w:t>环境空气和废气 酰胺类化合物的测定 液相色谱法</w:t>
            </w:r>
          </w:p>
        </w:tc>
        <w:tc>
          <w:tcPr>
            <w:tcW w:w="1701" w:type="dxa"/>
            <w:noWrap w:val="0"/>
            <w:vAlign w:val="center"/>
          </w:tcPr>
          <w:p>
            <w:pPr>
              <w:rPr>
                <w:rFonts w:hint="eastAsia" w:cs="Times New Roman"/>
              </w:rPr>
            </w:pPr>
            <w:r>
              <w:rPr>
                <w:rFonts w:hint="eastAsia" w:cs="Times New Roman"/>
              </w:rPr>
              <w:t>HJ 801-2016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乙醛</w:t>
            </w:r>
          </w:p>
        </w:tc>
        <w:tc>
          <w:tcPr>
            <w:tcW w:w="5103" w:type="dxa"/>
            <w:noWrap w:val="0"/>
            <w:vAlign w:val="center"/>
          </w:tcPr>
          <w:p>
            <w:pPr>
              <w:rPr>
                <w:rFonts w:hint="eastAsia" w:cs="Times New Roman"/>
              </w:rPr>
            </w:pPr>
            <w:r>
              <w:rPr>
                <w:rFonts w:hint="eastAsia" w:cs="Times New Roman"/>
              </w:rPr>
              <w:t>固定污染源排气中乙醛的测定 气相色谱法</w:t>
            </w:r>
          </w:p>
        </w:tc>
        <w:tc>
          <w:tcPr>
            <w:tcW w:w="1701" w:type="dxa"/>
            <w:noWrap w:val="0"/>
            <w:vAlign w:val="center"/>
          </w:tcPr>
          <w:p>
            <w:pPr>
              <w:rPr>
                <w:rFonts w:hint="eastAsia" w:cs="Times New Roman"/>
              </w:rPr>
            </w:pPr>
            <w:r>
              <w:rPr>
                <w:rFonts w:hint="eastAsia" w:cs="Times New Roman"/>
              </w:rPr>
              <w:t>HJ/T 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丙烯腈</w:t>
            </w:r>
          </w:p>
        </w:tc>
        <w:tc>
          <w:tcPr>
            <w:tcW w:w="5103" w:type="dxa"/>
            <w:noWrap w:val="0"/>
            <w:vAlign w:val="center"/>
          </w:tcPr>
          <w:p>
            <w:pPr>
              <w:rPr>
                <w:rFonts w:hint="eastAsia" w:cs="Times New Roman"/>
              </w:rPr>
            </w:pPr>
            <w:r>
              <w:rPr>
                <w:rFonts w:hint="eastAsia" w:cs="Times New Roman"/>
              </w:rPr>
              <w:t>固定污染源排气中丙烯腈的测定 气相色谱法</w:t>
            </w:r>
          </w:p>
        </w:tc>
        <w:tc>
          <w:tcPr>
            <w:tcW w:w="1701" w:type="dxa"/>
            <w:noWrap w:val="0"/>
            <w:vAlign w:val="center"/>
          </w:tcPr>
          <w:p>
            <w:pPr>
              <w:rPr>
                <w:rFonts w:hint="eastAsia" w:cs="Times New Roman"/>
              </w:rPr>
            </w:pPr>
            <w:r>
              <w:rPr>
                <w:rFonts w:hint="eastAsia" w:cs="Times New Roman"/>
              </w:rPr>
              <w:t>HJ/T 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丙烯醛</w:t>
            </w:r>
          </w:p>
        </w:tc>
        <w:tc>
          <w:tcPr>
            <w:tcW w:w="5103" w:type="dxa"/>
            <w:noWrap w:val="0"/>
            <w:vAlign w:val="center"/>
          </w:tcPr>
          <w:p>
            <w:pPr>
              <w:rPr>
                <w:rFonts w:hint="eastAsia" w:cs="Times New Roman"/>
              </w:rPr>
            </w:pPr>
            <w:r>
              <w:rPr>
                <w:rFonts w:hint="eastAsia" w:cs="Times New Roman"/>
              </w:rPr>
              <w:t>固定污染源排气中丙烯醛的测定 气相色谱法</w:t>
            </w:r>
          </w:p>
        </w:tc>
        <w:tc>
          <w:tcPr>
            <w:tcW w:w="1701" w:type="dxa"/>
            <w:noWrap w:val="0"/>
            <w:vAlign w:val="center"/>
          </w:tcPr>
          <w:p>
            <w:pPr>
              <w:rPr>
                <w:rFonts w:hint="eastAsia" w:cs="Times New Roman"/>
              </w:rPr>
            </w:pPr>
            <w:r>
              <w:rPr>
                <w:rFonts w:hint="eastAsia" w:cs="Times New Roman"/>
              </w:rPr>
              <w:t>HJ/T 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甲醇</w:t>
            </w:r>
          </w:p>
        </w:tc>
        <w:tc>
          <w:tcPr>
            <w:tcW w:w="5103" w:type="dxa"/>
            <w:noWrap w:val="0"/>
            <w:vAlign w:val="center"/>
          </w:tcPr>
          <w:p>
            <w:pPr>
              <w:rPr>
                <w:rFonts w:hint="eastAsia" w:cs="Times New Roman"/>
              </w:rPr>
            </w:pPr>
            <w:r>
              <w:rPr>
                <w:rFonts w:hint="eastAsia" w:cs="Times New Roman"/>
              </w:rPr>
              <w:t>固定污染源排气中甲醇的测定 气相色谱法</w:t>
            </w:r>
          </w:p>
        </w:tc>
        <w:tc>
          <w:tcPr>
            <w:tcW w:w="1701" w:type="dxa"/>
            <w:noWrap w:val="0"/>
            <w:vAlign w:val="center"/>
          </w:tcPr>
          <w:p>
            <w:pPr>
              <w:rPr>
                <w:rFonts w:hint="eastAsia" w:cs="Times New Roman"/>
              </w:rPr>
            </w:pPr>
            <w:r>
              <w:rPr>
                <w:rFonts w:hint="eastAsia" w:cs="Times New Roman"/>
              </w:rPr>
              <w:t>HJ/T 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氯苯类</w:t>
            </w:r>
          </w:p>
        </w:tc>
        <w:tc>
          <w:tcPr>
            <w:tcW w:w="5103" w:type="dxa"/>
            <w:noWrap w:val="0"/>
            <w:vAlign w:val="center"/>
          </w:tcPr>
          <w:p>
            <w:pPr>
              <w:rPr>
                <w:rFonts w:hint="eastAsia" w:cs="Times New Roman"/>
              </w:rPr>
            </w:pPr>
            <w:r>
              <w:rPr>
                <w:rFonts w:hint="eastAsia" w:cs="Times New Roman"/>
              </w:rPr>
              <w:t>固定污染源排气中氯苯类的测定 气相色谱法</w:t>
            </w:r>
          </w:p>
        </w:tc>
        <w:tc>
          <w:tcPr>
            <w:tcW w:w="1701" w:type="dxa"/>
            <w:noWrap w:val="0"/>
            <w:vAlign w:val="center"/>
          </w:tcPr>
          <w:p>
            <w:pPr>
              <w:rPr>
                <w:rFonts w:hint="eastAsia" w:cs="Times New Roman"/>
              </w:rPr>
            </w:pPr>
            <w:r>
              <w:rPr>
                <w:rFonts w:hint="eastAsia" w:cs="Times New Roman"/>
              </w:rPr>
              <w:t>HJ/T 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其他</w:t>
            </w:r>
          </w:p>
        </w:tc>
        <w:tc>
          <w:tcPr>
            <w:tcW w:w="5103" w:type="dxa"/>
            <w:noWrap w:val="0"/>
            <w:vAlign w:val="center"/>
          </w:tcPr>
          <w:p>
            <w:pPr>
              <w:rPr>
                <w:rFonts w:hint="eastAsia" w:cs="Times New Roman"/>
              </w:rPr>
            </w:pPr>
            <w:r>
              <w:rPr>
                <w:rFonts w:hint="eastAsia" w:cs="Times New Roman"/>
              </w:rPr>
              <w:t>实验室内方法验证后使用</w:t>
            </w:r>
          </w:p>
        </w:tc>
        <w:tc>
          <w:tcPr>
            <w:tcW w:w="1701" w:type="dxa"/>
            <w:noWrap w:val="0"/>
            <w:vAlign w:val="center"/>
          </w:tcPr>
          <w:p>
            <w:pPr>
              <w:rPr>
                <w:rFonts w:hint="eastAsia" w:cs="Times New Roman"/>
              </w:rPr>
            </w:pPr>
            <w:r>
              <w:rPr>
                <w:rFonts w:hint="eastAsia"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rPr>
                <w:rFonts w:hint="eastAsia" w:cs="Times New Roman"/>
              </w:rPr>
            </w:pPr>
            <w:r>
              <w:rPr>
                <w:rFonts w:hint="eastAsia" w:cs="Times New Roman"/>
              </w:rPr>
              <w:t>无组织</w:t>
            </w:r>
          </w:p>
        </w:tc>
        <w:tc>
          <w:tcPr>
            <w:tcW w:w="1417" w:type="dxa"/>
            <w:vMerge w:val="restart"/>
            <w:noWrap w:val="0"/>
            <w:vAlign w:val="center"/>
          </w:tcPr>
          <w:p>
            <w:pPr>
              <w:rPr>
                <w:rFonts w:hint="eastAsia" w:cs="Times New Roman"/>
              </w:rPr>
            </w:pPr>
            <w:r>
              <w:rPr>
                <w:rFonts w:hint="eastAsia" w:cs="Times New Roman"/>
              </w:rPr>
              <w:t>非甲烷总烃或总烃</w:t>
            </w:r>
          </w:p>
        </w:tc>
        <w:tc>
          <w:tcPr>
            <w:tcW w:w="5103" w:type="dxa"/>
            <w:noWrap w:val="0"/>
            <w:vAlign w:val="center"/>
          </w:tcPr>
          <w:p>
            <w:pPr>
              <w:rPr>
                <w:rFonts w:hint="eastAsia" w:cs="Times New Roman"/>
              </w:rPr>
            </w:pPr>
            <w:r>
              <w:rPr>
                <w:rFonts w:hint="eastAsia" w:cs="Times New Roman"/>
              </w:rPr>
              <w:t>固定污染源废气 挥发性有机物的采样 气袋法</w:t>
            </w:r>
          </w:p>
        </w:tc>
        <w:tc>
          <w:tcPr>
            <w:tcW w:w="1701" w:type="dxa"/>
            <w:noWrap w:val="0"/>
            <w:vAlign w:val="center"/>
          </w:tcPr>
          <w:p>
            <w:pPr>
              <w:rPr>
                <w:rFonts w:hint="eastAsia" w:cs="Times New Roman"/>
              </w:rPr>
            </w:pPr>
            <w:r>
              <w:rPr>
                <w:rFonts w:hint="eastAsia" w:cs="Times New Roman"/>
              </w:rPr>
              <w:t>HJ 732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固定污染源排气中非甲烷总烃的测定 气相色谱法</w:t>
            </w:r>
          </w:p>
        </w:tc>
        <w:tc>
          <w:tcPr>
            <w:tcW w:w="1701" w:type="dxa"/>
            <w:noWrap w:val="0"/>
            <w:vAlign w:val="center"/>
          </w:tcPr>
          <w:p>
            <w:pPr>
              <w:rPr>
                <w:rFonts w:hint="eastAsia" w:cs="Times New Roman"/>
              </w:rPr>
            </w:pPr>
            <w:r>
              <w:rPr>
                <w:rFonts w:hint="eastAsia" w:cs="Times New Roman"/>
              </w:rPr>
              <w:t>HJ/T 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总烃的测定 气相色谱法</w:t>
            </w:r>
          </w:p>
        </w:tc>
        <w:tc>
          <w:tcPr>
            <w:tcW w:w="1701" w:type="dxa"/>
            <w:noWrap w:val="0"/>
            <w:vAlign w:val="center"/>
          </w:tcPr>
          <w:p>
            <w:pPr>
              <w:rPr>
                <w:rFonts w:hint="eastAsia" w:cs="Times New Roman"/>
              </w:rPr>
            </w:pPr>
            <w:r>
              <w:rPr>
                <w:rFonts w:hint="eastAsia" w:cs="Times New Roman"/>
              </w:rPr>
              <w:t>HJ 604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pPr>
              <w:rPr>
                <w:rFonts w:hint="eastAsia" w:cs="Times New Roman"/>
              </w:rPr>
            </w:pPr>
            <w:r>
              <w:rPr>
                <w:rFonts w:hint="eastAsia" w:cs="Times New Roman"/>
              </w:rPr>
              <w:t>无组织</w:t>
            </w:r>
          </w:p>
        </w:tc>
        <w:tc>
          <w:tcPr>
            <w:tcW w:w="1417" w:type="dxa"/>
            <w:vMerge w:val="restart"/>
            <w:noWrap w:val="0"/>
            <w:vAlign w:val="center"/>
          </w:tcPr>
          <w:p>
            <w:pPr>
              <w:rPr>
                <w:rFonts w:hint="eastAsia" w:cs="Times New Roman"/>
              </w:rPr>
            </w:pPr>
            <w:r>
              <w:rPr>
                <w:rFonts w:hint="eastAsia" w:cs="Times New Roman"/>
              </w:rPr>
              <w:t>苯系物（苯、甲苯、二甲苯等）</w:t>
            </w:r>
          </w:p>
        </w:tc>
        <w:tc>
          <w:tcPr>
            <w:tcW w:w="5103" w:type="dxa"/>
            <w:noWrap w:val="0"/>
            <w:vAlign w:val="center"/>
          </w:tcPr>
          <w:p>
            <w:pPr>
              <w:rPr>
                <w:rFonts w:hint="eastAsia" w:cs="Times New Roman"/>
              </w:rPr>
            </w:pPr>
            <w:r>
              <w:rPr>
                <w:rFonts w:hint="eastAsia" w:cs="Times New Roman"/>
              </w:rPr>
              <w:t>环境空气 苯系物的测定 活性炭吸附/二硫化碳解吸-气相色谱法</w:t>
            </w:r>
          </w:p>
        </w:tc>
        <w:tc>
          <w:tcPr>
            <w:tcW w:w="1701" w:type="dxa"/>
            <w:noWrap w:val="0"/>
            <w:vAlign w:val="center"/>
          </w:tcPr>
          <w:p>
            <w:pPr>
              <w:rPr>
                <w:rFonts w:hint="eastAsia" w:cs="Times New Roman"/>
              </w:rPr>
            </w:pPr>
            <w:r>
              <w:rPr>
                <w:rFonts w:hint="eastAsia" w:cs="Times New Roman"/>
              </w:rPr>
              <w:t>HJ 584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苯系物的测定 固体吸附/热脱附-气相色谱法</w:t>
            </w:r>
          </w:p>
        </w:tc>
        <w:tc>
          <w:tcPr>
            <w:tcW w:w="1701" w:type="dxa"/>
            <w:noWrap w:val="0"/>
            <w:vAlign w:val="center"/>
          </w:tcPr>
          <w:p>
            <w:pPr>
              <w:rPr>
                <w:rFonts w:hint="eastAsia" w:cs="Times New Roman"/>
              </w:rPr>
            </w:pPr>
            <w:r>
              <w:rPr>
                <w:rFonts w:hint="eastAsia" w:cs="Times New Roman"/>
              </w:rPr>
              <w:t>HJ 583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挥发性有机物的测定 吸附管采样-热脱附/气相色谱-质谱法</w:t>
            </w:r>
          </w:p>
        </w:tc>
        <w:tc>
          <w:tcPr>
            <w:tcW w:w="1701" w:type="dxa"/>
            <w:noWrap w:val="0"/>
            <w:vAlign w:val="center"/>
          </w:tcPr>
          <w:p>
            <w:pPr>
              <w:rPr>
                <w:rFonts w:hint="eastAsia" w:cs="Times New Roman"/>
              </w:rPr>
            </w:pPr>
            <w:r>
              <w:rPr>
                <w:rFonts w:hint="eastAsia" w:cs="Times New Roman"/>
              </w:rPr>
              <w:t>HJ 644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酚类化合物</w:t>
            </w:r>
          </w:p>
        </w:tc>
        <w:tc>
          <w:tcPr>
            <w:tcW w:w="5103" w:type="dxa"/>
            <w:noWrap w:val="0"/>
            <w:vAlign w:val="center"/>
          </w:tcPr>
          <w:p>
            <w:pPr>
              <w:rPr>
                <w:rFonts w:hint="eastAsia" w:cs="Times New Roman"/>
              </w:rPr>
            </w:pPr>
            <w:r>
              <w:rPr>
                <w:rFonts w:hint="eastAsia" w:cs="Times New Roman"/>
              </w:rPr>
              <w:t>环境空气 酚类化合物的测定 高效液相色谱法</w:t>
            </w:r>
          </w:p>
        </w:tc>
        <w:tc>
          <w:tcPr>
            <w:tcW w:w="1701" w:type="dxa"/>
            <w:noWrap w:val="0"/>
            <w:vAlign w:val="center"/>
          </w:tcPr>
          <w:p>
            <w:pPr>
              <w:rPr>
                <w:rFonts w:hint="eastAsia" w:cs="Times New Roman"/>
              </w:rPr>
            </w:pPr>
            <w:r>
              <w:rPr>
                <w:rFonts w:hint="eastAsia" w:cs="Times New Roman"/>
              </w:rPr>
              <w:t>HJ 638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臭气浓度</w:t>
            </w:r>
          </w:p>
        </w:tc>
        <w:tc>
          <w:tcPr>
            <w:tcW w:w="5103" w:type="dxa"/>
            <w:noWrap w:val="0"/>
            <w:vAlign w:val="center"/>
          </w:tcPr>
          <w:p>
            <w:pPr>
              <w:rPr>
                <w:rFonts w:hint="eastAsia" w:cs="Times New Roman"/>
              </w:rPr>
            </w:pPr>
            <w:r>
              <w:rPr>
                <w:rFonts w:hint="eastAsia" w:cs="Times New Roman"/>
              </w:rPr>
              <w:t>空气质量 恶臭的测定 三点比较式 臭袋法</w:t>
            </w:r>
          </w:p>
        </w:tc>
        <w:tc>
          <w:tcPr>
            <w:tcW w:w="1701" w:type="dxa"/>
            <w:noWrap w:val="0"/>
            <w:vAlign w:val="top"/>
          </w:tcPr>
          <w:p>
            <w:pPr>
              <w:rPr>
                <w:rFonts w:hint="eastAsia" w:cs="Times New Roman"/>
              </w:rPr>
            </w:pPr>
            <w:r>
              <w:rPr>
                <w:rFonts w:hint="eastAsia" w:cs="Times New Roman"/>
              </w:rPr>
              <w:t>GB/T 14675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氯乙烯</w:t>
            </w:r>
          </w:p>
        </w:tc>
        <w:tc>
          <w:tcPr>
            <w:tcW w:w="5103" w:type="dxa"/>
            <w:noWrap w:val="0"/>
            <w:vAlign w:val="center"/>
          </w:tcPr>
          <w:p>
            <w:pPr>
              <w:rPr>
                <w:rFonts w:hint="eastAsia" w:cs="Times New Roman"/>
              </w:rPr>
            </w:pPr>
            <w:r>
              <w:rPr>
                <w:rFonts w:hint="eastAsia" w:cs="Times New Roman"/>
              </w:rPr>
              <w:t>环境空气 挥发性有机物的测定罐采样/气相色谱-质谱法</w:t>
            </w:r>
          </w:p>
        </w:tc>
        <w:tc>
          <w:tcPr>
            <w:tcW w:w="1701" w:type="dxa"/>
            <w:noWrap w:val="0"/>
            <w:vAlign w:val="center"/>
          </w:tcPr>
          <w:p>
            <w:pPr>
              <w:rPr>
                <w:rFonts w:hint="eastAsia" w:cs="Times New Roman"/>
              </w:rPr>
            </w:pPr>
            <w:r>
              <w:rPr>
                <w:rFonts w:hint="eastAsia" w:cs="Times New Roman"/>
              </w:rPr>
              <w:t>HJ 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挥发性卤代烃的测定 活性炭吸附-二硫化碳解吸/气相色谱法</w:t>
            </w:r>
          </w:p>
        </w:tc>
        <w:tc>
          <w:tcPr>
            <w:tcW w:w="1701" w:type="dxa"/>
            <w:noWrap w:val="0"/>
            <w:vAlign w:val="center"/>
          </w:tcPr>
          <w:p>
            <w:pPr>
              <w:rPr>
                <w:rFonts w:hint="eastAsia" w:cs="Times New Roman"/>
              </w:rPr>
            </w:pPr>
            <w:r>
              <w:rPr>
                <w:rFonts w:hint="eastAsia" w:cs="Times New Roman"/>
              </w:rPr>
              <w:t>HJ 645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挥发性有机物的测定 吸附管采样-热脱附/气相色谱-质谱法</w:t>
            </w:r>
          </w:p>
        </w:tc>
        <w:tc>
          <w:tcPr>
            <w:tcW w:w="1701" w:type="dxa"/>
            <w:noWrap w:val="0"/>
            <w:vAlign w:val="center"/>
          </w:tcPr>
          <w:p>
            <w:pPr>
              <w:rPr>
                <w:rFonts w:hint="eastAsia" w:cs="Times New Roman"/>
              </w:rPr>
            </w:pPr>
            <w:r>
              <w:rPr>
                <w:rFonts w:hint="eastAsia" w:cs="Times New Roman"/>
              </w:rPr>
              <w:t>HJ 644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二氯乙烷</w:t>
            </w:r>
          </w:p>
        </w:tc>
        <w:tc>
          <w:tcPr>
            <w:tcW w:w="5103" w:type="dxa"/>
            <w:noWrap w:val="0"/>
            <w:vAlign w:val="center"/>
          </w:tcPr>
          <w:p>
            <w:pPr>
              <w:rPr>
                <w:rFonts w:hint="eastAsia" w:cs="Times New Roman"/>
              </w:rPr>
            </w:pPr>
            <w:r>
              <w:rPr>
                <w:rFonts w:hint="eastAsia" w:cs="Times New Roman"/>
              </w:rPr>
              <w:t>环境空气 挥发性有机物的测定罐采样/气相色谱-质谱法</w:t>
            </w:r>
          </w:p>
        </w:tc>
        <w:tc>
          <w:tcPr>
            <w:tcW w:w="1701" w:type="dxa"/>
            <w:noWrap w:val="0"/>
            <w:vAlign w:val="center"/>
          </w:tcPr>
          <w:p>
            <w:pPr>
              <w:rPr>
                <w:rFonts w:hint="eastAsia" w:cs="Times New Roman"/>
              </w:rPr>
            </w:pPr>
            <w:r>
              <w:rPr>
                <w:rFonts w:hint="eastAsia" w:cs="Times New Roman"/>
              </w:rPr>
              <w:t>HJ 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挥发性卤代烃的测定 活性炭吸附-二硫化碳解吸/气相色谱法</w:t>
            </w:r>
          </w:p>
        </w:tc>
        <w:tc>
          <w:tcPr>
            <w:tcW w:w="1701" w:type="dxa"/>
            <w:noWrap w:val="0"/>
            <w:vAlign w:val="center"/>
          </w:tcPr>
          <w:p>
            <w:pPr>
              <w:rPr>
                <w:rFonts w:hint="eastAsia" w:cs="Times New Roman"/>
              </w:rPr>
            </w:pPr>
            <w:r>
              <w:rPr>
                <w:rFonts w:hint="eastAsia" w:cs="Times New Roman"/>
              </w:rPr>
              <w:t>HJ 645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挥发性有机物的测定 吸附管采样-热脱附/气相色谱-质谱法</w:t>
            </w:r>
          </w:p>
        </w:tc>
        <w:tc>
          <w:tcPr>
            <w:tcW w:w="1701" w:type="dxa"/>
            <w:noWrap w:val="0"/>
            <w:vAlign w:val="center"/>
          </w:tcPr>
          <w:p>
            <w:pPr>
              <w:rPr>
                <w:rFonts w:hint="eastAsia" w:cs="Times New Roman"/>
              </w:rPr>
            </w:pPr>
            <w:r>
              <w:rPr>
                <w:rFonts w:hint="eastAsia" w:cs="Times New Roman"/>
              </w:rPr>
              <w:t>HJ 644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二甲基甲酰胺（DMF）</w:t>
            </w:r>
          </w:p>
        </w:tc>
        <w:tc>
          <w:tcPr>
            <w:tcW w:w="5103" w:type="dxa"/>
            <w:noWrap w:val="0"/>
            <w:vAlign w:val="center"/>
          </w:tcPr>
          <w:p>
            <w:pPr>
              <w:rPr>
                <w:rFonts w:hint="eastAsia" w:cs="Times New Roman"/>
              </w:rPr>
            </w:pPr>
            <w:r>
              <w:rPr>
                <w:rFonts w:hint="eastAsia" w:cs="Times New Roman"/>
              </w:rPr>
              <w:t>环境空气和废气 酰胺类化合物的测定 液相色谱法</w:t>
            </w:r>
          </w:p>
        </w:tc>
        <w:tc>
          <w:tcPr>
            <w:tcW w:w="1701" w:type="dxa"/>
            <w:noWrap w:val="0"/>
            <w:vAlign w:val="center"/>
          </w:tcPr>
          <w:p>
            <w:pPr>
              <w:rPr>
                <w:rFonts w:hint="eastAsia" w:cs="Times New Roman"/>
              </w:rPr>
            </w:pPr>
            <w:r>
              <w:rPr>
                <w:rFonts w:hint="eastAsia" w:cs="Times New Roman"/>
              </w:rPr>
              <w:t>HJ 801-2016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二硫化碳</w:t>
            </w:r>
          </w:p>
        </w:tc>
        <w:tc>
          <w:tcPr>
            <w:tcW w:w="5103" w:type="dxa"/>
            <w:noWrap w:val="0"/>
            <w:vAlign w:val="center"/>
          </w:tcPr>
          <w:p>
            <w:pPr>
              <w:rPr>
                <w:rFonts w:hint="eastAsia" w:cs="Times New Roman"/>
              </w:rPr>
            </w:pPr>
            <w:r>
              <w:rPr>
                <w:rFonts w:hint="eastAsia" w:cs="Times New Roman"/>
              </w:rPr>
              <w:t>环境空气 挥发性有机物的测定罐采样/气相色谱-质谱法</w:t>
            </w:r>
          </w:p>
        </w:tc>
        <w:tc>
          <w:tcPr>
            <w:tcW w:w="1701" w:type="dxa"/>
            <w:noWrap w:val="0"/>
            <w:vAlign w:val="center"/>
          </w:tcPr>
          <w:p>
            <w:pPr>
              <w:rPr>
                <w:rFonts w:hint="eastAsia" w:cs="Times New Roman"/>
              </w:rPr>
            </w:pPr>
            <w:r>
              <w:rPr>
                <w:rFonts w:hint="eastAsia" w:cs="Times New Roman"/>
              </w:rPr>
              <w:t>HJ 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苯乙烯</w:t>
            </w:r>
          </w:p>
        </w:tc>
        <w:tc>
          <w:tcPr>
            <w:tcW w:w="5103" w:type="dxa"/>
            <w:noWrap w:val="0"/>
            <w:vAlign w:val="center"/>
          </w:tcPr>
          <w:p>
            <w:pPr>
              <w:rPr>
                <w:rFonts w:hint="eastAsia" w:cs="Times New Roman"/>
              </w:rPr>
            </w:pPr>
            <w:r>
              <w:rPr>
                <w:rFonts w:hint="eastAsia" w:cs="Times New Roman"/>
              </w:rPr>
              <w:t>环境空气 挥发性有机物的测定罐采样/气相色谱-质谱法</w:t>
            </w:r>
          </w:p>
        </w:tc>
        <w:tc>
          <w:tcPr>
            <w:tcW w:w="1701" w:type="dxa"/>
            <w:noWrap w:val="0"/>
            <w:vAlign w:val="center"/>
          </w:tcPr>
          <w:p>
            <w:pPr>
              <w:rPr>
                <w:rFonts w:hint="eastAsia" w:cs="Times New Roman"/>
              </w:rPr>
            </w:pPr>
            <w:r>
              <w:rPr>
                <w:rFonts w:hint="eastAsia" w:cs="Times New Roman"/>
              </w:rPr>
              <w:t>HJ 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挥发性有机物的测定 吸附管采样-热脱附/气相色谱-质谱法</w:t>
            </w:r>
          </w:p>
        </w:tc>
        <w:tc>
          <w:tcPr>
            <w:tcW w:w="1701" w:type="dxa"/>
            <w:noWrap w:val="0"/>
            <w:vAlign w:val="center"/>
          </w:tcPr>
          <w:p>
            <w:pPr>
              <w:rPr>
                <w:rFonts w:hint="eastAsia" w:cs="Times New Roman"/>
              </w:rPr>
            </w:pPr>
            <w:r>
              <w:rPr>
                <w:rFonts w:hint="eastAsia" w:cs="Times New Roman"/>
              </w:rPr>
              <w:t>HJ 644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甲醛</w:t>
            </w:r>
          </w:p>
        </w:tc>
        <w:tc>
          <w:tcPr>
            <w:tcW w:w="5103" w:type="dxa"/>
            <w:noWrap w:val="0"/>
            <w:vAlign w:val="center"/>
          </w:tcPr>
          <w:p>
            <w:pPr>
              <w:rPr>
                <w:rFonts w:hint="eastAsia" w:cs="Times New Roman"/>
              </w:rPr>
            </w:pPr>
            <w:r>
              <w:rPr>
                <w:rFonts w:hint="eastAsia" w:cs="Times New Roman"/>
              </w:rPr>
              <w:t>环境空气 醛、酮类化合物的测定 高效液相色谱法</w:t>
            </w:r>
          </w:p>
        </w:tc>
        <w:tc>
          <w:tcPr>
            <w:tcW w:w="1701" w:type="dxa"/>
            <w:noWrap w:val="0"/>
            <w:vAlign w:val="center"/>
          </w:tcPr>
          <w:p>
            <w:pPr>
              <w:rPr>
                <w:rFonts w:hint="eastAsia" w:cs="Times New Roman"/>
              </w:rPr>
            </w:pPr>
            <w:r>
              <w:rPr>
                <w:rFonts w:hint="eastAsia" w:cs="Times New Roman"/>
              </w:rPr>
              <w:t>HJ 683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乙醛</w:t>
            </w:r>
          </w:p>
        </w:tc>
        <w:tc>
          <w:tcPr>
            <w:tcW w:w="5103" w:type="dxa"/>
            <w:noWrap w:val="0"/>
            <w:vAlign w:val="center"/>
          </w:tcPr>
          <w:p>
            <w:pPr>
              <w:rPr>
                <w:rFonts w:hint="eastAsia" w:cs="Times New Roman"/>
              </w:rPr>
            </w:pPr>
            <w:r>
              <w:rPr>
                <w:rFonts w:hint="eastAsia" w:cs="Times New Roman"/>
              </w:rPr>
              <w:t>环境空气 醛、酮类化合物的测定 高效液相色谱法</w:t>
            </w:r>
          </w:p>
        </w:tc>
        <w:tc>
          <w:tcPr>
            <w:tcW w:w="1701" w:type="dxa"/>
            <w:noWrap w:val="0"/>
            <w:vAlign w:val="center"/>
          </w:tcPr>
          <w:p>
            <w:pPr>
              <w:rPr>
                <w:rFonts w:hint="eastAsia" w:cs="Times New Roman"/>
              </w:rPr>
            </w:pPr>
            <w:r>
              <w:rPr>
                <w:rFonts w:hint="eastAsia" w:cs="Times New Roman"/>
              </w:rPr>
              <w:t>HJ 683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丙烯醛</w:t>
            </w:r>
          </w:p>
        </w:tc>
        <w:tc>
          <w:tcPr>
            <w:tcW w:w="5103" w:type="dxa"/>
            <w:noWrap w:val="0"/>
            <w:vAlign w:val="center"/>
          </w:tcPr>
          <w:p>
            <w:pPr>
              <w:rPr>
                <w:rFonts w:hint="eastAsia" w:cs="Times New Roman"/>
              </w:rPr>
            </w:pPr>
            <w:r>
              <w:rPr>
                <w:rFonts w:hint="eastAsia" w:cs="Times New Roman"/>
              </w:rPr>
              <w:t>环境空气 挥发性有机物的测定罐采样/气相色谱-质谱法</w:t>
            </w:r>
          </w:p>
        </w:tc>
        <w:tc>
          <w:tcPr>
            <w:tcW w:w="1701" w:type="dxa"/>
            <w:noWrap w:val="0"/>
            <w:vAlign w:val="center"/>
          </w:tcPr>
          <w:p>
            <w:pPr>
              <w:rPr>
                <w:rFonts w:hint="eastAsia" w:cs="Times New Roman"/>
              </w:rPr>
            </w:pPr>
            <w:r>
              <w:rPr>
                <w:rFonts w:hint="eastAsia" w:cs="Times New Roman"/>
              </w:rPr>
              <w:t>HJ 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醛、酮类化合物的测定 高效液相色谱法</w:t>
            </w:r>
          </w:p>
        </w:tc>
        <w:tc>
          <w:tcPr>
            <w:tcW w:w="1701" w:type="dxa"/>
            <w:noWrap w:val="0"/>
            <w:vAlign w:val="center"/>
          </w:tcPr>
          <w:p>
            <w:pPr>
              <w:rPr>
                <w:rFonts w:hint="eastAsia" w:cs="Times New Roman"/>
              </w:rPr>
            </w:pPr>
            <w:r>
              <w:rPr>
                <w:rFonts w:hint="eastAsia" w:cs="Times New Roman"/>
              </w:rPr>
              <w:t>HJ 683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氯苯类</w:t>
            </w:r>
          </w:p>
        </w:tc>
        <w:tc>
          <w:tcPr>
            <w:tcW w:w="5103" w:type="dxa"/>
            <w:noWrap w:val="0"/>
            <w:vAlign w:val="center"/>
          </w:tcPr>
          <w:p>
            <w:pPr>
              <w:rPr>
                <w:rFonts w:hint="eastAsia" w:cs="Times New Roman"/>
              </w:rPr>
            </w:pPr>
            <w:r>
              <w:rPr>
                <w:rFonts w:hint="eastAsia" w:cs="Times New Roman"/>
              </w:rPr>
              <w:t>环境空气 挥发性有机物的测定罐采样/气相色谱-质谱法</w:t>
            </w:r>
          </w:p>
        </w:tc>
        <w:tc>
          <w:tcPr>
            <w:tcW w:w="1701" w:type="dxa"/>
            <w:noWrap w:val="0"/>
            <w:vAlign w:val="center"/>
          </w:tcPr>
          <w:p>
            <w:pPr>
              <w:rPr>
                <w:rFonts w:hint="eastAsia" w:cs="Times New Roman"/>
              </w:rPr>
            </w:pPr>
            <w:r>
              <w:rPr>
                <w:rFonts w:hint="eastAsia" w:cs="Times New Roman"/>
              </w:rPr>
              <w:t>HJ 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挥发性卤代烃的测定 活性炭吸附-二硫化碳解吸/气相色谱法</w:t>
            </w:r>
          </w:p>
        </w:tc>
        <w:tc>
          <w:tcPr>
            <w:tcW w:w="1701" w:type="dxa"/>
            <w:noWrap w:val="0"/>
            <w:vAlign w:val="center"/>
          </w:tcPr>
          <w:p>
            <w:pPr>
              <w:rPr>
                <w:rFonts w:hint="eastAsia" w:cs="Times New Roman"/>
              </w:rPr>
            </w:pPr>
            <w:r>
              <w:rPr>
                <w:rFonts w:hint="eastAsia" w:cs="Times New Roman"/>
              </w:rPr>
              <w:t>HJ 645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挥发性有机物的测定 吸附管采样-热脱附/气相色谱-质谱法</w:t>
            </w:r>
          </w:p>
        </w:tc>
        <w:tc>
          <w:tcPr>
            <w:tcW w:w="1701" w:type="dxa"/>
            <w:noWrap w:val="0"/>
            <w:vAlign w:val="center"/>
          </w:tcPr>
          <w:p>
            <w:pPr>
              <w:rPr>
                <w:rFonts w:hint="eastAsia" w:cs="Times New Roman"/>
              </w:rPr>
            </w:pPr>
            <w:r>
              <w:rPr>
                <w:rFonts w:hint="eastAsia" w:cs="Times New Roman"/>
              </w:rPr>
              <w:t>HJ 644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restart"/>
            <w:noWrap w:val="0"/>
            <w:vAlign w:val="center"/>
          </w:tcPr>
          <w:p>
            <w:pPr>
              <w:rPr>
                <w:rFonts w:hint="eastAsia" w:cs="Times New Roman"/>
              </w:rPr>
            </w:pPr>
            <w:r>
              <w:rPr>
                <w:rFonts w:hint="eastAsia" w:cs="Times New Roman"/>
              </w:rPr>
              <w:t>硝基苯类</w:t>
            </w:r>
          </w:p>
        </w:tc>
        <w:tc>
          <w:tcPr>
            <w:tcW w:w="5103" w:type="dxa"/>
            <w:noWrap w:val="0"/>
            <w:vAlign w:val="center"/>
          </w:tcPr>
          <w:p>
            <w:pPr>
              <w:rPr>
                <w:rFonts w:hint="eastAsia" w:cs="Times New Roman"/>
              </w:rPr>
            </w:pPr>
            <w:r>
              <w:rPr>
                <w:rFonts w:hint="eastAsia" w:cs="Times New Roman"/>
              </w:rPr>
              <w:t>环境空气 硝基苯类化合物的测定 气相色谱法</w:t>
            </w:r>
          </w:p>
        </w:tc>
        <w:tc>
          <w:tcPr>
            <w:tcW w:w="1701" w:type="dxa"/>
            <w:noWrap w:val="0"/>
            <w:vAlign w:val="center"/>
          </w:tcPr>
          <w:p>
            <w:pPr>
              <w:rPr>
                <w:rFonts w:hint="eastAsia" w:cs="Times New Roman"/>
              </w:rPr>
            </w:pPr>
            <w:r>
              <w:rPr>
                <w:rFonts w:hint="eastAsia" w:cs="Times New Roman"/>
              </w:rPr>
              <w:t>HJ 738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vMerge w:val="continue"/>
            <w:noWrap w:val="0"/>
            <w:vAlign w:val="center"/>
          </w:tcPr>
          <w:p>
            <w:pPr>
              <w:rPr>
                <w:rFonts w:hint="eastAsia" w:cs="Times New Roman"/>
              </w:rPr>
            </w:pPr>
          </w:p>
        </w:tc>
        <w:tc>
          <w:tcPr>
            <w:tcW w:w="5103" w:type="dxa"/>
            <w:noWrap w:val="0"/>
            <w:vAlign w:val="center"/>
          </w:tcPr>
          <w:p>
            <w:pPr>
              <w:rPr>
                <w:rFonts w:hint="eastAsia" w:cs="Times New Roman"/>
              </w:rPr>
            </w:pPr>
            <w:r>
              <w:rPr>
                <w:rFonts w:hint="eastAsia" w:cs="Times New Roman"/>
              </w:rPr>
              <w:t>环境空气 硝基苯类化合物的测定 气相色谱-质谱法</w:t>
            </w:r>
          </w:p>
        </w:tc>
        <w:tc>
          <w:tcPr>
            <w:tcW w:w="1701" w:type="dxa"/>
            <w:noWrap w:val="0"/>
            <w:vAlign w:val="center"/>
          </w:tcPr>
          <w:p>
            <w:pPr>
              <w:rPr>
                <w:rFonts w:hint="eastAsia" w:cs="Times New Roman"/>
              </w:rPr>
            </w:pPr>
            <w:r>
              <w:rPr>
                <w:rFonts w:hint="eastAsia" w:cs="Times New Roman"/>
              </w:rPr>
              <w:t>HJ 739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苯胺类</w:t>
            </w:r>
          </w:p>
        </w:tc>
        <w:tc>
          <w:tcPr>
            <w:tcW w:w="5103" w:type="dxa"/>
            <w:noWrap w:val="0"/>
            <w:vAlign w:val="center"/>
          </w:tcPr>
          <w:p>
            <w:pPr>
              <w:rPr>
                <w:rFonts w:hint="eastAsia" w:cs="Times New Roman"/>
              </w:rPr>
            </w:pPr>
            <w:r>
              <w:rPr>
                <w:rFonts w:hint="eastAsia" w:cs="Times New Roman"/>
              </w:rPr>
              <w:t>空气质量 苯胺类的测定 盐酸萘乙二胺分光光度法</w:t>
            </w:r>
          </w:p>
        </w:tc>
        <w:tc>
          <w:tcPr>
            <w:tcW w:w="1701" w:type="dxa"/>
            <w:noWrap w:val="0"/>
            <w:vAlign w:val="center"/>
          </w:tcPr>
          <w:p>
            <w:pPr>
              <w:rPr>
                <w:rFonts w:hint="eastAsia" w:cs="Times New Roman"/>
              </w:rPr>
            </w:pPr>
            <w:r>
              <w:rPr>
                <w:rFonts w:hint="eastAsia" w:cs="Times New Roman"/>
              </w:rPr>
              <w:t>GB/T 15502-1995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醛、酮类化合物</w:t>
            </w:r>
          </w:p>
        </w:tc>
        <w:tc>
          <w:tcPr>
            <w:tcW w:w="5103" w:type="dxa"/>
            <w:noWrap w:val="0"/>
            <w:vAlign w:val="center"/>
          </w:tcPr>
          <w:p>
            <w:pPr>
              <w:rPr>
                <w:rFonts w:hint="eastAsia" w:cs="Times New Roman"/>
              </w:rPr>
            </w:pPr>
            <w:r>
              <w:rPr>
                <w:rFonts w:hint="eastAsia" w:cs="Times New Roman"/>
              </w:rPr>
              <w:t>空气 醛、酮类化合物的测定 高效液相色谱法</w:t>
            </w:r>
          </w:p>
        </w:tc>
        <w:tc>
          <w:tcPr>
            <w:tcW w:w="1701" w:type="dxa"/>
            <w:noWrap w:val="0"/>
            <w:vAlign w:val="center"/>
          </w:tcPr>
          <w:p>
            <w:pPr>
              <w:rPr>
                <w:rFonts w:hint="eastAsia" w:cs="Times New Roman"/>
              </w:rPr>
            </w:pPr>
            <w:r>
              <w:rPr>
                <w:rFonts w:hint="eastAsia" w:cs="Times New Roman"/>
              </w:rPr>
              <w:t>HJ 683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甲硫醇、甲硫醚和二甲二硫醚</w:t>
            </w:r>
          </w:p>
        </w:tc>
        <w:tc>
          <w:tcPr>
            <w:tcW w:w="5103" w:type="dxa"/>
            <w:noWrap w:val="0"/>
            <w:vAlign w:val="center"/>
          </w:tcPr>
          <w:p>
            <w:pPr>
              <w:rPr>
                <w:rFonts w:hint="eastAsia" w:cs="Times New Roman"/>
              </w:rPr>
            </w:pPr>
            <w:r>
              <w:rPr>
                <w:rFonts w:hint="eastAsia" w:cs="Times New Roman"/>
              </w:rPr>
              <w:t xml:space="preserve">空气质量 硫化氢、甲硫醇、甲硫醚和二甲二硫的测定 </w:t>
            </w:r>
          </w:p>
          <w:p>
            <w:pPr>
              <w:rPr>
                <w:rFonts w:hint="eastAsia" w:cs="Times New Roman"/>
              </w:rPr>
            </w:pPr>
            <w:r>
              <w:rPr>
                <w:rFonts w:hint="eastAsia" w:cs="Times New Roman"/>
              </w:rPr>
              <w:t>气相色谱法</w:t>
            </w:r>
          </w:p>
        </w:tc>
        <w:tc>
          <w:tcPr>
            <w:tcW w:w="1701" w:type="dxa"/>
            <w:noWrap w:val="0"/>
            <w:vAlign w:val="center"/>
          </w:tcPr>
          <w:p>
            <w:pPr>
              <w:rPr>
                <w:rFonts w:hint="eastAsia" w:cs="Times New Roman"/>
              </w:rPr>
            </w:pPr>
            <w:r>
              <w:rPr>
                <w:rFonts w:hint="eastAsia" w:cs="Times New Roman"/>
              </w:rPr>
              <w:t>GB/T 14678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三甲胺</w:t>
            </w:r>
          </w:p>
        </w:tc>
        <w:tc>
          <w:tcPr>
            <w:tcW w:w="5103" w:type="dxa"/>
            <w:noWrap w:val="0"/>
            <w:vAlign w:val="center"/>
          </w:tcPr>
          <w:p>
            <w:pPr>
              <w:rPr>
                <w:rFonts w:hint="eastAsia" w:cs="Times New Roman"/>
              </w:rPr>
            </w:pPr>
            <w:r>
              <w:rPr>
                <w:rFonts w:hint="eastAsia" w:cs="Times New Roman"/>
              </w:rPr>
              <w:t>空气质量 三甲胺的测定 气相色谱法</w:t>
            </w:r>
          </w:p>
        </w:tc>
        <w:tc>
          <w:tcPr>
            <w:tcW w:w="1701" w:type="dxa"/>
            <w:noWrap w:val="0"/>
            <w:vAlign w:val="center"/>
          </w:tcPr>
          <w:p>
            <w:pPr>
              <w:rPr>
                <w:rFonts w:hint="eastAsia" w:cs="Times New Roman"/>
              </w:rPr>
            </w:pPr>
            <w:r>
              <w:rPr>
                <w:rFonts w:hint="eastAsia" w:cs="Times New Roman"/>
              </w:rPr>
              <w:t>GB/T 14676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rPr>
                <w:rFonts w:hint="eastAsia" w:cs="Times New Roman"/>
              </w:rPr>
            </w:pPr>
          </w:p>
        </w:tc>
        <w:tc>
          <w:tcPr>
            <w:tcW w:w="1417" w:type="dxa"/>
            <w:noWrap w:val="0"/>
            <w:vAlign w:val="center"/>
          </w:tcPr>
          <w:p>
            <w:pPr>
              <w:rPr>
                <w:rFonts w:hint="eastAsia" w:cs="Times New Roman"/>
              </w:rPr>
            </w:pPr>
            <w:r>
              <w:rPr>
                <w:rFonts w:hint="eastAsia" w:cs="Times New Roman"/>
              </w:rPr>
              <w:t>其他</w:t>
            </w:r>
          </w:p>
        </w:tc>
        <w:tc>
          <w:tcPr>
            <w:tcW w:w="5103" w:type="dxa"/>
            <w:noWrap w:val="0"/>
            <w:vAlign w:val="center"/>
          </w:tcPr>
          <w:p>
            <w:pPr>
              <w:rPr>
                <w:rFonts w:hint="eastAsia" w:cs="Times New Roman"/>
              </w:rPr>
            </w:pPr>
            <w:r>
              <w:rPr>
                <w:rFonts w:hint="eastAsia" w:cs="Times New Roman"/>
              </w:rPr>
              <w:t>实验室内方法验证后使用</w:t>
            </w:r>
          </w:p>
        </w:tc>
        <w:tc>
          <w:tcPr>
            <w:tcW w:w="1701" w:type="dxa"/>
            <w:noWrap w:val="0"/>
            <w:vAlign w:val="center"/>
          </w:tcPr>
          <w:p>
            <w:pPr>
              <w:rPr>
                <w:rFonts w:hint="eastAsia"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center"/>
          </w:tcPr>
          <w:p>
            <w:pPr>
              <w:rPr>
                <w:rFonts w:hint="eastAsia" w:cs="Times New Roman"/>
              </w:rPr>
            </w:pPr>
            <w:r>
              <w:rPr>
                <w:rFonts w:hint="eastAsia" w:cs="Times New Roman"/>
              </w:rPr>
              <w:t>本规定实施之日后，国家或地方再行发布的适用的空气和废气有机污染物分析方法同等选用。</w:t>
            </w:r>
          </w:p>
        </w:tc>
      </w:tr>
    </w:tbl>
    <w:p>
      <w:pPr>
        <w:rPr>
          <w:rFonts w:hint="eastAsia" w:cs="Times New Roman"/>
        </w:rPr>
      </w:pPr>
      <w:r>
        <w:rPr>
          <w:rFonts w:hint="eastAsia" w:cs="Times New Roman"/>
        </w:rPr>
        <w:br w:type="textWrapping"/>
      </w:r>
    </w:p>
    <w:p>
      <w:pPr>
        <w:rPr>
          <w:rFonts w:hint="eastAsia" w:cs="Times New Roman"/>
        </w:rPr>
      </w:pPr>
      <w:r>
        <w:rPr>
          <w:rFonts w:hint="eastAsia" w:cs="Times New Roman"/>
        </w:rPr>
        <w:t>固定污染源废气挥发性有机物的监测流程图</w:t>
      </w:r>
    </w:p>
    <w:p>
      <w:pPr>
        <w:rPr>
          <w:rFonts w:hint="eastAsia" w:cs="Times New Roman"/>
        </w:rPr>
      </w:pPr>
    </w:p>
    <w:p>
      <w:pPr>
        <w:rPr>
          <w:rFonts w:hint="eastAsia" w:cs="Times New Roman"/>
        </w:rPr>
      </w:pPr>
      <w:r>
        <w:rPr>
          <w:rFonts w:hint="eastAsia" w:cs="Times New Roman"/>
        </w:rPr>
        <w:pict>
          <v:shape id="Object 250" o:spid="_x0000_s1026" o:spt="75" type="#_x0000_t75" style="position:absolute;left:0pt;margin-left:2.45pt;margin-top:11.8pt;height:541.35pt;width:412.3pt;mso-wrap-distance-bottom:0pt;mso-wrap-distance-left:9pt;mso-wrap-distance-right:9pt;mso-wrap-distance-top:0pt;z-index:251660288;mso-width-relative:page;mso-height-relative:page;" o:ole="t" filled="f" o:preferrelative="t" stroked="f" coordsize="21600,21600">
            <v:path/>
            <v:fill on="f" focussize="0,0"/>
            <v:stroke on="f"/>
            <v:imagedata r:id="rId34" o:title=""/>
            <o:lock v:ext="edit" aspectratio="t"/>
            <w10:wrap type="square"/>
          </v:shape>
          <o:OLEObject Type="Embed" ProgID="" ShapeID="Object 250" DrawAspect="Content" ObjectID="_1468075737" r:id="rId33">
            <o:LockedField>false</o:LockedField>
          </o:OLEObject>
        </w:pict>
      </w:r>
      <w:r>
        <w:rPr>
          <w:rFonts w:hint="eastAsia" w:cs="Times New Roman"/>
          <w:lang w:val="zh-CN"/>
        </w:rPr>
        <w:br w:type="page"/>
      </w:r>
      <w:r>
        <w:rPr>
          <w:rFonts w:hint="eastAsia" w:cs="Times New Roman"/>
        </w:rPr>
        <w:t>LARD监测技术要求</w:t>
      </w:r>
    </w:p>
    <w:p>
      <w:pPr>
        <w:rPr>
          <w:rFonts w:hint="eastAsia" w:cs="Times New Roman"/>
        </w:rPr>
      </w:pPr>
      <w:bookmarkStart w:id="0" w:name="_Toc212"/>
      <w:r>
        <w:rPr>
          <w:rFonts w:hint="eastAsia" w:cs="Times New Roman"/>
        </w:rPr>
        <w:t>3.1仪器准备</w:t>
      </w:r>
      <w:bookmarkEnd w:id="0"/>
    </w:p>
    <w:p>
      <w:pPr>
        <w:rPr>
          <w:rFonts w:hint="eastAsia" w:cs="Times New Roman"/>
        </w:rPr>
      </w:pPr>
      <w:r>
        <w:rPr>
          <w:rFonts w:hint="eastAsia" w:cs="Times New Roman"/>
        </w:rPr>
        <w:t>3.1.1开机预热</w:t>
      </w:r>
    </w:p>
    <w:p>
      <w:pPr>
        <w:rPr>
          <w:rFonts w:hint="eastAsia" w:cs="Times New Roman"/>
        </w:rPr>
      </w:pPr>
      <w:r>
        <w:rPr>
          <w:rFonts w:hint="eastAsia" w:cs="Times New Roman"/>
        </w:rPr>
        <w:t>预热期间应保持仪器处于检测状态， 管路、采样探头连接完好。预热时间按仪器说明书要求，无明 确要求的， 预热时间不少于 30 min。</w:t>
      </w:r>
    </w:p>
    <w:p>
      <w:pPr>
        <w:rPr>
          <w:rFonts w:hint="eastAsia" w:cs="Times New Roman"/>
        </w:rPr>
      </w:pPr>
      <w:r>
        <w:rPr>
          <w:rFonts w:hint="eastAsia" w:cs="Times New Roman"/>
        </w:rPr>
        <w:t>3.1.2气密性检查</w:t>
      </w:r>
    </w:p>
    <w:p>
      <w:pPr>
        <w:rPr>
          <w:rFonts w:hint="eastAsia" w:cs="Times New Roman"/>
        </w:rPr>
      </w:pPr>
      <w:r>
        <w:rPr>
          <w:rFonts w:hint="eastAsia" w:cs="Times New Roman"/>
        </w:rPr>
        <w:t>按照仪器说明书给出的方法， 检查仪器采样管路的气密性。检查结果应符合说明书的要求。无明确 要求的，可通过人为堵住仪器采样探头的方式检查，若仪器熄火或显示故障则证明气密性良好。</w:t>
      </w:r>
    </w:p>
    <w:p>
      <w:pPr>
        <w:rPr>
          <w:rFonts w:hint="eastAsia" w:cs="Times New Roman"/>
        </w:rPr>
      </w:pPr>
      <w:r>
        <w:rPr>
          <w:rFonts w:hint="eastAsia" w:cs="Times New Roman"/>
        </w:rPr>
        <w:t>3.1.3仪器零点与示值检查</w:t>
      </w:r>
    </w:p>
    <w:p>
      <w:pPr>
        <w:rPr>
          <w:rFonts w:hint="eastAsia" w:cs="Times New Roman"/>
        </w:rPr>
      </w:pPr>
      <w:r>
        <w:rPr>
          <w:rFonts w:hint="eastAsia" w:cs="Times New Roman"/>
        </w:rPr>
        <w:t>预热完成后，通入零气， 仪器示值不应超过±10 µmol/mol，否则应调零； 依次通入两种浓度的气体 标准物质，记录仪器示值。按式(3) 计算 ΔAi，取绝对值最大的 ΔAi 为示值误差。示值误差不大于±10% ， 方可用于检测， 否则需校准仪器。</w:t>
      </w:r>
    </w:p>
    <w:p>
      <w:pPr>
        <w:rPr>
          <w:rFonts w:hint="eastAsia" w:cs="Times New Roman"/>
        </w:rPr>
      </w:pPr>
      <w:r>
        <w:rPr>
          <w:rFonts w:hint="eastAsia" w:cs="Times New Roman"/>
        </w:rPr>
        <w:t xml:space="preserve">∆Ai = </w:t>
      </w:r>
      <w:r>
        <w:rPr>
          <w:rFonts w:hint="eastAsia" w:cs="Times New Roman"/>
        </w:rPr>
        <w:drawing>
          <wp:inline distT="0" distB="0" distL="114300" distR="114300">
            <wp:extent cx="431165" cy="344805"/>
            <wp:effectExtent l="0" t="0" r="6985" b="17145"/>
            <wp:docPr id="1" name="图片 13"/>
            <wp:cNvGraphicFramePr/>
            <a:graphic xmlns:a="http://schemas.openxmlformats.org/drawingml/2006/main">
              <a:graphicData uri="http://schemas.openxmlformats.org/drawingml/2006/picture">
                <pic:pic xmlns:pic="http://schemas.openxmlformats.org/drawingml/2006/picture">
                  <pic:nvPicPr>
                    <pic:cNvPr id="1" name="图片 13"/>
                    <pic:cNvPicPr/>
                  </pic:nvPicPr>
                  <pic:blipFill>
                    <a:blip r:embed="rId35"/>
                    <a:stretch>
                      <a:fillRect/>
                    </a:stretch>
                  </pic:blipFill>
                  <pic:spPr>
                    <a:xfrm>
                      <a:off x="0" y="0"/>
                      <a:ext cx="431165" cy="344805"/>
                    </a:xfrm>
                    <a:prstGeom prst="rect">
                      <a:avLst/>
                    </a:prstGeom>
                    <a:noFill/>
                    <a:ln>
                      <a:noFill/>
                    </a:ln>
                  </pic:spPr>
                </pic:pic>
              </a:graphicData>
            </a:graphic>
          </wp:inline>
        </w:drawing>
      </w:r>
      <w:r>
        <w:rPr>
          <w:rFonts w:hint="eastAsia" w:cs="Times New Roman"/>
        </w:rPr>
        <w:t xml:space="preserve">  ×100%                    (3)</w:t>
      </w:r>
    </w:p>
    <w:p>
      <w:pPr>
        <w:rPr>
          <w:rFonts w:hint="eastAsia" w:cs="Times New Roman"/>
        </w:rPr>
      </w:pPr>
    </w:p>
    <w:p>
      <w:pPr>
        <w:rPr>
          <w:rFonts w:hint="eastAsia" w:cs="Times New Roman"/>
        </w:rPr>
      </w:pPr>
      <w:r>
        <w:rPr>
          <w:rFonts w:hint="eastAsia" w:cs="Times New Roman"/>
        </w:rPr>
        <w:t>式中： ΔAi——仪器示值误差， %；</w:t>
      </w:r>
    </w:p>
    <w:p>
      <w:pPr>
        <w:rPr>
          <w:rFonts w:hint="eastAsia" w:cs="Times New Roman"/>
        </w:rPr>
      </w:pPr>
      <w:r>
        <w:rPr>
          <w:rFonts w:hint="eastAsia" w:cs="Times New Roman"/>
        </w:rPr>
        <w:t>Ai——仪器示值， µmol/mol；</w:t>
      </w:r>
    </w:p>
    <w:p>
      <w:pPr>
        <w:rPr>
          <w:rFonts w:hint="eastAsia" w:cs="Times New Roman"/>
        </w:rPr>
      </w:pPr>
      <w:r>
        <w:rPr>
          <w:rFonts w:hint="eastAsia" w:cs="Times New Roman"/>
        </w:rPr>
        <w:t>Asi——气体标准物质浓度， µmol/mol。</w:t>
      </w:r>
    </w:p>
    <w:p>
      <w:pPr>
        <w:rPr>
          <w:rFonts w:hint="eastAsia" w:cs="Times New Roman"/>
        </w:rPr>
      </w:pPr>
      <w:r>
        <w:rPr>
          <w:rFonts w:hint="eastAsia" w:cs="Times New Roman"/>
        </w:rPr>
        <w:t xml:space="preserve"> </w:t>
      </w:r>
      <w:bookmarkStart w:id="1" w:name="_Toc9498"/>
      <w:r>
        <w:rPr>
          <w:rFonts w:hint="eastAsia" w:cs="Times New Roman"/>
        </w:rPr>
        <w:t>3.2现场检测要求</w:t>
      </w:r>
      <w:bookmarkEnd w:id="1"/>
    </w:p>
    <w:p>
      <w:pPr>
        <w:rPr>
          <w:rFonts w:hint="eastAsia" w:cs="Times New Roman"/>
        </w:rPr>
      </w:pPr>
      <w:r>
        <w:rPr>
          <w:rFonts w:hint="eastAsia" w:cs="Times New Roman"/>
        </w:rPr>
        <w:t>3.2.1检测环境条件</w:t>
      </w:r>
    </w:p>
    <w:p>
      <w:pPr>
        <w:rPr>
          <w:rFonts w:hint="eastAsia" w:cs="Times New Roman"/>
        </w:rPr>
      </w:pPr>
      <w:r>
        <w:rPr>
          <w:rFonts w:hint="eastAsia" w:cs="Times New Roman"/>
        </w:rPr>
        <w:t>现场检测应在仪器说明书规定的能正常工作的环境条件下实施。雨雪或大风天气(地面风速超过 8 m/s)不应进行室外检测。</w:t>
      </w:r>
    </w:p>
    <w:p>
      <w:pPr>
        <w:rPr>
          <w:rFonts w:hint="eastAsia" w:cs="Times New Roman"/>
        </w:rPr>
      </w:pPr>
      <w:r>
        <w:rPr>
          <w:rFonts w:hint="eastAsia" w:cs="Times New Roman"/>
        </w:rPr>
        <w:t>3.2.2环境本底值检测</w:t>
      </w:r>
    </w:p>
    <w:p>
      <w:pPr>
        <w:rPr>
          <w:rFonts w:hint="eastAsia" w:cs="Times New Roman"/>
        </w:rPr>
      </w:pPr>
      <w:r>
        <w:rPr>
          <w:rFonts w:hint="eastAsia" w:cs="Times New Roman"/>
        </w:rPr>
        <w:t>检测过程中，开放环境中的每套装置至少每天进行 1 次环境本底值测试。每次测试至少取 5 点，测 试点宜位于地面，如图 2 所示。其中 1 点位于装置地面中心附近，其余 4 点位于装置单元 4 条边的中点 附近。测试点距密封点应不小于 25 cm，将各点示值取平均，作为当日装置环境本底值； 对于不规则边 界的装置，可以分割成多个矩形区域， 按照上述方法分别测试， 再对多个矩形区域环境本底值取平均， 作为装置单元的当日环境本底值。</w:t>
      </w:r>
    </w:p>
    <w:p>
      <w:pPr>
        <w:rPr>
          <w:rFonts w:hint="eastAsia" w:cs="Times New Roman"/>
        </w:rPr>
      </w:pPr>
    </w:p>
    <w:p>
      <w:pPr>
        <w:rPr>
          <w:rFonts w:hint="eastAsia" w:cs="Times New Roman"/>
        </w:rPr>
      </w:pPr>
      <w:r>
        <w:rPr>
          <w:rFonts w:hint="eastAsia" w:cs="Times New Roman"/>
        </w:rPr>
        <w:t>在距密封点不小于 25 cm 的位置，检测过程中发现仪器示值与已测得的环境本底值有显著不同(仪 器示值与环境本底值的差值达到或超过环境本底值的±300%)，应按照 HJ  733 规定的方法， 测试该密 封点或群组的环境本底值。</w:t>
      </w:r>
    </w:p>
    <w:p>
      <w:pPr>
        <w:rPr>
          <w:rFonts w:hint="eastAsia" w:cs="Times New Roman"/>
          <w:lang w:val="zh-CN"/>
        </w:rPr>
      </w:pPr>
      <w:r>
        <w:rPr>
          <w:rFonts w:hint="eastAsia" w:cs="Times New Roman"/>
        </w:rPr>
        <w:t>装置单元设置在封闭环境中的(如车间或厂房)按照 HJ 733 规定的方法， 测试密封点或群组的环 境本底值， 在确保安全的条件下，方可实施检测。</w:t>
      </w:r>
    </w:p>
    <w:p>
      <w:pPr>
        <w:rPr>
          <w:rFonts w:hint="eastAsia" w:cs="Times New Roman"/>
          <w:lang w:val="zh-CN"/>
        </w:rPr>
      </w:pPr>
      <w:r>
        <w:rPr>
          <w:rFonts w:hint="eastAsia" w:cs="Times New Roman"/>
        </w:rPr>
        <w:drawing>
          <wp:anchor distT="0" distB="0" distL="114300" distR="114300" simplePos="0" relativeHeight="251659264" behindDoc="1" locked="0" layoutInCell="0" allowOverlap="1">
            <wp:simplePos x="0" y="0"/>
            <wp:positionH relativeFrom="page">
              <wp:posOffset>1734820</wp:posOffset>
            </wp:positionH>
            <wp:positionV relativeFrom="page">
              <wp:posOffset>2854325</wp:posOffset>
            </wp:positionV>
            <wp:extent cx="4366260" cy="2152650"/>
            <wp:effectExtent l="0" t="0" r="1524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6"/>
                    <a:stretch>
                      <a:fillRect/>
                    </a:stretch>
                  </pic:blipFill>
                  <pic:spPr>
                    <a:xfrm>
                      <a:off x="0" y="0"/>
                      <a:ext cx="4366260" cy="2152650"/>
                    </a:xfrm>
                    <a:prstGeom prst="rect">
                      <a:avLst/>
                    </a:prstGeom>
                    <a:noFill/>
                    <a:ln>
                      <a:noFill/>
                    </a:ln>
                  </pic:spPr>
                </pic:pic>
              </a:graphicData>
            </a:graphic>
          </wp:anchor>
        </w:drawing>
      </w:r>
    </w:p>
    <w:p>
      <w:pPr>
        <w:rPr>
          <w:rFonts w:hint="eastAsia" w:cs="Times New Roman"/>
          <w:lang w:val="zh-CN"/>
        </w:rPr>
      </w:pPr>
    </w:p>
    <w:p>
      <w:pPr>
        <w:rPr>
          <w:rFonts w:hint="eastAsia" w:cs="Times New Roman"/>
          <w:lang w:val="zh-CN"/>
        </w:rPr>
      </w:pPr>
    </w:p>
    <w:p>
      <w:pPr>
        <w:rPr>
          <w:rFonts w:hint="eastAsia" w:cs="Times New Roman"/>
          <w:lang w:val="zh-CN"/>
        </w:rPr>
      </w:pPr>
    </w:p>
    <w:p>
      <w:pPr>
        <w:rPr>
          <w:rFonts w:hint="eastAsia" w:cs="Times New Roman"/>
          <w:lang w:val="zh-CN"/>
        </w:rPr>
      </w:pPr>
    </w:p>
    <w:p>
      <w:pPr>
        <w:rPr>
          <w:rFonts w:hint="eastAsia" w:cs="Times New Roman"/>
          <w:lang w:val="zh-CN"/>
        </w:rPr>
      </w:pPr>
    </w:p>
    <w:p>
      <w:pPr>
        <w:rPr>
          <w:rFonts w:hint="eastAsia" w:cs="Times New Roman"/>
        </w:rPr>
      </w:pPr>
      <w:r>
        <w:rPr>
          <w:rFonts w:hint="eastAsia" w:cs="Times New Roman"/>
        </w:rPr>
        <w:t>图 2  环境本底值检测位置示意图</w:t>
      </w:r>
    </w:p>
    <w:p>
      <w:pPr>
        <w:rPr>
          <w:rFonts w:hint="eastAsia" w:cs="Times New Roman"/>
        </w:rPr>
      </w:pPr>
      <w:r>
        <w:rPr>
          <w:rFonts w:hint="eastAsia" w:cs="Times New Roman"/>
        </w:rPr>
        <w:t>3.2.3 检测与读数</w:t>
      </w:r>
    </w:p>
    <w:p>
      <w:pPr>
        <w:rPr>
          <w:rFonts w:hint="eastAsia" w:cs="Times New Roman"/>
        </w:rPr>
      </w:pPr>
      <w:r>
        <w:rPr>
          <w:rFonts w:hint="eastAsia" w:cs="Times New Roman"/>
        </w:rPr>
        <w:t>检测与读数按 HJ 733 执行。同一密封点包含 2 个及 2 个以上检测部位的，按最大泄漏检测值记录。</w:t>
      </w:r>
    </w:p>
    <w:p>
      <w:pPr>
        <w:rPr>
          <w:rFonts w:hint="eastAsia" w:cs="Times New Roman"/>
        </w:rPr>
      </w:pPr>
      <w:r>
        <w:rPr>
          <w:rFonts w:hint="eastAsia" w:cs="Times New Roman"/>
        </w:rPr>
        <w:t>3.2.4检测位置</w:t>
      </w:r>
    </w:p>
    <w:p>
      <w:pPr>
        <w:rPr>
          <w:rFonts w:hint="eastAsia" w:cs="Times New Roman"/>
        </w:rPr>
      </w:pPr>
      <w:r>
        <w:rPr>
          <w:rFonts w:hint="eastAsia" w:cs="Times New Roman"/>
        </w:rPr>
        <w:t>静密封(阀门、法兰、连接件、开口阀或开口管线、泄压设备等) 检测， 在确保检测人员安全和仪 器不吸入油污、液体的前提下， 采样探头紧贴被测密封点密封边缘； 动密封(泵、压缩机、搅拌器等) 检测， 采样探头距轴封不超过 1 cm。</w:t>
      </w:r>
    </w:p>
    <w:p>
      <w:pPr>
        <w:rPr>
          <w:rFonts w:hint="eastAsia" w:cs="Times New Roman"/>
        </w:rPr>
      </w:pPr>
      <w:r>
        <w:rPr>
          <w:rFonts w:hint="eastAsia" w:cs="Times New Roman"/>
        </w:rPr>
        <w:t>3.3检测仪器异常处理</w:t>
      </w:r>
    </w:p>
    <w:p>
      <w:pPr>
        <w:rPr>
          <w:rFonts w:hint="eastAsia" w:cs="Times New Roman"/>
        </w:rPr>
      </w:pPr>
      <w:r>
        <w:rPr>
          <w:rFonts w:hint="eastAsia" w:cs="Times New Roman"/>
        </w:rPr>
        <w:t>检测过程中氢火焰离子化检测仪异常熄火，应及时查找原因并处理。仪器故障导致的异常熄火，处 理后， 按 6.1.4.3 条的要求进行零点与示值检查。由于氮气、VOCs 浓度较高等原因导致的异常熄火，宜 用零气稀释后检测， 泄漏检测值按式(4)修正。</w:t>
      </w:r>
    </w:p>
    <w:p>
      <w:pPr>
        <w:rPr>
          <w:rFonts w:hint="eastAsia" w:cs="Times New Roman"/>
        </w:rPr>
      </w:pPr>
      <w:r>
        <w:rPr>
          <w:rFonts w:hint="eastAsia" w:cs="Times New Roman"/>
        </w:rPr>
        <w:t>SV'=n×SV………………………………………（4）</w:t>
      </w:r>
    </w:p>
    <w:p>
      <w:pPr>
        <w:rPr>
          <w:rFonts w:hint="eastAsia" w:cs="Times New Roman"/>
        </w:rPr>
      </w:pPr>
      <w:r>
        <w:rPr>
          <w:rFonts w:hint="eastAsia" w:cs="Times New Roman"/>
        </w:rPr>
        <w:t>式中： SV'——修正后的泄漏检测值，µmol/mol；</w:t>
      </w:r>
    </w:p>
    <w:p>
      <w:pPr>
        <w:rPr>
          <w:rFonts w:hint="eastAsia" w:cs="Times New Roman"/>
        </w:rPr>
      </w:pPr>
      <w:r>
        <w:rPr>
          <w:rFonts w:hint="eastAsia" w:cs="Times New Roman"/>
        </w:rPr>
        <w:t>SV——稀释后的泄漏检测值，µmol/mol；</w:t>
      </w:r>
    </w:p>
    <w:p>
      <w:pPr>
        <w:rPr>
          <w:rFonts w:hint="eastAsia" w:cs="Times New Roman"/>
        </w:rPr>
      </w:pPr>
      <w:r>
        <w:rPr>
          <w:rFonts w:hint="eastAsia" w:cs="Times New Roman"/>
        </w:rPr>
        <w:t>n——稀释倍数，稀释后气体体积与样品气体积的比值。</w:t>
      </w:r>
    </w:p>
    <w:p>
      <w:pPr>
        <w:rPr>
          <w:rFonts w:hint="eastAsia" w:cs="Times New Roman"/>
        </w:rPr>
      </w:pPr>
      <w:r>
        <w:rPr>
          <w:rFonts w:hint="eastAsia" w:cs="Times New Roman"/>
        </w:rPr>
        <w:t>3.4 现场检测的质量保证与控制</w:t>
      </w:r>
    </w:p>
    <w:p>
      <w:pPr>
        <w:rPr>
          <w:rFonts w:hint="eastAsia" w:cs="Times New Roman"/>
        </w:rPr>
      </w:pPr>
      <w:r>
        <w:rPr>
          <w:rFonts w:hint="eastAsia" w:cs="Times New Roman"/>
        </w:rPr>
        <w:t>3.4.1检测前准备</w:t>
      </w:r>
    </w:p>
    <w:p>
      <w:pPr>
        <w:rPr>
          <w:rFonts w:hint="eastAsia" w:cs="Times New Roman"/>
        </w:rPr>
      </w:pPr>
      <w:r>
        <w:rPr>
          <w:rFonts w:hint="eastAsia" w:cs="Times New Roman"/>
        </w:rPr>
        <w:t>每天开始检测前，应按照要求进行核查并记录，检测仪器符合要求方可使用。</w:t>
      </w:r>
    </w:p>
    <w:p>
      <w:pPr>
        <w:rPr>
          <w:rFonts w:hint="eastAsia" w:cs="Times New Roman"/>
        </w:rPr>
      </w:pPr>
      <w:r>
        <w:rPr>
          <w:rFonts w:hint="eastAsia" w:cs="Times New Roman"/>
        </w:rPr>
        <w:t>3.4.2检测过程</w:t>
      </w:r>
    </w:p>
    <w:p>
      <w:pPr>
        <w:rPr>
          <w:rFonts w:hint="eastAsia" w:cs="Times New Roman"/>
        </w:rPr>
      </w:pPr>
      <w:r>
        <w:rPr>
          <w:rFonts w:hint="eastAsia" w:cs="Times New Roman"/>
        </w:rPr>
        <w:t>检测过程中应按照要求进行检测并记录。</w:t>
      </w:r>
    </w:p>
    <w:p>
      <w:pPr>
        <w:rPr>
          <w:rFonts w:hint="eastAsia" w:cs="Times New Roman"/>
        </w:rPr>
      </w:pPr>
      <w:r>
        <w:rPr>
          <w:rFonts w:hint="eastAsia" w:cs="Times New Roman"/>
        </w:rPr>
        <w:t>3.4.3漂移核查</w:t>
      </w:r>
    </w:p>
    <w:p>
      <w:pPr>
        <w:rPr>
          <w:rFonts w:hint="eastAsia" w:cs="Times New Roman"/>
        </w:rPr>
      </w:pPr>
      <w:r>
        <w:rPr>
          <w:rFonts w:hint="eastAsia" w:cs="Times New Roman"/>
        </w:rPr>
        <w:t>每天检测工作结束后，在不对仪器进行调节的条件下，通入当天检测前检查仪器示值所用的同一气体标准物质(浓度为 LDC 附近)，待仪器稳定后， 记录仪器示值。按式(5) 计算仪器示值漂移。</w:t>
      </w:r>
    </w:p>
    <w:p>
      <w:pPr>
        <w:rPr>
          <w:rFonts w:hint="eastAsia" w:cs="Times New Roman"/>
        </w:rPr>
      </w:pPr>
      <w:r>
        <w:rPr>
          <w:rFonts w:hint="eastAsia" w:cs="Times New Roman"/>
        </w:rPr>
        <w:t xml:space="preserve">A − Asi </w:t>
      </w:r>
    </w:p>
    <w:p>
      <w:pPr>
        <w:rPr>
          <w:rFonts w:hint="eastAsia" w:cs="Times New Roman"/>
        </w:rPr>
      </w:pPr>
      <w:r>
        <w:rPr>
          <w:rFonts w:hint="eastAsia" w:cs="Times New Roman"/>
        </w:rPr>
        <w:t>Asi</w:t>
      </w:r>
    </w:p>
    <w:p>
      <w:pPr>
        <w:rPr>
          <w:rFonts w:hint="eastAsia" w:cs="Times New Roman"/>
        </w:rPr>
      </w:pPr>
      <w:r>
        <w:rPr>
          <w:rFonts w:hint="eastAsia" w:cs="Times New Roman"/>
        </w:rPr>
        <w:t>式中： Dr——仪器示值漂移， %；</w:t>
      </w:r>
    </w:p>
    <w:p>
      <w:pPr>
        <w:rPr>
          <w:rFonts w:hint="eastAsia" w:cs="Times New Roman"/>
        </w:rPr>
      </w:pPr>
      <w:r>
        <w:rPr>
          <w:rFonts w:hint="eastAsia" w:cs="Times New Roman"/>
        </w:rPr>
        <w:t>A——漂移核查检测仪器示值， µmol/mol；</w:t>
      </w:r>
    </w:p>
    <w:p>
      <w:pPr>
        <w:rPr>
          <w:rFonts w:hint="eastAsia" w:cs="Times New Roman"/>
        </w:rPr>
      </w:pPr>
      <w:r>
        <w:rPr>
          <w:rFonts w:hint="eastAsia" w:cs="Times New Roman"/>
        </w:rPr>
        <w:t>Asi——气体标准物质浓度， µmol/mol。</w:t>
      </w:r>
    </w:p>
    <w:p>
      <w:pPr>
        <w:rPr>
          <w:rFonts w:hint="eastAsia" w:cs="Times New Roman"/>
        </w:rPr>
      </w:pPr>
      <w:r>
        <w:rPr>
          <w:rFonts w:hint="eastAsia" w:cs="Times New Roman"/>
        </w:rPr>
        <w:t>示值漂移绝对值|Dr |＞10%时，应重新校准仪器后， 检测以下范围的密封点：</w:t>
      </w:r>
    </w:p>
    <w:p>
      <w:pPr>
        <w:rPr>
          <w:rFonts w:hint="eastAsia" w:cs="Times New Roman"/>
        </w:rPr>
      </w:pPr>
      <w:r>
        <w:rPr>
          <w:rFonts w:hint="eastAsia" w:cs="Times New Roman"/>
        </w:rPr>
        <w:t>——Dr＜0  (负向漂移)，重新检测当日泄漏检测值在(LDC+Dr ×LDC，LDC)范围的密封点；</w:t>
      </w:r>
    </w:p>
    <w:p>
      <w:pPr>
        <w:rPr>
          <w:rFonts w:hint="eastAsia" w:cs="Times New Roman"/>
        </w:rPr>
      </w:pPr>
      <w:r>
        <w:rPr>
          <w:rFonts w:hint="eastAsia" w:cs="Times New Roman"/>
        </w:rPr>
        <w:t>——Dr＞0  (正向漂移)，重新检测当日泄漏检测值在(LDC，LDC+Dr ×LDC)范围的密封点。</w:t>
      </w:r>
    </w:p>
    <w:p>
      <w:pPr>
        <w:rPr>
          <w:rFonts w:hint="eastAsia" w:cs="Times New Roman"/>
        </w:rPr>
      </w:pPr>
      <w:r>
        <w:rPr>
          <w:rFonts w:hint="eastAsia" w:cs="Times New Roman"/>
        </w:rPr>
        <w:t>四、安全防护要求</w:t>
      </w:r>
    </w:p>
    <w:p>
      <w:pPr>
        <w:rPr>
          <w:rFonts w:hint="eastAsia" w:cs="Times New Roman"/>
        </w:rPr>
      </w:pPr>
      <w:r>
        <w:rPr>
          <w:rFonts w:hint="eastAsia" w:cs="Times New Roman"/>
        </w:rPr>
        <w:t xml:space="preserve">4.1在挥发性有机物监测点位周边环境中可能存在爆炸性或有毒有害有机气体，现场监测或采样方法及设备的选用，应以安全为第一原则。 </w:t>
      </w:r>
    </w:p>
    <w:p>
      <w:pPr>
        <w:rPr>
          <w:rFonts w:hint="eastAsia" w:cs="Times New Roman"/>
        </w:rPr>
      </w:pPr>
      <w:r>
        <w:rPr>
          <w:rFonts w:hint="eastAsia" w:cs="Times New Roman"/>
        </w:rPr>
        <w:t>4.1.1采样或监测现场区域为非危险场所，宜优先选择现场监测方法。</w:t>
      </w:r>
    </w:p>
    <w:p>
      <w:pPr>
        <w:rPr>
          <w:rFonts w:hint="eastAsia" w:cs="Times New Roman"/>
        </w:rPr>
      </w:pPr>
      <w:r>
        <w:rPr>
          <w:rFonts w:hint="eastAsia" w:cs="Times New Roman"/>
        </w:rPr>
        <w:t>4.1.2采样或监测现场区域为有防爆保护安全要求的危险场所，根据危险场所分类选择现场采样、监测用电气设备的类型，选用防爆电气设备的级别和组别应按照GB 3836.1中的规定执行；若不具备现场测试条件的，现场采样后送回实验室分析。</w:t>
      </w:r>
    </w:p>
    <w:p>
      <w:r>
        <w:rPr>
          <w:rFonts w:hint="eastAsia" w:cs="Times New Roman"/>
        </w:rPr>
        <w:t>4.1.3采样或监测现场区域的危险分类或防爆保护要求未明确的，应按照GB 3836.1中的规定尽量使用本质安全型（ia或ib类）监测设备开展采样或监测工作。</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1"/>
      </w:pBdr>
      <w:tabs>
        <w:tab w:val="center" w:pos="4153"/>
        <w:tab w:val="right" w:pos="8306"/>
        <w:tab w:val="clear" w:pos="4140"/>
        <w:tab w:val="clear" w:pos="8300"/>
      </w:tabs>
      <w:rPr>
        <w:rFonts w:hint="eastAsia" w:ascii="仿宋" w:hAnsi="仿宋" w:eastAsia="仿宋" w:cs="仿宋"/>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1"/>
      </w:pBdr>
      <w:tabs>
        <w:tab w:val="center" w:pos="4153"/>
        <w:tab w:val="right" w:pos="8306"/>
        <w:tab w:val="clear" w:pos="4140"/>
        <w:tab w:val="clear" w:pos="8300"/>
      </w:tabs>
      <w:rPr>
        <w:rFonts w:hint="eastAsia" w:ascii="仿宋" w:hAnsi="仿宋" w:eastAsia="仿宋" w:cs="仿宋"/>
        <w:u w:val="single"/>
      </w:rPr>
    </w:pPr>
  </w:p>
  <w:p>
    <w:pPr>
      <w:pStyle w:val="4"/>
      <w:tabs>
        <w:tab w:val="center" w:pos="4153"/>
        <w:tab w:val="right" w:pos="8306"/>
        <w:tab w:val="clear" w:pos="4140"/>
        <w:tab w:val="clear" w:pos="8300"/>
      </w:tabs>
      <w:rPr>
        <w:rFonts w:hint="eastAsia" w:ascii="仿宋" w:hAnsi="仿宋" w:eastAsia="仿宋" w:cs="仿宋"/>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739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7399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wrap="none" lIns="0" tIns="0" rIns="0" bIns="0" upright="0"/>
                  </wps:wsp>
                </a:graphicData>
              </a:graphic>
            </wp:anchor>
          </w:drawing>
        </mc:Choice>
        <mc:Fallback>
          <w:pict>
            <v:shape id="_x0000_s1026" o:spid="_x0000_s1026" o:spt="202" type="#_x0000_t202" style="position:absolute;left:0pt;margin-top:0pt;height:13.7pt;width:144pt;mso-position-horizontal:center;mso-position-horizontal-relative:margin;mso-wrap-style:none;z-index:251660288;mso-width-relative:page;mso-height-relative:page;" filled="f" stroked="f" coordsize="21600,21600" o:gfxdata="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qkANQAAAAHAQAADwAAAAAAAAABACAAAAAiAAAAZHJzL2Rvd25yZXYueG1s&#10;UEsBAhQAFAAAAAgAh07iQOG5vRjDAQAAfgMAAA4AAAAAAAAAAQAgAAAAIwEAAGRycy9lMm9Eb2Mu&#10;eG1sUEsFBgAAAAAGAAYAWQEAAFgFAAAAAA==&#10;">
              <v:fill on="f" focussize="0,0"/>
              <v:stroke on="f"/>
              <v:imagedata o:title=""/>
              <o:lock v:ext="edit" aspectratio="f"/>
              <v:textbox inset="0mm,0mm,0mm,0mm">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highlight w:val="cy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NmMxNjQ3YjEwMWQ0NzY0ZGIyNjIyNDMzNDY3MjcifQ=="/>
  </w:docVars>
  <w:rsids>
    <w:rsidRoot w:val="6CFA4341"/>
    <w:rsid w:val="6CFA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仿宋" w:cs="Times New Roman"/>
      <w:kern w:val="2"/>
      <w:sz w:val="24"/>
      <w:lang w:val="en-US" w:eastAsia="zh-CN" w:bidi="ar-SA"/>
    </w:rPr>
  </w:style>
  <w:style w:type="paragraph" w:styleId="2">
    <w:name w:val="heading 3"/>
    <w:basedOn w:val="1"/>
    <w:next w:val="1"/>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after="0"/>
      <w:jc w:val="both"/>
    </w:pPr>
    <w:rPr>
      <w:rFonts w:ascii="Times New Roman" w:hAnsi="Times New Roman" w:eastAsia="宋体" w:cs="Times New Roman"/>
      <w:b/>
      <w:bCs/>
      <w:kern w:val="2"/>
      <w:sz w:val="28"/>
      <w:lang w:val="en-US" w:eastAsia="zh-CN" w:bidi="ar-SA"/>
    </w:rPr>
  </w:style>
  <w:style w:type="paragraph" w:styleId="4">
    <w:name w:val="footer"/>
    <w:basedOn w:val="1"/>
    <w:next w:val="3"/>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lang w:val="en-US" w:eastAsia="zh-CN" w:bidi="ar-SA"/>
    </w:rPr>
  </w:style>
  <w:style w:type="character" w:styleId="7">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15.jpeg"/><Relationship Id="rId35" Type="http://schemas.openxmlformats.org/officeDocument/2006/relationships/image" Target="media/image14.png"/><Relationship Id="rId34" Type="http://schemas.openxmlformats.org/officeDocument/2006/relationships/image" Target="media/image13.emf"/><Relationship Id="rId33" Type="http://schemas.openxmlformats.org/officeDocument/2006/relationships/oleObject" Target="embeddings/oleObject13.bin"/><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2023-10-10T05:10:00Z</dcterms:created>
  <dc:creator>陕西中技招标有限公司</dc:creator>
  <cp:lastModifiedBy>陕西中技招标有限公司</cp:lastModifiedBy>
  <dcterms:modified xsi:type="dcterms:W3CDTF">2023-10-10T05:11:57Z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34004D5C3DBE4608A3DEFCA3D6A7F202_11</vt:lpwstr>
  </property>
</Properties>
</file>