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仿宋" w:hAnsi="仿宋" w:eastAsia="仿宋" w:cs="仿宋"/>
          <w:sz w:val="36"/>
        </w:rPr>
      </w:pPr>
      <w:r>
        <w:rPr>
          <w:rFonts w:hint="eastAsia" w:ascii="仿宋" w:hAnsi="仿宋" w:eastAsia="仿宋" w:cs="仿宋"/>
          <w:b/>
          <w:bCs/>
          <w:sz w:val="36"/>
        </w:rPr>
        <w:t xml:space="preserve"> 合同格式及主要条款（参考）</w:t>
      </w:r>
    </w:p>
    <w:p>
      <w:pPr>
        <w:spacing w:line="360" w:lineRule="auto"/>
        <w:ind w:firstLine="723"/>
        <w:jc w:val="center"/>
        <w:rPr>
          <w:rFonts w:hint="eastAsia" w:ascii="仿宋" w:hAnsi="仿宋" w:eastAsia="仿宋" w:cs="仿宋"/>
          <w:b/>
          <w:kern w:val="1"/>
          <w:sz w:val="36"/>
          <w:szCs w:val="36"/>
        </w:rPr>
      </w:pPr>
      <w:bookmarkStart w:id="0" w:name="_Toc385992402"/>
      <w:bookmarkEnd w:id="0"/>
      <w:bookmarkStart w:id="1" w:name="_Toc497551821"/>
      <w:bookmarkEnd w:id="1"/>
      <w:bookmarkStart w:id="2" w:name="_Toc246928960"/>
      <w:bookmarkEnd w:id="2"/>
      <w:bookmarkStart w:id="3" w:name="_Toc497712134"/>
      <w:bookmarkEnd w:id="3"/>
      <w:bookmarkStart w:id="4" w:name="_Toc5006"/>
      <w:bookmarkEnd w:id="4"/>
      <w:bookmarkStart w:id="5" w:name="_Toc497546919"/>
      <w:bookmarkEnd w:id="5"/>
      <w:bookmarkStart w:id="6" w:name="_Toc492955460"/>
      <w:bookmarkEnd w:id="6"/>
      <w:bookmarkStart w:id="7" w:name="_Toc389620242"/>
      <w:bookmarkEnd w:id="7"/>
      <w:bookmarkStart w:id="8" w:name="_Toc497711586"/>
      <w:bookmarkEnd w:id="8"/>
    </w:p>
    <w:p>
      <w:pPr>
        <w:spacing w:before="120" w:line="360" w:lineRule="auto"/>
        <w:jc w:val="center"/>
        <w:rPr>
          <w:rFonts w:hint="eastAsia" w:ascii="仿宋" w:hAnsi="仿宋" w:eastAsia="仿宋" w:cs="仿宋"/>
          <w:sz w:val="28"/>
          <w:szCs w:val="28"/>
        </w:rPr>
      </w:pPr>
      <w:r>
        <w:rPr>
          <w:rFonts w:hint="eastAsia" w:ascii="仿宋" w:hAnsi="仿宋" w:eastAsia="仿宋" w:cs="仿宋"/>
          <w:sz w:val="28"/>
          <w:szCs w:val="28"/>
        </w:rPr>
        <w:t>（参考格式）</w:t>
      </w:r>
    </w:p>
    <w:p>
      <w:pPr>
        <w:spacing w:before="120" w:line="360" w:lineRule="auto"/>
        <w:jc w:val="center"/>
        <w:rPr>
          <w:rFonts w:hint="eastAsia" w:ascii="仿宋" w:hAnsi="仿宋" w:eastAsia="仿宋" w:cs="仿宋"/>
          <w:b/>
          <w:bCs/>
          <w:sz w:val="36"/>
          <w:szCs w:val="36"/>
        </w:rPr>
      </w:pPr>
    </w:p>
    <w:p>
      <w:pPr>
        <w:spacing w:before="12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政 府 采 购 合 同</w:t>
      </w:r>
    </w:p>
    <w:p>
      <w:pPr>
        <w:spacing w:before="120" w:line="360" w:lineRule="auto"/>
        <w:jc w:val="center"/>
        <w:rPr>
          <w:rFonts w:hint="eastAsia" w:ascii="仿宋" w:hAnsi="仿宋" w:eastAsia="仿宋" w:cs="仿宋"/>
          <w:sz w:val="28"/>
          <w:szCs w:val="28"/>
        </w:rPr>
      </w:pPr>
    </w:p>
    <w:p>
      <w:pPr>
        <w:spacing w:before="120" w:line="360" w:lineRule="auto"/>
        <w:ind w:firstLine="3092" w:firstLineChars="1100"/>
        <w:rPr>
          <w:rFonts w:hint="eastAsia" w:ascii="仿宋" w:hAnsi="仿宋" w:eastAsia="仿宋" w:cs="仿宋"/>
          <w:sz w:val="28"/>
          <w:szCs w:val="28"/>
        </w:rPr>
      </w:pPr>
      <w:bookmarkStart w:id="9" w:name="_Toc109542396"/>
      <w:bookmarkStart w:id="10" w:name="_Toc109543216"/>
      <w:r>
        <w:rPr>
          <w:rFonts w:hint="eastAsia" w:ascii="仿宋" w:hAnsi="仿宋" w:eastAsia="仿宋" w:cs="仿宋"/>
          <w:b/>
          <w:bCs/>
          <w:sz w:val="28"/>
          <w:szCs w:val="28"/>
        </w:rPr>
        <w:t>合同编号：</w:t>
      </w:r>
      <w:bookmarkEnd w:id="9"/>
      <w:bookmarkEnd w:id="10"/>
      <w:r>
        <w:rPr>
          <w:rFonts w:hint="eastAsia" w:ascii="仿宋" w:hAnsi="仿宋" w:eastAsia="仿宋" w:cs="仿宋"/>
          <w:b/>
          <w:bCs/>
          <w:sz w:val="28"/>
          <w:szCs w:val="28"/>
          <w:u w:val="single"/>
        </w:rPr>
        <w:t xml:space="preserve">         </w:t>
      </w:r>
    </w:p>
    <w:p>
      <w:pPr>
        <w:spacing w:before="120" w:line="360" w:lineRule="auto"/>
        <w:rPr>
          <w:rFonts w:hint="eastAsia" w:ascii="仿宋" w:hAnsi="仿宋" w:eastAsia="仿宋" w:cs="仿宋"/>
          <w:b/>
          <w:bCs/>
          <w:sz w:val="28"/>
          <w:szCs w:val="28"/>
        </w:rPr>
      </w:pPr>
    </w:p>
    <w:p>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采购项目名称：</w:t>
      </w:r>
      <w:r>
        <w:rPr>
          <w:rFonts w:hint="eastAsia" w:ascii="仿宋" w:hAnsi="仿宋" w:eastAsia="仿宋" w:cs="仿宋"/>
          <w:b/>
          <w:bCs/>
          <w:sz w:val="28"/>
          <w:szCs w:val="28"/>
          <w:u w:val="single"/>
        </w:rPr>
        <w:t xml:space="preserve">                                </w:t>
      </w:r>
    </w:p>
    <w:p>
      <w:pPr>
        <w:spacing w:line="360" w:lineRule="auto"/>
        <w:rPr>
          <w:rFonts w:hint="eastAsia" w:ascii="仿宋" w:hAnsi="仿宋" w:eastAsia="仿宋" w:cs="仿宋"/>
          <w:b/>
          <w:bCs/>
          <w:sz w:val="28"/>
          <w:szCs w:val="28"/>
        </w:rPr>
      </w:pPr>
    </w:p>
    <w:p>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采购内容：</w:t>
      </w:r>
      <w:r>
        <w:rPr>
          <w:rFonts w:hint="eastAsia" w:ascii="仿宋" w:hAnsi="仿宋" w:eastAsia="仿宋" w:cs="仿宋"/>
          <w:b/>
          <w:bCs/>
          <w:sz w:val="28"/>
          <w:szCs w:val="28"/>
          <w:u w:val="single"/>
        </w:rPr>
        <w:t xml:space="preserve">                                    </w:t>
      </w:r>
    </w:p>
    <w:p>
      <w:pPr>
        <w:spacing w:line="360" w:lineRule="auto"/>
        <w:rPr>
          <w:rFonts w:hint="eastAsia" w:ascii="仿宋" w:hAnsi="仿宋" w:eastAsia="仿宋" w:cs="仿宋"/>
        </w:rPr>
      </w:pPr>
    </w:p>
    <w:p>
      <w:pPr>
        <w:spacing w:line="360" w:lineRule="auto"/>
        <w:ind w:firstLine="1124" w:firstLineChars="400"/>
        <w:rPr>
          <w:rFonts w:hint="eastAsia" w:ascii="仿宋" w:hAnsi="仿宋" w:eastAsia="仿宋" w:cs="仿宋"/>
          <w:b/>
          <w:bCs/>
          <w:sz w:val="28"/>
          <w:szCs w:val="28"/>
        </w:rPr>
      </w:pP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p>
    <w:p>
      <w:pPr>
        <w:spacing w:line="360" w:lineRule="auto"/>
        <w:rPr>
          <w:rFonts w:hint="eastAsia" w:ascii="仿宋" w:hAnsi="仿宋" w:eastAsia="仿宋" w:cs="仿宋"/>
          <w:b/>
          <w:bCs/>
          <w:sz w:val="28"/>
          <w:szCs w:val="28"/>
        </w:rPr>
      </w:pPr>
    </w:p>
    <w:p>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中标供应商：</w:t>
      </w:r>
      <w:r>
        <w:rPr>
          <w:rFonts w:hint="eastAsia" w:ascii="仿宋" w:hAnsi="仿宋" w:eastAsia="仿宋" w:cs="仿宋"/>
          <w:b/>
          <w:bCs/>
          <w:sz w:val="28"/>
          <w:szCs w:val="28"/>
          <w:u w:val="single"/>
        </w:rPr>
        <w:t xml:space="preserve">                                  </w:t>
      </w:r>
    </w:p>
    <w:p>
      <w:pPr>
        <w:spacing w:line="360" w:lineRule="auto"/>
        <w:ind w:firstLine="843" w:firstLineChars="350"/>
        <w:rPr>
          <w:rFonts w:hint="eastAsia" w:ascii="仿宋" w:hAnsi="仿宋" w:eastAsia="仿宋" w:cs="仿宋"/>
          <w:b/>
          <w:bCs/>
          <w:sz w:val="24"/>
          <w:szCs w:val="24"/>
        </w:rPr>
      </w:pPr>
    </w:p>
    <w:p>
      <w:pPr>
        <w:spacing w:line="360" w:lineRule="auto"/>
        <w:ind w:firstLine="1124" w:firstLineChars="400"/>
        <w:rPr>
          <w:rFonts w:ascii="仿宋" w:hAnsi="仿宋" w:eastAsia="仿宋" w:cs="仿宋"/>
          <w:b/>
          <w:bCs/>
          <w:sz w:val="24"/>
          <w:szCs w:val="24"/>
        </w:rPr>
      </w:pPr>
      <w:r>
        <w:rPr>
          <w:rFonts w:hint="eastAsia" w:ascii="仿宋" w:hAnsi="仿宋" w:eastAsia="仿宋" w:cs="仿宋"/>
          <w:b/>
          <w:bCs/>
          <w:sz w:val="28"/>
          <w:szCs w:val="28"/>
        </w:rPr>
        <w:t>签署日期：</w:t>
      </w:r>
      <w:r>
        <w:rPr>
          <w:rFonts w:hint="eastAsia" w:ascii="仿宋" w:hAnsi="仿宋" w:eastAsia="仿宋" w:cs="仿宋"/>
          <w:b/>
          <w:bCs/>
          <w:sz w:val="24"/>
          <w:szCs w:val="24"/>
          <w:u w:val="single"/>
        </w:rPr>
        <w:t xml:space="preserve">                                          </w:t>
      </w:r>
    </w:p>
    <w:p>
      <w:pPr>
        <w:tabs>
          <w:tab w:val="left" w:pos="3195"/>
        </w:tabs>
        <w:spacing w:before="120" w:beforeLines="50" w:after="120" w:afterLines="50"/>
        <w:rPr>
          <w:rFonts w:hint="eastAsia" w:ascii="仿宋" w:hAnsi="仿宋" w:eastAsia="仿宋" w:cs="仿宋"/>
          <w:b/>
          <w:sz w:val="32"/>
          <w:szCs w:val="32"/>
          <w:u w:val="single"/>
        </w:rPr>
      </w:pPr>
    </w:p>
    <w:p>
      <w:pPr>
        <w:tabs>
          <w:tab w:val="left" w:pos="3195"/>
        </w:tabs>
        <w:spacing w:before="120" w:beforeLines="50" w:after="120" w:afterLines="50"/>
        <w:rPr>
          <w:rFonts w:hint="eastAsia" w:ascii="仿宋" w:hAnsi="仿宋" w:eastAsia="仿宋" w:cs="仿宋"/>
          <w:b/>
          <w:sz w:val="32"/>
          <w:szCs w:val="32"/>
          <w:u w:val="single"/>
        </w:rPr>
      </w:pPr>
    </w:p>
    <w:p>
      <w:pPr>
        <w:tabs>
          <w:tab w:val="left" w:pos="3195"/>
        </w:tabs>
        <w:spacing w:before="120" w:beforeLines="50" w:after="120" w:afterLines="50"/>
        <w:jc w:val="center"/>
        <w:rPr>
          <w:rFonts w:hint="eastAsia" w:ascii="仿宋" w:hAnsi="仿宋" w:eastAsia="仿宋" w:cs="仿宋"/>
          <w:b/>
          <w:sz w:val="32"/>
          <w:szCs w:val="32"/>
        </w:rPr>
      </w:pPr>
      <w:r>
        <w:rPr>
          <w:rFonts w:hint="eastAsia" w:ascii="仿宋" w:hAnsi="仿宋" w:eastAsia="仿宋" w:cs="仿宋"/>
          <w:b/>
          <w:sz w:val="32"/>
          <w:szCs w:val="32"/>
          <w:u w:val="single"/>
        </w:rPr>
        <w:br w:type="page"/>
      </w:r>
      <w:r>
        <w:rPr>
          <w:rFonts w:hint="eastAsia" w:ascii="仿宋" w:hAnsi="仿宋" w:eastAsia="仿宋" w:cs="仿宋"/>
          <w:b/>
          <w:sz w:val="32"/>
          <w:szCs w:val="32"/>
          <w:u w:val="single"/>
        </w:rPr>
        <w:t xml:space="preserve">                          </w:t>
      </w:r>
      <w:r>
        <w:rPr>
          <w:rFonts w:hint="eastAsia" w:ascii="仿宋" w:hAnsi="仿宋" w:eastAsia="仿宋" w:cs="仿宋"/>
          <w:b/>
          <w:sz w:val="32"/>
          <w:szCs w:val="32"/>
        </w:rPr>
        <w:t>项目</w:t>
      </w:r>
    </w:p>
    <w:p>
      <w:pPr>
        <w:tabs>
          <w:tab w:val="left" w:pos="3195"/>
        </w:tabs>
        <w:spacing w:before="120" w:beforeLines="50" w:after="120" w:afterLines="50"/>
        <w:jc w:val="center"/>
        <w:rPr>
          <w:rFonts w:hint="eastAsia" w:ascii="仿宋" w:hAnsi="仿宋" w:eastAsia="仿宋" w:cs="仿宋"/>
          <w:b/>
          <w:bCs/>
          <w:sz w:val="24"/>
          <w:szCs w:val="24"/>
          <w:lang w:val="zh-CN"/>
        </w:rPr>
      </w:pPr>
      <w:r>
        <w:rPr>
          <w:rFonts w:hint="eastAsia" w:ascii="仿宋" w:hAnsi="仿宋" w:eastAsia="仿宋" w:cs="仿宋"/>
          <w:b/>
          <w:sz w:val="24"/>
          <w:szCs w:val="24"/>
        </w:rPr>
        <w:t>合 同 书</w:t>
      </w:r>
    </w:p>
    <w:p>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t xml:space="preserve">甲方： </w:t>
      </w:r>
    </w:p>
    <w:p>
      <w:pPr>
        <w:tabs>
          <w:tab w:val="left" w:pos="735"/>
        </w:tabs>
        <w:autoSpaceDE w:val="0"/>
        <w:autoSpaceDN w:val="0"/>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供应商成交后，需与采购人按照磋商文件、磋商响应文件以及采购人提出的要求，签署相关合同。拟签署的合同主要条款如下：</w:t>
      </w:r>
    </w:p>
    <w:p>
      <w:pPr>
        <w:spacing w:line="360" w:lineRule="auto"/>
        <w:ind w:firstLine="482" w:firstLineChars="200"/>
        <w:rPr>
          <w:rFonts w:hint="eastAsia" w:ascii="仿宋" w:hAnsi="仿宋" w:eastAsia="仿宋" w:cs="仿宋"/>
          <w:b/>
          <w:bCs/>
          <w:sz w:val="24"/>
          <w:szCs w:val="24"/>
        </w:rPr>
      </w:pPr>
      <w:bookmarkStart w:id="11" w:name="_Toc244416560"/>
      <w:r>
        <w:rPr>
          <w:rFonts w:hint="eastAsia" w:ascii="仿宋" w:hAnsi="仿宋" w:eastAsia="仿宋" w:cs="仿宋"/>
          <w:b/>
          <w:bCs/>
          <w:sz w:val="24"/>
          <w:szCs w:val="24"/>
        </w:rPr>
        <w:t>1.组成合同的主要文件</w:t>
      </w:r>
      <w:bookmarkEnd w:id="11"/>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1.采购人与成交供应商签署的合同中的所有条款；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3.磋商文件及澄清（如有）</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4.磋商响应文件及澄清（如有）</w:t>
      </w:r>
    </w:p>
    <w:p>
      <w:pPr>
        <w:spacing w:line="360" w:lineRule="auto"/>
        <w:ind w:firstLine="482" w:firstLineChars="200"/>
        <w:rPr>
          <w:rFonts w:hint="eastAsia" w:ascii="仿宋" w:hAnsi="仿宋" w:eastAsia="仿宋" w:cs="仿宋"/>
          <w:sz w:val="24"/>
          <w:szCs w:val="24"/>
        </w:rPr>
      </w:pPr>
      <w:bookmarkStart w:id="12" w:name="_Toc244416561"/>
      <w:r>
        <w:rPr>
          <w:rFonts w:hint="eastAsia" w:ascii="仿宋" w:hAnsi="仿宋" w:eastAsia="仿宋" w:cs="仿宋"/>
          <w:b/>
          <w:bCs/>
          <w:sz w:val="24"/>
          <w:szCs w:val="24"/>
        </w:rPr>
        <w:t>2.</w:t>
      </w:r>
      <w:bookmarkEnd w:id="12"/>
      <w:r>
        <w:rPr>
          <w:rFonts w:hint="eastAsia" w:ascii="仿宋" w:hAnsi="仿宋" w:eastAsia="仿宋" w:cs="仿宋"/>
          <w:b/>
          <w:bCs/>
          <w:sz w:val="24"/>
          <w:szCs w:val="24"/>
        </w:rPr>
        <w:t>合同价款、付款方式及比例</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2.1合同价款及比例</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2.2合同价款的支付方式为：</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2.3款项支付时，成交供应商须按采购方要求提供正式发票等付款所需的材料。发票开具的“单位名称”：</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3.验收标准及方法</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pPr>
        <w:snapToGrid w:val="0"/>
        <w:spacing w:line="360" w:lineRule="auto"/>
        <w:ind w:firstLine="480" w:firstLineChars="200"/>
        <w:rPr>
          <w:rFonts w:hint="eastAsia" w:ascii="仿宋" w:hAnsi="仿宋" w:eastAsia="仿宋" w:cs="仿宋"/>
        </w:rPr>
      </w:pPr>
      <w:r>
        <w:rPr>
          <w:rFonts w:hint="eastAsia" w:ascii="仿宋" w:hAnsi="仿宋" w:eastAsia="仿宋" w:cs="仿宋"/>
          <w:sz w:val="24"/>
          <w:szCs w:val="24"/>
        </w:rPr>
        <w:t>3.2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验收依据</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⑴</w:t>
      </w:r>
      <w:r>
        <w:rPr>
          <w:rFonts w:hint="eastAsia" w:ascii="仿宋" w:hAnsi="仿宋" w:eastAsia="仿宋" w:cs="仿宋"/>
          <w:sz w:val="24"/>
          <w:szCs w:val="24"/>
        </w:rPr>
        <w:t xml:space="preserve">本合同及附件文本所约定的验收标准； </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⑵</w:t>
      </w:r>
      <w:r>
        <w:rPr>
          <w:rFonts w:hint="eastAsia" w:ascii="仿宋" w:hAnsi="仿宋" w:eastAsia="仿宋" w:cs="仿宋"/>
          <w:sz w:val="24"/>
          <w:szCs w:val="24"/>
        </w:rPr>
        <w:t>磋商文件、磋商响应文件、澄清表（函）；</w:t>
      </w:r>
    </w:p>
    <w:p>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⑶</w:t>
      </w:r>
      <w:r>
        <w:rPr>
          <w:rFonts w:hint="eastAsia" w:ascii="仿宋" w:hAnsi="仿宋" w:eastAsia="仿宋" w:cs="仿宋"/>
          <w:sz w:val="24"/>
          <w:szCs w:val="24"/>
        </w:rPr>
        <w:t>国家相应的标准、规范。</w:t>
      </w:r>
    </w:p>
    <w:p>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4．项目组成员要求</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4.1 在项目实施过程中，成交供应商项目组成员（特别是项目经理）未经采购人许可不得随意变动。</w:t>
      </w:r>
      <w:bookmarkStart w:id="18" w:name="_GoBack"/>
      <w:r>
        <w:rPr>
          <w:rFonts w:hint="eastAsia" w:ascii="仿宋" w:hAnsi="仿宋" w:eastAsia="仿宋" w:cs="仿宋"/>
          <w:sz w:val="24"/>
          <w:szCs w:val="24"/>
        </w:rPr>
        <w:t>成交供应商项目经理离开24小时，需向采购人提出书面申请，经采购人书面同意方可变动。</w:t>
      </w:r>
      <w:bookmarkEnd w:id="18"/>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4.2 成交供应商项目组成员如需变动，需向采购人提出书面申请，经采购人书面同意方可变动。</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4.3 在项目实施过程中，如采购人发现某项目组成员不能满足工作要求，采购人有权要求成交供应商进行人员调整。</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4.4 在项目实施过程中发生的人身及财产损失由成交供应商负责，采购人不承担任何责任。</w:t>
      </w:r>
    </w:p>
    <w:p>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5.合同解除</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5.1 如果成交供应商有下述任何一种违约行为或《合同条款》中规定的其它违约行为，在不妨碍采购人采取其它救济手段的情况下，采购人可以向成交供应商发出书面违约通知，全部或部分地解除合同。</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 成交供应商未能按合同规定的期限交付系统和/或提供相关的服务及技术资料；</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 成交供应商未能使规划方案达到相应合同附件规定的技术性能和保证指标；</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C. 成交供应商未能履行合同项下任何其它义务，并且在收到采购人违约通知后未能按通知所规定的期限对其违约行为作出补救；</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D.成交供应商在项目实施过程中未经采购人书面同意将项目的全部或部分转让、转包或分包给第三方公司或个人。</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5.2 如果一方破产或发生资不抵债的情况,合同另一方有权在任何时候发出书面通知解除合同。此种情况下合同的解除不妨碍或影响行使任何可能的其它救济手段。</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5.3 如果采购人认定成交供应商在竞标或执行合同中有腐败或欺诈行为,采购人有权在任何时候发出书面通知解除合同。 </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A.“腐败行为”系指在招标、采购和合同执行等过程中，为谋求利益、影响相关人员而提供、给予、接受或索取任何有价物的行为。</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5.4 如果采购人行使解除合同的权利，采购人有权停付合同款，并有权将在执行合同中预付给成交供应商的款项索回，并有权要求成交供应商赔偿由此产生的直接经济损失。</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5.5 若5.2和5.3考虑的情况确实发生，采购人有权从成交供应商手中将与“项目”有关的工作接管并收归己有，成交供应商应给采购人提供全权处理并提供一切合理的方便，采购人对这种终止合同直接或间接引起的对成交供应商的任何索赔不承担责任。</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6.违约责任</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6.1成交供应商逾期不实施项目工作计划，或其工作达不到合同要求的，采购人有权单方解除合同，成交供应商应返还已付款项。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成交供应商在磋商响应文件中配置的人员需在实施过程中，依次到位，成交供应商如果提出人员变更，采购人有权利拒绝，成交供应商未按照磋商响应文件配置设施人员的，应向采购人支付合同总价10%的违约金，同时，采购人有权单方解除本合同。</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6.3 如果成交供应商没有按照合同约定时间完成项目要求的，采购人应在不影响合同项下的其他补救措施的情况下，从合同价中扣除逾期违约金。每延误一天的违约金按合同总价的百分之零点五（0.5%）计收，直至成交供应商完成合同约定义务为止。误期的最长期限为90天。一旦达到误期的最长期限，采购人有权单方解除本合同，采购人单方解除本合同的，成交供应商应向采购人支付合同总价10%的违约金，返还采购人已支付的全部款项，给采购人造成经济损失的，还应赔偿采购人全部经济损失（包括直接和间接经济损失）。</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6.4 成交供应商完成并向采购人提交的项目成果未能达到项目验收标准的，成交供应商应在一个月内自费整改完毕。如果整改后仍达不到要求，不能通过验收的，采购人有权单方解除本合同，成交供应商向采购人支付合同总价30%的违约金，并退还采购人已经支付的所有款项，采购人造成经济损失的，还应赔偿采购人全部经济损失（包括直接和间接经济损失）。</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6.5 在项目实施过程中，成交供应商未经采购人书面同意将项目的全部或部分转让、转包或分包给第三方公司或个人，采购人有权解除合同，成交供应商应向采购人支付合同总价30%的违约金。</w:t>
      </w:r>
    </w:p>
    <w:p>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6.6 成交供应商或其工作人员违反本合同约定的保密义务的，成交供应商应向采购人支付合同总价10%的违约金，给采购人造成经济损失的，还应赔偿采购人全部经济损失（包括直接和间接经济损失）。</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6.7其他违约行为，按照国家有关法规和条例承担法律责任。</w:t>
      </w:r>
    </w:p>
    <w:p>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7. 税费</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7.1 本合同规定的合同价格已包括一切税费和伴随服务费等。</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7.2 政府相关部门根据中国税法对采购人和成交供应商双方征收的与执行合同有关的一切税费，双方均应按照政府相关部门的规定各自负担。</w:t>
      </w:r>
    </w:p>
    <w:p>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8.不可抗力</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8.1本合同履行期间，任何一方发生了不可抗力事件，以致不能履行或不能如期履行本合同，各方协商一致后，发生不可抗力事件的一方可以免除履行本合同的责任或推迟履行本合同。</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8.2本合同约定的不可抗力事件包括以下范围：</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⑴自然原因引起的事件，如地震、洪水、飓风、寒流、火山爆发、大雪、水灾、冰灾、暴风雨等；</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⑵社会原因引起的事件，如战争、罢工、政府禁令、封锁、疫情等；</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8.3发生不可抗力的一方，应于不可抗力发生后5天内以书面形式通知对方，通报不可抗力的详尽情况，提交不可抗力影响履行程度的官方证明文件。未尽告知义务的，不免除违约责任。</w:t>
      </w:r>
    </w:p>
    <w:p>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9. 适用法律</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本合同的执行和争议的解决应适用中华人民共和国的法律，并按中华人民共和国的法律进行解释。</w:t>
      </w:r>
    </w:p>
    <w:p>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10.通知</w:t>
      </w:r>
    </w:p>
    <w:p>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10.1 本合同一方给对方的通知应以书面形式送到合同专用条款中载明的对方的地址。传真要经书面确认。</w:t>
      </w:r>
    </w:p>
    <w:p>
      <w:pPr>
        <w:tabs>
          <w:tab w:val="left" w:pos="798"/>
          <w:tab w:val="left" w:pos="1760"/>
          <w:tab w:val="left" w:pos="8522"/>
        </w:tabs>
        <w:spacing w:line="360" w:lineRule="auto"/>
        <w:ind w:firstLine="480" w:firstLineChars="200"/>
        <w:jc w:val="left"/>
        <w:rPr>
          <w:rFonts w:hint="eastAsia" w:ascii="仿宋" w:hAnsi="仿宋" w:eastAsia="仿宋" w:cs="仿宋"/>
        </w:rPr>
      </w:pPr>
      <w:r>
        <w:rPr>
          <w:rFonts w:hint="eastAsia" w:ascii="仿宋" w:hAnsi="仿宋" w:eastAsia="仿宋" w:cs="仿宋"/>
          <w:sz w:val="24"/>
          <w:szCs w:val="24"/>
        </w:rPr>
        <w:t>10.2 通知以对方签收日期或通知书的生效日期为生效日期，两者中以晚的一个日期为准。</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11.争议解决方式</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因履行本合同发生的争议，由采购人和成交供应商协商解决，协商不成的，任何一方均可向西安仲裁委员会提请仲裁提起诉讼，通过诉讼途径解决。</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12.合同生效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本合同应在采购人和成交供应商双方签字并加盖公章后生效。</w:t>
      </w:r>
    </w:p>
    <w:p>
      <w:pPr>
        <w:shd w:val="clear" w:color="auto" w:fill="FFFFFF"/>
        <w:spacing w:line="360" w:lineRule="auto"/>
        <w:rPr>
          <w:rFonts w:ascii="仿宋" w:eastAsia="仿宋" w:cs="仿宋"/>
          <w:sz w:val="24"/>
        </w:rPr>
      </w:pPr>
      <w:r>
        <w:rPr>
          <w:rFonts w:hint="eastAsia" w:ascii="仿宋" w:eastAsia="仿宋" w:cs="仿宋"/>
          <w:sz w:val="24"/>
        </w:rPr>
        <w:t xml:space="preserve">甲方：                                乙方：            </w:t>
      </w:r>
    </w:p>
    <w:p>
      <w:pPr>
        <w:spacing w:line="360" w:lineRule="auto"/>
        <w:rPr>
          <w:rFonts w:ascii="仿宋" w:eastAsia="仿宋" w:cs="仿宋"/>
          <w:sz w:val="24"/>
        </w:rPr>
      </w:pPr>
      <w:bookmarkStart w:id="13" w:name="_Toc25927"/>
      <w:bookmarkStart w:id="14" w:name="_Toc1048"/>
      <w:bookmarkStart w:id="15" w:name="_Toc21962"/>
      <w:bookmarkStart w:id="16" w:name="_Toc2812"/>
      <w:bookmarkStart w:id="17" w:name="_Toc29674"/>
      <w:r>
        <w:rPr>
          <w:rFonts w:hint="eastAsia" w:ascii="仿宋" w:eastAsia="仿宋" w:cs="仿宋"/>
          <w:sz w:val="24"/>
        </w:rPr>
        <w:t xml:space="preserve">法人代表或授权代表：                  法人代表或授权代表：            </w:t>
      </w:r>
    </w:p>
    <w:p>
      <w:r>
        <w:rPr>
          <w:rFonts w:hint="eastAsia" w:ascii="仿宋" w:eastAsia="仿宋" w:cs="仿宋"/>
          <w:sz w:val="24"/>
        </w:rPr>
        <w:t>签订日期：2023年    月    日          签订日期：2023年    月    日</w:t>
      </w:r>
      <w:bookmarkEnd w:id="13"/>
      <w:bookmarkEnd w:id="14"/>
      <w:bookmarkEnd w:id="15"/>
      <w:bookmarkEnd w:id="16"/>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32A1114"/>
    <w:rsid w:val="2F8135BA"/>
    <w:rsid w:val="40E02836"/>
    <w:rsid w:val="544D51D9"/>
    <w:rsid w:val="5AE92129"/>
    <w:rsid w:val="5FFE63DD"/>
    <w:rsid w:val="6387728B"/>
    <w:rsid w:val="6BA50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7" w:semiHidden="0" w:name="Normal"/>
    <w:lsdException w:qFormat="1" w:unhideWhenUsed="0" w:uiPriority="6"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6"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1"/>
    <w:basedOn w:val="1"/>
    <w:next w:val="1"/>
    <w:qFormat/>
    <w:uiPriority w:val="6"/>
    <w:pPr>
      <w:spacing w:before="100" w:beforeAutospacing="1" w:after="100" w:afterAutospacing="1"/>
      <w:jc w:val="left"/>
      <w:outlineLvl w:val="0"/>
    </w:pPr>
    <w:rPr>
      <w:rFonts w:ascii="宋体" w:hAnsi="宋体" w:cs="宋体"/>
      <w:b/>
      <w:sz w:val="48"/>
      <w:szCs w:val="48"/>
      <w:lang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uiPriority w:val="6"/>
    <w:pPr>
      <w:ind w:firstLine="420"/>
      <w:jc w:val="left"/>
    </w:pPr>
    <w:rPr>
      <w:b w:val="0"/>
      <w:kern w:val="0"/>
      <w:sz w:val="21"/>
    </w:rPr>
  </w:style>
  <w:style w:type="paragraph" w:styleId="3">
    <w:name w:val="Body Text"/>
    <w:basedOn w:val="1"/>
    <w:next w:val="1"/>
    <w:uiPriority w:val="6"/>
    <w:rPr>
      <w:b/>
      <w:kern w:val="1"/>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2023-10-17T08:17:00Z</dcterms:created>
  <dc:creator>Administrator</dc:creator>
  <cp:lastModifiedBy>Administrator</cp:lastModifiedBy>
  <dcterms:modified xsi:type="dcterms:W3CDTF">2023-10-23T12:03:20Z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C444988A5C9E4A3EB89323B5AE9A4858_12</vt:lpwstr>
  </property>
</Properties>
</file>