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63" w:rsidRDefault="00D36E7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关于</w:t>
      </w:r>
      <w:r w:rsidR="003F4448">
        <w:rPr>
          <w:rFonts w:ascii="华文中宋" w:eastAsia="华文中宋" w:hAnsi="华文中宋" w:hint="eastAsia"/>
        </w:rPr>
        <w:t>西安铁路职业技术学院港务校区新增物业保洁服务项目</w:t>
      </w:r>
      <w:r>
        <w:rPr>
          <w:rFonts w:ascii="华文中宋" w:eastAsia="华文中宋" w:hAnsi="华文中宋" w:hint="eastAsia"/>
        </w:rPr>
        <w:t>的中标公告</w:t>
      </w:r>
      <w:bookmarkEnd w:id="0"/>
      <w:bookmarkEnd w:id="1"/>
    </w:p>
    <w:p w:rsidR="00986163" w:rsidRDefault="00D36E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XCZX</w:t>
      </w:r>
      <w:r w:rsidR="003F4448">
        <w:rPr>
          <w:rFonts w:ascii="仿宋" w:eastAsia="仿宋" w:hAnsi="仿宋" w:hint="eastAsia"/>
          <w:sz w:val="28"/>
          <w:szCs w:val="28"/>
        </w:rPr>
        <w:t>2023-0205</w:t>
      </w:r>
    </w:p>
    <w:p w:rsidR="00986163" w:rsidRDefault="003F4448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3F4448">
        <w:rPr>
          <w:rFonts w:ascii="黑体" w:eastAsia="黑体" w:hAnsi="黑体" w:hint="eastAsia"/>
          <w:sz w:val="28"/>
          <w:szCs w:val="28"/>
        </w:rPr>
        <w:t>核准编号</w:t>
      </w:r>
      <w:r w:rsidR="009B069B" w:rsidRPr="009B069B">
        <w:rPr>
          <w:rFonts w:ascii="黑体" w:eastAsia="黑体" w:hAnsi="黑体" w:hint="eastAsia"/>
          <w:sz w:val="28"/>
          <w:szCs w:val="28"/>
        </w:rPr>
        <w:t>：</w:t>
      </w:r>
      <w:r w:rsidRPr="003F4448">
        <w:rPr>
          <w:rFonts w:ascii="仿宋" w:eastAsia="仿宋" w:hAnsi="仿宋" w:hint="eastAsia"/>
          <w:sz w:val="28"/>
          <w:szCs w:val="28"/>
        </w:rPr>
        <w:t>ZCSP-西安市-2023-01100</w:t>
      </w:r>
    </w:p>
    <w:p w:rsidR="00986163" w:rsidRDefault="00D36E72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3F4448">
        <w:rPr>
          <w:rFonts w:ascii="仿宋" w:eastAsia="仿宋" w:hAnsi="仿宋" w:hint="eastAsia"/>
          <w:sz w:val="28"/>
          <w:szCs w:val="28"/>
        </w:rPr>
        <w:t>西安铁路职业技术学院港务校区新增物业保洁服务项目</w:t>
      </w:r>
    </w:p>
    <w:p w:rsidR="00986163" w:rsidRDefault="00D36E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D33902" w:rsidRDefault="00D33902" w:rsidP="00D339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服务商名称：</w:t>
      </w:r>
      <w:r w:rsidR="00902A8B" w:rsidRPr="00902A8B">
        <w:rPr>
          <w:rFonts w:ascii="仿宋" w:eastAsia="仿宋" w:hAnsi="仿宋" w:hint="eastAsia"/>
          <w:sz w:val="28"/>
          <w:szCs w:val="28"/>
        </w:rPr>
        <w:t>西安永大物业管理服务有限公司</w:t>
      </w:r>
    </w:p>
    <w:p w:rsidR="00D33902" w:rsidRDefault="00D33902" w:rsidP="00D339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服务商地址：</w:t>
      </w:r>
      <w:r w:rsidR="00902A8B" w:rsidRPr="00902A8B">
        <w:rPr>
          <w:rFonts w:ascii="仿宋" w:eastAsia="仿宋" w:hAnsi="仿宋" w:hint="eastAsia"/>
          <w:sz w:val="28"/>
          <w:szCs w:val="28"/>
        </w:rPr>
        <w:t>西安市新城区自强东路733号向荣街小区13幢</w:t>
      </w:r>
    </w:p>
    <w:p w:rsidR="00D33902" w:rsidRDefault="00D33902" w:rsidP="00D3390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中标金额：</w:t>
      </w:r>
      <w:r w:rsidR="00902A8B" w:rsidRPr="00902A8B">
        <w:rPr>
          <w:rFonts w:ascii="仿宋" w:eastAsia="仿宋" w:hAnsi="仿宋"/>
          <w:sz w:val="28"/>
          <w:szCs w:val="28"/>
        </w:rPr>
        <w:t>2339739.70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D33902" w:rsidRDefault="00D33902" w:rsidP="00D3390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联系人：</w:t>
      </w:r>
      <w:r w:rsidR="00902A8B" w:rsidRPr="00902A8B">
        <w:rPr>
          <w:rFonts w:ascii="仿宋" w:eastAsia="仿宋" w:hAnsi="仿宋" w:hint="eastAsia"/>
          <w:sz w:val="28"/>
          <w:szCs w:val="28"/>
        </w:rPr>
        <w:t>安国栋</w:t>
      </w:r>
    </w:p>
    <w:p w:rsidR="00D33902" w:rsidRDefault="00D33902" w:rsidP="00D3390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联系电话：</w:t>
      </w:r>
      <w:r w:rsidR="00902A8B" w:rsidRPr="00902A8B">
        <w:rPr>
          <w:rFonts w:ascii="仿宋" w:eastAsia="仿宋" w:hAnsi="仿宋"/>
          <w:sz w:val="28"/>
          <w:szCs w:val="28"/>
        </w:rPr>
        <w:t>029-83560623</w:t>
      </w:r>
    </w:p>
    <w:p w:rsidR="00986163" w:rsidRDefault="00D36E7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986163">
        <w:tc>
          <w:tcPr>
            <w:tcW w:w="8188" w:type="dxa"/>
          </w:tcPr>
          <w:p w:rsidR="00986163" w:rsidRDefault="009B069B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</w:t>
            </w:r>
            <w:r w:rsidR="00D36E72">
              <w:rPr>
                <w:rFonts w:ascii="黑体" w:eastAsia="黑体" w:hAnsi="黑体" w:hint="eastAsia"/>
                <w:kern w:val="0"/>
                <w:sz w:val="28"/>
                <w:szCs w:val="28"/>
              </w:rPr>
              <w:t>类</w:t>
            </w:r>
          </w:p>
        </w:tc>
      </w:tr>
      <w:tr w:rsidR="00986163">
        <w:tc>
          <w:tcPr>
            <w:tcW w:w="8188" w:type="dxa"/>
          </w:tcPr>
          <w:p w:rsidR="009B069B" w:rsidRDefault="009B069B" w:rsidP="009B069B">
            <w:pPr>
              <w:rPr>
                <w:rFonts w:ascii="仿宋" w:eastAsia="仿宋" w:hAnsi="仿宋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名称：</w:t>
            </w:r>
            <w:r w:rsidR="003F4448">
              <w:rPr>
                <w:rFonts w:ascii="仿宋" w:eastAsia="仿宋" w:hAnsi="仿宋" w:hint="eastAsia"/>
                <w:sz w:val="28"/>
                <w:szCs w:val="28"/>
              </w:rPr>
              <w:t>西安铁路职业技术学院港务校区新增物业保洁服务项目</w:t>
            </w:r>
          </w:p>
          <w:p w:rsidR="009B069B" w:rsidRDefault="009B069B" w:rsidP="009B069B">
            <w:pPr>
              <w:rPr>
                <w:rFonts w:ascii="仿宋" w:eastAsia="仿宋" w:hAnsi="仿宋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服务范围：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西安铁路职业技术学院港务校区位于西安国际港务港务大道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396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号，占地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355.57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亩，其中物业服务区建筑面积约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24.97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万㎡，保洁楼栋为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14</w:t>
            </w:r>
            <w:r w:rsidR="003F4448" w:rsidRPr="003F4448">
              <w:rPr>
                <w:rFonts w:ascii="Calibri Light" w:eastAsia="华文仿宋" w:hAnsi="Calibri Light" w:cs="Calibri Light" w:hint="eastAsia"/>
                <w:sz w:val="28"/>
                <w:szCs w:val="28"/>
              </w:rPr>
              <w:t>栋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069B" w:rsidRDefault="009B069B" w:rsidP="009B069B">
            <w:pPr>
              <w:widowControl/>
              <w:spacing w:line="40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服务要求：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详见磋商文件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069B" w:rsidRDefault="009B069B" w:rsidP="009B069B">
            <w:pPr>
              <w:rPr>
                <w:rFonts w:ascii="仿宋" w:eastAsia="仿宋" w:hAnsi="仿宋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服务时间：</w:t>
            </w:r>
            <w:r w:rsidR="003F4448" w:rsidRPr="003F4448">
              <w:rPr>
                <w:rFonts w:eastAsia="华文仿宋" w:hAnsi="华文仿宋" w:hint="eastAsia"/>
                <w:sz w:val="28"/>
                <w:szCs w:val="28"/>
              </w:rPr>
              <w:t>自合同签订之日起一年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86163" w:rsidRDefault="009B069B" w:rsidP="009B069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5AC6">
              <w:rPr>
                <w:rFonts w:ascii="仿宋" w:eastAsia="仿宋" w:hAnsi="仿宋" w:hint="eastAsia"/>
                <w:b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详见磋商文件</w:t>
            </w:r>
            <w:r w:rsidRPr="00F9773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AD312C" w:rsidRPr="00AD312C" w:rsidRDefault="00D36E72" w:rsidP="00AD312C">
      <w:pPr>
        <w:numPr>
          <w:ilvl w:val="0"/>
          <w:numId w:val="1"/>
        </w:num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AD312C">
        <w:rPr>
          <w:rFonts w:ascii="黑体" w:eastAsia="黑体" w:hAnsi="黑体" w:hint="eastAsia"/>
          <w:sz w:val="28"/>
          <w:szCs w:val="28"/>
        </w:rPr>
        <w:lastRenderedPageBreak/>
        <w:t>评审专家名单：</w:t>
      </w:r>
      <w:r w:rsidR="00BD34F1" w:rsidRPr="00BD34F1">
        <w:rPr>
          <w:rFonts w:ascii="仿宋" w:eastAsia="仿宋" w:hAnsi="仿宋" w:cs="宋体" w:hint="eastAsia"/>
          <w:kern w:val="0"/>
          <w:sz w:val="28"/>
          <w:szCs w:val="28"/>
        </w:rPr>
        <w:t>邵泽宽、闫宝玉</w:t>
      </w:r>
      <w:r w:rsidR="00BD34F1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BD34F1" w:rsidRPr="00BD34F1">
        <w:rPr>
          <w:rFonts w:ascii="仿宋" w:eastAsia="仿宋" w:hAnsi="仿宋" w:cs="宋体" w:hint="eastAsia"/>
          <w:kern w:val="0"/>
          <w:sz w:val="28"/>
          <w:szCs w:val="28"/>
        </w:rPr>
        <w:t>刘旷</w:t>
      </w:r>
      <w:r w:rsidR="00BD34F1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BD34F1" w:rsidRPr="00BD34F1">
        <w:rPr>
          <w:rFonts w:ascii="仿宋" w:eastAsia="仿宋" w:hAnsi="仿宋" w:cs="宋体" w:hint="eastAsia"/>
          <w:kern w:val="0"/>
          <w:sz w:val="28"/>
          <w:szCs w:val="28"/>
        </w:rPr>
        <w:t>林丽华</w:t>
      </w:r>
      <w:r w:rsidR="00BD34F1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BD34F1" w:rsidRPr="00BD34F1">
        <w:rPr>
          <w:rFonts w:ascii="仿宋" w:eastAsia="仿宋" w:hAnsi="仿宋" w:cs="宋体" w:hint="eastAsia"/>
          <w:kern w:val="0"/>
          <w:sz w:val="28"/>
          <w:szCs w:val="28"/>
        </w:rPr>
        <w:t>齐瑜</w:t>
      </w:r>
    </w:p>
    <w:p w:rsidR="00986163" w:rsidRDefault="00D36E72" w:rsidP="00006FA9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986163" w:rsidRDefault="00D36E7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0B2EC9" w:rsidRPr="00873337" w:rsidRDefault="000B2EC9" w:rsidP="000B2EC9">
      <w:pPr>
        <w:spacing w:line="56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73337">
        <w:rPr>
          <w:rFonts w:ascii="仿宋" w:eastAsia="仿宋" w:hAnsi="仿宋" w:cs="宋体" w:hint="eastAsia"/>
          <w:bCs/>
          <w:sz w:val="28"/>
          <w:szCs w:val="28"/>
        </w:rPr>
        <w:t>1、</w:t>
      </w:r>
      <w:r w:rsidR="009B069B" w:rsidRPr="00873337">
        <w:rPr>
          <w:rFonts w:ascii="仿宋" w:eastAsia="仿宋" w:hAnsi="仿宋" w:cs="宋体" w:hint="eastAsia"/>
          <w:bCs/>
          <w:sz w:val="28"/>
          <w:szCs w:val="28"/>
        </w:rPr>
        <w:t>本项目为专门面向</w:t>
      </w:r>
      <w:r w:rsidR="009B069B">
        <w:rPr>
          <w:rFonts w:ascii="仿宋" w:eastAsia="仿宋" w:hAnsi="仿宋" w:cs="宋体" w:hint="eastAsia"/>
          <w:bCs/>
          <w:sz w:val="28"/>
          <w:szCs w:val="28"/>
        </w:rPr>
        <w:t>中</w:t>
      </w:r>
      <w:r w:rsidR="009B069B" w:rsidRPr="00873337">
        <w:rPr>
          <w:rFonts w:ascii="仿宋" w:eastAsia="仿宋" w:hAnsi="仿宋" w:cs="宋体" w:hint="eastAsia"/>
          <w:bCs/>
          <w:sz w:val="28"/>
          <w:szCs w:val="28"/>
        </w:rPr>
        <w:t>小企业采购项目，</w:t>
      </w:r>
      <w:r w:rsidR="00A21CBA">
        <w:rPr>
          <w:rFonts w:ascii="仿宋" w:eastAsia="仿宋" w:hAnsi="仿宋" w:cs="宋体" w:hint="eastAsia"/>
          <w:bCs/>
          <w:sz w:val="28"/>
          <w:szCs w:val="28"/>
        </w:rPr>
        <w:t>中标</w:t>
      </w:r>
      <w:r w:rsidR="009B069B">
        <w:rPr>
          <w:rFonts w:ascii="仿宋" w:eastAsia="仿宋" w:hAnsi="仿宋" w:cs="宋体" w:hint="eastAsia"/>
          <w:bCs/>
          <w:sz w:val="28"/>
          <w:szCs w:val="28"/>
        </w:rPr>
        <w:t>服务</w:t>
      </w:r>
      <w:r w:rsidR="009B069B" w:rsidRPr="00873337">
        <w:rPr>
          <w:rFonts w:ascii="仿宋" w:eastAsia="仿宋" w:hAnsi="仿宋" w:cs="宋体" w:hint="eastAsia"/>
          <w:bCs/>
          <w:sz w:val="28"/>
          <w:szCs w:val="28"/>
        </w:rPr>
        <w:t>商性质详见附图</w:t>
      </w:r>
      <w:r w:rsidRPr="00873337">
        <w:rPr>
          <w:rFonts w:ascii="仿宋" w:eastAsia="仿宋" w:hAnsi="仿宋" w:cs="宋体" w:hint="eastAsia"/>
          <w:bCs/>
          <w:sz w:val="28"/>
          <w:szCs w:val="28"/>
        </w:rPr>
        <w:t>。</w:t>
      </w:r>
    </w:p>
    <w:p w:rsidR="00986163" w:rsidRDefault="000B2EC9" w:rsidP="00AD312C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73337">
        <w:rPr>
          <w:rFonts w:ascii="仿宋" w:eastAsia="仿宋" w:hAnsi="仿宋" w:cs="宋体" w:hint="eastAsia"/>
          <w:bCs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、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请中标</w:t>
      </w:r>
      <w:r w:rsidR="009B069B">
        <w:rPr>
          <w:rFonts w:ascii="仿宋" w:eastAsia="仿宋" w:hAnsi="仿宋" w:cs="宋体" w:hint="eastAsia"/>
          <w:kern w:val="0"/>
          <w:sz w:val="28"/>
          <w:szCs w:val="28"/>
        </w:rPr>
        <w:t>服务商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于本项目公告期届满之日起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，在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西安市公共资源交易中心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网站</w:t>
      </w:r>
      <w:r w:rsidR="00242C07">
        <w:rPr>
          <w:rFonts w:ascii="仿宋" w:eastAsia="仿宋" w:hAnsi="仿宋" w:cs="宋体" w:hint="eastAsia"/>
          <w:kern w:val="0"/>
          <w:sz w:val="28"/>
          <w:szCs w:val="28"/>
        </w:rPr>
        <w:t>——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企业端下载该项目电子版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中标通知书，同时须</w:t>
      </w:r>
      <w:r w:rsidR="006151F6">
        <w:rPr>
          <w:rFonts w:ascii="仿宋" w:eastAsia="仿宋" w:hAnsi="仿宋" w:cs="宋体" w:hint="eastAsia"/>
          <w:kern w:val="0"/>
          <w:sz w:val="28"/>
          <w:szCs w:val="28"/>
        </w:rPr>
        <w:t>前往西安市公共资源交易中心八楼</w:t>
      </w:r>
      <w:r w:rsidR="00D36E72">
        <w:rPr>
          <w:rFonts w:ascii="仿宋" w:eastAsia="仿宋" w:hAnsi="仿宋" w:cs="宋体" w:hint="eastAsia"/>
          <w:kern w:val="0"/>
          <w:sz w:val="28"/>
          <w:szCs w:val="28"/>
        </w:rPr>
        <w:t>提交纸质投标文件一正两副，内容与电子投标文件完全一致。</w:t>
      </w:r>
    </w:p>
    <w:p w:rsidR="00986163" w:rsidRDefault="00D36E72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986163" w:rsidRDefault="00D36E72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:rsidR="00986163" w:rsidRDefault="00D36E7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F4448">
        <w:rPr>
          <w:rFonts w:ascii="仿宋" w:eastAsia="仿宋" w:hAnsi="仿宋" w:hint="eastAsia"/>
          <w:sz w:val="28"/>
          <w:szCs w:val="28"/>
          <w:u w:val="single"/>
        </w:rPr>
        <w:t>西安铁路职业技术学院</w:t>
      </w:r>
    </w:p>
    <w:p w:rsidR="00986163" w:rsidRDefault="00D36E7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F4448" w:rsidRPr="003F4448">
        <w:rPr>
          <w:rFonts w:ascii="仿宋" w:eastAsia="仿宋" w:hAnsi="仿宋" w:hint="eastAsia"/>
          <w:sz w:val="28"/>
          <w:szCs w:val="28"/>
          <w:u w:val="single"/>
        </w:rPr>
        <w:t>西安市国际港务区港务大道396号</w:t>
      </w:r>
    </w:p>
    <w:p w:rsidR="00986163" w:rsidRDefault="00D36E7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3F4448" w:rsidRPr="003F4448">
        <w:rPr>
          <w:rFonts w:ascii="仿宋" w:eastAsia="仿宋" w:hAnsi="仿宋"/>
          <w:sz w:val="28"/>
          <w:szCs w:val="28"/>
          <w:u w:val="single"/>
        </w:rPr>
        <w:t>029-88092221</w:t>
      </w:r>
    </w:p>
    <w:p w:rsidR="00986163" w:rsidRDefault="00D36E72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bookmarkStart w:id="10" w:name="_Toc28359102"/>
      <w:bookmarkStart w:id="11" w:name="_Toc28359025"/>
      <w:bookmarkStart w:id="12" w:name="_Toc35393643"/>
      <w:bookmarkStart w:id="13" w:name="_Toc35393812"/>
      <w:bookmarkEnd w:id="6"/>
      <w:bookmarkEnd w:id="7"/>
      <w:bookmarkEnd w:id="8"/>
      <w:bookmarkEnd w:id="9"/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:rsidR="00986163" w:rsidRDefault="00D36E72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梁勇强</w:t>
      </w:r>
    </w:p>
    <w:p w:rsidR="00986163" w:rsidRDefault="00D36E72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址：西安市未央区文景北路16号白桦林国际B座</w:t>
      </w:r>
    </w:p>
    <w:p w:rsidR="00986163" w:rsidRDefault="00D36E72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029</w:t>
      </w:r>
      <w:r>
        <w:rPr>
          <w:rFonts w:ascii="仿宋" w:eastAsia="仿宋" w:hAnsi="仿宋"/>
          <w:sz w:val="28"/>
          <w:szCs w:val="28"/>
          <w:u w:val="single"/>
        </w:rPr>
        <w:t>-86510029  86510365</w:t>
      </w:r>
      <w:r>
        <w:rPr>
          <w:rFonts w:ascii="仿宋" w:eastAsia="仿宋" w:hAnsi="仿宋" w:hint="eastAsia"/>
          <w:sz w:val="28"/>
          <w:szCs w:val="28"/>
          <w:u w:val="single"/>
        </w:rPr>
        <w:t>转</w:t>
      </w:r>
      <w:r>
        <w:rPr>
          <w:rFonts w:ascii="仿宋" w:eastAsia="仿宋" w:hAnsi="仿宋"/>
          <w:sz w:val="28"/>
          <w:szCs w:val="28"/>
          <w:u w:val="single"/>
        </w:rPr>
        <w:t>分机</w:t>
      </w:r>
      <w:r>
        <w:rPr>
          <w:rFonts w:ascii="仿宋" w:eastAsia="仿宋" w:hAnsi="仿宋" w:hint="eastAsia"/>
          <w:sz w:val="28"/>
          <w:szCs w:val="28"/>
          <w:u w:val="single"/>
        </w:rPr>
        <w:t>80808</w:t>
      </w:r>
    </w:p>
    <w:p w:rsidR="00DD27DC" w:rsidRDefault="00DD27DC">
      <w:pPr>
        <w:tabs>
          <w:tab w:val="right" w:pos="9070"/>
        </w:tabs>
        <w:rPr>
          <w:rFonts w:ascii="宋体" w:hAnsi="宋体" w:cs="宋体"/>
          <w:bCs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九、附图</w:t>
      </w:r>
    </w:p>
    <w:p w:rsidR="00DD27DC" w:rsidRPr="00DD27DC" w:rsidRDefault="00902A8B" w:rsidP="006151F6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4857750" cy="6219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无标题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DC" w:rsidRPr="00DD27DC" w:rsidRDefault="00DD27DC" w:rsidP="00DD27DC"/>
    <w:p w:rsidR="00986163" w:rsidRDefault="00D36E72">
      <w:pPr>
        <w:ind w:firstLineChars="1500" w:firstLine="420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986163" w:rsidRDefault="00D36E72">
      <w:pPr>
        <w:ind w:firstLineChars="1800" w:firstLine="504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202</w:t>
      </w:r>
      <w:r w:rsidR="00387836">
        <w:rPr>
          <w:rFonts w:ascii="仿宋" w:eastAsia="仿宋" w:hAnsi="仿宋" w:cs="宋体"/>
          <w:bCs/>
          <w:sz w:val="28"/>
          <w:szCs w:val="28"/>
        </w:rPr>
        <w:t>3</w:t>
      </w:r>
      <w:r>
        <w:rPr>
          <w:rFonts w:ascii="仿宋" w:eastAsia="仿宋" w:hAnsi="仿宋" w:cs="宋体" w:hint="eastAsia"/>
          <w:bCs/>
          <w:sz w:val="28"/>
          <w:szCs w:val="28"/>
        </w:rPr>
        <w:t>年</w:t>
      </w:r>
      <w:r w:rsidR="00B54822">
        <w:rPr>
          <w:rFonts w:ascii="仿宋" w:eastAsia="仿宋" w:hAnsi="仿宋" w:cs="宋体"/>
          <w:bCs/>
          <w:sz w:val="28"/>
          <w:szCs w:val="28"/>
        </w:rPr>
        <w:t>1</w:t>
      </w:r>
      <w:r w:rsidR="003F4448">
        <w:rPr>
          <w:rFonts w:ascii="仿宋" w:eastAsia="仿宋" w:hAnsi="仿宋" w:cs="宋体"/>
          <w:bCs/>
          <w:sz w:val="28"/>
          <w:szCs w:val="28"/>
        </w:rPr>
        <w:t>2</w:t>
      </w:r>
      <w:r>
        <w:rPr>
          <w:rFonts w:ascii="仿宋" w:eastAsia="仿宋" w:hAnsi="仿宋" w:cs="宋体" w:hint="eastAsia"/>
          <w:bCs/>
          <w:sz w:val="28"/>
          <w:szCs w:val="28"/>
        </w:rPr>
        <w:t>月</w:t>
      </w:r>
      <w:r w:rsidR="00201E75">
        <w:rPr>
          <w:rFonts w:ascii="仿宋" w:eastAsia="仿宋" w:hAnsi="仿宋" w:cs="宋体"/>
          <w:bCs/>
          <w:sz w:val="28"/>
          <w:szCs w:val="28"/>
        </w:rPr>
        <w:t>14</w:t>
      </w:r>
      <w:bookmarkStart w:id="14" w:name="_GoBack"/>
      <w:bookmarkEnd w:id="14"/>
      <w:r>
        <w:rPr>
          <w:rFonts w:ascii="仿宋" w:eastAsia="仿宋" w:hAnsi="仿宋" w:cs="宋体" w:hint="eastAsia"/>
          <w:bCs/>
          <w:sz w:val="28"/>
          <w:szCs w:val="28"/>
        </w:rPr>
        <w:t>日</w:t>
      </w:r>
    </w:p>
    <w:sectPr w:rsidR="00986163" w:rsidSect="0093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8A1" w:rsidRDefault="007568A1" w:rsidP="00B84A48">
      <w:r>
        <w:separator/>
      </w:r>
    </w:p>
  </w:endnote>
  <w:endnote w:type="continuationSeparator" w:id="0">
    <w:p w:rsidR="007568A1" w:rsidRDefault="007568A1" w:rsidP="00B8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8A1" w:rsidRDefault="007568A1" w:rsidP="00B84A48">
      <w:r>
        <w:separator/>
      </w:r>
    </w:p>
  </w:footnote>
  <w:footnote w:type="continuationSeparator" w:id="0">
    <w:p w:rsidR="007568A1" w:rsidRDefault="007568A1" w:rsidP="00B8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F976"/>
    <w:multiLevelType w:val="singleLevel"/>
    <w:tmpl w:val="01CFF97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MDEwOTg4Yzg2N2I3MTUwMGM4MzkyNzM0YWQ2M2IifQ=="/>
  </w:docVars>
  <w:rsids>
    <w:rsidRoot w:val="51AD40E1"/>
    <w:rsid w:val="00006FA9"/>
    <w:rsid w:val="00016C05"/>
    <w:rsid w:val="00032C0B"/>
    <w:rsid w:val="00065159"/>
    <w:rsid w:val="00074269"/>
    <w:rsid w:val="00080735"/>
    <w:rsid w:val="0009306D"/>
    <w:rsid w:val="00094710"/>
    <w:rsid w:val="000A180B"/>
    <w:rsid w:val="000B2EC9"/>
    <w:rsid w:val="000B3E4C"/>
    <w:rsid w:val="000B623F"/>
    <w:rsid w:val="000C0ECA"/>
    <w:rsid w:val="000C28A0"/>
    <w:rsid w:val="000E6212"/>
    <w:rsid w:val="001155C7"/>
    <w:rsid w:val="00121B57"/>
    <w:rsid w:val="00141BFF"/>
    <w:rsid w:val="00155F16"/>
    <w:rsid w:val="001703BB"/>
    <w:rsid w:val="00172E03"/>
    <w:rsid w:val="001731FC"/>
    <w:rsid w:val="001778D3"/>
    <w:rsid w:val="00187898"/>
    <w:rsid w:val="001934ED"/>
    <w:rsid w:val="001D26D9"/>
    <w:rsid w:val="001D5AB1"/>
    <w:rsid w:val="001E4183"/>
    <w:rsid w:val="001F3D91"/>
    <w:rsid w:val="001F7DF8"/>
    <w:rsid w:val="00201E75"/>
    <w:rsid w:val="00204C11"/>
    <w:rsid w:val="00226C98"/>
    <w:rsid w:val="00242C07"/>
    <w:rsid w:val="00256A68"/>
    <w:rsid w:val="002845ED"/>
    <w:rsid w:val="002B2993"/>
    <w:rsid w:val="002C6B04"/>
    <w:rsid w:val="002F41DE"/>
    <w:rsid w:val="003150DE"/>
    <w:rsid w:val="00320011"/>
    <w:rsid w:val="003239F3"/>
    <w:rsid w:val="00331C70"/>
    <w:rsid w:val="00345C19"/>
    <w:rsid w:val="0034769F"/>
    <w:rsid w:val="0037416B"/>
    <w:rsid w:val="00387836"/>
    <w:rsid w:val="003B4308"/>
    <w:rsid w:val="003C09F6"/>
    <w:rsid w:val="003C489F"/>
    <w:rsid w:val="003E2CBF"/>
    <w:rsid w:val="003E61F6"/>
    <w:rsid w:val="003F4448"/>
    <w:rsid w:val="00406119"/>
    <w:rsid w:val="004135A7"/>
    <w:rsid w:val="00415666"/>
    <w:rsid w:val="00417D8B"/>
    <w:rsid w:val="00437E09"/>
    <w:rsid w:val="0044741B"/>
    <w:rsid w:val="00456682"/>
    <w:rsid w:val="004D0FAF"/>
    <w:rsid w:val="004D3356"/>
    <w:rsid w:val="004D782C"/>
    <w:rsid w:val="004D7F92"/>
    <w:rsid w:val="004E2538"/>
    <w:rsid w:val="004E342D"/>
    <w:rsid w:val="00500CEA"/>
    <w:rsid w:val="00504DD4"/>
    <w:rsid w:val="00507C5C"/>
    <w:rsid w:val="005106D7"/>
    <w:rsid w:val="00513251"/>
    <w:rsid w:val="00514FC2"/>
    <w:rsid w:val="005210A9"/>
    <w:rsid w:val="00527258"/>
    <w:rsid w:val="005317A1"/>
    <w:rsid w:val="00542404"/>
    <w:rsid w:val="0056631F"/>
    <w:rsid w:val="0059678E"/>
    <w:rsid w:val="005972C7"/>
    <w:rsid w:val="005A2C23"/>
    <w:rsid w:val="005E17CF"/>
    <w:rsid w:val="005E1A01"/>
    <w:rsid w:val="005F24CA"/>
    <w:rsid w:val="00601728"/>
    <w:rsid w:val="0061373B"/>
    <w:rsid w:val="00614B24"/>
    <w:rsid w:val="006151F6"/>
    <w:rsid w:val="00622DB5"/>
    <w:rsid w:val="00627386"/>
    <w:rsid w:val="0063533E"/>
    <w:rsid w:val="006539D7"/>
    <w:rsid w:val="00655A2F"/>
    <w:rsid w:val="00674173"/>
    <w:rsid w:val="00675AC6"/>
    <w:rsid w:val="006A2905"/>
    <w:rsid w:val="006A3755"/>
    <w:rsid w:val="006A6B8C"/>
    <w:rsid w:val="006B3119"/>
    <w:rsid w:val="006B798F"/>
    <w:rsid w:val="006D550B"/>
    <w:rsid w:val="006E4ADB"/>
    <w:rsid w:val="007175C9"/>
    <w:rsid w:val="007568A1"/>
    <w:rsid w:val="00791865"/>
    <w:rsid w:val="007B6915"/>
    <w:rsid w:val="007C2C56"/>
    <w:rsid w:val="007C2F18"/>
    <w:rsid w:val="007E13A3"/>
    <w:rsid w:val="007E3E28"/>
    <w:rsid w:val="007E5D10"/>
    <w:rsid w:val="007F2A3A"/>
    <w:rsid w:val="008006E1"/>
    <w:rsid w:val="00820F05"/>
    <w:rsid w:val="008233F8"/>
    <w:rsid w:val="00844C76"/>
    <w:rsid w:val="00845941"/>
    <w:rsid w:val="0084693B"/>
    <w:rsid w:val="0087759D"/>
    <w:rsid w:val="008900AB"/>
    <w:rsid w:val="00891B6B"/>
    <w:rsid w:val="008B0F54"/>
    <w:rsid w:val="008B3E16"/>
    <w:rsid w:val="008C3F65"/>
    <w:rsid w:val="008D186F"/>
    <w:rsid w:val="008D659B"/>
    <w:rsid w:val="008F4BEA"/>
    <w:rsid w:val="009010D7"/>
    <w:rsid w:val="009026D7"/>
    <w:rsid w:val="00902A8B"/>
    <w:rsid w:val="009051C7"/>
    <w:rsid w:val="00931E70"/>
    <w:rsid w:val="00945E68"/>
    <w:rsid w:val="00951614"/>
    <w:rsid w:val="00965779"/>
    <w:rsid w:val="00986163"/>
    <w:rsid w:val="009B069B"/>
    <w:rsid w:val="009C738E"/>
    <w:rsid w:val="009D423F"/>
    <w:rsid w:val="009D469C"/>
    <w:rsid w:val="009E62B2"/>
    <w:rsid w:val="00A21CBA"/>
    <w:rsid w:val="00A22698"/>
    <w:rsid w:val="00A27C31"/>
    <w:rsid w:val="00A32216"/>
    <w:rsid w:val="00A35477"/>
    <w:rsid w:val="00A52D31"/>
    <w:rsid w:val="00A55A59"/>
    <w:rsid w:val="00A71B73"/>
    <w:rsid w:val="00A82364"/>
    <w:rsid w:val="00A93C06"/>
    <w:rsid w:val="00A95821"/>
    <w:rsid w:val="00AB1E1F"/>
    <w:rsid w:val="00AB2905"/>
    <w:rsid w:val="00AD312C"/>
    <w:rsid w:val="00AF27D6"/>
    <w:rsid w:val="00AF758D"/>
    <w:rsid w:val="00B017F3"/>
    <w:rsid w:val="00B055D8"/>
    <w:rsid w:val="00B10DE4"/>
    <w:rsid w:val="00B27883"/>
    <w:rsid w:val="00B301A4"/>
    <w:rsid w:val="00B510C8"/>
    <w:rsid w:val="00B54822"/>
    <w:rsid w:val="00B61026"/>
    <w:rsid w:val="00B61B62"/>
    <w:rsid w:val="00B732D0"/>
    <w:rsid w:val="00B84A48"/>
    <w:rsid w:val="00BC5C43"/>
    <w:rsid w:val="00BD34F1"/>
    <w:rsid w:val="00BD3D9F"/>
    <w:rsid w:val="00BD4658"/>
    <w:rsid w:val="00BD6B0F"/>
    <w:rsid w:val="00BE5754"/>
    <w:rsid w:val="00BF58D2"/>
    <w:rsid w:val="00C02F25"/>
    <w:rsid w:val="00C12F61"/>
    <w:rsid w:val="00C438DE"/>
    <w:rsid w:val="00C47260"/>
    <w:rsid w:val="00C50EE7"/>
    <w:rsid w:val="00C6331E"/>
    <w:rsid w:val="00C85D34"/>
    <w:rsid w:val="00C93510"/>
    <w:rsid w:val="00CA1F34"/>
    <w:rsid w:val="00CA203C"/>
    <w:rsid w:val="00CA608D"/>
    <w:rsid w:val="00CA6521"/>
    <w:rsid w:val="00CB2D23"/>
    <w:rsid w:val="00CB4E48"/>
    <w:rsid w:val="00CD52E2"/>
    <w:rsid w:val="00D049DA"/>
    <w:rsid w:val="00D12651"/>
    <w:rsid w:val="00D27C81"/>
    <w:rsid w:val="00D33902"/>
    <w:rsid w:val="00D36E72"/>
    <w:rsid w:val="00D614BC"/>
    <w:rsid w:val="00D662EA"/>
    <w:rsid w:val="00D72C75"/>
    <w:rsid w:val="00D834BB"/>
    <w:rsid w:val="00D91095"/>
    <w:rsid w:val="00DA3968"/>
    <w:rsid w:val="00DA47EA"/>
    <w:rsid w:val="00DC3AA9"/>
    <w:rsid w:val="00DD27DC"/>
    <w:rsid w:val="00DD7652"/>
    <w:rsid w:val="00E06575"/>
    <w:rsid w:val="00E2060F"/>
    <w:rsid w:val="00E40F83"/>
    <w:rsid w:val="00E452FD"/>
    <w:rsid w:val="00E559F8"/>
    <w:rsid w:val="00E92A06"/>
    <w:rsid w:val="00EA1F9A"/>
    <w:rsid w:val="00EA303F"/>
    <w:rsid w:val="00EE7BD8"/>
    <w:rsid w:val="00EF29C7"/>
    <w:rsid w:val="00F00B34"/>
    <w:rsid w:val="00F01FF1"/>
    <w:rsid w:val="00F22DAF"/>
    <w:rsid w:val="00F4333F"/>
    <w:rsid w:val="00F519A8"/>
    <w:rsid w:val="00F62C2B"/>
    <w:rsid w:val="00F649FB"/>
    <w:rsid w:val="00F823FE"/>
    <w:rsid w:val="00F9773F"/>
    <w:rsid w:val="00FA1A0D"/>
    <w:rsid w:val="00FD68D1"/>
    <w:rsid w:val="00FE27B8"/>
    <w:rsid w:val="00FE7C04"/>
    <w:rsid w:val="39683287"/>
    <w:rsid w:val="51AD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8DB239-B8C1-4805-BA7B-F06C9EE8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31E7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31E7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31E70"/>
    <w:pPr>
      <w:adjustRightInd w:val="0"/>
      <w:snapToGrid w:val="0"/>
      <w:spacing w:line="360" w:lineRule="auto"/>
      <w:ind w:firstLineChars="200" w:firstLine="560"/>
      <w:outlineLvl w:val="3"/>
    </w:pPr>
    <w:rPr>
      <w:rFonts w:ascii="Arial" w:eastAsia="宋体" w:hAnsi="Arial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931E70"/>
    <w:pPr>
      <w:ind w:left="138"/>
      <w:jc w:val="left"/>
    </w:pPr>
    <w:rPr>
      <w:rFonts w:ascii="宋体" w:eastAsia="宋体" w:hAnsi="宋体" w:cs="Times New Roman"/>
      <w:kern w:val="0"/>
      <w:sz w:val="28"/>
      <w:szCs w:val="28"/>
      <w:lang w:eastAsia="en-US"/>
    </w:rPr>
  </w:style>
  <w:style w:type="paragraph" w:styleId="a4">
    <w:name w:val="Plain Text"/>
    <w:basedOn w:val="a"/>
    <w:link w:val="Char0"/>
    <w:qFormat/>
    <w:rsid w:val="00931E70"/>
    <w:rPr>
      <w:rFonts w:ascii="宋体" w:hAnsi="Courier New"/>
      <w:szCs w:val="22"/>
    </w:rPr>
  </w:style>
  <w:style w:type="paragraph" w:styleId="a5">
    <w:name w:val="Balloon Text"/>
    <w:basedOn w:val="a"/>
    <w:link w:val="Char1"/>
    <w:qFormat/>
    <w:rsid w:val="00931E70"/>
    <w:rPr>
      <w:sz w:val="18"/>
      <w:szCs w:val="18"/>
    </w:rPr>
  </w:style>
  <w:style w:type="paragraph" w:styleId="a6">
    <w:name w:val="footer"/>
    <w:basedOn w:val="a"/>
    <w:link w:val="Char2"/>
    <w:qFormat/>
    <w:rsid w:val="00931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93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931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931E7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931E7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931E70"/>
    <w:rPr>
      <w:rFonts w:ascii="宋体" w:hAnsi="Courier New"/>
      <w:kern w:val="2"/>
      <w:sz w:val="21"/>
      <w:szCs w:val="22"/>
    </w:rPr>
  </w:style>
  <w:style w:type="paragraph" w:styleId="a9">
    <w:name w:val="List Paragraph"/>
    <w:basedOn w:val="a"/>
    <w:link w:val="Char4"/>
    <w:uiPriority w:val="34"/>
    <w:qFormat/>
    <w:rsid w:val="00931E70"/>
    <w:pPr>
      <w:ind w:firstLineChars="200" w:firstLine="420"/>
    </w:pPr>
  </w:style>
  <w:style w:type="character" w:customStyle="1" w:styleId="Char3">
    <w:name w:val="页眉 Char"/>
    <w:basedOn w:val="a0"/>
    <w:link w:val="a7"/>
    <w:rsid w:val="00931E70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rsid w:val="00931E70"/>
    <w:rPr>
      <w:kern w:val="2"/>
      <w:sz w:val="18"/>
      <w:szCs w:val="18"/>
    </w:rPr>
  </w:style>
  <w:style w:type="character" w:customStyle="1" w:styleId="Char4">
    <w:name w:val="列出段落 Char"/>
    <w:link w:val="a9"/>
    <w:uiPriority w:val="34"/>
    <w:qFormat/>
    <w:rsid w:val="00931E70"/>
    <w:rPr>
      <w:kern w:val="2"/>
      <w:sz w:val="21"/>
      <w:szCs w:val="24"/>
    </w:rPr>
  </w:style>
  <w:style w:type="character" w:customStyle="1" w:styleId="fontstyle01">
    <w:name w:val="fontstyle01"/>
    <w:basedOn w:val="a0"/>
    <w:qFormat/>
    <w:rsid w:val="00931E70"/>
    <w:rPr>
      <w:rFonts w:ascii="黑体" w:eastAsia="黑体" w:hAnsi="黑体" w:hint="eastAsia"/>
      <w:color w:val="1F4E79"/>
      <w:sz w:val="32"/>
      <w:szCs w:val="32"/>
    </w:rPr>
  </w:style>
  <w:style w:type="character" w:customStyle="1" w:styleId="fontstyle21">
    <w:name w:val="fontstyle21"/>
    <w:basedOn w:val="a0"/>
    <w:qFormat/>
    <w:rsid w:val="00931E70"/>
    <w:rPr>
      <w:rFonts w:ascii="华文仿宋" w:eastAsia="华文仿宋" w:hAnsi="华文仿宋" w:hint="eastAsia"/>
      <w:color w:val="C00000"/>
      <w:sz w:val="28"/>
      <w:szCs w:val="28"/>
    </w:rPr>
  </w:style>
  <w:style w:type="character" w:customStyle="1" w:styleId="fontstyle31">
    <w:name w:val="fontstyle31"/>
    <w:basedOn w:val="a0"/>
    <w:qFormat/>
    <w:rsid w:val="00931E70"/>
    <w:rPr>
      <w:rFonts w:ascii="Calibri" w:hAnsi="Calibri" w:cs="Calibri" w:hint="default"/>
      <w:color w:val="000000"/>
      <w:sz w:val="28"/>
      <w:szCs w:val="28"/>
    </w:rPr>
  </w:style>
  <w:style w:type="character" w:customStyle="1" w:styleId="fontstyle11">
    <w:name w:val="fontstyle11"/>
    <w:basedOn w:val="a0"/>
    <w:rsid w:val="00931E70"/>
    <w:rPr>
      <w:rFonts w:ascii="华文仿宋" w:eastAsia="华文仿宋" w:hAnsi="华文仿宋" w:hint="eastAsia"/>
      <w:color w:val="C00000"/>
      <w:sz w:val="28"/>
      <w:szCs w:val="28"/>
    </w:rPr>
  </w:style>
  <w:style w:type="character" w:customStyle="1" w:styleId="Char">
    <w:name w:val="正文文本 Char"/>
    <w:basedOn w:val="a0"/>
    <w:link w:val="a3"/>
    <w:uiPriority w:val="1"/>
    <w:qFormat/>
    <w:rsid w:val="00931E70"/>
    <w:rPr>
      <w:rFonts w:ascii="宋体" w:eastAsia="宋体" w:hAnsi="宋体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31E70"/>
    <w:pPr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aa">
    <w:name w:val="※正文"/>
    <w:basedOn w:val="a"/>
    <w:next w:val="a"/>
    <w:qFormat/>
    <w:rsid w:val="00931E70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1">
    <w:name w:val="批注框文本 Char"/>
    <w:basedOn w:val="a0"/>
    <w:link w:val="a5"/>
    <w:qFormat/>
    <w:rsid w:val="00931E70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sid w:val="00931E70"/>
    <w:rPr>
      <w:rFonts w:ascii="Arial" w:eastAsia="宋体" w:hAnsi="Arial" w:cs="Times New Roman"/>
      <w:kern w:val="2"/>
      <w:sz w:val="24"/>
      <w:szCs w:val="28"/>
    </w:rPr>
  </w:style>
  <w:style w:type="paragraph" w:styleId="ab">
    <w:name w:val="Document Map"/>
    <w:basedOn w:val="a"/>
    <w:link w:val="Char5"/>
    <w:semiHidden/>
    <w:unhideWhenUsed/>
    <w:rsid w:val="006B3119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b"/>
    <w:semiHidden/>
    <w:rsid w:val="006B3119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115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lenovo</cp:lastModifiedBy>
  <cp:revision>152</cp:revision>
  <cp:lastPrinted>2023-06-15T02:57:00Z</cp:lastPrinted>
  <dcterms:created xsi:type="dcterms:W3CDTF">2020-03-26T02:26:00Z</dcterms:created>
  <dcterms:modified xsi:type="dcterms:W3CDTF">2023-12-13T06:27:00Z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D135084D315242978BBA112BF4A374FB</vt:lpwstr>
  </property>
</Properties>
</file>