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2745"/>
          <w:tab w:val="center" w:pos="4722"/>
        </w:tabs>
        <w:kinsoku/>
        <w:bidi w:val="0"/>
        <w:jc w:val="left"/>
        <w:outlineLvl w:val="0"/>
        <w:rPr>
          <w:rFonts w:ascii="宋体" w:hAnsi="宋体" w:cs="宋体"/>
          <w:color w:val="000000"/>
          <w:spacing w:val="8"/>
          <w:sz w:val="31"/>
          <w:szCs w:val="31"/>
          <w:highlight w:val="none"/>
        </w:rPr>
      </w:pPr>
      <w:r>
        <w:rPr>
          <w:rFonts w:hint="eastAsia" w:ascii="宋体" w:hAnsi="宋体" w:cs="宋体"/>
          <w:color w:val="000000"/>
          <w:spacing w:val="8"/>
          <w:sz w:val="31"/>
          <w:szCs w:val="31"/>
          <w:highlight w:val="none"/>
        </w:rPr>
        <w:t>第四章招标内容及要求</w:t>
      </w:r>
    </w:p>
    <w:p>
      <w:pPr>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b/>
          <w:bCs/>
          <w:color w:val="000000"/>
          <w:sz w:val="24"/>
          <w:szCs w:val="24"/>
          <w:highlight w:val="none"/>
          <w:u w:val="none"/>
        </w:rPr>
      </w:pPr>
      <w:bookmarkStart w:id="0" w:name="bookmark49"/>
      <w:bookmarkStart w:id="1" w:name="bookmark50"/>
      <w:bookmarkStart w:id="2" w:name="bookmark51"/>
      <w:bookmarkStart w:id="3" w:name="bookmark48"/>
      <w:r>
        <w:rPr>
          <w:rFonts w:hint="eastAsia" w:ascii="宋体" w:hAnsi="宋体" w:eastAsia="宋体" w:cs="宋体"/>
          <w:b/>
          <w:bCs/>
          <w:color w:val="000000"/>
          <w:sz w:val="24"/>
          <w:szCs w:val="24"/>
          <w:highlight w:val="none"/>
          <w:u w:val="none"/>
        </w:rPr>
        <w:t>一、项目概况</w:t>
      </w:r>
    </w:p>
    <w:bookmarkEnd w:id="0"/>
    <w:bookmarkEnd w:id="1"/>
    <w:bookmarkEnd w:id="2"/>
    <w:bookmarkEnd w:id="3"/>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交警莲湖大队办公楼始建于1992年，于2011年移交莲湖大队使用，由于使用年限较长，信息化应用及“五小工程”方面存在较多设计不合理、功能划分不科学、设备设施老旧等问题，已无法满足日常工作及民、辅警生活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信息化方面：一是原有指挥中心及机房设备陈旧、老化严重，已影响到正常办公。二是大队指挥调度受信息化设备制约无法准确分析路况态势。三是线路铺设凌乱，无法满足故障排查和工位合理布局，且存在较大安全隐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）“五小工程”方面：一是“五小工程”存在功能不全，需全面提升。二是各功能区布局不合理，无法满足当前民、辅警工作、备勤需要。三是设备陈旧，存在安全隐患</w:t>
      </w:r>
      <w:r>
        <w:rPr>
          <w:rFonts w:hint="eastAsia" w:ascii="宋体" w:hAnsi="宋体" w:cs="宋体"/>
          <w:color w:val="000000"/>
          <w:sz w:val="24"/>
          <w:szCs w:val="24"/>
          <w:highlight w:val="none"/>
          <w:lang w:val="en-US" w:eastAsia="zh-CN"/>
        </w:rPr>
        <w:t>。</w:t>
      </w:r>
    </w:p>
    <w:p>
      <w:pPr>
        <w:pStyle w:val="4"/>
        <w:keepNext w:val="0"/>
        <w:keepLines w:val="0"/>
        <w:pageBreakBefore w:val="0"/>
        <w:wordWrap/>
        <w:overflowPunct/>
        <w:topLinePunct w:val="0"/>
        <w:bidi w:val="0"/>
        <w:spacing w:line="360" w:lineRule="auto"/>
        <w:ind w:left="0" w:leftChars="0" w:firstLine="0" w:firstLineChars="0"/>
        <w:rPr>
          <w:rFonts w:hint="default" w:ascii="宋体" w:hAnsi="宋体" w:cs="宋体"/>
          <w:b/>
          <w:bCs/>
          <w:color w:val="000000"/>
          <w:kern w:val="2"/>
          <w:sz w:val="24"/>
          <w:szCs w:val="24"/>
          <w:highlight w:val="none"/>
          <w:lang w:val="en-US" w:eastAsia="zh-CN" w:bidi="zh-CN"/>
        </w:rPr>
      </w:pPr>
      <w:r>
        <w:rPr>
          <w:rFonts w:hint="default" w:ascii="宋体" w:hAnsi="宋体" w:cs="宋体"/>
          <w:b/>
          <w:bCs/>
          <w:color w:val="000000"/>
          <w:kern w:val="2"/>
          <w:sz w:val="24"/>
          <w:szCs w:val="24"/>
          <w:highlight w:val="none"/>
          <w:lang w:val="en-US" w:eastAsia="zh-CN" w:bidi="zh-CN"/>
        </w:rPr>
        <w:t>二、采购内容（包括采购品目、规格和数量）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信息化建设包括指挥中心改造与升级、会议系统的改造与升级、机房的改造与升级、三级指挥中心的建设与升级、大队信息化合成作战室、大队营区安防监控维护与升级等，具体细则如下：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（1）二级指挥中心大屏系统（包括LED小间距大屏、电力系统、大屏控制电脑等）。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（2）二级指挥中心控制系统（包括指挥中心控制台、视频处理计算机、数字基地电台、操作平板电脑等）。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（3）二级指挥中心视频会议系统（包括专业功放、音响、调音台、数字音频处理器、话筒、处理软件等）。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（4）大、小会议室视频会议系统（包括包括专业功放、音响、调音台、数字音频处理器、话筒、处理软件等）。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（5）云桌面系统（包括服务器、云终端、显示器、鼠标键盘、交换机等）。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（6）程控电话系统（包括程控交换机、电话机等）、机房强电系统（包括配电柜、主电缆、UPS电池、施工材料等）。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（7）机房机柜综合布线系统（包括机柜、服务器、交换机、网线等）机房动环系统（包括动环监控软件平台、环境监控主机、短息报警系统、水浸感应、温度感应、消防信号监控、配电柜等）。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（8）机房精密空调及新风系统（包括精密空调、电缆、新风机、排风机等）机房视频监控系统（包括红外摄像头、硬盘录像机、交换机、硬盘等）。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9）机房气体灭火系统（包括智能烟感探测器、智能温感探测器、报警联动一体机、柜式七氟丙烷灭火装置等）机房防雷接地系统（包括石墨接地降阻模块、接地铜线、接地端子、接地线、等电位端子箱等）三级指挥中心建设升级（包括液晶拼接单元、数字基地电台、办公电脑、平板电脑、交换机、定制坐席、会议音响话筒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10）青年路营区与团结西路营区安防监控维修与升级（包括设备维修、电路铺设、线路铺设等）莲湖大队信息化合成作战室（包括室内室外装修、高性能办公电脑、矩阵电脑、视频矩阵、显示大屏、定制坐席、交换机、线路铺设、空调、辅材等）其他信息化设备（包括打印复印一体机、双路标准机架服务器、硬盘、呼叫器等）。</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4"/>
        <w:gridCol w:w="2517"/>
        <w:gridCol w:w="4733"/>
        <w:gridCol w:w="784"/>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序号</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名称</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内容描述</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数量</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指挥中心大屏系统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指挥中心大屏系统（主要用于会议视频、图文显示，也可用作舞台表演的背景等）</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指挥中心控制台系统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指挥中心控制台系统</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指挥中心视频会议系统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指挥中心视频会议系统（主要用于会议发言，数字传输，抗干扰性强，音质好，声音还原度高，支持数字/模拟线路备份，安全可靠）</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两个会议室视频会议系统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会议室视频会议系统（主要用于会议发言，数字传输，抗干扰性强，音质好，声音还原度高，支持数字/模拟线路备份，安全可靠）</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5</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云桌面系统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办公楼100套云桌面</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6</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程控电话系统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用于内部电话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7</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机房强电系统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机房强电系统</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8</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机房机柜及综合布线系统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机房机柜及综合布线系统</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9</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机房动环系统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机房动环系统</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10</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机房视频监控系统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机房视频监控系统</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11</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机房精密空调及新风系统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机房精密空调及新风系统</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12</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机房气体灭火系统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机房气体灭火系统</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13</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机房防雷接地系统</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机房防雷接地系统</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14</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三级指挥中心建设</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三级指挥中心建设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15</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青年路营区与团结西路营区安防监控的维修与升级</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青年路营区与团结西路营区安防监控的维修与升级</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16</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其他设备采购</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打印全自动一体机器、服务器、硬盘、专线</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17</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莲湖大队合成作战室</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莲湖大队合成作战室</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18</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安装调试费</w:t>
            </w:r>
          </w:p>
        </w:tc>
        <w:tc>
          <w:tcPr>
            <w:tcW w:w="4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4"/>
                <w:szCs w:val="24"/>
                <w:highlight w:val="none"/>
                <w:lang w:val="en-US" w:eastAsia="zh-CN"/>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项</w:t>
            </w:r>
          </w:p>
        </w:tc>
      </w:tr>
    </w:tbl>
    <w:p>
      <w:pPr>
        <w:pStyle w:val="4"/>
        <w:keepNext w:val="0"/>
        <w:keepLines w:val="0"/>
        <w:pageBreakBefore w:val="0"/>
        <w:wordWrap/>
        <w:overflowPunct/>
        <w:topLinePunct w:val="0"/>
        <w:bidi w:val="0"/>
        <w:spacing w:line="360" w:lineRule="auto"/>
        <w:ind w:firstLine="480" w:firstLineChars="200"/>
        <w:rPr>
          <w:rFonts w:hint="default" w:ascii="宋体" w:hAnsi="宋体" w:cs="宋体"/>
          <w:color w:val="000000"/>
          <w:kern w:val="2"/>
          <w:sz w:val="24"/>
          <w:szCs w:val="24"/>
          <w:highlight w:val="none"/>
          <w:lang w:val="en-US" w:eastAsia="zh-CN" w:bidi="zh-CN"/>
        </w:rPr>
        <w:sectPr>
          <w:footerReference r:id="rId3" w:type="default"/>
          <w:pgSz w:w="11900" w:h="16840"/>
          <w:pgMar w:top="1556" w:right="1230" w:bottom="896" w:left="1229" w:header="1128" w:footer="468" w:gutter="0"/>
          <w:pgNumType w:fmt="decimal"/>
          <w:cols w:space="720" w:num="1"/>
          <w:docGrid w:linePitch="360" w:charSpace="0"/>
        </w:sectPr>
      </w:pPr>
    </w:p>
    <w:p>
      <w:pPr>
        <w:pStyle w:val="4"/>
        <w:keepNext w:val="0"/>
        <w:keepLines w:val="0"/>
        <w:pageBreakBefore w:val="0"/>
        <w:wordWrap/>
        <w:overflowPunct/>
        <w:topLinePunct w:val="0"/>
        <w:bidi w:val="0"/>
        <w:spacing w:line="360" w:lineRule="auto"/>
        <w:ind w:left="0" w:leftChars="0" w:firstLine="482" w:firstLineChars="200"/>
        <w:rPr>
          <w:rFonts w:hint="default" w:ascii="宋体" w:hAnsi="宋体" w:cs="宋体"/>
          <w:b/>
          <w:bCs/>
          <w:color w:val="000000"/>
          <w:kern w:val="2"/>
          <w:sz w:val="24"/>
          <w:szCs w:val="24"/>
          <w:highlight w:val="none"/>
          <w:lang w:val="en-US" w:eastAsia="zh-CN" w:bidi="zh-CN"/>
        </w:rPr>
      </w:pPr>
      <w:r>
        <w:rPr>
          <w:rFonts w:hint="default" w:ascii="宋体" w:hAnsi="宋体" w:cs="宋体"/>
          <w:b/>
          <w:bCs/>
          <w:color w:val="000000"/>
          <w:kern w:val="2"/>
          <w:sz w:val="24"/>
          <w:szCs w:val="24"/>
          <w:highlight w:val="none"/>
          <w:lang w:val="en-US" w:eastAsia="zh-CN" w:bidi="zh-CN"/>
        </w:rPr>
        <w:t>三、</w:t>
      </w:r>
      <w:r>
        <w:rPr>
          <w:rFonts w:hint="eastAsia" w:ascii="宋体" w:hAnsi="宋体" w:cs="宋体"/>
          <w:b/>
          <w:bCs/>
          <w:color w:val="000000"/>
          <w:kern w:val="2"/>
          <w:sz w:val="24"/>
          <w:szCs w:val="24"/>
          <w:highlight w:val="none"/>
          <w:lang w:val="en-US" w:eastAsia="zh-CN" w:bidi="zh-CN"/>
        </w:rPr>
        <w:t>主要</w:t>
      </w:r>
      <w:r>
        <w:rPr>
          <w:rFonts w:hint="default" w:ascii="宋体" w:hAnsi="宋体" w:cs="宋体"/>
          <w:b/>
          <w:bCs/>
          <w:color w:val="000000"/>
          <w:kern w:val="2"/>
          <w:sz w:val="24"/>
          <w:szCs w:val="24"/>
          <w:highlight w:val="none"/>
          <w:lang w:val="en-US" w:eastAsia="zh-CN" w:bidi="zh-CN"/>
        </w:rPr>
        <w:t>技术要求（包括对产品的认证、检验报告等）</w:t>
      </w:r>
    </w:p>
    <w:tbl>
      <w:tblPr>
        <w:tblStyle w:val="5"/>
        <w:tblW w:w="14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8"/>
        <w:gridCol w:w="2314"/>
        <w:gridCol w:w="9622"/>
        <w:gridCol w:w="759"/>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3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96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技术参数</w:t>
            </w:r>
          </w:p>
        </w:tc>
        <w:tc>
          <w:tcPr>
            <w:tcW w:w="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7"/>
                <w:rFonts w:hint="eastAsia" w:ascii="宋体" w:hAnsi="宋体" w:eastAsia="宋体" w:cs="宋体"/>
                <w:color w:val="auto"/>
                <w:sz w:val="24"/>
                <w:szCs w:val="24"/>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4"/>
                <w:szCs w:val="24"/>
                <w:u w:val="none"/>
              </w:rPr>
            </w:pPr>
          </w:p>
        </w:tc>
        <w:tc>
          <w:tcPr>
            <w:tcW w:w="231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4"/>
                <w:szCs w:val="24"/>
                <w:u w:val="none"/>
              </w:rPr>
            </w:pPr>
          </w:p>
        </w:tc>
        <w:tc>
          <w:tcPr>
            <w:tcW w:w="96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4"/>
                <w:szCs w:val="24"/>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1、指挥中心大屏系统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LED小间距大屏</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显示屏显示净尺寸为：</w:t>
            </w:r>
            <w:r>
              <w:rPr>
                <w:rStyle w:val="7"/>
                <w:rFonts w:hint="eastAsia" w:ascii="宋体" w:hAnsi="宋体" w:eastAsia="宋体" w:cs="宋体"/>
                <w:color w:val="auto"/>
                <w:sz w:val="24"/>
                <w:szCs w:val="24"/>
                <w:lang w:val="en-US" w:eastAsia="zh-CN" w:bidi="ar"/>
              </w:rPr>
              <w:t xml:space="preserve">宽≤7200mm ，高 ≤2360mm </w:t>
            </w:r>
            <w:r>
              <w:rPr>
                <w:rStyle w:val="8"/>
                <w:rFonts w:hint="eastAsia" w:ascii="宋体" w:hAnsi="宋体" w:eastAsia="宋体" w:cs="宋体"/>
                <w:color w:val="auto"/>
                <w:sz w:val="24"/>
                <w:szCs w:val="24"/>
                <w:lang w:val="en-US" w:eastAsia="zh-CN" w:bidi="ar"/>
              </w:rPr>
              <w:t>，整屏显示分辨率：4K；2.像素点间距≤1.57mm，像素密度≥409600 点/㎡；</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控制系统接收卡</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采用高密接插件接口进行通讯，具有高稳定性，单卡最大带载 512x384 像素，支持32 组RGB 并行数据，或64组串行数据；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支持逐点亮色度校正，对每个灯点的亮度和色度进行校正。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支持色彩管理，支持 22bit+，支持精细灰度，箱体液晶显示，通过箱体液晶模块显示接收卡温度、电压、单次运行时间和总运行时间。误码率监测，环路备份，配置参数双备份，双程序备份，支持双卡备份和状态检测，支持双电源状态检测；</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箱体</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采用全前后维护/安装灵活架构；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高强度铝合金箱体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箱体尺寸600(W) × 300(H)</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箱体数量60 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4路HDMI输入+8路HDMI输出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业务模块支持智能风扇自动调温，确保系统稳定可靠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 H.264/H.265 编码，默认采用 H.265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解码支持 H.265 、H.264 、MJPEG 等主流的编码格式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单输出口支持 1/4/6/8/9/16 画面分割显示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支持电视墙预览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 ONVIF 协议接入设备解码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 GB 协议接入平台实现管理和操作</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开关电源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可靠性高，负载能力强，符合3C要求</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100%满负载老化试验</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空气自然对流冷却</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保护功能具有：短路/过载</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功率≥180W</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i w:val="0"/>
                <w:iCs w:val="0"/>
                <w:color w:val="auto"/>
                <w:sz w:val="24"/>
                <w:szCs w:val="24"/>
                <w:lang w:val="en-US" w:eastAsia="zh-CN" w:bidi="ar"/>
              </w:rPr>
              <w:t>数量 60 个，与箱体数量一致。</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钢结构</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LED 小间距专用钢结构支架，按图施工+钢结构现场制作</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装饰- 包边</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不锈钢包边，屏体四周窄包边装饰 15 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配电柜</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国标，30KW，可通过中控系统实现断上电</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机柜</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600*600*1000mm</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主动力电缆</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9"/>
                <w:rFonts w:hint="eastAsia" w:ascii="宋体" w:hAnsi="宋体" w:eastAsia="宋体" w:cs="宋体"/>
                <w:color w:val="auto"/>
                <w:sz w:val="24"/>
                <w:szCs w:val="24"/>
                <w:lang w:val="en-US" w:eastAsia="zh-CN" w:bidi="ar"/>
              </w:rPr>
              <w:t>100 米</w:t>
            </w:r>
            <w:r>
              <w:rPr>
                <w:rStyle w:val="8"/>
                <w:rFonts w:hint="eastAsia" w:ascii="宋体" w:hAnsi="宋体" w:eastAsia="宋体" w:cs="宋体"/>
                <w:color w:val="auto"/>
                <w:sz w:val="24"/>
                <w:szCs w:val="24"/>
                <w:lang w:val="en-US" w:eastAsia="zh-CN" w:bidi="ar"/>
              </w:rPr>
              <w:t>，YJV-4*6 ㎡+1*4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 条 ≥50 米，RVV3*2.5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辅材线材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施工视频线、 网线、 光纤线、控制线等辅材线材：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5 米 HDMI 视频线 6 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20 米 HDMI 视频线 4 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超 5 类非屏蔽双绞线 200 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大屏控制电脑</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I7处理器、8G内存、500GB硬盘、2G独立显卡，24寸显示器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2、指挥中心控制台系统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指挥中心控制台</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1</w:t>
            </w:r>
            <w:r>
              <w:rPr>
                <w:rStyle w:val="8"/>
                <w:rFonts w:hint="eastAsia" w:ascii="宋体" w:hAnsi="宋体" w:cs="宋体"/>
                <w:color w:val="auto"/>
                <w:sz w:val="24"/>
                <w:szCs w:val="24"/>
                <w:lang w:val="en-US" w:eastAsia="zh-CN" w:bidi="ar"/>
              </w:rPr>
              <w:t>.</w:t>
            </w:r>
            <w:r>
              <w:rPr>
                <w:rStyle w:val="8"/>
                <w:rFonts w:hint="eastAsia" w:ascii="宋体" w:hAnsi="宋体" w:eastAsia="宋体" w:cs="宋体"/>
                <w:color w:val="auto"/>
                <w:sz w:val="24"/>
                <w:szCs w:val="24"/>
                <w:lang w:val="en-US" w:eastAsia="zh-CN" w:bidi="ar"/>
              </w:rPr>
              <w:t xml:space="preserve">尺寸 L1200* 1000*750 ，包含 14 </w:t>
            </w:r>
            <w:r>
              <w:rPr>
                <w:rStyle w:val="9"/>
                <w:rFonts w:hint="eastAsia" w:ascii="宋体" w:hAnsi="宋体" w:eastAsia="宋体" w:cs="宋体"/>
                <w:color w:val="auto"/>
                <w:sz w:val="24"/>
                <w:szCs w:val="24"/>
                <w:lang w:val="en-US" w:eastAsia="zh-CN" w:bidi="ar"/>
              </w:rPr>
              <w:t>套</w:t>
            </w:r>
            <w:r>
              <w:rPr>
                <w:rStyle w:val="8"/>
                <w:rFonts w:hint="eastAsia" w:ascii="宋体" w:hAnsi="宋体" w:eastAsia="宋体" w:cs="宋体"/>
                <w:color w:val="auto"/>
                <w:sz w:val="24"/>
                <w:szCs w:val="24"/>
                <w:lang w:val="en-US" w:eastAsia="zh-CN" w:bidi="ar"/>
              </w:rPr>
              <w:t>席位；</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w:t>
            </w:r>
            <w:r>
              <w:rPr>
                <w:rStyle w:val="8"/>
                <w:rFonts w:hint="eastAsia" w:ascii="宋体" w:hAnsi="宋体" w:cs="宋体"/>
                <w:color w:val="auto"/>
                <w:sz w:val="24"/>
                <w:szCs w:val="24"/>
                <w:lang w:val="en-US" w:eastAsia="zh-CN" w:bidi="ar"/>
              </w:rPr>
              <w:t>.</w:t>
            </w:r>
            <w:r>
              <w:rPr>
                <w:rStyle w:val="8"/>
                <w:rFonts w:hint="eastAsia" w:ascii="宋体" w:hAnsi="宋体" w:eastAsia="宋体" w:cs="宋体"/>
                <w:color w:val="auto"/>
                <w:sz w:val="24"/>
                <w:szCs w:val="24"/>
                <w:lang w:val="en-US" w:eastAsia="zh-CN" w:bidi="ar"/>
              </w:rPr>
              <w:t>内部主框架为 2.0mm 冷轧钢板，台面支撑件为 3.0mm 冷轧钢板，防静电喷塑处理。</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w:t>
            </w:r>
            <w:r>
              <w:rPr>
                <w:rStyle w:val="8"/>
                <w:rFonts w:hint="eastAsia" w:ascii="宋体" w:hAnsi="宋体" w:cs="宋体"/>
                <w:color w:val="auto"/>
                <w:sz w:val="24"/>
                <w:szCs w:val="24"/>
                <w:lang w:val="en-US" w:eastAsia="zh-CN" w:bidi="ar"/>
              </w:rPr>
              <w:t>.</w:t>
            </w:r>
            <w:r>
              <w:rPr>
                <w:rStyle w:val="8"/>
                <w:rFonts w:hint="eastAsia" w:ascii="宋体" w:hAnsi="宋体" w:eastAsia="宋体" w:cs="宋体"/>
                <w:color w:val="auto"/>
                <w:sz w:val="24"/>
                <w:szCs w:val="24"/>
                <w:lang w:val="en-US" w:eastAsia="zh-CN" w:bidi="ar"/>
              </w:rPr>
              <w:t>台面板为 HPL 防火板，无缝拼接； 台面整体结构，后部镶嵌长条毛刷；台面封边为软聚氨酯鸭嘴边弧形封边条；</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w:t>
            </w:r>
            <w:r>
              <w:rPr>
                <w:rStyle w:val="8"/>
                <w:rFonts w:hint="eastAsia" w:ascii="宋体" w:hAnsi="宋体" w:cs="宋体"/>
                <w:color w:val="auto"/>
                <w:sz w:val="24"/>
                <w:szCs w:val="24"/>
                <w:lang w:val="en-US" w:eastAsia="zh-CN" w:bidi="ar"/>
              </w:rPr>
              <w:t>.</w:t>
            </w:r>
            <w:r>
              <w:rPr>
                <w:rStyle w:val="8"/>
                <w:rFonts w:hint="eastAsia" w:ascii="宋体" w:hAnsi="宋体" w:eastAsia="宋体" w:cs="宋体"/>
                <w:color w:val="auto"/>
                <w:sz w:val="24"/>
                <w:szCs w:val="24"/>
                <w:lang w:val="en-US" w:eastAsia="zh-CN" w:bidi="ar"/>
              </w:rPr>
              <w:t>前后门板为木质材料，厚度不低于 18mm.也可以选钣金材质</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w:t>
            </w:r>
            <w:r>
              <w:rPr>
                <w:rStyle w:val="8"/>
                <w:rFonts w:hint="eastAsia" w:ascii="宋体" w:hAnsi="宋体" w:cs="宋体"/>
                <w:color w:val="auto"/>
                <w:sz w:val="24"/>
                <w:szCs w:val="24"/>
                <w:lang w:val="en-US" w:eastAsia="zh-CN" w:bidi="ar"/>
              </w:rPr>
              <w:t>.</w:t>
            </w:r>
            <w:r>
              <w:rPr>
                <w:rStyle w:val="8"/>
                <w:rFonts w:hint="eastAsia" w:ascii="宋体" w:hAnsi="宋体" w:eastAsia="宋体" w:cs="宋体"/>
                <w:color w:val="auto"/>
                <w:sz w:val="24"/>
                <w:szCs w:val="24"/>
                <w:lang w:val="en-US" w:eastAsia="zh-CN" w:bidi="ar"/>
              </w:rPr>
              <w:t>铝型材后背墙，防静电喷塑处理，</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6</w:t>
            </w:r>
            <w:r>
              <w:rPr>
                <w:rStyle w:val="8"/>
                <w:rFonts w:hint="eastAsia" w:ascii="宋体" w:hAnsi="宋体" w:cs="宋体"/>
                <w:color w:val="auto"/>
                <w:sz w:val="24"/>
                <w:szCs w:val="24"/>
                <w:lang w:val="en-US" w:eastAsia="zh-CN" w:bidi="ar"/>
              </w:rPr>
              <w:t>.</w:t>
            </w:r>
            <w:r>
              <w:rPr>
                <w:rStyle w:val="8"/>
                <w:rFonts w:hint="eastAsia" w:ascii="宋体" w:hAnsi="宋体" w:eastAsia="宋体" w:cs="宋体"/>
                <w:color w:val="auto"/>
                <w:sz w:val="24"/>
                <w:szCs w:val="24"/>
                <w:lang w:val="en-US" w:eastAsia="zh-CN" w:bidi="ar"/>
              </w:rPr>
              <w:t>强弱电分离，保障线路安全。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指挥中心坐席椅子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钢制转椅，符合人体工学设计</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电力轨道</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屏风安装，5孔强电端口*2 ，可拆卸快装模块，旋钮式取电开关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PDU</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防雷模块、输出8位，新国标5孔，输出线长度：1.5米-3*1.5mm 线缆，标准三孔插</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头；额定电压/额定电流：220V/10A；</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键盘抽屉</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带三级导轨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电脑支架</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视频处理计算机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I7 处理器、8G内存、256GB硬盘+1TB 硬盘、2G独立显卡，24寸显示器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指挥中心操作电脑</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I5 处理器、8G内存、500GB硬盘、2G独立显卡，24寸显示器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笔记本电脑</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i7 处理器，16G内存，500GB固态硬盘</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平板电脑</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CPU核心数：八核，运行内存：8GB，屏幕尺寸：11 英寸，内存容量：256GB</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数字基地电台</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搬迁加固</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电台基地台</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1.频率范围：UHF1：400-470MHz   UHF3：350-400MHz  VHF：136- 174MHz；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2.信道容量：1024；</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3.区域容量：64（每个区域最大32群组）；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4.信道间隔：12.5kHz/20KHz/25KHz；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5.工作模式：支持模拟集群、模拟常规、数字集群、数字常规四种工作模式，且模式切换时终端不重启；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6.接收性能:灵敏度（模拟） 0.3uV ( 12dB SINAD ) ，灵敏度（数字） 0.3uV ( 5% BER ) ，邻道选择性 60 dB @ 12.5KHz / 70 dB @ 20 / 25KHz ( TIA603A ) - 1T 、50 dB @ 12.5KHz / 75 dB@ 20 / 25KHz ( TIA603D )    -2T 、60 dB @ 12.5KHz / 70 dB @ 20 / 25KHz ( ETSI ) ，互 调 75dB ( TIA603D ) 、70 dB ( ETSI ) ，杂散响应抑制 75 dB ( TIA603D ) 、70 dB ( ETSI ) ，阻  塞90 dB ( TIA603D ) 、84 dB ( ETSI ) ，共信道抑制- 12~0 dB @ 12.5KHz / -8~0 dB @ 20 /25KHz ，交流与噪声-40 dB@12.5KHz / -43 dB @ 20KHz / -45 dB @ 25KHz；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7.发射性能：输出功率（低功率）1W-25W ( UHF3 ) / 5-25W ( UHF1 / VHF )，输出功率（高功率）5-45W ( UHF1 ) / 5-50W ( VHF ) ，FM 调制 12.5KHz：11K0F3E / 20KHz：14K0F3E /25KHz：16K0F3E ，4FSK 数字调制12.5KHz  仅数据：7K60F1D&amp;7K60FXD 、12.5KHz  仅语音：7K60F1E&amp;7K60FXE 、12.5KHz  语音和数据：7K60F1W，传导 /  辐射发射-36 dBm≤1GHz  ；-30dBm &gt;1GHz ，调制限制±2.5KHz @ 12.5KHz / ±4KHz @ 20KHz / ±5.0KHz @25KHzFM ，交流声与噪声-40 dB @ 12.5KHz / -43 dB @ 20KHz / -45 dB @ 25KHz。</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3、指挥中心视频会议系统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专业音箱</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1.低音单元：1X10 寸 63.8mm 芯 156 磁；</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2.高音单元：1X1 寸喉口 34mm 芯 100 磁；</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3.额定功率：350W；</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4.标称阻抗：8Ω;</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w:t>
            </w:r>
            <w:r>
              <w:rPr>
                <w:rStyle w:val="9"/>
                <w:rFonts w:hint="eastAsia" w:ascii="宋体" w:hAnsi="宋体" w:eastAsia="宋体" w:cs="宋体"/>
                <w:color w:val="auto"/>
                <w:sz w:val="24"/>
                <w:szCs w:val="24"/>
                <w:lang w:val="en-US" w:eastAsia="zh-CN" w:bidi="ar"/>
              </w:rPr>
              <w:t>.频率范围：85Hz- 18KHz；</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专业功放</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1.立体声模式每声道平均持续输出功率： 8Ω(20Hz-20KHz@0.5%THD)：450W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2.立体声模式每声道平均持续输出功率： 4Ω(20Hz-20KHz@0.5%THD)：600W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3.立体声模式每声道平均持续输出功率： 桥接 8Ω(20HZ-20KHZ/0. 1%THD)：900W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4.信噪比 S/N(20Hz-20KHz)8Ω：98DB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5.失真 THD(@8Ω1KHz)：&lt;0.5%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6.输入阻抗：20KΩ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7.频率响应：20HZ-20KHZ@1w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8.阻尼系数：&gt;200@8Ω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9.冷却系统：2 个持续风扇, 气流从后至前</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壁挂安装</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 路调音台</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 路 XLR 平衡单声道输入+2 路立体声输入 (6.3 与 RAC 切换）；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2.每通道 3 段均衡调节，MUTE 静音开关，PFL 耳机开关，平滑 60MM 行程推子器，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3.2 编组输出 +2 组 AUX 输出（包括 FX),</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4.内置 48V 幻象电源供电；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5.立体声输出带 7 段图示均衡器，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 16 种 DSP 数字效果器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7.USB 音频播放 MP3；USB 录音.也可连电脑播放音乐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8.内置蓝牙 5.0 接收播放</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9.LCD 显示屏清淅显示播放状态;</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数字音频处理器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1.模拟输入通道：8路；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2.模拟输出通道：8路；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3.采样率：48kHz ，±100 ppm;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4.THD+N：&lt;- 100dB @17dBu</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5.输入动态范围：110dB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6.输出动态范围：112dB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7.4 路 GIPO</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8.1 路 RS232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9.1 路 RS485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10.内置 USB 声卡，支持音乐播放、录制和软视频会议（如：腾讯会议，钉钉会等）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无线手持话筒</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1.载波频段：UHF522MHz~651MHz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2.振荡方式：PLL 频率合成技术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3.谐波辐射：低于主波 45dBm 以上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4.频带宽度：32MHz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5.最大偏移度：±45KHz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6.音头：动圈式/心型指向性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7.RF 功率输出：10mW/40mW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8.电池：AAx2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9.电流消耗：110mA</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话筒呼叫控制嵌入软件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1.载波频段：UHF522MHz~651MHz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2.振荡方式：PLL 频率合成技术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3.谐波辐射：低于主波 45dBm 以上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4.频带宽度：32MHz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5.最大偏移度：±45KHz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6.音头：动圈式/心型指向性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7.RF 功率输出：10mW/40mW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8.电池：AAx2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9.电流消耗：111mA</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天线放大器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1.低失真、低噪声、高三阶交调截取点的双路1分4天线分配系统。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2.全面适用于UHF频带的无线系统，支持2-4台无线系统的应用，同时可为无线设备供电。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3.天线为单指向对称周期天线，工作频带宽，高增益，驻波比低。适用于无线系统增强信号的稳定性。</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时序电源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1.最大输入电流 50A</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2.单路最大输出电流 10A/13A</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3.工作电压 220V/50-60Hz</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4.每一路功率 Max 3000W</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5.输入与输出电压 可选配电压：</w:t>
            </w:r>
            <w:r>
              <w:rPr>
                <w:rStyle w:val="9"/>
                <w:rFonts w:hint="eastAsia" w:ascii="宋体" w:hAnsi="宋体" w:eastAsia="宋体" w:cs="宋体"/>
                <w:color w:val="auto"/>
                <w:sz w:val="24"/>
                <w:szCs w:val="24"/>
                <w:lang w:val="en-US" w:eastAsia="zh-CN" w:bidi="ar"/>
              </w:rPr>
              <w:t>110V 输入=110V 输出，380V 输入=220V 输出</w:t>
            </w:r>
            <w:r>
              <w:rPr>
                <w:rStyle w:val="9"/>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6.输出电源插座提供 8+1 个 10A 插座输出（可选 8+2 个 10A 插座输出）</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7.插座材质 每个插座材质磷铜，均经过严格测试才安装,  符合国家标准。</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8.每一路开关间隔时间 1 秒 ，每一路带开关指示灯，可通过软件设置延时5分钟关闭。</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反馈抑制器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1.频率响应：20Hz-20KHz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2.供电方式：AC~220V ，50Hz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3.采样率： 48KHz24Bit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4.输入阻抗：话筒输入：47KΩ , 线路输入：10KΩ,音乐输入：10KΩ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5.谐波失真：THD：&lt;0. 1%@1KHz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6.输出阻抗：主输出：220Ω , 线路输出：1KΩ , 录音输出：1KΩ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7.信噪比：&gt;110dB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8.≥5 路卡侬和大二芯复合插头信号输入</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数字会议系统主机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10"/>
                <w:rFonts w:hint="eastAsia" w:ascii="宋体" w:hAnsi="宋体" w:eastAsia="宋体" w:cs="宋体"/>
                <w:color w:val="auto"/>
                <w:sz w:val="24"/>
                <w:szCs w:val="24"/>
                <w:lang w:val="en-US" w:eastAsia="zh-CN" w:bidi="ar"/>
              </w:rPr>
              <w:t>至少包括</w:t>
            </w:r>
            <w:r>
              <w:rPr>
                <w:rStyle w:val="8"/>
                <w:rFonts w:hint="eastAsia" w:ascii="宋体" w:hAnsi="宋体" w:eastAsia="宋体" w:cs="宋体"/>
                <w:color w:val="auto"/>
                <w:sz w:val="24"/>
                <w:szCs w:val="24"/>
                <w:lang w:val="en-US" w:eastAsia="zh-CN" w:bidi="ar"/>
              </w:rPr>
              <w:t>1.具备通过软件巡检话筒工作状态及故障报错功能，快速找出故障点功能</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 具有不低于1路RS-485接口，具备不低于1个RS-232接口，具备不低于1路EXTEN接口做为预留接口</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3.数字会议系统保证了会议的私密性和安全性。</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 配置不少于4路总线输出，每路总线支持不少于30只数字会议发言单元，主机支持不低</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于120台数字会议发言单元，可级联扩展主机，每个系统可容纳不少于65535台单元</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5.应内置≥2.8 英寸 LCD 显示屏，内置输入、输出数字音量调节</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6.具备不低于五种话筒管理模式：数量限制、先进先出、排队模式、声控模式、自由模式话筒管理模式.应支持话筒自定义主席机配置功能，可根据现场需要，临时定义任意单元为主席单元，并具有优先权</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7.可选配带有不少于4进2出SDI高清无缝切换矩阵，轻松管理多路视频信号。连接显示终端，支持画面无缝4分割，切换无黑屏，并实现电子会标、滚动字幕等功能。</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数字会议系统软件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10"/>
                <w:rFonts w:hint="eastAsia" w:ascii="宋体" w:hAnsi="宋体" w:eastAsia="宋体" w:cs="宋体"/>
                <w:color w:val="auto"/>
                <w:sz w:val="24"/>
                <w:szCs w:val="24"/>
                <w:lang w:val="en-US" w:eastAsia="zh-CN" w:bidi="ar"/>
              </w:rPr>
              <w:t>至少包括：</w:t>
            </w:r>
            <w:r>
              <w:rPr>
                <w:rStyle w:val="8"/>
                <w:rFonts w:hint="eastAsia" w:ascii="宋体" w:hAnsi="宋体" w:eastAsia="宋体" w:cs="宋体"/>
                <w:color w:val="auto"/>
                <w:sz w:val="24"/>
                <w:szCs w:val="24"/>
                <w:lang w:val="en-US" w:eastAsia="zh-CN" w:bidi="ar"/>
              </w:rPr>
              <w:t>1.系统设置模块</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1)线路检测：支持对单元进行编号，并实时在线检测单元状态。</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2)视频设置：</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支持市面上不同品牌的摄像机协议对接；</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对单元预置位和全景预置位的工作模式设定。</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3)工作模式：</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工作模式：支持数量限制、 先进先出两种工作模式设定，及话筒的开启数量设定；</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发言时间：设置话筒开启发言倒计时提醒功能。</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4)声音调节：调节主机输出/输入音量大小。</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5)网络设置：对 PC 软件的 IP 地址进行设置。</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视频会议系统</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1.包含终端、摄像机及配套遥控器；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2.需支持接入现有 MCU；</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3.视频输入：1 个高清摄像头(HDCI) 、1 个 HDMI 1.3 、1 个 VGA；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4.视频输出：两个 HDMI 1.3、标配启用—个 HDMI 输出；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5.音频输入：1 个麦克风阵列输入端口（共支持2个麦克风阵列）、1个HDCI(摄像头）、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1个HDMI、1个3.5mm立体声线路输入；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6.音频输出：1 个 HDMI 、1 个 3.5mm 立体声线路输出；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7.其他接口： 2 个 USB 2.0  、1 个 RS-232Mini-Din8-Pin；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8.网络支持：支持 1Pv4 和 1Pv6 、1 个 10M/100M /1G 以太网接口、Auto-MDIX；</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9.摄像机：1280x720P 50/60, 1920X1080P 50/60 ，12 倍变焦，最大 85。视角。</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会议话筒</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1.内置≥14 毫米直径镀金电容式收音头</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2.最佳拾音距离不低于 80CM</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3.动态范围 &gt;108 dB(1 KHz)</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4.总谐波失真 &lt;0.05%</w:t>
            </w:r>
            <w:r>
              <w:rPr>
                <w:rStyle w:val="10"/>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5.话筒可调仰角-50。至 45。</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 芯会议屏蔽专用 T 型线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1.直径：5.5mm；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2.线芯：6 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3.屏蔽：绕线+铝箔；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4.线长：2 米+1 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会议系统主缆</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1.直径：7.8mm（通信线缆）；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2.线芯：6 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3.屏蔽：绕线+铝箔；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4.线长：20 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16x16 无缝插卡矩阵</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1.可接入输入卡数量：4 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2.可接入输出卡数量：4 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3.可接入控制卡数量：1 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4.接口带宽： 10.2Gbps；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5.串行控制接口： RS-232 ，9-针母 D 型接口，RS-232 ，9-针公 D 型接口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6.波特率与协议：波特率：9600，数据位：8 位，停止位：1 ，无奇偶校验位；</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中控系统</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11"/>
                <w:rFonts w:hint="eastAsia" w:ascii="宋体" w:hAnsi="宋体" w:eastAsia="宋体" w:cs="宋体"/>
                <w:color w:val="auto"/>
                <w:sz w:val="24"/>
                <w:szCs w:val="24"/>
                <w:lang w:val="en-US" w:eastAsia="zh-CN" w:bidi="ar"/>
              </w:rPr>
              <w:t>技术规格：</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1.采用新一代 ARM11 工业级嵌入式处理芯片，主频为 700Mhz的32位内嵌式处理器，内置256M内存和1G存储FLASH，能高速运行复杂的逻辑指令；</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2.提供开放式可编程控制平台、人性化的中文操作界面和交互式的控制结构，全面兼容无线触摸屏、有线触摸屏、PC 电脑、iPad 、Android 系统终端控制；</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3.内建 iPad/Android 平板电脑人机界面编程全面兼容传统触屏的编程方式，无需重新学习新的编程方法，极其方便升级更换；</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4.内建网络接口、支持网络级联、支持远程网络控制，兼容 IOS 与 Android 系统；</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5.采用标准 RS232 或 WIFI 无线通信接口以便更新处理编程程序，支持热备份功能；全面兼容各种电脑操作系统， 无需考虑接口、驱动程序；</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6.支持多台相同或者不相同的控制终端同时控制同一台中控主机，可自定义控制终端权限；</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7.支持多台网络中控级联，同一控制界面控制多台中控主机;可控制所有带 TCP/IP 协议的设备；</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8.系统同时支持 RF433MHz 无线射频通讯技术和 2.4G/5G 无线 WiFi 通讯技术；</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9.支持一键式联动控制管理功能，全面支持第三方设备及控制协议， 客户可编程设置的任何控制协议或者控制代码，支持双代码的控制， 即一键发多种代码；</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10.8 路独立可编程 RS-232/485 控制接口(4 路 DB-9,4路凤尾端），可以收发 RS232、RS485、RS422格式数据；主机能串口环出，串口1-8，任意一个输入，可以从另外一个串口环出；</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11.具备8路数字 I/0 输入输出控制口，带保护电路，支持0-5V（10mA）数字输入信号；</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12.具备8路弱继电器控制接口，可控制 DC5V 的开关量及低电压控制高电压功能；</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13.提供8路红外接口，内嵌智能红外学习功能模块，无须配置专业学习器； 支持控制多台相同或不同的红外设备， 允许重复导入自定义数据库；</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14.具有一路 NET 网络控制接口，支持 Link 及 Ethernet,可自由选择 TCP/IP 协议 SERVER或者 CLIENT 模式；</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15.具有无线 RE 控制接口，配合 RF 接收器输出包括 RS-232/485 、IR 红外、IO 数字输入和继电器控制端口等控制信号，用于支持第三方装置的集成控制(选配)；</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16.主机前面板有电源指示灯和相应的工作指示灯，配备 8 个 232/485/422 口工作状态指示灯显示；配备红外口工作状态指示灯显示；</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17.中控主机</w:t>
            </w:r>
            <w:r>
              <w:rPr>
                <w:rStyle w:val="12"/>
                <w:rFonts w:hint="eastAsia" w:ascii="宋体" w:hAnsi="宋体" w:eastAsia="宋体" w:cs="宋体"/>
                <w:color w:val="auto"/>
                <w:sz w:val="24"/>
                <w:szCs w:val="24"/>
                <w:lang w:val="en-US" w:eastAsia="zh-CN" w:bidi="ar"/>
              </w:rPr>
              <w:t>具备</w:t>
            </w:r>
            <w:r>
              <w:rPr>
                <w:rStyle w:val="11"/>
                <w:rFonts w:hint="eastAsia" w:ascii="宋体" w:hAnsi="宋体" w:eastAsia="宋体" w:cs="宋体"/>
                <w:color w:val="auto"/>
                <w:sz w:val="24"/>
                <w:szCs w:val="24"/>
                <w:lang w:val="en-US" w:eastAsia="zh-CN" w:bidi="ar"/>
              </w:rPr>
              <w:t>可编程摄像跟踪功能，支持多个摄像机、多协议， 单机多达512个摄像机位置跟踪控制点；</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18.国际通用宽电压设计，可适应交流110～240V，50/60Hz。</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技术参数：</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1.处理器：32 位 STARM 微处理器</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2.标配内存：256MSDRAM ，1GFlash(可扩展)</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3.控制端口：COM端口：8个DB9公型口，8个凤尾接口，可双向传输 RS232 、RS485信号；红外IR端口：8个</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4.网络接口：1 个 RJ4 接口</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5.电平接口：0-5V 8 路 IO 输入接口、8 路继电器输出接口</w:t>
            </w:r>
            <w:r>
              <w:rPr>
                <w:rStyle w:val="11"/>
                <w:rFonts w:hint="eastAsia" w:ascii="宋体" w:hAnsi="宋体" w:eastAsia="宋体" w:cs="宋体"/>
                <w:color w:val="auto"/>
                <w:sz w:val="24"/>
                <w:szCs w:val="24"/>
                <w:lang w:val="en-US" w:eastAsia="zh-CN" w:bidi="ar"/>
              </w:rPr>
              <w:br w:type="textWrapping"/>
            </w:r>
            <w:r>
              <w:rPr>
                <w:rStyle w:val="11"/>
                <w:rFonts w:hint="eastAsia" w:ascii="宋体" w:hAnsi="宋体" w:eastAsia="宋体" w:cs="宋体"/>
                <w:color w:val="auto"/>
                <w:sz w:val="24"/>
                <w:szCs w:val="24"/>
                <w:lang w:val="en-US" w:eastAsia="zh-CN" w:bidi="ar"/>
              </w:rPr>
              <w:t>6.电源规格：AC110V-240V ，50/60Hz</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标准机柜</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1.框架门板 1.2mm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2.立柱 2.0mm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3.尺寸：2000*600*800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其他辅材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施工视频线、高清线、控制线等辅材线材</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4、两个会议室视频会议系统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专业音箱</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1.低音单元：1X10 寸 63.8mm 芯 156 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2.高音单元：1X1 寸喉口 34mm 芯 100 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3.额定功率：350W；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4.标称阻抗：8Ω;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5.频率范围：85Hz- 18KHz；</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专业功放</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1.立体声模式每声道平均持续输出功率： 8Ω(20Hz-20KHz@0.5%THD)：450W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2.立体声模式每声道平均持续输出功率： 4Ω(20Hz-20KHz@0.5%THD)：600W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3.立体声模式每声道平均持续输出功率： 桥接 8Ω(20HZ-20KHZ/0.1%THD)：900W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4.信噪比 S/N(20Hz-20KHz)8Ω：98DB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5.失真 THD(@8Ω1KHz)：&lt;0.5%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6.输入阻抗：20KΩ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7.频率响应：20HZ-20KHZ@1w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8.阻尼系数：&gt;200@8Ω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9.冷却系统：2个持续风扇, 气流从后至前</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壁挂安装</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 路调音台</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1.8 路 XLR 平衡单声道输入+2 路立体声输入 (6.3 与 RAC 切换）；</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2.每通道 3 段均衡调节，MUTE 静音开关，PFL 耳机开关，平滑 60MM 行程推子器，</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3.2 编组输出 +2 组 AUX 输出（包括 FX),</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4.内置 48V 幻象电源供电；</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5.立体声输出带 7 段图示均衡器，</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6. 16 种 DSP 数字效果器</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7.USB 音频播放 MP3；USB 录音.也可连电脑播放音乐</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8.内置蓝牙 5.0 接收播放</w:t>
            </w:r>
            <w:r>
              <w:rPr>
                <w:rStyle w:val="8"/>
                <w:rFonts w:hint="eastAsia" w:ascii="宋体" w:hAnsi="宋体" w:eastAsia="宋体" w:cs="宋体"/>
                <w:color w:val="auto"/>
                <w:sz w:val="24"/>
                <w:szCs w:val="24"/>
                <w:lang w:val="en-US" w:eastAsia="zh-CN" w:bidi="ar"/>
              </w:rPr>
              <w:br w:type="textWrapping"/>
            </w:r>
            <w:r>
              <w:rPr>
                <w:rStyle w:val="10"/>
                <w:rFonts w:hint="eastAsia" w:ascii="宋体" w:hAnsi="宋体" w:eastAsia="宋体" w:cs="宋体"/>
                <w:color w:val="auto"/>
                <w:sz w:val="24"/>
                <w:szCs w:val="24"/>
                <w:lang w:val="en-US" w:eastAsia="zh-CN" w:bidi="ar"/>
              </w:rPr>
              <w:t>9.LCD 显示屏</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数字音频处理器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1.模拟输入通道：8 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2.模拟输出通道：8 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3.采样率： 48 kHz ，± 100 ppm;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4.THD+N：&lt;- 100dB @17dBu</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5.输入动态范围：110dB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6.输出动态范围：112dB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7.4 路 GIPO</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8.1 路 RS232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9.1 路 RS485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10.内置 USB 声卡，支持音乐播放、录制和软视频会议（如：腾讯会议， 钉钉会议等）;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无线手持话筒</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1.载波频段：UHF522MHz~651MHz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2.振荡方式：PLL 频率合成技术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3.谐波辐射：低于主波 45dBm 以上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4.频带宽度：32MHz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5.最大偏移度：±45KHz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6.音头：动圈式/心型指向性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7.RF 功率输出：10mW/40mW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8.电池：AAx2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9.电流消耗：110mA</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话筒呼叫控制嵌入软件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1.载波频段：UHF522MHz~651MHz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2.振荡方式：PLL 频率合成技术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3.谐波辐射：低于主波 45dBm 以上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4.频带宽度：32MHz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5.最大偏移度：±45KHz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6.音头：动圈式/心型指向性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7.RF 功率输出：10mW/40mW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8.电池：AAx2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9.电流消耗：111mA</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天线放大器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1.低失真、低噪声、高三阶交调截取点的双路1分4天线分配系统。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2.全面适用于UHF频带的无线系统，支持2-4台无线系统的应用，同时可为无线设备供电。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3.天线为单指向对称周期天线，工作频带宽，高增益，驻波比低。适用于无线系统增强信号的稳定性。</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时序电源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1.最大输入电流 50A</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2.单路最大输出电流 10A/13A</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3.工作电压 220V/50-60Hz</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 xml:space="preserve">4.每一路功率 Max 3000W </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5.输入与输出电压 可选配电压：</w:t>
            </w:r>
            <w:r>
              <w:rPr>
                <w:rStyle w:val="10"/>
                <w:rFonts w:hint="eastAsia" w:ascii="宋体" w:hAnsi="宋体" w:eastAsia="宋体" w:cs="宋体"/>
                <w:color w:val="auto"/>
                <w:sz w:val="24"/>
                <w:szCs w:val="24"/>
                <w:lang w:val="en-US" w:eastAsia="zh-CN" w:bidi="ar"/>
              </w:rPr>
              <w:t>110V 输入=110V 输出或380V 输入=220V 输出</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6.输出电源插座提供 8+1 个 10A 插座输出（可选 8+2 个 10A 插座输出）</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7.插座材质 每个插座材质磷铜，均经过严格测试才安装,  符合国家标准。</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8.每一路开关间隔时间 1 秒 ，每一路带开关指示灯，可通过软件设置延时5分钟关闭。</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反馈抑制器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1.频率响应：20Hz-20KHz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2.供电方式：AC~220V ，50Hz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3.采样率： 48KHz24Bit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4.输入阻抗：话筒输入：47KΩ , 线路输入：10KΩ,音乐输入：10KΩ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5.谐波失真：THD：&lt;0. 1%@1KHz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6.输出阻抗：主输出：220Ω , 线路输出：1KΩ , 录音输出：1KΩ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7.信噪比：&gt;110dB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8..≥5 路卡侬和大二芯复合插头信号输入</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数字会议系统主机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1.具备通过软件巡检话筒工作状态及故障报错功能，快速找出故障点功能</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w:t>
            </w:r>
            <w:r>
              <w:rPr>
                <w:rStyle w:val="8"/>
                <w:rFonts w:hint="eastAsia" w:ascii="宋体" w:hAnsi="宋体" w:cs="宋体"/>
                <w:color w:val="auto"/>
                <w:sz w:val="24"/>
                <w:szCs w:val="24"/>
                <w:lang w:val="en-US" w:eastAsia="zh-CN" w:bidi="ar"/>
              </w:rPr>
              <w:t>.</w:t>
            </w:r>
            <w:r>
              <w:rPr>
                <w:rStyle w:val="8"/>
                <w:rFonts w:hint="eastAsia" w:ascii="宋体" w:hAnsi="宋体" w:eastAsia="宋体" w:cs="宋体"/>
                <w:color w:val="auto"/>
                <w:sz w:val="24"/>
                <w:szCs w:val="24"/>
                <w:lang w:val="en-US" w:eastAsia="zh-CN" w:bidi="ar"/>
              </w:rPr>
              <w:t>具有不低于1路RS-485接口，具备不低于1个RS-232接口，具备不低于1路EXTEN 接口做为预留接口</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3.数字会议系统保证了会议的</w:t>
            </w:r>
            <w:r>
              <w:rPr>
                <w:rStyle w:val="10"/>
                <w:rFonts w:hint="eastAsia" w:ascii="宋体" w:hAnsi="宋体" w:eastAsia="宋体" w:cs="宋体"/>
                <w:color w:val="auto"/>
                <w:sz w:val="24"/>
                <w:szCs w:val="24"/>
                <w:lang w:val="en-US" w:eastAsia="zh-CN" w:bidi="ar"/>
              </w:rPr>
              <w:t>保密</w:t>
            </w:r>
            <w:r>
              <w:rPr>
                <w:rStyle w:val="8"/>
                <w:rFonts w:hint="eastAsia" w:ascii="宋体" w:hAnsi="宋体" w:eastAsia="宋体" w:cs="宋体"/>
                <w:color w:val="auto"/>
                <w:sz w:val="24"/>
                <w:szCs w:val="24"/>
                <w:lang w:val="en-US" w:eastAsia="zh-CN" w:bidi="ar"/>
              </w:rPr>
              <w:t>性和安全性。</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 配置不少于 4 路总线输出，每路总线支持不少于 30 只数字会议发言单元，主机支持不低于 120 台数字会议发言单元，可级联扩展主机， 每个系统可容纳不少于65535台单元</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5.应内置≥2.8 英寸 LCD 显示屏，内置输入、输出数字音量调节</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6.具备不低于五种话筒管理模式：数量限制、 先进先出、排队模式、声控模式、自由模式话筒管理模式.应支持话筒自定义主席机配置功能，可根据现场需要， 临时定义任意单元为主席单元，并具有优先权</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7.可选配带有不少于4进2出SDI高清无缝切换矩阵，轻松管理多路视频信号。连接显示终端，支持画面无缝 4 分割，切换无黑屏，并实现电子会标、滚动字幕等功能。</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数字会议系统软件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1.系统设置模块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1)线路检测：支持对单元进行编号，并实时在线检测单元状态。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2)视频设置：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支持市面上不同品牌的摄像机协议对接；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对单元预置位和全景预置位的工作模式设定。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3)工作模式：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工作模式：支持数量限制、 先进先出两种工作模式设定，及话筒的开启数量设定；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发言时间：设置话筒开启发言倒计时提醒功能。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4)声音调节：调节主机输出/输入音量大小。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5)网络设置：对 PC 软件的 IP 地址进行设置。</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视频会议系统</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1.包含终端、摄像机及配套遥控器；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2.需支持接入现有 MCU；</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3.视频输入：1 个高清摄像头(HDCI) 、1 个 HDMI 1.3 、1 个 VGA；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4.视频输出：两个 HDMI 1.3 、标配启用—个 HDMI 输出；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5.音频输入：1个麦克风阵列输入端口（共支持2个麦克风阵列）、1个HDCI(摄像头）、1个HDMI、1个3.5mm立体声线路输入；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6.音频输出：1 个 HDMI 、1 个 3.5mm 立体声线路输出；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7.其他接口： 2 个 USB 2.0  、1 个 RS-232Mini-Din8-Pin；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8.网络支持：支持 1Pv4 和 1Pv6 、1 个 10M/100M /1G 以太网接口、Auto-MDIX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9.摄像机：1280x720P 50/60, 1920X1080P 50/60 ，12 倍变焦，最大 85。视角。</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会议话筒</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1.内置≥14 毫米直径镀金电容式收音头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2.最佳拾音距离不低于 80CM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3.动态范围 &gt;108 dB(1 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4.总谐波失真 &lt;0.05%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5.话筒单元提供外观设计专利证书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6.话筒可调仰角-50。至 45。</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 芯会议屏蔽专用 T 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1.直径：5.5mm；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2.线芯：6 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3.屏蔽：绕线+铝箔；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4.线长：2 米+1 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会议系统主缆</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1.直径：7.8mm；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2.线芯：6 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3.屏蔽：绕线+铝箔；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4.线长：20 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 寸显示触控一体机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技术参数：</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1.尺寸：</w:t>
            </w:r>
            <w:r>
              <w:rPr>
                <w:rStyle w:val="13"/>
                <w:rFonts w:hint="eastAsia" w:ascii="宋体" w:hAnsi="宋体" w:eastAsia="宋体" w:cs="宋体"/>
                <w:color w:val="auto"/>
                <w:sz w:val="24"/>
                <w:szCs w:val="24"/>
                <w:lang w:val="en-US" w:eastAsia="zh-CN" w:bidi="ar"/>
              </w:rPr>
              <w:t>86寸</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2.显示区域：1895.04mm(H)× 1065.96mm(V)</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3.点距：0.4935 mm x 0.4935 mm</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4.最佳分辨率：3840（H）×2160（V）（UHD）</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5.亮度：350cd/㎡</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6.屏寿命：50000  小时</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14.扬声器：2*8Ω10W</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触摸参数：</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1.触摸嵌入方式：内置一体式，非外挂式</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2.书写方式：手指、 触摸笔或其它直径不小于 5mm 非透明物体</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3.触摸点数：10 点/20 点(选配)</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4.触摸精度：中间区域小于 1mm  边缘小于 3mm</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5.响应速度：＜10ms</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6.触摸分辨率： 32768*32768</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安卓主板参数：</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1.CPU：Cortex    A73*2 A53*2    1.5GHz</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2.RAM：3G</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3.内存：32G</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4.硬盘： 500G</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5.操作系统：含操作系统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无线投屏发射器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1.配置安装： 免配置，免安装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2.接口： USB Device</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3.支持系统类型：Windows 7/8/10,Apple Mac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4.分辨率： 720P~ 1080P</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5.帧率： 音视频 18~25 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6.整体延迟：100~ 150ms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7.显示模式：支持扩展桌面(Windows7/Win10)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8.触摸反控：支持 10 点触摸回传（Windows 7/8/10）、 支持鼠标模式回传（Windows,Mac）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9.连接路数：1~8(若需要超过 8 路， 需额外配置工程路由器)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OPS 电脑 I7</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1.CPU：Intel  酷睿 i7</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2.显卡：集成高清显卡支持双显</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3.内存：8GB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4.硬盘：128G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5.端口与按键：电源键*1 ，复位键*1 ，HDMI 端口*1；VGA 端口*1；LAN 网线接口*1；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USB 2.0 端口*2；USB 3.0 端口*2；MIC IN 端口*1；LINE OUT 端口*1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6.WiFi：支持 2.4G/5.8G （IEEE 802. 11a/b/g/n 11ac）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7.操作系统：Windows XP ，Windows 7/8 ，Windows 10 ，Linux</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一体机移动支架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可移动滑轮 支架承重</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标准机柜</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line="360" w:lineRule="auto"/>
              <w:jc w:val="left"/>
              <w:textAlignment w:val="center"/>
              <w:rPr>
                <w:rStyle w:val="8"/>
                <w:rFonts w:hint="eastAsia" w:ascii="宋体" w:hAnsi="宋体" w:eastAsia="宋体" w:cs="宋体"/>
                <w:color w:val="auto"/>
                <w:sz w:val="24"/>
                <w:szCs w:val="24"/>
                <w:lang w:val="en-US" w:eastAsia="zh-CN" w:bidi="ar"/>
              </w:rPr>
            </w:pPr>
            <w:r>
              <w:rPr>
                <w:rStyle w:val="8"/>
                <w:rFonts w:hint="eastAsia" w:ascii="宋体" w:hAnsi="宋体" w:eastAsia="宋体" w:cs="宋体"/>
                <w:color w:val="auto"/>
                <w:sz w:val="24"/>
                <w:szCs w:val="24"/>
                <w:lang w:val="en-US" w:eastAsia="zh-CN" w:bidi="ar"/>
              </w:rPr>
              <w:t>1.框架门板 1.2mm</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 xml:space="preserve">2.立柱 2.0mm  </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10"/>
                <w:rFonts w:hint="eastAsia" w:ascii="宋体" w:hAnsi="宋体" w:eastAsia="宋体" w:cs="宋体"/>
                <w:color w:val="auto"/>
                <w:sz w:val="24"/>
                <w:szCs w:val="24"/>
                <w:lang w:val="en-US" w:eastAsia="zh-CN" w:bidi="ar"/>
              </w:rPr>
              <w:t>3.尺寸0.6*0.6*1.6m</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其他辅材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镀锌角铁、丝杆、帆布、 复合软管、电料、消音软管</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5、云桌面系统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云桌面服务器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（1）采用1U机架式服务器、非刀片架构；</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（2）CPU：采用国产自主品牌，8个物理核心，</w:t>
            </w:r>
            <w:r>
              <w:rPr>
                <w:rStyle w:val="14"/>
                <w:rFonts w:hint="eastAsia" w:ascii="宋体" w:hAnsi="宋体" w:eastAsia="宋体" w:cs="宋体"/>
                <w:color w:val="auto"/>
                <w:sz w:val="24"/>
                <w:szCs w:val="24"/>
                <w:lang w:val="en-US" w:eastAsia="zh-CN" w:bidi="ar"/>
              </w:rPr>
              <w:t>具备超线程技术，默频不低于3.5GHZ，三级缓存不低于16MB，主频3.0GHz；</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（3）内存：实配内存</w:t>
            </w:r>
            <w:r>
              <w:rPr>
                <w:rStyle w:val="14"/>
                <w:rFonts w:hint="eastAsia" w:ascii="宋体" w:hAnsi="宋体" w:eastAsia="宋体" w:cs="宋体"/>
                <w:color w:val="auto"/>
                <w:sz w:val="24"/>
                <w:szCs w:val="24"/>
                <w:lang w:val="en-US" w:eastAsia="zh-CN" w:bidi="ar"/>
              </w:rPr>
              <w:t>64</w:t>
            </w:r>
            <w:r>
              <w:rPr>
                <w:rStyle w:val="8"/>
                <w:rFonts w:hint="eastAsia" w:ascii="宋体" w:hAnsi="宋体" w:eastAsia="宋体" w:cs="宋体"/>
                <w:color w:val="auto"/>
                <w:sz w:val="24"/>
                <w:szCs w:val="24"/>
                <w:lang w:val="en-US" w:eastAsia="zh-CN" w:bidi="ar"/>
              </w:rPr>
              <w:t>GB，整机最大支持内存256GB；</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（4）SSD：整机配置不少于1块480G 固态硬盘，不少于1块 240G M.2 SSD；</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（5）硬盘：集成SATA硬盘控制器，整机配置硬盘2块3.5寸 4TB 7200转 SATA III硬盘；</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（6）网口：不少于4个千兆网口；</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（7）电源：≥350W；</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云终端（含网站、系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统）</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（1）配置Intel第十代i5六核十二线程处理器（处理器主频≥2.9GHz）；内8GB，显卡Intel UHD 630；存储256 GB SSD；（2）USB接口8个（包含4个USB 3.0接口），1个千兆网口，1个VGA接口，≥1个HDMI接口，1对音频输入输出接口，且支持4段式耳机音频输入及输出；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（3）配置1个内存扩展槽，配置1个硬盘扩展槽；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（4）要求所投设备平均故障间隔时间（MTBF）不低于120000小时；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（5）与云主机及显示器同一品牌；</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键鼠套装</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云桌面有线键鼠套装，内含有线键盘、鼠标、</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云桌面显示器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不低于 23.8 寸显示器，IPS 屏幕，纯金属底座，内置双扬声器，含 VGA 、HDMI 接口，附带 VGA 、HDMI 线。</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内网国产化交换机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 个 10/100/1000M 自适应电口，4 个 1G/10G SFP+光口，2 个模块化电源插槽，固化风扇；70W 交流电源模块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6、程控电话系统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程控交换机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支持不低于 130 路内线电话</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电话机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1.ESK 、DTMF 双制式来电显示；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2.去电:最大 16 组 8 位，内部进行动态存储，最长可存储 32 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3.来电:最大 62 组 8 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4.9 组 32 位单键记忆、10 组 16 位双键记忆；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5.1 组 32 位手动 IP 、1 组 32 位自动 IP；</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6.来电号码在查询时可设置为 VIP 功能，防删除，来电响的贵宾铃声 5 位本地码，来电过滤、1 位出局码转接功能；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7.重拨、回拨、 自动追拨，拨通后回铃；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8.32 位预拨号及改错功能；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 10 位计算器、1 组闹钟功能；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 16 位 LCD 大屏幕显示、显示角度可调整；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11.智能背光；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12.免提音量 2 级数码调节、铃声音量 4 级数码调节。</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7、机房电源系统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机房总输入配电柜</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600*600*2000；总输入配电柜，满足：双路电源切换的ATS设备，总输入开关；UPS 配电开关；兼容空调系统的配电，照明配电等。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机房接入主电缆</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ZR-YJV-4*70+1*35</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配电柜-机柜电缆 ZR-YJV- 3*6</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桥架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100*300  金属桥架</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金属分线盒</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全金属 86  盒</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穿线管</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JDG20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支撑架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电池柜 ，配电柜 ，UPS  散力架</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格栅灯</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600*600  三管格栅灯</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墙壁插座开关</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五孔墙面插座，三联开关，单联开关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工业连接器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32A  工业连接器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UPS</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60KVA</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UPS 承重加固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槽钢加固</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电池组开关箱</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200A-3P/2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电池</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200AH</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节</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电池柜</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A16</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镀锌角铁 50Kg 、复合软管 200 米、消音软管 200 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8、机房机柜及综合布线系统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服务器机柜</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1.规格： 600mm(W)*2000mm(H)*1200mm(D) 、符合 19 英寸安装规范；设备安装空间不低于42U；</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2.机柜柜门采用前门单开弧形六角孔门或平板门，1.2mm 厚优质冷轧钢板制作；后门双开网孔门，1.2mm 厚优质冷轧钢板制作， 通风率不小于 75%；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3.机柜 IP 防护等级要求不低于 IP20；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4.结构：柜体采用焊接式框架结构，重要承重部件采用≥2.0mm 厚优质覆铝锌板制作， 其余组件采用≥1.2mm 厚优质冷轧钢板制作， 加工工艺为冷加工工艺；机柜前部竖支架与侧门之间无缝隙设计，避免气流组织短路， 前焊接框架深度尺寸 100mm；后框架可实现理线齿、单/双 PDU 、接地铜排的安装，通过 PDU 安装挂件、铜排安装挂件固定；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5.进线方式：机柜支持上下进线， 所有进线孔采用毛刷保护；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6.接地： 机柜底部提供至少两个接地点； 门体和柜体之间有需要有软导线连接； 柜体接地电阻要求不大于 0.5 欧姆；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7.承重：机柜静载荷能力要求不低于 2400KG，动态载荷能力要求不低于 1200KG；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8.抗震：满足符合通信行业标准《电信设备抗地震性能检测规范》(YD5083-2005)带载≥501KG ，连续 8,9 烈度抗震要求；</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网络机柜</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1.规格： 600mm(W)*2000mm(H)*600mm(D) 、符合 19 英寸安装规范；设备安装空间不低于42U；</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2.机柜柜门采用前门单开弧形六角孔门或平板门，1.2mm 厚优质冷轧钢板制作；后门双开网孔门，1.2mm 厚优质冷轧钢板制作， 通风率不小于 75%；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3.机柜 IP 防护等级要求不低于 IP20；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4.结构：柜体采用焊接式框架结构，重要承重部件采用≥2.0mm 厚优质覆铝锌板制作， 其余组件采用≥1.2mm 厚优质冷轧钢板制作， 加工工艺为冷加工工艺；机柜前部竖支架与侧门之间无缝隙设计，避免气流组织短路， 前焊接框架深度尺寸 100mm；后框架可实现理线齿、单/双 PDU 、接地铜排的安装，通过 PDU 安装挂件、铜排安装挂件固定；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5.进线方式：机柜支持上下进线， 所有进线孔采用毛刷保护；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6.接地： 机柜底部提供至少两个接地点； 门体和柜体之间有需要有软导线连接； 柜体接地电阻要求不大于 0.5 欧姆；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7.承重：机柜静载荷能力要求不低于 2400KG，动态载荷能力要求不低于 1200KG；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8.抗震：满足符合通信行业标准《电信设备抗地震性能检测规范》(YD5083-2005)带载≥501KG ，连续 8,9 烈度抗震要求；</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48口交换机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 口千兆</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配线架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六类非屏蔽24口配线架</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光纤配线架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  口 LC 双工光纤配线架</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光纤跳线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  米多模</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网络跳线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六类非屏蔽成品跳线 2M</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PDU</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机柜 PDU-32A    16位</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理线器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1U  理线器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弱电桥架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 100不锈钢网孔</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可视化对讲门禁</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1.镜头材质:双目人脸识别镜头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2.机身材质:钢化玻璃镜片+铝合金边框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3.镜头像素:200W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4.人脸识别率:≥99.5%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5.IC 卡容量≥10000 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6.室内机尺寸:7 寸高清液晶屏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7.室内机材质:钢化玻璃镜片+ABS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8.CPU:ARM Corte A9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9.通信协议:TIP/TCP</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9、机房动环系统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动环监控软件平台</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监控对象：市电、配电、UPS、蓄电池、空调、温湿度、漏水、消防、烟雾、防雷、视频、 门禁等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嵌入式环境监控主机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 、支持短信、电话、语音报警功能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 、通过固定电话网或者移动电话卡拨打电话号码，直接播放文字转换的语音；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短信报警系统</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支持短信、电话、 语音报警功能</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对外输出接口</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SNMP 对外输出接口</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温湿度传感器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配置大液晶显示，适用于室内环境温度、 湿度测量, 自带蜂鸣器现场报警。</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定位水浸传感器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采用电极检测式原理，通过连接专业漏水传感线缆即组成一个单通道的检测报警系统。当液体碰触到传感线输出报警继电器信号。</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水浸感应线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专业漏水检测绳，长度10米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空调监测模块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实时监测空调压缩机、 风机、 水泵、加热器、加湿器、滤网、回风温度和湿度等的运行状态与参数</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智能设备监测模块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设备通信协议所能提供的各项数据</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UPS  监测模块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通过使用智能设备监控主机，采集 UPS 的输入电压，输入电流，输出电压，输出电流，旁路相电压，旁路相电流，功率因素，电池电压，电池电流，系统频率，系统负载各项数据。</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智能设备监测模块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设备通信协议所能提供的各项数据</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主控模块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主控模块检测</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电流传感器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(采样器+传感器)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电流传感器检测</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电池检测模块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从单体电池检测模块中逐个读取电压、内阻与温度值，并进行分析处理与显示</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专用信号线缆</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专用信号线缆检测</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协议转换软件模块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支持全双工通讯接口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支持标准通讯速率和用户自定义波特率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支持多种收发通道配置</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精密市电配电总柜</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采集三相电参量，包括电压、电流、功率、电能等电参量，信息全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智能设备监测模块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设备通信协议所能提供的各项数据</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消防信号监控</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消防通信协议所能提供的各项数据</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10、机房视频监控系统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400万像素红外高清半球</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400万像素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硬盘录像机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 路 400 万像素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交换机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 路 POE 供电</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2T硬盘</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监控专用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监控网线 200 米，RVV3*2.5 电源线 50 米、25 软管 50 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11、机房精密空调及新风系统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机房精密空调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（含室外机）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15KW</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冷媒铜管</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25.4，大管，用于连接冷凝器和压缩机之间</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冷媒铜管</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22.2，小管，用于连接蒸发器和节流装置</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PVC  管</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PPR  热熔管 32mm</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冷凝水托盘</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不锈钢金属托盘</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管材配件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上下水管 25mm</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橡塑保温管</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直径2CM</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YJV-5*10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新风机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风量1500m³/H</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排风机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风量480m³/H</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安装用辅材</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12、机房气体灭火系统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智能感烟探测器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1.内置微处理器，探测器对自身采集到的数据进行存储和判断，具有自诊断功能。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2.污染自动补偿，根据自身的污染程度进行自动补偿，最大程度减少误报。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3.对不同材质燃烧后产生的白烟或黑烟均可响应。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4.抗灰尘附着、抗电磁干扰、抗温度影响、抗腐蚀、抗外界光线（光源）干扰。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5.抗湿热，并有防水处理，可适应不同气候环境的要求。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6.工作电压     DC24V(DC19V-DC28V)；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7.工作温度    - 10~+60℃;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8.贮存温度    -30~+75℃;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9.相对湿度    ≤95%(40±2℃)；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10.监视电流    ≤0.3mA    （24V）；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11.报警电流    ≤1mA    （24V）；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12.确认灯    监视状态瞬时微亮，报警常亮（红色）；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13.编码方式    使用专用电子编码器；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14.编码范围    1-200；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15.保护面积    60-80m2；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16.线制二总线， 无极性；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17.最远传输距离    1500m。</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智能感温探测器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1.内置微处理器，探测器对自身采集到的数据进行存储、分析和判断，具有自诊断功能；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2.具有差温报警功能；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3.输出温度升降曲线，可以通过控制器查看现场的温度升幅曲线；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4.稳定性强，抗灰尘附着、抗电磁干扰、抗腐蚀、抗环境温度影响能力强；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5.抗湿热能力强， 能适应各种不同环境的要求;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6.工作电压：DC19-28V（控制器提供，调制型）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7.工作温度：- 10°C-50°C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8.储存温度：-20°C-50°C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9.监视电流：≤0.3mA(24V)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10.报警电流：≤3mA(24V)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11.响应國值：≤0. 15dBm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12.确认灯：监视状态瞬时闪烁，报警常亮（红色）</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声光报警器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1.工作电压:DC24V;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2.线制: 两线制， 24V 电源线无极性;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3.工作温度:- 10~+50℃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4.贮存温度:-20~+55℃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5.相对湿度:≤95%（40±2℃)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6.报警电流:≤50mA（24V）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7.报警音量:80dB~ 100dB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8.变调周期:2.0s~4.0s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9.闪光频率:1.5Hz~2.0Hz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10.使用环境: 室内型（非住宅内）</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放气指示灯</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1.额定电压：DC 24V(无极性)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2.工作电流：小于等于 100mA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3.适用温度：-10℃ 一 50℃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4.环境湿度 lt;95RH(40 士 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5.安装方式：壁挂式</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现场紧急启停按钮</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1.通讯方式：两总线，无极性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2.编码范围：1-80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3.额定电压：DC.19~28V</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报警联动一体机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1.线制：两总线， 无极性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2.回路容量：2 路灭火回路，每路 80 点；2 路报警回路，每路 200 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3.喷洒最大电流：2A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4.主电：AC187~242V ，50Hz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5.备电：DC24V 7Ah</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6.工作环境温度：- 10℃~50℃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7.安装方式：壁挂式</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探测器底座</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壁挂式</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编址声光底座</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现场编码使用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柜式灭火装置</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七氟丙烷气体灭火形式  全淹没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灭火剂储瓶容积≥70L</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灭火剂储存容器充装压力(20℃)  2.5MPa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大工作压力(50℃)   4.2MPa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启动延迟设定  0~30s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系统工作电压/电流     DC24V/1.5A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工作环境温度  -10℃～50℃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系统启动方式  自动、电气手动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灭火喷放时间  ≤10s</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机械式自动泄压装置</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XYJ/0.25-ZTQ，泄压面积0.25m³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13、机房防雷接地系统</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接地铜排</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3*30  铜排</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接地端子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铜接地端子 6</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铜编织线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  铜镀锡编织线</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接地线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ZRBVR- 1*6写直径</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接地线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ZRBVR- 1*16</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绝缘子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复合10KV胶木绝缘子</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等电位端子箱</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150*300*400mm  金属箱</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线鼻子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直径 DN16</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线鼻子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直径 DN25</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接地扁鉄</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40*4</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石墨接地降阻模块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500x400x60mm</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螺栓、垫圈、弹簧垫圈、卡子等镀锌件</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14、三级指挥中心建设</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液晶拼接单元</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拼接屏（4 块拼接），可投屏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 、产品尺寸：46寸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 、双边拼缝：1.7mm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 、分辨率：1920*1080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 、亮度：500cd/m2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5、输入接口：VGA(D-Sub)*1、CVBS(BNC)*2、DVI-D*1、HDMI*1、RS232(RJ45)*1、USB（升级和多媒体）*1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6、输出接口：CVBS(BNC)*2、RS232(RJ45)*1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 、工业级面板：采用工业级面板，适合 7*24 小时连续工作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 、物理双边拼缝：双边物理拼缝 1.7mm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 、标亮背光：直下式 LED 背光源，显示单元亮度更加均匀，无边界暗影现象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10、高清显示：物理分辨率高达1920*1080，画面细腻，色彩丰富</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基地电台</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1.频率范围：UHF1：400-470MHz  UHF3：350-400MHz  VHF：136-174MHz；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2.信道容量：1024；</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3.区域容量：64（每个区域最大 32 群组）；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4.信道间隔：12.5kHz / 20KHz / 25KHz；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5.工作模式：支持模拟集群、模拟常规、数字集群、数字常规四种工作模式，且模式切换时终端不重启；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6.接收性能:灵敏度（模拟） 0.3uV ( 12dB SINAD ) ，灵敏度（数字） 0.3uV ( 5% BER ) ，邻道选择性 60 dB @ 12.5KHz / 70 dB @ 20 / 25KHz ( TIA603A ) - 1T 、50 dB @ 12.5KHz / 75 dB@ 20 / 25KHz ( TIA603D )    -2T 、60 dB @ 12.5KHz / 70 dB @ 20 / 25KHz ( ETSI ) ，互 调 75dB ( TIA603D ) 、70 dB ( ETSI ) ，杂散响应抑制 75 dB ( TIA603D ) 、70 dB ( ETSI ) ，阻塞90 dB ( TIA603D ) 、84 dB ( ETSI ) ，共信道抑制- 12~0 dB @ 12.5KHz / -8~0 dB @ 20 /25KHz ，交流与噪声-40 dB@12.5KHz / -43 dB @ 20KHz / -45 dB @ 25KHz；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7.发射性能：输出功率（低功率）1W-25W ( UHF3 ) / 5-25W ( UHF1 / VHF )，输出功率（高功率）5-45W ( UHF1 ) / 5-50W ( VHF ) ，FM 调制 12.5KHz：11K0F3E / 20KHz：14K0F3E /25KHz：16K0F3E ，4FSK 数字调制 12.5KHz  仅数据：7K60F1D&amp;7K60FXD 、12.5KHz  仅语音：7K60F1E&amp;7K60FXE 、12.5KHz  语音和数据：7K60F1W，传导 /  辐射发射-36 dBm≤1GHz  ；-30dBm &gt;1GHz ，调制限制±2.5KHz @ 12.5KHz / ±4KHz @ 20KHz / ±5.0KHz @25KHzFM ，交流声与噪声-40 dB @ 12.5KHz / -43 dB @ 20KHz / -45 dB @ 25KHz。</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电话机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1.ESK、DTMF双制式来电显示；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2.去电:最大 16 组 8 位，内部进行动态存储，最长可存储32位；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3.来电:最大 62 组 8 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4.9 组 32 位单键记忆、10 组 16 位双键记忆；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5.1 组 32 位手动 IP 、1 组 32 位自动 IP；</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6.来电号码在查询时可设置为 VIP 功能，防删除，来电响的贵宾铃声5位本地码，来电过滤、1位出局码转接功能；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7.重拨、回拨、自动追拨，拨通后回铃；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8.32 位预拨号及改错功能；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9.10位计算器、1组闹钟功能；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10.16位LCD大屏幕显示、显示角度可调整；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11.智能背光；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12.免提音量2级数码调节、铃声音量4级数码调节。</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平板电脑</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CPU 核心数：八核，运行内存：8GB，屏幕尺寸： 11 英寸，内存容量：256GB</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 口交换机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 个 10/100/1000M 自适应电口，4 个 1G/10G SFP+光口</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耳麦</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耳麦带话筒</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指挥中心坐席</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 个坐席，2 排，实木桌椅；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桌子 3000* 1500*800mm,实木结构,形状根据现场定做，4 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椅子 8 把。</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指挥中心装修</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吊顶、地板 60 平米，墙面 110 平米。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吊顶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1、封闭式铝扣板吊顶，顶棚轻钢龙骨 QC*38*1.2,面层采用微孔吸音吕鹏板 600*600*0.8 ，L型角线 25mm*27mm ，顶棚防尘处理，刷三遍防尘漆；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 吊顶板表面应平整，不得起尘、变色和腐蚀；其边缘应整齐、无翘曲，封边处理后不得脱胶；填充顶棚的保温、隔音材料应平整、干燥，并做包缝处理。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地板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1、水泥砂浆找平，抛光处理；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2、600*600*35mm 陶瓷面防静电地板，含支架，现场造型切割。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墙面：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1、将原有墙皮油漆铲除；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2、处理基层找平,披刮腻子三遍，打磨、找平表面无裂纹。；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3、底漆一遍，两遍面漆；</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大会议室桌麦、音响更换</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 套音响、7 套桌麦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音响：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1.低音单元：1X10 寸 63.8mm 芯 156 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2.高音单元：1X1 寸喉口 34mm 芯 100 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3.额定功率： 350W；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4.标称阻抗：8Ω;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5.频率范围：85Hz- 18KHz；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桌麦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1.输出频率响应 40Hz- 16KHz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2.信噪比 &gt;74 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3.动态范围 &gt;108 dB(1 KHz)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4.总谐波失真 &lt;0.05%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5.最大功耗 1.5W</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线路整改</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三级指挥中心线缆整理，线缆割接，线缆熔接等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15、青年路营区与团结西路营区安防监控的维修与升级</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设备维修</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 台摄像机摄像头电源维修，1 台交换机更换等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线路维护</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现有营房约 3km 线缆整理，线缆割接，线缆熔接等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16、其他设备采购</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打印机（立式）</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立式打印复印扫描传真一体机；打印/复印速度≥25页/分钟；高清扫描：彩色；扫描速度≥50页/分钟；扫描格式：PDF、JPEG等；彩色触控屏；内存≥2GB；具备工作台；输稿器原稿容量≥80张；最大供纸量≥2000张；可供打印A3/A4；支持传真功能；支持无线/WIFI/USB链接；支持u盘打印；</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办公电脑</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I5 处理器、8G  内存、500GB  硬盘、2G  独立显卡，24  寸显示器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摄像机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支持4K高光学性能的20倍光学变焦镜头；支持慢动作和快动作记录；支持红外线记录；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支持双卡槽自动继续记录和备份记录；逐行扫描记录时支持 Full HD 50i  输出；支持高音质线性 PCM4 通道音频记录</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录音电话</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支撑自动手动录音，录音时长7200（min），内置4G内存卡</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视频管理服务器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 、处理器:配置 2 颗处理器，核数≥10 核，主频≥2.4GHz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2、内存≥64GB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 、标配硬盘:≥1* 7.2K SATA 4TB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 、管理网口:≥1*GE</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 、业务网口:≥2*GE</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 、RAID 卡:可选配支持 RAID0 、1 、10 、5 、50 、6 、60 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 、支持视频实况业务，支持组显示、轮巡、轮切功能，可根据显示需要实时改变播放窗格布局，支持电视墙功能，能在页面上模拟电视墙，从而实现对电视墙的直接操作.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 、考虑到存储空间的最大利用，系统需支持前端设备和存储设备之间进行直接存储，支持前端设备同时与上下级域的存储设备进行直接存储，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9、支持与原系统无缝对接。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补充说明：本次采购的视频管理服务器是部署在视频专网使用，是扩容原有流媒体转发功能，同时还保障整个系统的流畅性、稳定性。此视频管理服务器除了原有服务器参数外，还要内置流媒体软件。流媒体软件功能要求如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（1）支持音视频单播流的复制分发；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（2）支持音视频组播流转单播复制分发；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（3）支持多种网络协议：TCP/IP、RTSP、UDP、HTTP、IGMP、Telnet、ICMP、ARP，SIP、SNMP、FTP、TFTP；</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（4）业务的建立和拆除完全基于SIP消息，配置管理全部基于SNMP消息；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（5）支持GB28181、DB33等联网标准；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（6）媒体流入口带宽:1024Mbps；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（7）媒体流出口带宽:2048Mbps；</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2U 双路标准机架式服务器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CPU：配置 2 颗处理器，核数≥10 核，主频≥2.4GHz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内存：配置 128G DDR4 ，具备 16 根内存插槽，最大支持扩展至 2TB 内存</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硬盘： 配置 4 块 600G 10K 2.5 寸 SAS 硬盘；    最高支持 12 块 3.5 寸(兼容 2.5 寸)热插拔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SAS/SATA 硬盘，支持可选 2 块后置热插拔 2.5 寸硬盘</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阵列卡：配置 SAS_HBA 卡，支持 RAID 0/1/10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PCIE 扩展：支持 6 个 PCIE 扩展插槽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网口：板载 2 个千兆电口，2 个万兆光口;支持选配10GbE、25GbE SFP+等多种网络接口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其他接口：1 个 RJ45 管理接口，后置 2 个 USB 3.0 接口，前置 2 个 USB2.0 接口，1 个VGA 接口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电源：标配 550W（1+1）高效铂金 CRPS 冗余电源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补充说明：本次项目拟采购视频服务器包含视频接入管理软件+硬件服务器；包含辖区内的视频资源的统一接入管理，具备流媒体转发、视频预览、录像查询、电子地图等视频应用功能。同时具备视频级联管理功能，可无缝对接西安交警支队已建视频联网管理平台。</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硬盘</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8T SATA 7.2K 硬盘</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17、莲湖大队合成作战室</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i w:val="0"/>
                <w:iCs w:val="0"/>
                <w:color w:val="auto"/>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墙体拆除</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砖混墙，厚度24cm</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吊顶拆除</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拆除双层石膏板+龙骨基层</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破拆地面</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水泥地面</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ZR-BV1*2.5mm²</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ZR-BV1*4mm²</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线管</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金属管直径KGB20mm</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暗装配电箱</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408*220*90 ，冷轧钢板，防护等级IP40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C16 单联</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额定电流 C16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C20 双联</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额定电流 C 20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C64 漏保</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额定电流 C64 电压200v、440V均可使用；故障电流为6KA，在发生故障短路时，切断电路保护</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七类网线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屏蔽网线</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七类水晶头</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屏蔽水晶头</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 DP 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高清线缆</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线槽</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8CM 线槽</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敷设线材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人工敷设电线、网线、高清DP线</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线管敷设</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人工开槽，预埋、回填、恢复</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 口全千兆交换机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 个 10/100/1000M 自适应电口，4个1G/10G SFP+光口</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高清无缝切换视频矩阵</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最大支持输入2槽，输出2槽，支持不少于8路DVI、HDMI信号输入；支持不少于8路DVI、HDMI信号输出，支持冗余电源，标配1个电源模块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（1）采用大容量高速 FPGA 阵列和 CrossPoint 数字多总线数据路由交换的处理机制，纯硬件架构、无操作系统；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（2）巨量数据传输芯片技术，每路信号动态设置点对点的专线数据通道，每路信号独享各自的专用通道进行传输，视频切换间隔小于1帧，人眼无法察觉，实现信号的无缝切换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（3）支持EDID的读取、修改、自定义；（提供CNAS机构认可的第三方权威检测报告）；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 支持对每个信号源进行字符叠加设置，可以修改字符的位置、字体大小以及字体颜色、背景色；（提供CNAS机构认可的第三方权威检测报告）；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（5）支持对所有信号的去边、裁剪功能，解决前端信号的黑边问题，同时也可通过裁剪功能实现局部放大；（提供CNAS机构认可的第三方权威检测报告）；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（6）支持多个场景的设备本地存储和不限制数量的场景读取调用，支持场景自动定时轮巡，可以选择每个场景是否参与自动轮巡；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（7）支持画面分割显示的功能；每个窗口可以在输出的画面中任意漫游；每个窗口的画面大小可任意进行缩放；各个画面的层次关系与布局位置均可任意自定义；（提供CNAS机构认可的第三方权威检测报告）；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（8）可对因种种原因造成的画面不正常偏移进行校正，使得偏移图像正常显示在大屏幕上，轻松实现异常画面的图像矫正；（提供CNAS机构认可的第三方权威检测报告）；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（9）支持倍频倍线功能，处理器可以根据图像开窗大小自动进行倍线处理；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（10）支持DVI、HDMI、VGA、CVBS、IP等信号接入输出；提供3C、CB、CE认证资质。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矩阵控制电脑</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I5 处理器、8G内存、500GB  硬盘、2G  独立显卡，24寸显示器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 寸电视机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CPU 核数八核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屏幕尺寸 98 英寸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机身内存（ROM）64GB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视频解码 H.265/H.264/MPEG4 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音频解码 MP3/AAC 等  音频文件格式 MP3/MP4/3GP 等  图片格式 PNG/JPG/BMP 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视频通话 1920*1080P 接口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输入接口 HDMI 2.0 × 2；HDMI 2.1 × 1（HDMI3 接口）；</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 寸电视机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CPU 核数八核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屏幕尺寸 75 英寸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机身内存（ROM）64GB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视频解码 H.265/H.264/MPEG4 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音频解码 MP3/AAC 等  音频文件格式 MP3/MP4/3GP 等  图片格式 PNG/JPG/BMP 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视频通话 1920*1080P 接口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输入接口 HDMI 2.0 × 2；HDMI 2.1 × 1（HDMI4 接口）；</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网络机柜</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24U 1200X600X600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电脑主机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CPU16核, 54MB  缓存, 3.4Ghz至5.4GHz P-Core Turbo Max 3.0)\32 GB 内存,1TB 固态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硬盘, 3个USB 3.2 端口；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后置环绕立体声输出端口  SPDIF  数字输出端口 (TOSLINK)  侧置环绕立体声输出端口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麦克风输入端口,线性输出端口第二代 USB 3.2 Type-C®  端口 (10 Gbps)</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显示器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屏幕尺寸不低于 31.5"曲面 屏幕宽高比 16:9  点距 0.2724(H)x0.2724(V)mm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画面尺寸 697.344(H)X392.256(V)mm 亮度(典型值) 250cd/m² 对比度(典型值) 3000:1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动态对比度(典型值) 80000000:1  响应时间(典型值) 1ms(MPRT)[1] 可视角度(水平/垂直)(典型值)178°/178°(CR&gt;10)  扫描频率 水平: 30k - 230kHz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垂直:48 - 144Hz(HDMI) 48 -155Hz(DP)[4]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最大分辨率 2560x1440@144Hz(HDMI)2560x1440@155Hz(DP)[4]    显示颜色 16.7M</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鼠键套装</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鼠标：充电电池，加速度40g，400IPS，键盘：有线供电，全键无冲，ABS材质，方形按键</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吊顶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双层石膏板吊顶</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铝方通吊顶</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纯铝合金，热处理型合金，规格： 50*80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顶面线性灯</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4000K 中性光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墙面线性灯</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4000K 中性光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线性灯变压器</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 24V 8.3A</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石膏板轻质隔墙门洞</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钢架基层，阻燃板封底，石膏板面层</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石膏板轻质隔墙</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轻钢龙骨基层，石膏板面层</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电动遮光阻燃卷帘</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无刷电机，额定电压 230V ，额定功率 145W ，扭矩 20N.M ，转数 26 ，阻燃卷帘</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窗套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窗台石</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天然大理石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格栅灯</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4000K 中性光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地面砂浆精找平</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沙子水泥 2：1 混合砂浆</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地面自流平</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高强度自流平水泥</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木地板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抗静电实木地板</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踢脚线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铝合金带灯槽踢脚线</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踢脚线灯带</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4000K中性光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批刮腻子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成品腻子粉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乳胶漆</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合成树脂乳液涂料</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走廊形象墙</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岩板</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空调出风口</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空调出风口</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空调回风口</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空调回风口</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触摸开关</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输入 100~240V~50/60Hz    0.7A PF≥0.5，输出 12V-0-5000mA 60W ，分控开关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自动门电机</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8"/>
                <w:rFonts w:hint="eastAsia" w:ascii="宋体" w:hAnsi="宋体" w:eastAsia="宋体" w:cs="宋体"/>
                <w:color w:val="auto"/>
                <w:sz w:val="24"/>
                <w:szCs w:val="24"/>
                <w:lang w:val="en-US" w:eastAsia="zh-CN" w:bidi="ar"/>
              </w:rPr>
              <w:t>（1）门体形式：单开门/双开门；</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（2）承载重量：≤1×150kg/ ≤2×125kg；</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（3）门扇宽度：750-1600mm/650-1250mm；</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（4）电源电压：AC220V, 50Hz；</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（5）功率消耗：65W(125A), 50W(125B)；</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（6）开门速度：150-460mm/S（可调）；</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（7）关门速度：130-460mm/S（可调）；</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（8）开放时间：0-8S（可调）；</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（9）手动开合力：＜40N/＜50N；</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（10）温度范围：-20～+50℃</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 xml:space="preserve">产品特点： </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 xml:space="preserve">（1）微电脑控制系统，驱动马达，控制门体按照设定的方式运行。宽电压电源设计，双门互锁等多组接口。 </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（2</w:t>
            </w:r>
            <w:r>
              <w:rPr>
                <w:rStyle w:val="10"/>
                <w:rFonts w:hint="eastAsia" w:ascii="宋体" w:hAnsi="宋体" w:eastAsia="宋体" w:cs="宋体"/>
                <w:color w:val="auto"/>
                <w:sz w:val="24"/>
                <w:szCs w:val="24"/>
                <w:lang w:val="en-US" w:eastAsia="zh-CN" w:bidi="ar"/>
              </w:rPr>
              <w:t>）采用驱动马达，</w:t>
            </w:r>
            <w:r>
              <w:rPr>
                <w:rStyle w:val="8"/>
                <w:rFonts w:hint="eastAsia" w:ascii="宋体" w:hAnsi="宋体" w:eastAsia="宋体" w:cs="宋体"/>
                <w:color w:val="auto"/>
                <w:sz w:val="24"/>
                <w:szCs w:val="24"/>
                <w:lang w:val="en-US" w:eastAsia="zh-CN" w:bidi="ar"/>
              </w:rPr>
              <w:t xml:space="preserve">减速箱一体化技术，驱动强劲，运行平稳，输出功率提高，可以适应大型门需要。 </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（3）采用了特殊润滑措施，特制减速静音轮，专业设计的吊件，滚轮结构，大大降低了运行嗓音。</w:t>
            </w:r>
            <w:r>
              <w:rPr>
                <w:rStyle w:val="8"/>
                <w:rFonts w:hint="eastAsia" w:ascii="宋体" w:hAnsi="宋体" w:eastAsia="宋体" w:cs="宋体"/>
                <w:color w:val="auto"/>
                <w:sz w:val="24"/>
                <w:szCs w:val="24"/>
                <w:lang w:val="en-US" w:eastAsia="zh-CN" w:bidi="ar"/>
              </w:rPr>
              <w:br w:type="textWrapping"/>
            </w:r>
            <w:r>
              <w:rPr>
                <w:rStyle w:val="8"/>
                <w:rFonts w:hint="eastAsia" w:ascii="宋体" w:hAnsi="宋体" w:eastAsia="宋体" w:cs="宋体"/>
                <w:color w:val="auto"/>
                <w:sz w:val="24"/>
                <w:szCs w:val="24"/>
                <w:lang w:val="en-US" w:eastAsia="zh-CN" w:bidi="ar"/>
              </w:rPr>
              <w:t>（4）每次开机都有自检程序，门体遇阻会反弹，充分保证了通行人员的安全。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钢化玻璃</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 钢化玻璃</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抗指纹不锈钢板</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201 材质 1.2mm 抗指纹不锈钢板</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人脸识别及出门开关</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l2.5D 曲面屏， 7 英寸液晶屏，屏幕显示分辨率 1024x600200 万，CMOS 双目摄像头，高性能图像传感器，无需白光补光，支持 IP65 防护等级，支持自动补光</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铝型材门扇</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现场制作</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扇</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五孔插座</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 型五孔安装插座 220V 10A</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三开</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 型安装开关 220V 10A</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垃圾清运</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垃圾清运</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研判桌</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密度板材、实木板材、钢琴烤漆</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工位</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密度板材、实木板材、钢琴烤漆</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人体工学椅</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面料：网布，气压升降，联动扶手调节式头枕，背靠最大角度 120~ 155 度</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不锈钢汉字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304 不锈钢材质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不锈钢横条</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304 不锈钢材质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不锈钢英文</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304 不锈钢材质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走廊迷你发光汉字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迷你发光字专用板雕刻</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走廊迷你发光横条</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迷你发光字专用板雕刻</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走廊迷你发光英文</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迷你发光字专用板雕刻</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室内迷你发光字</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迷你发光字专用板雕刻</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室内迷你发光字分隔条</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迷你发光字专用板雕刻</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cm</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投影仪</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标准亮度 5000 流明（ISO21118 标准）；对比度 10000:1；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标准分辨率 1280*800（WXGA）；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灯泡功率 320W；整机功率 461W ，最低待机功耗 0.5W；内置扬声器 10W；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镜头居中设计，手动 1.8 倍变焦，可垂直/水平位移（垂直±60%，水平±30%）；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功能特点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自动强光感应功能，投影机内置环境光线传感器能根据环境光线变化自动进行相应的实时调节；单向通风结构设计；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采用折叠式静电过滤网，可水洗，过滤网更换周期可达 15000 小时；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四角校正功能，可对投影图像的每个角进行单独调整；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垂直±25°、水平±30°梯形校正；曲面校正功能；可通过遥控器快捷键设置“节能管理模式”；</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幕布</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120寸16:10，配置动力强劲、超静音设计的马达，运转均速、平稳、宁静。可任意定位上下高度。选用漫反射幕面，有效散射角大于 160 度，亮度系数 0.85- 1.0 之间，幕面经压纹消眩光处理，具有彩色还原好，视场角大，光线柔和，长时间观看不易疲劳，使用寿命长的优点。</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音响</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1.低音单元：1X10 寸 63.8mm 芯 156 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2.高音单元：1X1 寸喉口 34mm 芯 100 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3.额定功率： 350W；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4.标称阻抗：8Ω;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5.频率范围：.85Hz- 18KHz；</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吊装费</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50T 吊车</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警徽</w:t>
            </w:r>
          </w:p>
        </w:tc>
        <w:tc>
          <w:tcPr>
            <w:tcW w:w="9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铝铸，高为450毫米。</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7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18、安装调试费</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righ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w:t>
            </w:r>
          </w:p>
        </w:tc>
      </w:tr>
    </w:tbl>
    <w:p>
      <w:pPr>
        <w:pStyle w:val="4"/>
        <w:keepNext w:val="0"/>
        <w:keepLines w:val="0"/>
        <w:pageBreakBefore w:val="0"/>
        <w:wordWrap/>
        <w:overflowPunct/>
        <w:topLinePunct w:val="0"/>
        <w:bidi w:val="0"/>
        <w:spacing w:line="360" w:lineRule="auto"/>
        <w:ind w:left="0" w:leftChars="0" w:firstLine="241" w:firstLineChars="100"/>
        <w:rPr>
          <w:rFonts w:hint="default" w:ascii="宋体" w:hAnsi="宋体" w:cs="宋体"/>
          <w:b/>
          <w:bCs/>
          <w:color w:val="000000"/>
          <w:kern w:val="2"/>
          <w:sz w:val="24"/>
          <w:szCs w:val="24"/>
          <w:highlight w:val="none"/>
          <w:lang w:val="en-US" w:eastAsia="zh-CN" w:bidi="zh-CN"/>
        </w:rPr>
      </w:pPr>
    </w:p>
    <w:p>
      <w:pPr>
        <w:pStyle w:val="4"/>
        <w:keepNext w:val="0"/>
        <w:keepLines w:val="0"/>
        <w:pageBreakBefore w:val="0"/>
        <w:wordWrap/>
        <w:overflowPunct/>
        <w:topLinePunct w:val="0"/>
        <w:bidi w:val="0"/>
        <w:spacing w:line="360" w:lineRule="auto"/>
        <w:ind w:left="0" w:leftChars="0" w:firstLine="241" w:firstLineChars="100"/>
        <w:rPr>
          <w:rFonts w:hint="default" w:ascii="宋体" w:hAnsi="宋体" w:cs="宋体"/>
          <w:b/>
          <w:bCs/>
          <w:color w:val="000000"/>
          <w:kern w:val="2"/>
          <w:sz w:val="24"/>
          <w:szCs w:val="24"/>
          <w:highlight w:val="none"/>
          <w:lang w:val="en-US" w:eastAsia="zh-CN" w:bidi="zh-CN"/>
        </w:rPr>
      </w:pPr>
      <w:r>
        <w:rPr>
          <w:rFonts w:hint="default" w:ascii="宋体" w:hAnsi="宋体" w:cs="宋体"/>
          <w:b/>
          <w:bCs/>
          <w:color w:val="000000"/>
          <w:kern w:val="2"/>
          <w:sz w:val="24"/>
          <w:szCs w:val="24"/>
          <w:highlight w:val="none"/>
          <w:lang w:val="en-US" w:eastAsia="zh-CN" w:bidi="zh-CN"/>
        </w:rPr>
        <w:t>四、服务要求</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zh-CN" w:eastAsia="zh-CN" w:bidi="zh-CN"/>
        </w:rPr>
      </w:pPr>
      <w:r>
        <w:rPr>
          <w:rFonts w:hint="eastAsia" w:ascii="宋体" w:hAnsi="宋体" w:eastAsia="宋体" w:cs="宋体"/>
          <w:color w:val="000000"/>
          <w:kern w:val="2"/>
          <w:sz w:val="24"/>
          <w:szCs w:val="24"/>
          <w:highlight w:val="none"/>
          <w:lang w:val="en-US" w:eastAsia="zh-CN" w:bidi="zh-CN"/>
        </w:rPr>
        <w:t>（一）</w:t>
      </w:r>
      <w:r>
        <w:rPr>
          <w:rFonts w:hint="eastAsia" w:ascii="宋体" w:hAnsi="宋体" w:eastAsia="宋体" w:cs="宋体"/>
          <w:color w:val="000000"/>
          <w:kern w:val="2"/>
          <w:sz w:val="24"/>
          <w:szCs w:val="24"/>
          <w:highlight w:val="none"/>
          <w:lang w:val="zh-CN" w:eastAsia="zh-CN" w:bidi="zh-CN"/>
        </w:rPr>
        <w:t>质保期内免费对产品进行维护。在非人为因素情况下，一切维修换件保养费用和备品备件均由供应商免费提供。</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000000"/>
          <w:kern w:val="2"/>
          <w:sz w:val="24"/>
          <w:szCs w:val="24"/>
          <w:highlight w:val="none"/>
          <w:lang w:val="en-US" w:eastAsia="zh-CN" w:bidi="zh-CN"/>
        </w:rPr>
        <w:t>（二）免费送货至指定使用单位，提供现场安装、免费调试，提供免费到场操作培训</w:t>
      </w:r>
      <w:r>
        <w:rPr>
          <w:rFonts w:hint="eastAsia" w:ascii="宋体" w:hAnsi="宋体" w:eastAsia="宋体" w:cs="宋体"/>
          <w:color w:val="000000"/>
          <w:kern w:val="2"/>
          <w:sz w:val="24"/>
          <w:szCs w:val="24"/>
          <w:highlight w:val="none"/>
          <w:lang w:val="zh-CN" w:eastAsia="zh-CN" w:bidi="zh-CN"/>
        </w:rPr>
        <w:t>。</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zh-CN" w:eastAsia="zh-CN" w:bidi="zh-CN"/>
        </w:rPr>
      </w:pPr>
      <w:r>
        <w:rPr>
          <w:rFonts w:hint="eastAsia" w:ascii="宋体" w:hAnsi="宋体" w:eastAsia="宋体" w:cs="宋体"/>
          <w:color w:val="000000"/>
          <w:kern w:val="2"/>
          <w:sz w:val="24"/>
          <w:szCs w:val="24"/>
          <w:highlight w:val="none"/>
          <w:lang w:val="en-US" w:eastAsia="zh-CN" w:bidi="zh-CN"/>
        </w:rPr>
        <w:t>（三）</w:t>
      </w:r>
      <w:r>
        <w:rPr>
          <w:rFonts w:hint="eastAsia" w:ascii="宋体" w:hAnsi="宋体" w:eastAsia="宋体" w:cs="宋体"/>
          <w:color w:val="000000"/>
          <w:kern w:val="2"/>
          <w:sz w:val="24"/>
          <w:szCs w:val="24"/>
          <w:highlight w:val="none"/>
          <w:lang w:val="zh-CN" w:eastAsia="zh-CN" w:bidi="zh-CN"/>
        </w:rPr>
        <w:t>提供货物组装和维修所需的工具，提供货物调试所需的试剂、耗材等。</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zh-CN" w:eastAsia="zh-CN" w:bidi="zh-CN"/>
        </w:rPr>
      </w:pPr>
      <w:r>
        <w:rPr>
          <w:rFonts w:hint="eastAsia" w:ascii="宋体" w:hAnsi="宋体" w:eastAsia="宋体" w:cs="宋体"/>
          <w:color w:val="000000"/>
          <w:kern w:val="2"/>
          <w:sz w:val="24"/>
          <w:szCs w:val="24"/>
          <w:highlight w:val="none"/>
          <w:lang w:val="en-US" w:eastAsia="zh-CN" w:bidi="zh-CN"/>
        </w:rPr>
        <w:t>（四）</w:t>
      </w:r>
      <w:r>
        <w:rPr>
          <w:rFonts w:hint="eastAsia" w:ascii="宋体" w:hAnsi="宋体" w:eastAsia="宋体" w:cs="宋体"/>
          <w:color w:val="000000"/>
          <w:kern w:val="2"/>
          <w:sz w:val="24"/>
          <w:szCs w:val="24"/>
          <w:highlight w:val="none"/>
          <w:lang w:val="zh-CN" w:eastAsia="zh-CN" w:bidi="zh-CN"/>
        </w:rPr>
        <w:t>提供的产品及其配套件必须保证为原厂全新件，且每套货物提供相应的每一套设备和仪器的技术文件。如：产品目录、图纸、操作手册、使用说明、维护手册或服务指南等。</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zh-CN" w:eastAsia="zh-CN" w:bidi="zh-CN"/>
        </w:rPr>
      </w:pPr>
      <w:r>
        <w:rPr>
          <w:rFonts w:hint="eastAsia" w:ascii="宋体" w:hAnsi="宋体" w:eastAsia="宋体" w:cs="宋体"/>
          <w:color w:val="000000"/>
          <w:kern w:val="2"/>
          <w:sz w:val="24"/>
          <w:szCs w:val="24"/>
          <w:highlight w:val="none"/>
          <w:lang w:val="en-US" w:eastAsia="zh-CN" w:bidi="zh-CN"/>
        </w:rPr>
        <w:t>（五）</w:t>
      </w:r>
      <w:r>
        <w:rPr>
          <w:rFonts w:hint="eastAsia" w:ascii="宋体" w:hAnsi="宋体" w:eastAsia="宋体" w:cs="宋体"/>
          <w:color w:val="000000"/>
          <w:kern w:val="2"/>
          <w:sz w:val="24"/>
          <w:szCs w:val="24"/>
          <w:highlight w:val="none"/>
          <w:lang w:val="zh-CN" w:eastAsia="zh-CN" w:bidi="zh-CN"/>
        </w:rPr>
        <w:t>在双方商定的一定期限内对所供货物实施运行监督、维修，但前提条件是该服务不能免除供应商在质量保证期应承担的义务。</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zh-CN" w:eastAsia="zh-CN" w:bidi="zh-CN"/>
        </w:rPr>
      </w:pPr>
      <w:r>
        <w:rPr>
          <w:rFonts w:hint="eastAsia" w:ascii="宋体" w:hAnsi="宋体" w:eastAsia="宋体" w:cs="宋体"/>
          <w:color w:val="000000"/>
          <w:kern w:val="2"/>
          <w:sz w:val="24"/>
          <w:szCs w:val="24"/>
          <w:highlight w:val="none"/>
          <w:lang w:val="en-US" w:eastAsia="zh-CN" w:bidi="zh-CN"/>
        </w:rPr>
        <w:t>（六）</w:t>
      </w:r>
      <w:r>
        <w:rPr>
          <w:rFonts w:hint="eastAsia" w:ascii="宋体" w:hAnsi="宋体" w:eastAsia="宋体" w:cs="宋体"/>
          <w:color w:val="000000"/>
          <w:kern w:val="2"/>
          <w:sz w:val="24"/>
          <w:szCs w:val="24"/>
          <w:highlight w:val="none"/>
          <w:lang w:val="zh-CN" w:eastAsia="zh-CN" w:bidi="zh-CN"/>
        </w:rPr>
        <w:t>在项目现场就货物的安装、启动、运营、维护对使用单位人员进行培训。</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zh-CN" w:eastAsia="zh-CN" w:bidi="zh-CN"/>
        </w:rPr>
      </w:pPr>
      <w:r>
        <w:rPr>
          <w:rFonts w:hint="eastAsia" w:ascii="宋体" w:hAnsi="宋体" w:eastAsia="宋体" w:cs="宋体"/>
          <w:color w:val="000000"/>
          <w:kern w:val="2"/>
          <w:sz w:val="24"/>
          <w:szCs w:val="24"/>
          <w:highlight w:val="none"/>
          <w:lang w:val="en-US" w:eastAsia="zh-CN" w:bidi="zh-CN"/>
        </w:rPr>
        <w:t>（七）</w:t>
      </w:r>
      <w:r>
        <w:rPr>
          <w:rFonts w:hint="eastAsia" w:ascii="宋体" w:hAnsi="宋体" w:eastAsia="宋体" w:cs="宋体"/>
          <w:color w:val="000000"/>
          <w:kern w:val="2"/>
          <w:sz w:val="24"/>
          <w:szCs w:val="24"/>
          <w:highlight w:val="none"/>
          <w:lang w:val="zh-CN" w:eastAsia="zh-CN" w:bidi="zh-CN"/>
        </w:rPr>
        <w:t>伴随服务的费用含在合同价中，不单独进行支付。</w:t>
      </w:r>
    </w:p>
    <w:p>
      <w:pPr>
        <w:pStyle w:val="4"/>
        <w:keepNext w:val="0"/>
        <w:keepLines w:val="0"/>
        <w:pageBreakBefore w:val="0"/>
        <w:wordWrap/>
        <w:overflowPunct/>
        <w:topLinePunct w:val="0"/>
        <w:bidi w:val="0"/>
        <w:spacing w:line="360" w:lineRule="auto"/>
        <w:ind w:firstLine="480" w:firstLineChars="200"/>
        <w:rPr>
          <w:rFonts w:hint="default" w:ascii="宋体" w:hAnsi="宋体" w:cs="宋体"/>
          <w:color w:val="000000"/>
          <w:kern w:val="2"/>
          <w:sz w:val="24"/>
          <w:szCs w:val="24"/>
          <w:highlight w:val="none"/>
          <w:lang w:val="en-US" w:eastAsia="zh-CN" w:bidi="zh-CN"/>
        </w:rPr>
      </w:pPr>
      <w:r>
        <w:rPr>
          <w:rFonts w:hint="eastAsia" w:ascii="宋体" w:hAnsi="宋体" w:eastAsia="宋体" w:cs="宋体"/>
          <w:color w:val="000000"/>
          <w:kern w:val="2"/>
          <w:sz w:val="24"/>
          <w:szCs w:val="24"/>
          <w:highlight w:val="none"/>
          <w:lang w:val="en-US" w:eastAsia="zh-CN" w:bidi="zh-CN"/>
        </w:rPr>
        <w:t>（八）提供的全部货物，均应按标准保护措施进行包装。这类包装应适应于远距离运输、防潮、防震、防锈和防野蛮装卸，以确保货物安全无损运抵项目现场。货物送达验收前的风险由中标供应商承担</w:t>
      </w:r>
      <w:r>
        <w:rPr>
          <w:rFonts w:hint="eastAsia" w:ascii="宋体" w:hAnsi="宋体" w:eastAsia="宋体" w:cs="宋体"/>
          <w:color w:val="000000"/>
          <w:kern w:val="2"/>
          <w:sz w:val="24"/>
          <w:szCs w:val="24"/>
          <w:highlight w:val="none"/>
          <w:lang w:val="zh-CN" w:eastAsia="zh-CN" w:bidi="zh-CN"/>
        </w:rPr>
        <w:t>。</w:t>
      </w:r>
    </w:p>
    <w:p>
      <w:pPr>
        <w:pStyle w:val="4"/>
        <w:keepNext w:val="0"/>
        <w:keepLines w:val="0"/>
        <w:pageBreakBefore w:val="0"/>
        <w:wordWrap/>
        <w:overflowPunct/>
        <w:topLinePunct w:val="0"/>
        <w:bidi w:val="0"/>
        <w:spacing w:line="360" w:lineRule="auto"/>
        <w:ind w:firstLine="480" w:firstLineChars="200"/>
        <w:rPr>
          <w:rFonts w:hint="default" w:ascii="宋体" w:hAnsi="宋体" w:cs="宋体"/>
          <w:color w:val="000000"/>
          <w:kern w:val="2"/>
          <w:sz w:val="24"/>
          <w:szCs w:val="24"/>
          <w:highlight w:val="none"/>
          <w:lang w:val="en-US" w:eastAsia="zh-CN" w:bidi="zh-CN"/>
        </w:rPr>
        <w:sectPr>
          <w:footerReference r:id="rId4" w:type="default"/>
          <w:pgSz w:w="16840" w:h="11900" w:orient="landscape"/>
          <w:pgMar w:top="1230" w:right="1554" w:bottom="1344" w:left="896" w:header="1128" w:footer="471" w:gutter="0"/>
          <w:pgNumType w:fmt="decimal"/>
          <w:cols w:space="720" w:num="1"/>
          <w:docGrid w:linePitch="360" w:charSpace="0"/>
        </w:sectPr>
      </w:pPr>
      <w:r>
        <w:rPr>
          <w:rFonts w:hint="eastAsia" w:ascii="宋体" w:hAnsi="宋体" w:cs="宋体"/>
          <w:color w:val="000000"/>
          <w:kern w:val="2"/>
          <w:sz w:val="24"/>
          <w:szCs w:val="24"/>
          <w:highlight w:val="none"/>
          <w:lang w:val="en-US" w:eastAsia="zh-CN" w:bidi="zh-CN"/>
        </w:rPr>
        <w:t>（九）供应商所提供的所有货物均符合国家国际相关行业标准。</w:t>
      </w:r>
    </w:p>
    <w:p>
      <w:pPr>
        <w:pStyle w:val="4"/>
        <w:keepNext w:val="0"/>
        <w:keepLines w:val="0"/>
        <w:pageBreakBefore w:val="0"/>
        <w:wordWrap/>
        <w:overflowPunct/>
        <w:topLinePunct w:val="0"/>
        <w:bidi w:val="0"/>
        <w:spacing w:line="360" w:lineRule="auto"/>
        <w:ind w:firstLine="482" w:firstLineChars="200"/>
        <w:rPr>
          <w:rFonts w:hint="default" w:ascii="宋体" w:hAnsi="宋体" w:cs="宋体"/>
          <w:b/>
          <w:bCs/>
          <w:color w:val="000000"/>
          <w:kern w:val="2"/>
          <w:sz w:val="24"/>
          <w:szCs w:val="24"/>
          <w:highlight w:val="none"/>
          <w:lang w:val="en-US" w:eastAsia="zh-CN" w:bidi="zh-CN"/>
        </w:rPr>
      </w:pPr>
      <w:r>
        <w:rPr>
          <w:rFonts w:hint="default" w:ascii="宋体" w:hAnsi="宋体" w:cs="宋体"/>
          <w:b/>
          <w:bCs/>
          <w:color w:val="000000"/>
          <w:kern w:val="2"/>
          <w:sz w:val="24"/>
          <w:szCs w:val="24"/>
          <w:highlight w:val="none"/>
          <w:lang w:val="en-US" w:eastAsia="zh-CN" w:bidi="zh-CN"/>
        </w:rPr>
        <w:t>五、商务要求</w:t>
      </w:r>
    </w:p>
    <w:p>
      <w:pPr>
        <w:pStyle w:val="4"/>
        <w:keepNext w:val="0"/>
        <w:keepLines w:val="0"/>
        <w:pageBreakBefore w:val="0"/>
        <w:wordWrap/>
        <w:overflowPunct/>
        <w:topLinePunct w:val="0"/>
        <w:bidi w:val="0"/>
        <w:spacing w:line="360" w:lineRule="auto"/>
        <w:ind w:firstLine="480" w:firstLineChars="200"/>
        <w:rPr>
          <w:rFonts w:hint="eastAsia" w:ascii="宋体" w:hAnsi="宋体" w:cs="宋体"/>
          <w:color w:val="000000"/>
          <w:kern w:val="2"/>
          <w:sz w:val="24"/>
          <w:szCs w:val="24"/>
          <w:highlight w:val="none"/>
          <w:lang w:val="en-US" w:eastAsia="zh-CN" w:bidi="zh-CN"/>
        </w:rPr>
      </w:pPr>
      <w:r>
        <w:rPr>
          <w:rFonts w:hint="eastAsia" w:ascii="宋体" w:hAnsi="宋体" w:cs="宋体"/>
          <w:color w:val="000000"/>
          <w:kern w:val="2"/>
          <w:sz w:val="24"/>
          <w:szCs w:val="24"/>
          <w:highlight w:val="none"/>
          <w:lang w:val="en-US" w:eastAsia="zh-CN" w:bidi="zh-CN"/>
        </w:rPr>
        <w:t>(一、交货期：自合同签订之日起60个日历日完成全部项目内容，并交付采购人验收合格。</w:t>
      </w:r>
    </w:p>
    <w:p>
      <w:pPr>
        <w:pStyle w:val="4"/>
        <w:keepNext w:val="0"/>
        <w:keepLines w:val="0"/>
        <w:pageBreakBefore w:val="0"/>
        <w:wordWrap/>
        <w:overflowPunct/>
        <w:topLinePunct w:val="0"/>
        <w:bidi w:val="0"/>
        <w:spacing w:line="360" w:lineRule="auto"/>
        <w:ind w:firstLine="480" w:firstLineChars="200"/>
        <w:rPr>
          <w:rFonts w:hint="eastAsia" w:ascii="宋体" w:hAnsi="宋体" w:cs="宋体"/>
          <w:color w:val="000000"/>
          <w:kern w:val="2"/>
          <w:sz w:val="24"/>
          <w:szCs w:val="24"/>
          <w:highlight w:val="none"/>
          <w:lang w:val="en-US" w:eastAsia="zh-CN" w:bidi="zh-CN"/>
        </w:rPr>
      </w:pPr>
      <w:r>
        <w:rPr>
          <w:rFonts w:hint="eastAsia" w:ascii="宋体" w:hAnsi="宋体" w:cs="宋体"/>
          <w:color w:val="000000"/>
          <w:kern w:val="2"/>
          <w:sz w:val="24"/>
          <w:szCs w:val="24"/>
          <w:highlight w:val="none"/>
          <w:lang w:val="en-US" w:eastAsia="zh-CN" w:bidi="zh-CN"/>
        </w:rPr>
        <w:t>二、款项结算</w:t>
      </w:r>
    </w:p>
    <w:p>
      <w:pPr>
        <w:pStyle w:val="4"/>
        <w:keepNext w:val="0"/>
        <w:keepLines w:val="0"/>
        <w:pageBreakBefore w:val="0"/>
        <w:wordWrap/>
        <w:overflowPunct/>
        <w:topLinePunct w:val="0"/>
        <w:bidi w:val="0"/>
        <w:spacing w:line="360" w:lineRule="auto"/>
        <w:ind w:firstLine="480" w:firstLineChars="200"/>
        <w:rPr>
          <w:rFonts w:hint="eastAsia" w:ascii="宋体" w:hAnsi="宋体" w:cs="宋体"/>
          <w:color w:val="000000"/>
          <w:kern w:val="2"/>
          <w:sz w:val="24"/>
          <w:szCs w:val="24"/>
          <w:highlight w:val="none"/>
          <w:lang w:val="en-US" w:eastAsia="zh-CN" w:bidi="zh-CN"/>
        </w:rPr>
      </w:pPr>
      <w:r>
        <w:rPr>
          <w:rFonts w:hint="eastAsia" w:ascii="宋体" w:hAnsi="宋体" w:cs="宋体"/>
          <w:color w:val="000000"/>
          <w:kern w:val="2"/>
          <w:sz w:val="24"/>
          <w:szCs w:val="24"/>
          <w:highlight w:val="none"/>
          <w:lang w:val="en-US" w:eastAsia="zh-CN" w:bidi="zh-CN"/>
        </w:rPr>
        <w:t>1、支付货币</w:t>
      </w:r>
    </w:p>
    <w:p>
      <w:pPr>
        <w:pStyle w:val="4"/>
        <w:keepNext w:val="0"/>
        <w:keepLines w:val="0"/>
        <w:pageBreakBefore w:val="0"/>
        <w:wordWrap/>
        <w:overflowPunct/>
        <w:topLinePunct w:val="0"/>
        <w:bidi w:val="0"/>
        <w:spacing w:line="360" w:lineRule="auto"/>
        <w:ind w:firstLine="480" w:firstLineChars="200"/>
        <w:rPr>
          <w:rFonts w:hint="eastAsia" w:ascii="宋体" w:hAnsi="宋体" w:cs="宋体"/>
          <w:color w:val="000000"/>
          <w:kern w:val="2"/>
          <w:sz w:val="24"/>
          <w:szCs w:val="24"/>
          <w:highlight w:val="none"/>
          <w:lang w:val="en-US" w:eastAsia="zh-CN" w:bidi="zh-CN"/>
        </w:rPr>
      </w:pPr>
      <w:r>
        <w:rPr>
          <w:rFonts w:hint="eastAsia" w:ascii="宋体" w:hAnsi="宋体" w:cs="宋体"/>
          <w:color w:val="000000"/>
          <w:kern w:val="2"/>
          <w:sz w:val="24"/>
          <w:szCs w:val="24"/>
          <w:highlight w:val="none"/>
          <w:lang w:val="en-US" w:eastAsia="zh-CN" w:bidi="zh-CN"/>
        </w:rPr>
        <w:t>币种为：人民币。</w:t>
      </w:r>
    </w:p>
    <w:p>
      <w:pPr>
        <w:pStyle w:val="4"/>
        <w:keepNext w:val="0"/>
        <w:keepLines w:val="0"/>
        <w:pageBreakBefore w:val="0"/>
        <w:wordWrap/>
        <w:overflowPunct/>
        <w:topLinePunct w:val="0"/>
        <w:bidi w:val="0"/>
        <w:spacing w:line="360" w:lineRule="auto"/>
        <w:ind w:firstLine="480" w:firstLineChars="200"/>
        <w:rPr>
          <w:rFonts w:hint="eastAsia" w:ascii="宋体" w:hAnsi="宋体" w:cs="宋体"/>
          <w:color w:val="000000"/>
          <w:kern w:val="2"/>
          <w:sz w:val="24"/>
          <w:szCs w:val="24"/>
          <w:highlight w:val="none"/>
          <w:lang w:val="en-US" w:eastAsia="zh-CN" w:bidi="zh-CN"/>
        </w:rPr>
      </w:pPr>
      <w:r>
        <w:rPr>
          <w:rFonts w:hint="eastAsia" w:ascii="宋体" w:hAnsi="宋体" w:cs="宋体"/>
          <w:color w:val="000000"/>
          <w:kern w:val="2"/>
          <w:sz w:val="24"/>
          <w:szCs w:val="24"/>
          <w:highlight w:val="none"/>
          <w:lang w:val="en-US" w:eastAsia="zh-CN" w:bidi="zh-CN"/>
        </w:rPr>
        <w:t>2、结算方式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在合同签订后，分</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次支付。</w:t>
      </w: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第一次支付在合同签订后</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日内，支付合同总金额的40%作为预付款；</w:t>
      </w: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2、第二次支付在交付货物并安装调试合格后，支付至合同总金额的80%，</w:t>
      </w:r>
      <w:r>
        <w:rPr>
          <w:rFonts w:hint="eastAsia" w:ascii="宋体" w:hAnsi="宋体" w:eastAsia="宋体" w:cs="宋体"/>
          <w:b w:val="0"/>
          <w:bCs w:val="0"/>
          <w:color w:val="auto"/>
          <w:sz w:val="24"/>
          <w:szCs w:val="24"/>
          <w:highlight w:val="none"/>
        </w:rPr>
        <w:t>在支付前，乙方需开具合同总金额的5%</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履约保函</w:t>
      </w:r>
      <w:r>
        <w:rPr>
          <w:rFonts w:hint="eastAsia" w:ascii="宋体" w:hAnsi="宋体" w:cs="宋体"/>
          <w:b w:val="0"/>
          <w:bCs w:val="0"/>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default"/>
          <w:color w:val="auto"/>
          <w:highlight w:val="none"/>
          <w:lang w:eastAsia="zh-Hans"/>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第</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次支付</w:t>
      </w:r>
      <w:r>
        <w:rPr>
          <w:rFonts w:hint="eastAsia" w:ascii="宋体" w:hAnsi="宋体" w:cs="宋体"/>
          <w:b w:val="0"/>
          <w:bCs w:val="0"/>
          <w:color w:val="auto"/>
          <w:sz w:val="24"/>
          <w:szCs w:val="24"/>
          <w:highlight w:val="none"/>
          <w:lang w:val="en-US" w:eastAsia="zh-CN"/>
        </w:rPr>
        <w:t>前</w:t>
      </w:r>
      <w:r>
        <w:rPr>
          <w:rFonts w:hint="default" w:ascii="宋体" w:hAnsi="宋体" w:eastAsia="宋体" w:cs="宋体"/>
          <w:b w:val="0"/>
          <w:bCs w:val="0"/>
          <w:color w:val="auto"/>
          <w:sz w:val="24"/>
          <w:szCs w:val="24"/>
          <w:highlight w:val="none"/>
          <w:lang w:eastAsia="zh-Hans"/>
        </w:rPr>
        <w:t>甲方将组织对项目进行验收，并委托专业机构对项目进行</w:t>
      </w:r>
      <w:r>
        <w:rPr>
          <w:rFonts w:hint="eastAsia" w:ascii="宋体" w:hAnsi="宋体" w:cs="宋体"/>
          <w:b w:val="0"/>
          <w:bCs w:val="0"/>
          <w:color w:val="auto"/>
          <w:sz w:val="24"/>
          <w:szCs w:val="24"/>
          <w:highlight w:val="none"/>
          <w:lang w:val="en-US" w:eastAsia="zh-CN"/>
        </w:rPr>
        <w:t>结算</w:t>
      </w:r>
      <w:r>
        <w:rPr>
          <w:rFonts w:hint="default" w:ascii="宋体" w:hAnsi="宋体" w:eastAsia="宋体" w:cs="宋体"/>
          <w:b w:val="0"/>
          <w:bCs w:val="0"/>
          <w:color w:val="auto"/>
          <w:sz w:val="24"/>
          <w:szCs w:val="24"/>
          <w:highlight w:val="none"/>
          <w:lang w:eastAsia="zh-Hans"/>
        </w:rPr>
        <w:t>审计，项目最终</w:t>
      </w:r>
      <w:r>
        <w:rPr>
          <w:rFonts w:hint="eastAsia" w:ascii="宋体" w:hAnsi="宋体" w:cs="宋体"/>
          <w:b w:val="0"/>
          <w:bCs w:val="0"/>
          <w:color w:val="auto"/>
          <w:sz w:val="24"/>
          <w:szCs w:val="24"/>
          <w:highlight w:val="none"/>
          <w:lang w:val="en-US" w:eastAsia="zh-CN"/>
        </w:rPr>
        <w:t>结算</w:t>
      </w:r>
      <w:r>
        <w:rPr>
          <w:rFonts w:hint="default" w:ascii="宋体" w:hAnsi="宋体" w:eastAsia="宋体" w:cs="宋体"/>
          <w:b w:val="0"/>
          <w:bCs w:val="0"/>
          <w:color w:val="auto"/>
          <w:sz w:val="24"/>
          <w:szCs w:val="24"/>
          <w:highlight w:val="none"/>
          <w:lang w:eastAsia="zh-Hans"/>
        </w:rPr>
        <w:t>金额以审计金额为准。验收、审计完成后，由乙方按照审计金额开具全额发票，甲方支付合同剩余尾款，最终尾款支付金额以审计金额为准。若因乙方提供的票据有误，甲方迟延支付的不构成违约。</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color w:val="000000"/>
          <w:kern w:val="2"/>
          <w:sz w:val="24"/>
          <w:szCs w:val="24"/>
          <w:highlight w:val="none"/>
          <w:lang w:val="en-US" w:eastAsia="zh-CN" w:bidi="zh-CN"/>
        </w:rPr>
      </w:pPr>
      <w:r>
        <w:rPr>
          <w:rFonts w:hint="eastAsia" w:ascii="宋体" w:hAnsi="宋体" w:eastAsia="宋体" w:cs="宋体"/>
          <w:b/>
          <w:bCs/>
          <w:color w:val="auto"/>
          <w:sz w:val="24"/>
          <w:szCs w:val="24"/>
          <w:highlight w:val="none"/>
        </w:rPr>
        <w:t>第一次</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第二次</w:t>
      </w:r>
      <w:r>
        <w:rPr>
          <w:rFonts w:hint="eastAsia" w:ascii="宋体" w:hAnsi="宋体" w:eastAsia="宋体" w:cs="宋体"/>
          <w:b/>
          <w:bCs/>
          <w:color w:val="auto"/>
          <w:sz w:val="24"/>
          <w:szCs w:val="24"/>
          <w:highlight w:val="none"/>
        </w:rPr>
        <w:t>付款乙方应当开具等额收据，第</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次付款乙方应当开具全额发票。</w:t>
      </w:r>
    </w:p>
    <w:p>
      <w:pPr>
        <w:pStyle w:val="4"/>
        <w:keepNext w:val="0"/>
        <w:keepLines w:val="0"/>
        <w:pageBreakBefore w:val="0"/>
        <w:wordWrap/>
        <w:overflowPunct/>
        <w:topLinePunct w:val="0"/>
        <w:bidi w:val="0"/>
        <w:spacing w:line="360" w:lineRule="auto"/>
        <w:ind w:firstLine="482" w:firstLineChars="200"/>
        <w:rPr>
          <w:rFonts w:hint="default" w:ascii="宋体" w:hAnsi="宋体" w:eastAsia="宋体" w:cs="宋体"/>
          <w:b/>
          <w:bCs/>
          <w:color w:val="000000"/>
          <w:kern w:val="2"/>
          <w:sz w:val="24"/>
          <w:szCs w:val="24"/>
          <w:highlight w:val="none"/>
          <w:lang w:val="en-US" w:eastAsia="zh-CN" w:bidi="zh-CN"/>
        </w:rPr>
      </w:pPr>
      <w:r>
        <w:rPr>
          <w:rFonts w:hint="default" w:ascii="宋体" w:hAnsi="宋体" w:cs="宋体"/>
          <w:b/>
          <w:bCs/>
          <w:color w:val="000000"/>
          <w:kern w:val="2"/>
          <w:sz w:val="24"/>
          <w:szCs w:val="24"/>
          <w:highlight w:val="none"/>
          <w:lang w:val="en-US" w:eastAsia="zh-CN" w:bidi="zh-CN"/>
        </w:rPr>
        <w:t>六、</w:t>
      </w:r>
      <w:r>
        <w:rPr>
          <w:rFonts w:hint="default" w:ascii="宋体" w:hAnsi="宋体" w:eastAsia="宋体" w:cs="宋体"/>
          <w:b/>
          <w:bCs/>
          <w:color w:val="000000"/>
          <w:kern w:val="2"/>
          <w:sz w:val="24"/>
          <w:szCs w:val="24"/>
          <w:highlight w:val="none"/>
          <w:lang w:val="en-US" w:eastAsia="zh-CN" w:bidi="zh-CN"/>
        </w:rPr>
        <w:t>其他</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en-US" w:eastAsia="zh-CN" w:bidi="zh-CN"/>
        </w:rPr>
      </w:pPr>
      <w:bookmarkStart w:id="4" w:name="bookmark73"/>
      <w:r>
        <w:rPr>
          <w:rFonts w:hint="eastAsia" w:ascii="宋体" w:hAnsi="宋体" w:eastAsia="宋体" w:cs="宋体"/>
          <w:color w:val="000000"/>
          <w:kern w:val="2"/>
          <w:sz w:val="24"/>
          <w:szCs w:val="24"/>
          <w:highlight w:val="none"/>
          <w:lang w:val="en-US" w:eastAsia="zh-CN" w:bidi="zh-CN"/>
        </w:rPr>
        <w:t>（一）质量验收标准或规范：现行的国家标准或国家行政部门颁布的法律法规、规章制度等。</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000000"/>
          <w:kern w:val="2"/>
          <w:sz w:val="24"/>
          <w:szCs w:val="24"/>
          <w:highlight w:val="none"/>
          <w:lang w:val="en-US" w:eastAsia="zh-CN" w:bidi="zh-CN"/>
        </w:rPr>
        <w:t>（二）产品质保期：终验合格后一年</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000000"/>
          <w:kern w:val="2"/>
          <w:sz w:val="24"/>
          <w:szCs w:val="24"/>
          <w:highlight w:val="none"/>
          <w:lang w:val="en-US" w:eastAsia="zh-CN" w:bidi="zh-CN"/>
        </w:rPr>
        <w:t>（三）违约责任</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zh-CN" w:eastAsia="zh-CN" w:bidi="zh-CN"/>
        </w:rPr>
      </w:pPr>
      <w:r>
        <w:rPr>
          <w:rFonts w:hint="eastAsia" w:ascii="宋体" w:hAnsi="宋体" w:eastAsia="宋体" w:cs="宋体"/>
          <w:color w:val="000000"/>
          <w:kern w:val="2"/>
          <w:sz w:val="24"/>
          <w:szCs w:val="24"/>
          <w:highlight w:val="none"/>
          <w:lang w:val="en-US" w:eastAsia="zh-CN" w:bidi="zh-CN"/>
        </w:rPr>
        <w:t>1.</w:t>
      </w:r>
      <w:r>
        <w:rPr>
          <w:rFonts w:hint="eastAsia" w:ascii="宋体" w:hAnsi="宋体" w:eastAsia="宋体" w:cs="宋体"/>
          <w:color w:val="000000"/>
          <w:kern w:val="2"/>
          <w:sz w:val="24"/>
          <w:szCs w:val="24"/>
          <w:highlight w:val="none"/>
          <w:lang w:val="zh-CN" w:eastAsia="zh-CN" w:bidi="zh-CN"/>
        </w:rPr>
        <w:t>在项目实施过程中，质量保障人员、资源不足或者执行不力，给项目质量带来的风险超出采购方认定的允许范围时，采购方可终止本项目的合作并进行索赔。</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2"/>
          <w:sz w:val="24"/>
          <w:szCs w:val="24"/>
          <w:highlight w:val="none"/>
          <w:lang w:val="zh-CN" w:eastAsia="zh-CN" w:bidi="zh-CN"/>
        </w:rPr>
      </w:pPr>
      <w:r>
        <w:rPr>
          <w:rFonts w:hint="eastAsia" w:ascii="宋体" w:hAnsi="宋体" w:eastAsia="宋体" w:cs="宋体"/>
          <w:color w:val="000000"/>
          <w:kern w:val="2"/>
          <w:sz w:val="24"/>
          <w:szCs w:val="24"/>
          <w:highlight w:val="none"/>
          <w:lang w:val="en-US" w:eastAsia="zh-CN" w:bidi="zh-CN"/>
        </w:rPr>
        <w:t>2.</w:t>
      </w:r>
      <w:r>
        <w:rPr>
          <w:rFonts w:hint="eastAsia" w:ascii="宋体" w:hAnsi="宋体" w:eastAsia="宋体" w:cs="宋体"/>
          <w:color w:val="000000"/>
          <w:kern w:val="2"/>
          <w:sz w:val="24"/>
          <w:szCs w:val="24"/>
          <w:highlight w:val="none"/>
          <w:lang w:val="zh-CN" w:eastAsia="zh-CN" w:bidi="zh-CN"/>
        </w:rPr>
        <w:t>按《中华人民共和国政府采购法》《中华人民共和国民法典》中的相关条款执行。</w:t>
      </w:r>
    </w:p>
    <w:p>
      <w:pPr>
        <w:pStyle w:val="4"/>
        <w:keepNext w:val="0"/>
        <w:keepLines w:val="0"/>
        <w:pageBreakBefore w:val="0"/>
        <w:wordWrap/>
        <w:overflowPunct/>
        <w:topLinePunct w:val="0"/>
        <w:bidi w:val="0"/>
        <w:spacing w:line="360" w:lineRule="auto"/>
        <w:ind w:firstLine="480" w:firstLineChars="20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zh-CN"/>
        </w:rPr>
        <w:t>3.</w:t>
      </w:r>
      <w:r>
        <w:rPr>
          <w:rFonts w:hint="eastAsia" w:ascii="宋体" w:hAnsi="宋体" w:eastAsia="宋体" w:cs="宋体"/>
          <w:color w:val="000000"/>
          <w:kern w:val="2"/>
          <w:sz w:val="24"/>
          <w:szCs w:val="24"/>
          <w:highlight w:val="none"/>
          <w:lang w:val="zh-CN" w:eastAsia="zh-CN" w:bidi="zh-CN"/>
        </w:rPr>
        <w:t>提供产品或供应的产品质量不能满足采购方技术要求，采购方有权终止合同，甚至对供应商违约行为进行追究，并将相关情况上报市财政局，建议将其列入政府采购严重违法失信行为记录名单</w:t>
      </w:r>
      <w:r>
        <w:rPr>
          <w:rFonts w:hint="eastAsia" w:ascii="宋体" w:hAnsi="宋体" w:eastAsia="宋体" w:cs="宋体"/>
          <w:color w:val="000000"/>
          <w:kern w:val="0"/>
          <w:sz w:val="24"/>
          <w:szCs w:val="24"/>
          <w:highlight w:val="none"/>
          <w:lang w:val="en-US" w:eastAsia="zh-CN" w:bidi="ar-SA"/>
        </w:rPr>
        <w:t>。</w:t>
      </w:r>
    </w:p>
    <w:p>
      <w:pPr>
        <w:pStyle w:val="4"/>
        <w:keepNext w:val="0"/>
        <w:keepLines w:val="0"/>
        <w:pageBreakBefore w:val="0"/>
        <w:wordWrap/>
        <w:overflowPunct/>
        <w:topLinePunct w:val="0"/>
        <w:bidi w:val="0"/>
        <w:spacing w:after="0" w:line="240" w:lineRule="auto"/>
        <w:ind w:firstLine="0" w:firstLineChars="0"/>
        <w:jc w:val="both"/>
        <w:rPr>
          <w:rFonts w:hint="eastAsia" w:ascii="宋体" w:hAnsi="宋体" w:cs="宋体"/>
          <w:color w:val="000000"/>
          <w:spacing w:val="8"/>
          <w:sz w:val="31"/>
          <w:szCs w:val="31"/>
          <w:highlight w:val="none"/>
        </w:rPr>
      </w:pPr>
      <w:r>
        <w:rPr>
          <w:rFonts w:hint="eastAsia" w:ascii="宋体" w:hAnsi="宋体" w:eastAsia="宋体" w:cs="宋体"/>
          <w:b/>
          <w:bCs/>
          <w:color w:val="000000"/>
          <w:sz w:val="24"/>
          <w:szCs w:val="24"/>
          <w:highlight w:val="none"/>
          <w:lang w:bidi="ar-SA"/>
        </w:rPr>
        <w:t>注：商务要求</w:t>
      </w:r>
      <w:r>
        <w:rPr>
          <w:rFonts w:hint="eastAsia" w:ascii="宋体" w:hAnsi="宋体" w:cs="宋体"/>
          <w:b/>
          <w:bCs/>
          <w:color w:val="000000"/>
          <w:sz w:val="24"/>
          <w:szCs w:val="24"/>
          <w:highlight w:val="none"/>
          <w:lang w:val="en-US" w:eastAsia="zh-CN" w:bidi="ar-SA"/>
        </w:rPr>
        <w:t>和服务要求</w:t>
      </w:r>
      <w:r>
        <w:rPr>
          <w:rFonts w:hint="eastAsia" w:ascii="宋体" w:hAnsi="宋体" w:eastAsia="宋体" w:cs="宋体"/>
          <w:b/>
          <w:bCs/>
          <w:color w:val="000000"/>
          <w:sz w:val="24"/>
          <w:szCs w:val="24"/>
          <w:highlight w:val="none"/>
          <w:lang w:bidi="ar-SA"/>
        </w:rPr>
        <w:t>为实质性要求，不得负偏离。</w:t>
      </w:r>
      <w:bookmarkEnd w:id="4"/>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YzgzYzQyMGIyYjJjYjcxZTNlYzBlMzBmOWMyM2IifQ=="/>
  </w:docVars>
  <w:rsids>
    <w:rsidRoot w:val="1908278D"/>
    <w:rsid w:val="19082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line="259" w:lineRule="auto"/>
    </w:pPr>
    <w:rPr>
      <w:rFonts w:ascii="Times New Roman" w:hAnsi="Times New Roman" w:eastAsia="宋体" w:cs="Times New Roman"/>
      <w:color w:val="auto"/>
      <w:sz w:val="22"/>
      <w:szCs w:val="22"/>
    </w:rPr>
  </w:style>
  <w:style w:type="paragraph" w:styleId="3">
    <w:name w:val="footer"/>
    <w:basedOn w:val="1"/>
    <w:uiPriority w:val="0"/>
    <w:pPr>
      <w:tabs>
        <w:tab w:val="center" w:pos="4153"/>
        <w:tab w:val="right" w:pos="8306"/>
      </w:tabs>
    </w:pPr>
    <w:rPr>
      <w:rFonts w:ascii="Times New Roman" w:hAnsi="Times New Roman" w:eastAsia="宋体" w:cs="Times New Roman"/>
      <w:sz w:val="18"/>
    </w:rPr>
  </w:style>
  <w:style w:type="paragraph" w:styleId="4">
    <w:name w:val="Body Text First Indent"/>
    <w:basedOn w:val="2"/>
    <w:uiPriority w:val="0"/>
    <w:pPr>
      <w:ind w:firstLine="420" w:firstLineChars="100"/>
    </w:pPr>
    <w:rPr>
      <w:rFonts w:ascii="Times New Roman" w:hAnsi="Times New Roman" w:eastAsia="宋体" w:cs="Times New Roman"/>
    </w:rPr>
  </w:style>
  <w:style w:type="character" w:customStyle="1" w:styleId="7">
    <w:name w:val="font61"/>
    <w:basedOn w:val="6"/>
    <w:uiPriority w:val="0"/>
    <w:rPr>
      <w:rFonts w:hint="eastAsia" w:ascii="宋体" w:hAnsi="宋体" w:eastAsia="宋体" w:cs="宋体"/>
      <w:color w:val="000000"/>
      <w:sz w:val="16"/>
      <w:szCs w:val="16"/>
      <w:u w:val="none"/>
    </w:rPr>
  </w:style>
  <w:style w:type="character" w:customStyle="1" w:styleId="8">
    <w:name w:val="font11"/>
    <w:basedOn w:val="6"/>
    <w:uiPriority w:val="0"/>
    <w:rPr>
      <w:rFonts w:hint="eastAsia" w:ascii="等线" w:hAnsi="等线" w:eastAsia="等线" w:cs="等线"/>
      <w:color w:val="000000"/>
      <w:sz w:val="20"/>
      <w:szCs w:val="20"/>
      <w:u w:val="none"/>
    </w:rPr>
  </w:style>
  <w:style w:type="character" w:customStyle="1" w:styleId="9">
    <w:name w:val="font121"/>
    <w:basedOn w:val="6"/>
    <w:uiPriority w:val="0"/>
    <w:rPr>
      <w:rFonts w:hint="eastAsia" w:ascii="宋体" w:hAnsi="宋体" w:eastAsia="宋体" w:cs="宋体"/>
      <w:color w:val="000000"/>
      <w:sz w:val="20"/>
      <w:szCs w:val="20"/>
      <w:u w:val="none"/>
    </w:rPr>
  </w:style>
  <w:style w:type="character" w:customStyle="1" w:styleId="10">
    <w:name w:val="font101"/>
    <w:basedOn w:val="6"/>
    <w:uiPriority w:val="0"/>
    <w:rPr>
      <w:rFonts w:hint="eastAsia" w:ascii="宋体" w:hAnsi="宋体" w:eastAsia="宋体" w:cs="宋体"/>
      <w:color w:val="FF0000"/>
      <w:sz w:val="20"/>
      <w:szCs w:val="20"/>
      <w:u w:val="none"/>
    </w:rPr>
  </w:style>
  <w:style w:type="character" w:customStyle="1" w:styleId="11">
    <w:name w:val="font91"/>
    <w:basedOn w:val="6"/>
    <w:qFormat/>
    <w:uiPriority w:val="0"/>
    <w:rPr>
      <w:rFonts w:hint="eastAsia" w:ascii="等线" w:hAnsi="等线" w:eastAsia="等线" w:cs="等线"/>
      <w:color w:val="000000"/>
      <w:sz w:val="16"/>
      <w:szCs w:val="16"/>
      <w:u w:val="none"/>
    </w:rPr>
  </w:style>
  <w:style w:type="character" w:customStyle="1" w:styleId="12">
    <w:name w:val="font131"/>
    <w:basedOn w:val="6"/>
    <w:qFormat/>
    <w:uiPriority w:val="0"/>
    <w:rPr>
      <w:rFonts w:hint="eastAsia" w:ascii="宋体" w:hAnsi="宋体" w:eastAsia="宋体" w:cs="宋体"/>
      <w:color w:val="00B0F0"/>
      <w:sz w:val="20"/>
      <w:szCs w:val="20"/>
      <w:u w:val="none"/>
    </w:rPr>
  </w:style>
  <w:style w:type="character" w:customStyle="1" w:styleId="13">
    <w:name w:val="font141"/>
    <w:basedOn w:val="6"/>
    <w:uiPriority w:val="0"/>
    <w:rPr>
      <w:rFonts w:hint="eastAsia" w:ascii="宋体" w:hAnsi="宋体" w:eastAsia="宋体" w:cs="宋体"/>
      <w:color w:val="FF0000"/>
      <w:sz w:val="20"/>
      <w:szCs w:val="20"/>
      <w:u w:val="none"/>
    </w:rPr>
  </w:style>
  <w:style w:type="character" w:customStyle="1" w:styleId="14">
    <w:name w:val="font81"/>
    <w:basedOn w:val="6"/>
    <w:uiPriority w:val="0"/>
    <w:rPr>
      <w:rFonts w:hint="eastAsia" w:ascii="宋体" w:hAnsi="宋体" w:eastAsia="宋体" w:cs="宋体"/>
      <w:color w:val="191F25"/>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2023-11-17T05:44:00Z</dcterms:created>
  <dc:creator>YXQ</dc:creator>
  <cp:lastModifiedBy>YXQ</cp:lastModifiedBy>
  <dcterms:modified xsi:type="dcterms:W3CDTF">2023-11-17T05:44:52Z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0580DCDB3F3B4D1ABF35BDAB0C3C39A9_11</vt:lpwstr>
  </property>
</Properties>
</file>