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 w:hAnsi="仿宋" w:eastAsia="仿宋" w:cs="仿宋"/>
          <w:b/>
          <w:sz w:val="40"/>
          <w:szCs w:val="40"/>
        </w:rPr>
      </w:pPr>
    </w:p>
    <w:p>
      <w:pPr>
        <w:spacing w:line="460" w:lineRule="exact"/>
        <w:rPr>
          <w:rFonts w:hint="eastAsia" w:ascii="仿宋" w:hAnsi="仿宋" w:eastAsia="仿宋" w:cs="仿宋"/>
          <w:sz w:val="22"/>
          <w:szCs w:val="22"/>
          <w:lang w:eastAsia="zh-CN"/>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HJCS2023-342</w:t>
      </w:r>
    </w:p>
    <w:p>
      <w:pPr>
        <w:tabs>
          <w:tab w:val="left" w:pos="5065"/>
        </w:tabs>
        <w:spacing w:line="460" w:lineRule="exact"/>
        <w:rPr>
          <w:rFonts w:ascii="仿宋" w:hAnsi="仿宋" w:eastAsia="仿宋" w:cs="仿宋"/>
          <w:sz w:val="22"/>
          <w:szCs w:val="22"/>
        </w:rPr>
      </w:pPr>
    </w:p>
    <w:p>
      <w:pPr>
        <w:tabs>
          <w:tab w:val="left" w:pos="5065"/>
        </w:tabs>
        <w:spacing w:line="460" w:lineRule="exact"/>
        <w:rPr>
          <w:rFonts w:ascii="仿宋" w:hAnsi="仿宋" w:eastAsia="仿宋" w:cs="仿宋"/>
          <w:sz w:val="22"/>
          <w:szCs w:val="22"/>
        </w:rPr>
      </w:pPr>
    </w:p>
    <w:p>
      <w:pPr>
        <w:tabs>
          <w:tab w:val="left" w:pos="5065"/>
        </w:tabs>
        <w:spacing w:line="460" w:lineRule="exact"/>
        <w:rPr>
          <w:rFonts w:ascii="仿宋" w:hAnsi="仿宋" w:eastAsia="仿宋" w:cs="仿宋"/>
          <w:sz w:val="22"/>
          <w:szCs w:val="22"/>
        </w:rPr>
      </w:pPr>
    </w:p>
    <w:p>
      <w:pPr>
        <w:jc w:val="center"/>
        <w:rPr>
          <w:rFonts w:hint="eastAsia" w:ascii="仿宋" w:hAnsi="仿宋" w:eastAsia="仿宋" w:cs="仿宋"/>
          <w:b/>
          <w:bCs/>
          <w:sz w:val="48"/>
          <w:szCs w:val="44"/>
          <w:lang w:eastAsia="zh-CN"/>
        </w:rPr>
      </w:pPr>
      <w:r>
        <w:rPr>
          <w:rFonts w:hint="eastAsia" w:ascii="仿宋" w:hAnsi="仿宋" w:eastAsia="仿宋" w:cs="仿宋"/>
          <w:b/>
          <w:bCs/>
          <w:spacing w:val="-6"/>
          <w:sz w:val="48"/>
          <w:szCs w:val="44"/>
          <w:lang w:eastAsia="zh-CN"/>
        </w:rPr>
        <w:t>2024网上年货节西安专场活动</w:t>
      </w:r>
    </w:p>
    <w:p>
      <w:pPr>
        <w:spacing w:line="460" w:lineRule="exact"/>
        <w:jc w:val="center"/>
        <w:rPr>
          <w:rFonts w:ascii="仿宋" w:hAnsi="仿宋" w:eastAsia="仿宋" w:cs="仿宋"/>
          <w:b/>
          <w:w w:val="130"/>
          <w:sz w:val="22"/>
          <w:szCs w:val="22"/>
        </w:rPr>
      </w:pPr>
    </w:p>
    <w:p>
      <w:pPr>
        <w:rPr>
          <w:rFonts w:ascii="仿宋" w:hAnsi="仿宋" w:eastAsia="仿宋" w:cs="仿宋"/>
          <w:sz w:val="22"/>
          <w:szCs w:val="21"/>
        </w:rPr>
      </w:pPr>
    </w:p>
    <w:p>
      <w:pPr>
        <w:pStyle w:val="16"/>
        <w:rPr>
          <w:rFonts w:ascii="仿宋" w:hAnsi="仿宋" w:eastAsia="仿宋" w:cs="仿宋"/>
          <w:sz w:val="28"/>
          <w:szCs w:val="21"/>
        </w:rPr>
      </w:pPr>
    </w:p>
    <w:p>
      <w:pPr>
        <w:jc w:val="center"/>
        <w:rPr>
          <w:rFonts w:ascii="仿宋" w:hAnsi="仿宋" w:eastAsia="仿宋" w:cs="仿宋"/>
          <w:b/>
          <w:sz w:val="56"/>
          <w:szCs w:val="56"/>
        </w:rPr>
      </w:pPr>
      <w:r>
        <w:rPr>
          <w:rFonts w:hint="eastAsia" w:ascii="仿宋" w:hAnsi="仿宋" w:eastAsia="仿宋" w:cs="仿宋"/>
          <w:b/>
          <w:sz w:val="56"/>
          <w:szCs w:val="56"/>
        </w:rPr>
        <w:t>竞争性磋商文件</w:t>
      </w:r>
    </w:p>
    <w:p>
      <w:pPr>
        <w:spacing w:line="460" w:lineRule="exact"/>
        <w:jc w:val="center"/>
        <w:rPr>
          <w:rFonts w:ascii="仿宋" w:hAnsi="仿宋" w:eastAsia="仿宋" w:cs="仿宋"/>
          <w:b/>
          <w:w w:val="130"/>
          <w:sz w:val="22"/>
          <w:szCs w:val="22"/>
        </w:rPr>
      </w:pPr>
    </w:p>
    <w:p>
      <w:pPr>
        <w:spacing w:line="460" w:lineRule="exact"/>
        <w:jc w:val="center"/>
        <w:rPr>
          <w:rFonts w:ascii="仿宋" w:hAnsi="仿宋" w:eastAsia="仿宋" w:cs="仿宋"/>
          <w:b/>
          <w:bCs/>
          <w:sz w:val="22"/>
          <w:szCs w:val="22"/>
        </w:rPr>
      </w:pPr>
    </w:p>
    <w:p>
      <w:pPr>
        <w:spacing w:line="460" w:lineRule="exact"/>
        <w:rPr>
          <w:rFonts w:ascii="仿宋" w:hAnsi="仿宋" w:eastAsia="仿宋" w:cs="仿宋"/>
          <w:b/>
          <w:sz w:val="22"/>
          <w:szCs w:val="22"/>
        </w:rPr>
      </w:pP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b/>
          <w:sz w:val="22"/>
          <w:szCs w:val="22"/>
        </w:rPr>
      </w:pPr>
    </w:p>
    <w:p>
      <w:pPr>
        <w:spacing w:line="460" w:lineRule="exact"/>
        <w:rPr>
          <w:rFonts w:ascii="仿宋" w:hAnsi="仿宋" w:eastAsia="仿宋" w:cs="仿宋"/>
          <w:b/>
          <w:sz w:val="22"/>
          <w:szCs w:val="22"/>
        </w:rPr>
      </w:pPr>
    </w:p>
    <w:p>
      <w:pPr>
        <w:spacing w:line="460" w:lineRule="exact"/>
        <w:ind w:firstLine="1600" w:firstLineChars="500"/>
        <w:rPr>
          <w:rFonts w:ascii="仿宋" w:hAnsi="仿宋" w:eastAsia="仿宋" w:cs="仿宋"/>
          <w:b/>
          <w:sz w:val="32"/>
          <w:szCs w:val="32"/>
        </w:rPr>
      </w:pPr>
      <w:r>
        <w:rPr>
          <w:rFonts w:hint="eastAsia" w:ascii="仿宋" w:hAnsi="仿宋" w:eastAsia="仿宋" w:cs="仿宋"/>
          <w:b/>
          <w:sz w:val="32"/>
          <w:szCs w:val="32"/>
        </w:rPr>
        <w:t>采   购  人 :西安市商务局</w:t>
      </w:r>
    </w:p>
    <w:p>
      <w:pPr>
        <w:pStyle w:val="28"/>
        <w:ind w:firstLine="560"/>
        <w:rPr>
          <w:rFonts w:ascii="仿宋" w:hAnsi="仿宋" w:eastAsia="仿宋" w:cs="仿宋"/>
          <w:sz w:val="28"/>
          <w:szCs w:val="21"/>
        </w:rPr>
      </w:pPr>
    </w:p>
    <w:p>
      <w:pPr>
        <w:spacing w:line="460" w:lineRule="exact"/>
        <w:ind w:firstLine="1600" w:firstLineChars="500"/>
        <w:rPr>
          <w:rFonts w:ascii="仿宋" w:hAnsi="仿宋" w:eastAsia="仿宋" w:cs="仿宋"/>
          <w:b/>
          <w:sz w:val="32"/>
          <w:szCs w:val="32"/>
        </w:rPr>
      </w:pPr>
      <w:r>
        <w:rPr>
          <w:rFonts w:hint="eastAsia" w:ascii="仿宋" w:hAnsi="仿宋" w:eastAsia="仿宋" w:cs="仿宋"/>
          <w:b/>
          <w:sz w:val="32"/>
          <w:szCs w:val="32"/>
        </w:rPr>
        <w:t>采购代理机构:陕西海佳项目管理有限公司</w:t>
      </w:r>
    </w:p>
    <w:p>
      <w:pPr>
        <w:spacing w:line="460" w:lineRule="exact"/>
        <w:jc w:val="center"/>
        <w:rPr>
          <w:rFonts w:ascii="仿宋" w:hAnsi="仿宋" w:eastAsia="仿宋" w:cs="仿宋"/>
          <w:b/>
          <w:sz w:val="32"/>
          <w:szCs w:val="32"/>
        </w:rPr>
      </w:pPr>
    </w:p>
    <w:p>
      <w:pPr>
        <w:spacing w:line="460" w:lineRule="exact"/>
        <w:jc w:val="center"/>
        <w:rPr>
          <w:rFonts w:ascii="仿宋" w:hAnsi="仿宋" w:eastAsia="仿宋" w:cs="仿宋"/>
          <w:b/>
          <w:bCs/>
          <w:sz w:val="32"/>
          <w:szCs w:val="32"/>
          <w:lang w:val="zh-CN"/>
        </w:rPr>
      </w:pPr>
      <w:r>
        <w:rPr>
          <w:rFonts w:hint="eastAsia" w:ascii="仿宋" w:hAnsi="仿宋" w:eastAsia="仿宋" w:cs="仿宋"/>
          <w:b/>
          <w:bCs/>
          <w:sz w:val="32"/>
          <w:szCs w:val="32"/>
          <w:lang w:val="zh-CN"/>
        </w:rPr>
        <w:t>二〇二</w:t>
      </w:r>
      <w:r>
        <w:rPr>
          <w:rFonts w:hint="eastAsia" w:ascii="仿宋" w:hAnsi="仿宋" w:eastAsia="仿宋" w:cs="仿宋"/>
          <w:b/>
          <w:bCs/>
          <w:sz w:val="32"/>
          <w:szCs w:val="32"/>
        </w:rPr>
        <w:t>三</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lang w:val="zh-CN"/>
        </w:rPr>
        <w:t>月</w:t>
      </w:r>
    </w:p>
    <w:p>
      <w:pPr>
        <w:pStyle w:val="5"/>
        <w:rPr>
          <w:rFonts w:ascii="仿宋" w:hAnsi="仿宋" w:eastAsia="仿宋" w:cs="仿宋"/>
        </w:rPr>
        <w:sectPr>
          <w:headerReference r:id="rId3" w:type="default"/>
          <w:footerReference r:id="rId4" w:type="default"/>
          <w:footerReference r:id="rId5" w:type="even"/>
          <w:pgSz w:w="11906" w:h="16838"/>
          <w:pgMar w:top="1281" w:right="1418" w:bottom="1247" w:left="1418" w:header="851" w:footer="992" w:gutter="0"/>
          <w:pgNumType w:start="0"/>
          <w:cols w:space="720" w:num="1"/>
          <w:titlePg/>
          <w:docGrid w:type="linesAndChars" w:linePitch="487" w:charSpace="0"/>
        </w:sectPr>
      </w:pPr>
      <w:r>
        <w:rPr>
          <w:rFonts w:hint="eastAsia" w:ascii="仿宋" w:hAnsi="仿宋" w:eastAsia="仿宋" w:cs="仿宋"/>
        </w:rPr>
        <w:br w:type="page"/>
      </w:r>
    </w:p>
    <w:p>
      <w:pPr>
        <w:rPr>
          <w:rFonts w:ascii="仿宋" w:hAnsi="仿宋" w:eastAsia="仿宋" w:cs="仿宋"/>
        </w:rPr>
      </w:pPr>
      <w:r>
        <w:rPr>
          <w:rFonts w:ascii="仿宋" w:hAnsi="仿宋" w:eastAsia="仿宋" w:cs="仿宋"/>
        </w:rPr>
        <w:br w:type="page"/>
      </w:r>
    </w:p>
    <w:p>
      <w:pPr>
        <w:pStyle w:val="6"/>
        <w:ind w:firstLine="0"/>
        <w:rPr>
          <w:rFonts w:ascii="仿宋" w:hAnsi="仿宋" w:eastAsia="仿宋" w:cs="仿宋"/>
        </w:rPr>
      </w:pPr>
      <w:bookmarkStart w:id="76" w:name="_GoBack"/>
      <w:bookmarkEnd w:id="76"/>
    </w:p>
    <w:p>
      <w:pPr>
        <w:spacing w:line="460" w:lineRule="exact"/>
        <w:jc w:val="center"/>
        <w:rPr>
          <w:rFonts w:ascii="仿宋" w:hAnsi="仿宋" w:eastAsia="仿宋" w:cs="仿宋"/>
          <w:b/>
          <w:sz w:val="40"/>
          <w:szCs w:val="40"/>
        </w:rPr>
      </w:pPr>
      <w:r>
        <w:rPr>
          <w:rFonts w:hint="eastAsia" w:ascii="仿宋" w:hAnsi="仿宋" w:eastAsia="仿宋" w:cs="仿宋"/>
          <w:b/>
          <w:sz w:val="40"/>
          <w:szCs w:val="40"/>
        </w:rPr>
        <w:t>目    录</w:t>
      </w:r>
    </w:p>
    <w:sdt>
      <w:sdtPr>
        <w:rPr>
          <w:rFonts w:hint="eastAsia" w:ascii="仿宋" w:hAnsi="仿宋" w:eastAsia="仿宋" w:cs="仿宋"/>
        </w:rPr>
        <w:id w:val="147465071"/>
        <w15:color w:val="DBDBDB"/>
        <w:docPartObj>
          <w:docPartGallery w:val="Table of Contents"/>
          <w:docPartUnique/>
        </w:docPartObj>
      </w:sdtPr>
      <w:sdtEndPr>
        <w:rPr>
          <w:rFonts w:hint="eastAsia" w:ascii="仿宋" w:hAnsi="仿宋" w:eastAsia="仿宋" w:cs="仿宋"/>
          <w:sz w:val="28"/>
          <w:szCs w:val="28"/>
        </w:rPr>
      </w:sdtEndPr>
      <w:sdtContent>
        <w:p>
          <w:pPr>
            <w:jc w:val="center"/>
            <w:rPr>
              <w:rFonts w:ascii="仿宋" w:hAnsi="仿宋" w:eastAsia="仿宋" w:cs="仿宋"/>
            </w:rPr>
          </w:pPr>
        </w:p>
        <w:p>
          <w:pPr>
            <w:pStyle w:val="32"/>
            <w:tabs>
              <w:tab w:val="right" w:leader="dot" w:pos="9070"/>
            </w:tabs>
            <w:spacing w:line="360" w:lineRule="auto"/>
            <w:rPr>
              <w:rFonts w:ascii="仿宋" w:hAnsi="仿宋" w:eastAsia="仿宋" w:cs="仿宋"/>
              <w:b/>
              <w:bCs/>
              <w:sz w:val="28"/>
              <w:szCs w:val="28"/>
            </w:rPr>
          </w:pPr>
          <w:r>
            <w:rPr>
              <w:rFonts w:hint="eastAsia" w:ascii="仿宋" w:hAnsi="仿宋" w:eastAsia="仿宋" w:cs="仿宋"/>
              <w:b/>
              <w:bCs/>
              <w:sz w:val="21"/>
              <w:szCs w:val="21"/>
            </w:rPr>
            <w:fldChar w:fldCharType="begin"/>
          </w:r>
          <w:r>
            <w:rPr>
              <w:rFonts w:hint="eastAsia" w:ascii="仿宋" w:hAnsi="仿宋" w:eastAsia="仿宋" w:cs="仿宋"/>
              <w:b/>
              <w:bCs/>
              <w:sz w:val="21"/>
              <w:szCs w:val="21"/>
            </w:rPr>
            <w:instrText xml:space="preserve">TOC \o "1-1" \h \u </w:instrText>
          </w:r>
          <w:r>
            <w:rPr>
              <w:rFonts w:hint="eastAsia" w:ascii="仿宋" w:hAnsi="仿宋" w:eastAsia="仿宋" w:cs="仿宋"/>
              <w:b/>
              <w:bCs/>
              <w:sz w:val="21"/>
              <w:szCs w:val="21"/>
            </w:rPr>
            <w:fldChar w:fldCharType="separate"/>
          </w:r>
          <w:r>
            <w:fldChar w:fldCharType="begin"/>
          </w:r>
          <w:r>
            <w:instrText xml:space="preserve"> HYPERLINK \l "_Toc9669" </w:instrText>
          </w:r>
          <w:r>
            <w:fldChar w:fldCharType="separate"/>
          </w:r>
          <w:r>
            <w:rPr>
              <w:rFonts w:hint="eastAsia" w:ascii="仿宋" w:hAnsi="仿宋" w:eastAsia="仿宋" w:cs="仿宋"/>
              <w:b/>
              <w:bCs/>
              <w:sz w:val="28"/>
              <w:szCs w:val="28"/>
            </w:rPr>
            <w:t>第一章  竞争性磋商公告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_Toc9669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2"/>
            <w:tabs>
              <w:tab w:val="right" w:leader="dot" w:pos="9070"/>
            </w:tabs>
            <w:spacing w:line="360" w:lineRule="auto"/>
            <w:rPr>
              <w:rFonts w:ascii="仿宋" w:hAnsi="仿宋" w:eastAsia="仿宋" w:cs="仿宋"/>
              <w:b/>
              <w:bCs/>
              <w:sz w:val="28"/>
              <w:szCs w:val="28"/>
            </w:rPr>
          </w:pPr>
          <w:r>
            <w:fldChar w:fldCharType="begin"/>
          </w:r>
          <w:r>
            <w:instrText xml:space="preserve"> HYPERLINK \l "_Toc31277" </w:instrText>
          </w:r>
          <w:r>
            <w:fldChar w:fldCharType="separate"/>
          </w:r>
          <w:r>
            <w:rPr>
              <w:rFonts w:hint="eastAsia" w:ascii="仿宋" w:hAnsi="仿宋" w:eastAsia="仿宋" w:cs="仿宋"/>
              <w:b/>
              <w:bCs/>
              <w:sz w:val="28"/>
              <w:szCs w:val="28"/>
            </w:rPr>
            <w:t>第二章  竞争性磋商采购须知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_Toc31277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2"/>
            <w:tabs>
              <w:tab w:val="right" w:leader="dot" w:pos="9070"/>
            </w:tabs>
            <w:spacing w:line="360" w:lineRule="auto"/>
            <w:rPr>
              <w:rFonts w:ascii="仿宋" w:hAnsi="仿宋" w:eastAsia="仿宋" w:cs="仿宋"/>
              <w:b/>
              <w:bCs/>
              <w:sz w:val="28"/>
              <w:szCs w:val="28"/>
            </w:rPr>
          </w:pPr>
          <w:r>
            <w:fldChar w:fldCharType="begin"/>
          </w:r>
          <w:r>
            <w:instrText xml:space="preserve"> HYPERLINK \l "_Toc18773" </w:instrText>
          </w:r>
          <w:r>
            <w:fldChar w:fldCharType="separate"/>
          </w:r>
          <w:r>
            <w:rPr>
              <w:rFonts w:hint="eastAsia" w:ascii="仿宋" w:hAnsi="仿宋" w:eastAsia="仿宋" w:cs="仿宋"/>
              <w:b/>
              <w:bCs/>
              <w:sz w:val="28"/>
              <w:szCs w:val="28"/>
            </w:rPr>
            <w:t>第三章  采购内容及要求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_Toc18773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2"/>
            <w:tabs>
              <w:tab w:val="right" w:leader="dot" w:pos="9070"/>
            </w:tabs>
            <w:spacing w:line="360" w:lineRule="auto"/>
            <w:rPr>
              <w:rFonts w:ascii="仿宋" w:hAnsi="仿宋" w:eastAsia="仿宋" w:cs="仿宋"/>
              <w:b/>
              <w:bCs/>
              <w:sz w:val="28"/>
              <w:szCs w:val="28"/>
            </w:rPr>
          </w:pPr>
          <w:r>
            <w:fldChar w:fldCharType="begin"/>
          </w:r>
          <w:r>
            <w:instrText xml:space="preserve"> HYPERLINK \l "_Toc7932" </w:instrText>
          </w:r>
          <w:r>
            <w:fldChar w:fldCharType="separate"/>
          </w:r>
          <w:r>
            <w:rPr>
              <w:rFonts w:hint="eastAsia" w:ascii="仿宋" w:hAnsi="仿宋" w:eastAsia="仿宋" w:cs="仿宋"/>
              <w:b/>
              <w:bCs/>
              <w:sz w:val="28"/>
              <w:szCs w:val="28"/>
            </w:rPr>
            <w:t>第四章  合同主要条款</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_Toc7932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2"/>
            <w:tabs>
              <w:tab w:val="right" w:leader="dot" w:pos="9070"/>
            </w:tabs>
            <w:spacing w:line="360" w:lineRule="auto"/>
            <w:rPr>
              <w:rFonts w:ascii="仿宋" w:hAnsi="仿宋" w:eastAsia="仿宋" w:cs="仿宋"/>
              <w:b/>
              <w:bCs/>
              <w:sz w:val="21"/>
              <w:szCs w:val="21"/>
            </w:rPr>
          </w:pPr>
          <w:r>
            <w:fldChar w:fldCharType="begin"/>
          </w:r>
          <w:r>
            <w:instrText xml:space="preserve"> HYPERLINK \l "_Toc28782" </w:instrText>
          </w:r>
          <w:r>
            <w:fldChar w:fldCharType="separate"/>
          </w:r>
          <w:r>
            <w:rPr>
              <w:rFonts w:hint="eastAsia" w:ascii="仿宋" w:hAnsi="仿宋" w:eastAsia="仿宋" w:cs="仿宋"/>
              <w:b/>
              <w:bCs/>
              <w:sz w:val="28"/>
              <w:szCs w:val="28"/>
            </w:rPr>
            <w:t>第五章  竞争性磋商响应文件格式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_Toc28782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tabs>
              <w:tab w:val="left" w:pos="2150"/>
            </w:tabs>
            <w:spacing w:line="480" w:lineRule="auto"/>
            <w:rPr>
              <w:rFonts w:ascii="仿宋" w:hAnsi="仿宋" w:eastAsia="仿宋" w:cs="仿宋"/>
              <w:sz w:val="32"/>
              <w:szCs w:val="28"/>
            </w:rPr>
          </w:pPr>
          <w:r>
            <w:rPr>
              <w:rFonts w:hint="eastAsia" w:ascii="仿宋" w:hAnsi="仿宋" w:eastAsia="仿宋" w:cs="仿宋"/>
              <w:b/>
              <w:bCs/>
              <w:szCs w:val="21"/>
            </w:rPr>
            <w:fldChar w:fldCharType="end"/>
          </w:r>
          <w:r>
            <w:rPr>
              <w:rFonts w:hint="eastAsia" w:ascii="仿宋" w:hAnsi="仿宋" w:eastAsia="仿宋" w:cs="仿宋"/>
              <w:b/>
              <w:bCs/>
              <w:sz w:val="28"/>
              <w:szCs w:val="28"/>
            </w:rPr>
            <w:tab/>
          </w:r>
        </w:p>
      </w:sdtContent>
    </w:sdt>
    <w:p>
      <w:pPr>
        <w:spacing w:line="460" w:lineRule="exact"/>
        <w:jc w:val="center"/>
        <w:rPr>
          <w:rFonts w:ascii="仿宋" w:hAnsi="仿宋" w:eastAsia="仿宋" w:cs="仿宋"/>
          <w:b/>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numPr>
          <w:ilvl w:val="0"/>
          <w:numId w:val="1"/>
        </w:numPr>
        <w:spacing w:line="460" w:lineRule="exact"/>
        <w:jc w:val="center"/>
        <w:outlineLvl w:val="0"/>
        <w:rPr>
          <w:rFonts w:ascii="仿宋" w:hAnsi="仿宋" w:eastAsia="仿宋" w:cs="仿宋"/>
          <w:b/>
          <w:sz w:val="40"/>
          <w:szCs w:val="40"/>
        </w:rPr>
        <w:sectPr>
          <w:footerReference r:id="rId7" w:type="first"/>
          <w:footerReference r:id="rId6" w:type="default"/>
          <w:pgSz w:w="11906" w:h="16838"/>
          <w:pgMar w:top="1281" w:right="1418" w:bottom="1247" w:left="1418" w:header="851" w:footer="992" w:gutter="0"/>
          <w:pgNumType w:start="1"/>
          <w:cols w:space="720" w:num="1"/>
          <w:titlePg/>
          <w:docGrid w:type="linesAndChars" w:linePitch="487" w:charSpace="0"/>
        </w:sectPr>
      </w:pPr>
      <w:bookmarkStart w:id="0" w:name="_Toc9669"/>
      <w:bookmarkStart w:id="1" w:name="_Toc50656397"/>
    </w:p>
    <w:p>
      <w:pPr>
        <w:numPr>
          <w:ilvl w:val="0"/>
          <w:numId w:val="1"/>
        </w:numPr>
        <w:spacing w:line="460" w:lineRule="exact"/>
        <w:jc w:val="center"/>
        <w:outlineLvl w:val="0"/>
        <w:rPr>
          <w:rFonts w:ascii="仿宋" w:hAnsi="仿宋" w:eastAsia="仿宋" w:cs="仿宋"/>
          <w:b/>
          <w:sz w:val="40"/>
          <w:szCs w:val="40"/>
        </w:rPr>
      </w:pPr>
      <w:r>
        <w:rPr>
          <w:rFonts w:hint="eastAsia" w:ascii="仿宋" w:hAnsi="仿宋" w:eastAsia="仿宋" w:cs="仿宋"/>
          <w:b/>
          <w:sz w:val="40"/>
          <w:szCs w:val="40"/>
        </w:rPr>
        <w:t>竞争性磋商公告</w:t>
      </w:r>
      <w:bookmarkEnd w:id="0"/>
      <w:bookmarkEnd w:id="1"/>
    </w:p>
    <w:p>
      <w:pPr>
        <w:pStyle w:val="8"/>
        <w:widowControl/>
        <w:spacing w:before="150" w:beforeAutospacing="0" w:after="150" w:afterAutospacing="0" w:line="500" w:lineRule="exact"/>
        <w:textAlignment w:val="baseline"/>
        <w:rPr>
          <w:rFonts w:hint="default" w:ascii="仿宋" w:hAnsi="仿宋" w:eastAsia="仿宋" w:cs="仿宋"/>
          <w:b w:val="0"/>
          <w:bCs w:val="0"/>
          <w:sz w:val="28"/>
          <w:szCs w:val="28"/>
        </w:rPr>
      </w:pPr>
      <w:r>
        <w:rPr>
          <w:rStyle w:val="23"/>
          <w:rFonts w:ascii="仿宋" w:hAnsi="仿宋" w:eastAsia="仿宋" w:cs="仿宋"/>
          <w:b/>
          <w:sz w:val="28"/>
          <w:szCs w:val="28"/>
          <w:shd w:val="clear" w:color="auto" w:fill="FFFFFF"/>
        </w:rPr>
        <w:t>项目概况</w:t>
      </w:r>
    </w:p>
    <w:p>
      <w:pPr>
        <w:pStyle w:val="17"/>
        <w:spacing w:before="150" w:beforeAutospacing="0" w:after="150" w:afterAutospacing="0" w:line="500" w:lineRule="exac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shd w:val="clear" w:color="auto" w:fill="FFFFFF"/>
          <w:lang w:eastAsia="zh-CN"/>
        </w:rPr>
        <w:t>2024网上年货节西安专场活动</w:t>
      </w:r>
      <w:r>
        <w:rPr>
          <w:rFonts w:hint="eastAsia" w:ascii="仿宋" w:hAnsi="仿宋" w:eastAsia="仿宋" w:cs="仿宋"/>
          <w:sz w:val="28"/>
          <w:szCs w:val="28"/>
          <w:shd w:val="clear" w:color="auto" w:fill="FFFFFF"/>
        </w:rPr>
        <w:t>采购项目的潜在供应商应在陕西省西安市高新区唐延路35号旺座现代城C座2503室获取采购文件，并于2023年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01</w:t>
      </w:r>
      <w:r>
        <w:rPr>
          <w:rFonts w:hint="eastAsia" w:ascii="仿宋" w:hAnsi="仿宋" w:eastAsia="仿宋" w:cs="仿宋"/>
          <w:sz w:val="28"/>
          <w:szCs w:val="28"/>
          <w:highlight w:val="none"/>
          <w:shd w:val="clear" w:color="auto" w:fill="FFFFFF"/>
        </w:rPr>
        <w:t>日14时30分00秒（北京时间）前提交响应文件。</w:t>
      </w:r>
    </w:p>
    <w:p>
      <w:pPr>
        <w:pStyle w:val="7"/>
        <w:keepNext w:val="0"/>
        <w:keepLines w:val="0"/>
        <w:widowControl/>
        <w:shd w:val="clear" w:color="auto" w:fill="FFFFFF"/>
        <w:spacing w:before="150" w:line="500" w:lineRule="exact"/>
        <w:ind w:left="0" w:firstLine="0"/>
        <w:jc w:val="left"/>
        <w:textAlignment w:val="baseline"/>
        <w:rPr>
          <w:rFonts w:ascii="仿宋" w:hAnsi="仿宋" w:eastAsia="仿宋" w:cs="仿宋"/>
          <w:bCs w:val="0"/>
          <w:sz w:val="28"/>
          <w:highlight w:val="none"/>
        </w:rPr>
      </w:pPr>
      <w:r>
        <w:rPr>
          <w:rStyle w:val="23"/>
          <w:rFonts w:hint="eastAsia" w:ascii="仿宋" w:hAnsi="仿宋" w:eastAsia="仿宋" w:cs="仿宋"/>
          <w:sz w:val="28"/>
          <w:highlight w:val="none"/>
          <w:shd w:val="clear" w:color="auto" w:fill="FFFFFF"/>
        </w:rPr>
        <w:t>一、项目基本情况</w:t>
      </w:r>
    </w:p>
    <w:p>
      <w:pPr>
        <w:pStyle w:val="17"/>
        <w:shd w:val="clear" w:color="auto" w:fill="FFFFFF"/>
        <w:spacing w:before="0" w:beforeAutospacing="0" w:after="0" w:afterAutospacing="0" w:line="500" w:lineRule="exact"/>
        <w:ind w:firstLine="480"/>
        <w:jc w:val="both"/>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shd w:val="clear" w:color="auto" w:fill="FFFFFF"/>
        </w:rPr>
        <w:t>项目编号：</w:t>
      </w:r>
      <w:r>
        <w:rPr>
          <w:rFonts w:hint="eastAsia" w:ascii="仿宋" w:hAnsi="仿宋" w:eastAsia="仿宋" w:cs="仿宋"/>
          <w:sz w:val="28"/>
          <w:szCs w:val="28"/>
          <w:highlight w:val="none"/>
          <w:shd w:val="clear" w:color="auto" w:fill="FFFFFF"/>
          <w:lang w:eastAsia="zh-CN"/>
        </w:rPr>
        <w:t>HJCS2023-342</w:t>
      </w:r>
    </w:p>
    <w:p>
      <w:pPr>
        <w:pStyle w:val="17"/>
        <w:shd w:val="clear" w:color="auto" w:fill="FFFFFF"/>
        <w:spacing w:before="0" w:beforeAutospacing="0" w:after="0" w:afterAutospacing="0" w:line="500" w:lineRule="exact"/>
        <w:ind w:firstLine="480"/>
        <w:jc w:val="both"/>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shd w:val="clear" w:color="auto" w:fill="FFFFFF"/>
        </w:rPr>
        <w:t>项目名称：</w:t>
      </w:r>
      <w:r>
        <w:rPr>
          <w:rFonts w:hint="eastAsia" w:ascii="仿宋" w:hAnsi="仿宋" w:eastAsia="仿宋" w:cs="仿宋"/>
          <w:sz w:val="28"/>
          <w:szCs w:val="28"/>
          <w:highlight w:val="none"/>
          <w:shd w:val="clear" w:color="auto" w:fill="FFFFFF"/>
          <w:lang w:eastAsia="zh-CN"/>
        </w:rPr>
        <w:t>2024网上年货节西安专场活动</w:t>
      </w:r>
    </w:p>
    <w:p>
      <w:pPr>
        <w:pStyle w:val="17"/>
        <w:shd w:val="clear" w:color="auto" w:fill="FFFFFF"/>
        <w:spacing w:before="0" w:beforeAutospacing="0" w:after="0" w:afterAutospacing="0" w:line="500" w:lineRule="exac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采购方式：竞争性磋商</w:t>
      </w:r>
    </w:p>
    <w:p>
      <w:pPr>
        <w:pStyle w:val="17"/>
        <w:shd w:val="clear" w:color="auto" w:fill="FFFFFF"/>
        <w:spacing w:before="0" w:beforeAutospacing="0" w:after="0" w:afterAutospacing="0" w:line="500" w:lineRule="exac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预算金额：</w:t>
      </w:r>
      <w:r>
        <w:rPr>
          <w:rFonts w:hint="eastAsia" w:ascii="仿宋" w:hAnsi="仿宋" w:eastAsia="仿宋" w:cs="仿宋"/>
          <w:sz w:val="28"/>
          <w:szCs w:val="28"/>
          <w:highlight w:val="none"/>
          <w:shd w:val="clear" w:color="auto" w:fill="FFFFFF"/>
          <w:lang w:val="en-US" w:eastAsia="zh-CN"/>
        </w:rPr>
        <w:t>50</w:t>
      </w:r>
      <w:r>
        <w:rPr>
          <w:rFonts w:hint="eastAsia" w:ascii="仿宋" w:hAnsi="仿宋" w:eastAsia="仿宋" w:cs="仿宋"/>
          <w:sz w:val="28"/>
          <w:szCs w:val="28"/>
          <w:highlight w:val="none"/>
          <w:shd w:val="clear" w:color="auto" w:fill="FFFFFF"/>
        </w:rPr>
        <w:t>0,000.00元</w:t>
      </w:r>
    </w:p>
    <w:p>
      <w:pPr>
        <w:pStyle w:val="17"/>
        <w:shd w:val="clear" w:color="auto" w:fill="FFFFFF"/>
        <w:spacing w:before="0" w:beforeAutospacing="0" w:after="0" w:afterAutospacing="0" w:line="500" w:lineRule="exac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采购需求：</w:t>
      </w:r>
    </w:p>
    <w:p>
      <w:pPr>
        <w:pStyle w:val="17"/>
        <w:spacing w:before="0" w:beforeAutospacing="0" w:after="0" w:afterAutospacing="0" w:line="500" w:lineRule="exac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2024网上年货节西安专场活动</w:t>
      </w:r>
      <w:r>
        <w:rPr>
          <w:rFonts w:hint="eastAsia" w:ascii="仿宋" w:hAnsi="仿宋" w:eastAsia="仿宋" w:cs="仿宋"/>
          <w:sz w:val="28"/>
          <w:szCs w:val="28"/>
          <w:highlight w:val="none"/>
          <w:shd w:val="clear" w:color="auto" w:fill="FFFFFF"/>
        </w:rPr>
        <w:t>):</w:t>
      </w:r>
    </w:p>
    <w:p>
      <w:pPr>
        <w:pStyle w:val="17"/>
        <w:spacing w:before="0" w:beforeAutospacing="0" w:after="0" w:afterAutospacing="0" w:line="480" w:lineRule="atLeast"/>
        <w:ind w:firstLine="63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合同包预算金额：</w:t>
      </w:r>
      <w:r>
        <w:rPr>
          <w:rFonts w:hint="eastAsia" w:ascii="仿宋" w:hAnsi="仿宋" w:eastAsia="仿宋" w:cs="仿宋"/>
          <w:sz w:val="28"/>
          <w:szCs w:val="28"/>
          <w:highlight w:val="none"/>
          <w:shd w:val="clear" w:color="auto" w:fill="FFFFFF"/>
          <w:lang w:val="en-US" w:eastAsia="zh-CN"/>
        </w:rPr>
        <w:t>50</w:t>
      </w:r>
      <w:r>
        <w:rPr>
          <w:rFonts w:hint="eastAsia" w:ascii="仿宋" w:hAnsi="仿宋" w:eastAsia="仿宋" w:cs="仿宋"/>
          <w:sz w:val="28"/>
          <w:szCs w:val="28"/>
          <w:highlight w:val="none"/>
          <w:shd w:val="clear" w:color="auto" w:fill="FFFFFF"/>
        </w:rPr>
        <w:t>0,000.00元</w:t>
      </w:r>
    </w:p>
    <w:p>
      <w:pPr>
        <w:pStyle w:val="17"/>
        <w:spacing w:before="0" w:beforeAutospacing="0" w:after="0" w:afterAutospacing="0" w:line="480" w:lineRule="atLeast"/>
        <w:ind w:firstLine="63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合同包最高限价：</w:t>
      </w:r>
      <w:r>
        <w:rPr>
          <w:rFonts w:hint="eastAsia" w:ascii="仿宋" w:hAnsi="仿宋" w:eastAsia="仿宋" w:cs="仿宋"/>
          <w:sz w:val="28"/>
          <w:szCs w:val="28"/>
          <w:highlight w:val="none"/>
          <w:shd w:val="clear" w:color="auto" w:fill="FFFFFF"/>
          <w:lang w:val="en-US" w:eastAsia="zh-CN"/>
        </w:rPr>
        <w:t>50</w:t>
      </w:r>
      <w:r>
        <w:rPr>
          <w:rFonts w:hint="eastAsia" w:ascii="仿宋" w:hAnsi="仿宋" w:eastAsia="仿宋" w:cs="仿宋"/>
          <w:sz w:val="28"/>
          <w:szCs w:val="28"/>
          <w:highlight w:val="none"/>
          <w:shd w:val="clear" w:color="auto" w:fill="FFFFFF"/>
        </w:rPr>
        <w:t>0,000.00元</w:t>
      </w:r>
    </w:p>
    <w:tbl>
      <w:tblPr>
        <w:tblStyle w:val="21"/>
        <w:tblW w:w="9397" w:type="dxa"/>
        <w:tblInd w:w="0" w:type="dxa"/>
        <w:tblLayout w:type="autofit"/>
        <w:tblCellMar>
          <w:top w:w="0" w:type="dxa"/>
          <w:left w:w="0" w:type="dxa"/>
          <w:bottom w:w="0" w:type="dxa"/>
          <w:right w:w="0" w:type="dxa"/>
        </w:tblCellMar>
      </w:tblPr>
      <w:tblGrid>
        <w:gridCol w:w="731"/>
        <w:gridCol w:w="929"/>
        <w:gridCol w:w="1803"/>
        <w:gridCol w:w="1233"/>
        <w:gridCol w:w="1421"/>
        <w:gridCol w:w="1640"/>
        <w:gridCol w:w="1640"/>
      </w:tblGrid>
      <w:tr>
        <w:tblPrEx>
          <w:tblCellMar>
            <w:top w:w="0" w:type="dxa"/>
            <w:left w:w="0" w:type="dxa"/>
            <w:bottom w:w="0" w:type="dxa"/>
            <w:right w:w="0" w:type="dxa"/>
          </w:tblCellMar>
        </w:tblPrEx>
        <w:trPr>
          <w:trHeight w:val="1104"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品目号</w:t>
            </w:r>
          </w:p>
        </w:tc>
        <w:tc>
          <w:tcPr>
            <w:tcW w:w="9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品目名称</w:t>
            </w:r>
          </w:p>
        </w:tc>
        <w:tc>
          <w:tcPr>
            <w:tcW w:w="18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kern w:val="0"/>
                <w:sz w:val="28"/>
                <w:szCs w:val="28"/>
                <w:highlight w:val="none"/>
                <w:lang w:bidi="ar"/>
              </w:rPr>
            </w:pPr>
            <w:r>
              <w:rPr>
                <w:rFonts w:hint="eastAsia" w:ascii="仿宋" w:hAnsi="仿宋" w:eastAsia="仿宋" w:cs="仿宋"/>
                <w:b/>
                <w:bCs/>
                <w:kern w:val="0"/>
                <w:sz w:val="28"/>
                <w:szCs w:val="28"/>
                <w:highlight w:val="none"/>
                <w:lang w:bidi="ar"/>
              </w:rPr>
              <w:t>采购</w:t>
            </w:r>
          </w:p>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标的</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kern w:val="0"/>
                <w:sz w:val="28"/>
                <w:szCs w:val="28"/>
                <w:highlight w:val="none"/>
                <w:lang w:bidi="ar"/>
              </w:rPr>
            </w:pPr>
            <w:r>
              <w:rPr>
                <w:rFonts w:hint="eastAsia" w:ascii="仿宋" w:hAnsi="仿宋" w:eastAsia="仿宋" w:cs="仿宋"/>
                <w:b/>
                <w:bCs/>
                <w:kern w:val="0"/>
                <w:sz w:val="28"/>
                <w:szCs w:val="28"/>
                <w:highlight w:val="none"/>
                <w:lang w:bidi="ar"/>
              </w:rPr>
              <w:t>数量</w:t>
            </w:r>
          </w:p>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（单位）</w:t>
            </w:r>
          </w:p>
        </w:tc>
        <w:tc>
          <w:tcPr>
            <w:tcW w:w="14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技术规格、参数及要求</w:t>
            </w:r>
          </w:p>
        </w:tc>
        <w:tc>
          <w:tcPr>
            <w:tcW w:w="1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品目预算(元)</w:t>
            </w:r>
          </w:p>
        </w:tc>
        <w:tc>
          <w:tcPr>
            <w:tcW w:w="1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最高限价(元)</w:t>
            </w:r>
          </w:p>
        </w:tc>
      </w:tr>
      <w:tr>
        <w:tblPrEx>
          <w:tblCellMar>
            <w:top w:w="0" w:type="dxa"/>
            <w:left w:w="0" w:type="dxa"/>
            <w:bottom w:w="0" w:type="dxa"/>
            <w:right w:w="0" w:type="dxa"/>
          </w:tblCellMar>
        </w:tblPrEx>
        <w:trPr>
          <w:trHeight w:val="646" w:hRule="atLeast"/>
        </w:trPr>
        <w:tc>
          <w:tcPr>
            <w:tcW w:w="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sz w:val="28"/>
                <w:szCs w:val="28"/>
                <w:highlight w:val="none"/>
              </w:rPr>
            </w:pPr>
            <w:r>
              <w:rPr>
                <w:rFonts w:hint="eastAsia" w:ascii="仿宋" w:hAnsi="仿宋" w:eastAsia="仿宋" w:cs="仿宋"/>
                <w:kern w:val="0"/>
                <w:sz w:val="28"/>
                <w:szCs w:val="28"/>
                <w:highlight w:val="none"/>
                <w:lang w:bidi="ar"/>
              </w:rPr>
              <w:t>1-1</w:t>
            </w:r>
          </w:p>
        </w:tc>
        <w:tc>
          <w:tcPr>
            <w:tcW w:w="9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sz w:val="28"/>
                <w:szCs w:val="28"/>
                <w:highlight w:val="none"/>
              </w:rPr>
            </w:pPr>
            <w:r>
              <w:rPr>
                <w:rFonts w:hint="eastAsia" w:ascii="仿宋" w:hAnsi="仿宋" w:eastAsia="仿宋" w:cs="仿宋"/>
                <w:sz w:val="28"/>
                <w:szCs w:val="28"/>
                <w:highlight w:val="none"/>
              </w:rPr>
              <w:t>生活消费品展览服务</w:t>
            </w:r>
          </w:p>
        </w:tc>
        <w:tc>
          <w:tcPr>
            <w:tcW w:w="18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sz w:val="28"/>
                <w:szCs w:val="28"/>
                <w:highlight w:val="none"/>
              </w:rPr>
            </w:pPr>
            <w:r>
              <w:rPr>
                <w:rFonts w:hint="eastAsia" w:ascii="仿宋" w:hAnsi="仿宋" w:eastAsia="仿宋" w:cs="仿宋"/>
                <w:sz w:val="28"/>
                <w:szCs w:val="28"/>
                <w:highlight w:val="none"/>
              </w:rPr>
              <w:t>活动策划、实施；场地租赁、搭建、物料制作；活动宣传、短视频制作等</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sz w:val="28"/>
                <w:szCs w:val="28"/>
                <w:highlight w:val="none"/>
              </w:rPr>
            </w:pPr>
            <w:r>
              <w:rPr>
                <w:rFonts w:hint="eastAsia" w:ascii="仿宋" w:hAnsi="仿宋" w:eastAsia="仿宋" w:cs="仿宋"/>
                <w:kern w:val="0"/>
                <w:sz w:val="28"/>
                <w:szCs w:val="28"/>
                <w:highlight w:val="none"/>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详见采购</w:t>
            </w:r>
          </w:p>
          <w:p>
            <w:pPr>
              <w:widowControl/>
              <w:wordWrap w:val="0"/>
              <w:spacing w:line="360" w:lineRule="atLeast"/>
              <w:jc w:val="center"/>
              <w:textAlignment w:val="center"/>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50</w:t>
            </w:r>
            <w:r>
              <w:rPr>
                <w:rFonts w:hint="eastAsia" w:ascii="仿宋" w:hAnsi="仿宋" w:eastAsia="仿宋" w:cs="仿宋"/>
                <w:kern w:val="0"/>
                <w:sz w:val="28"/>
                <w:szCs w:val="28"/>
                <w:highlight w:val="none"/>
                <w:lang w:bidi="ar"/>
              </w:rPr>
              <w:t>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50</w:t>
            </w:r>
            <w:r>
              <w:rPr>
                <w:rFonts w:hint="eastAsia" w:ascii="仿宋" w:hAnsi="仿宋" w:eastAsia="仿宋" w:cs="仿宋"/>
                <w:kern w:val="0"/>
                <w:sz w:val="28"/>
                <w:szCs w:val="28"/>
                <w:highlight w:val="none"/>
                <w:lang w:bidi="ar"/>
              </w:rPr>
              <w:t>0,000.00</w:t>
            </w:r>
          </w:p>
        </w:tc>
      </w:tr>
    </w:tbl>
    <w:p>
      <w:pPr>
        <w:pStyle w:val="17"/>
        <w:spacing w:before="0" w:beforeAutospacing="0" w:after="0" w:afterAutospacing="0" w:line="480" w:lineRule="atLeast"/>
        <w:ind w:firstLine="63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本合同包不接受联合体投标</w:t>
      </w:r>
    </w:p>
    <w:p>
      <w:pPr>
        <w:pStyle w:val="17"/>
        <w:spacing w:before="0" w:beforeAutospacing="0" w:after="0" w:afterAutospacing="0" w:line="480" w:lineRule="atLeast"/>
        <w:ind w:firstLine="63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合同履行期限：详见竞争性磋商文件</w:t>
      </w:r>
    </w:p>
    <w:p>
      <w:pPr>
        <w:pStyle w:val="17"/>
        <w:spacing w:before="0" w:beforeAutospacing="0" w:after="0" w:afterAutospacing="0" w:line="480" w:lineRule="atLeast"/>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shd w:val="clear" w:color="auto" w:fill="FFFFFF"/>
        </w:rPr>
        <w:t>二、申请人的资格要求：</w:t>
      </w:r>
    </w:p>
    <w:p>
      <w:pPr>
        <w:pStyle w:val="17"/>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1.满足《中华人民共和国政府采购法》第二十二条规定;</w:t>
      </w:r>
    </w:p>
    <w:p>
      <w:pPr>
        <w:pStyle w:val="17"/>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2.落实政府采购政策需满足的资格要求：</w:t>
      </w:r>
    </w:p>
    <w:p>
      <w:pPr>
        <w:pStyle w:val="17"/>
        <w:spacing w:before="0" w:beforeAutospacing="0" w:after="0" w:afterAutospacing="0" w:line="480" w:lineRule="atLeast"/>
        <w:ind w:firstLine="48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2024网上年货节西安专场活动</w:t>
      </w:r>
      <w:r>
        <w:rPr>
          <w:rFonts w:hint="eastAsia" w:ascii="仿宋" w:hAnsi="仿宋" w:eastAsia="仿宋" w:cs="仿宋"/>
          <w:sz w:val="28"/>
          <w:szCs w:val="28"/>
          <w:highlight w:val="none"/>
          <w:shd w:val="clear" w:color="auto" w:fill="FFFFFF"/>
        </w:rPr>
        <w:t>)落实政府采购政策需满足的资格要求如下:</w:t>
      </w:r>
    </w:p>
    <w:p>
      <w:pPr>
        <w:pStyle w:val="17"/>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本项目专门面向中小企业采购，供应商应为中小微企业或监狱企业或残疾人福利性单位。</w:t>
      </w:r>
    </w:p>
    <w:p>
      <w:pPr>
        <w:pStyle w:val="17"/>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3.本项目的特定资格要求：</w:t>
      </w:r>
    </w:p>
    <w:p>
      <w:pPr>
        <w:pStyle w:val="17"/>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2024网上年货节西安专场活动</w:t>
      </w:r>
      <w:r>
        <w:rPr>
          <w:rFonts w:hint="eastAsia" w:ascii="仿宋" w:hAnsi="仿宋" w:eastAsia="仿宋" w:cs="仿宋"/>
          <w:sz w:val="28"/>
          <w:szCs w:val="28"/>
          <w:highlight w:val="none"/>
          <w:shd w:val="clear" w:color="auto" w:fill="FFFFFF"/>
        </w:rPr>
        <w:t>)特定资格要求如下:</w:t>
      </w:r>
    </w:p>
    <w:p>
      <w:pPr>
        <w:pStyle w:val="17"/>
        <w:spacing w:before="0" w:beforeAutospacing="0" w:after="0" w:afterAutospacing="0" w:line="480" w:lineRule="atLeast"/>
        <w:ind w:left="48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17"/>
        <w:spacing w:before="0" w:beforeAutospacing="0" w:after="0" w:afterAutospacing="0" w:line="480" w:lineRule="atLeast"/>
        <w:ind w:left="48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2）未被“中国执行信息公开网”（http://zxgk.court.gov.cn/shixin/）列入失信被执行人、未被“信用中国”网站（www.creditchina.gov.cn）列入重大税收违法失信主体及未被“中国政府采购网”（http://www.ccgp.gov.cn/）列入政府采购严重失信行为记录名单（此项供应商无需提供，以磋商当日采购代理机构现场查询为准）。 </w:t>
      </w:r>
    </w:p>
    <w:p>
      <w:pPr>
        <w:pStyle w:val="17"/>
        <w:shd w:val="clear" w:color="auto" w:fill="FFFFFF"/>
        <w:spacing w:before="0" w:beforeAutospacing="0" w:after="0" w:afterAutospacing="0" w:line="480" w:lineRule="atLeast"/>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shd w:val="clear" w:color="auto" w:fill="FFFFFF"/>
        </w:rPr>
        <w:t>三、获取采购文件</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时间：2023年</w:t>
      </w:r>
      <w:r>
        <w:rPr>
          <w:rFonts w:hint="eastAsia" w:ascii="仿宋" w:hAnsi="仿宋" w:eastAsia="仿宋" w:cs="仿宋"/>
          <w:sz w:val="28"/>
          <w:szCs w:val="28"/>
          <w:highlight w:val="none"/>
          <w:shd w:val="clear" w:color="auto" w:fill="FFFFFF"/>
          <w:lang w:val="en-US" w:eastAsia="zh-CN"/>
        </w:rPr>
        <w:t>11</w:t>
      </w:r>
      <w:r>
        <w:rPr>
          <w:rFonts w:hint="eastAsia" w:ascii="仿宋" w:hAnsi="仿宋" w:eastAsia="仿宋" w:cs="仿宋"/>
          <w:sz w:val="28"/>
          <w:szCs w:val="28"/>
          <w:highlight w:val="none"/>
          <w:shd w:val="clear" w:color="auto" w:fill="FFFFFF"/>
        </w:rPr>
        <w:t>月2</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日至2023年</w:t>
      </w:r>
      <w:r>
        <w:rPr>
          <w:rFonts w:hint="eastAsia" w:ascii="仿宋" w:hAnsi="仿宋" w:eastAsia="仿宋" w:cs="仿宋"/>
          <w:sz w:val="28"/>
          <w:szCs w:val="28"/>
          <w:highlight w:val="none"/>
          <w:shd w:val="clear" w:color="auto" w:fill="FFFFFF"/>
          <w:lang w:val="en-US" w:eastAsia="zh-CN"/>
        </w:rPr>
        <w:t>11</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28</w:t>
      </w:r>
      <w:r>
        <w:rPr>
          <w:rFonts w:hint="eastAsia" w:ascii="仿宋" w:hAnsi="仿宋" w:eastAsia="仿宋" w:cs="仿宋"/>
          <w:sz w:val="28"/>
          <w:szCs w:val="28"/>
          <w:highlight w:val="none"/>
          <w:shd w:val="clear" w:color="auto" w:fill="FFFFFF"/>
        </w:rPr>
        <w:t>日，每天上午09:00:00至12:00:00，下午14:00:00至17:00:00（北京时间）</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途径：陕西省西安市高新区唐延路35号旺座现代城C座2503室</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方式：现场获取</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售价：免费获取</w:t>
      </w:r>
    </w:p>
    <w:p>
      <w:pPr>
        <w:pStyle w:val="17"/>
        <w:shd w:val="clear" w:color="auto" w:fill="FFFFFF"/>
        <w:spacing w:before="0" w:beforeAutospacing="0" w:after="0" w:afterAutospacing="0" w:line="480" w:lineRule="atLeast"/>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shd w:val="clear" w:color="auto" w:fill="FFFFFF"/>
        </w:rPr>
        <w:t>四、响应文件提交</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截止时间：2023年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01</w:t>
      </w:r>
      <w:r>
        <w:rPr>
          <w:rFonts w:hint="eastAsia" w:ascii="仿宋" w:hAnsi="仿宋" w:eastAsia="仿宋" w:cs="仿宋"/>
          <w:sz w:val="28"/>
          <w:szCs w:val="28"/>
          <w:highlight w:val="none"/>
          <w:shd w:val="clear" w:color="auto" w:fill="FFFFFF"/>
        </w:rPr>
        <w:t>日14时30分00秒 （北京时间）</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rPr>
      </w:pPr>
      <w:r>
        <w:rPr>
          <w:rFonts w:hint="eastAsia" w:ascii="仿宋" w:hAnsi="仿宋" w:eastAsia="仿宋" w:cs="仿宋"/>
          <w:sz w:val="28"/>
          <w:szCs w:val="28"/>
          <w:highlight w:val="none"/>
          <w:shd w:val="clear" w:color="auto" w:fill="FFFFFF"/>
        </w:rPr>
        <w:t>地点：陕西省西安市高新区唐延路35号旺座现代城C座2503室第一会议室</w:t>
      </w:r>
    </w:p>
    <w:p>
      <w:pPr>
        <w:pStyle w:val="17"/>
        <w:shd w:val="clear" w:color="auto" w:fill="FFFFFF"/>
        <w:spacing w:before="0" w:beforeAutospacing="0" w:after="0" w:afterAutospacing="0" w:line="480" w:lineRule="atLeast"/>
        <w:jc w:val="both"/>
        <w:textAlignment w:val="baseline"/>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五、开启</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时间：2023年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01</w:t>
      </w:r>
      <w:r>
        <w:rPr>
          <w:rFonts w:hint="eastAsia" w:ascii="仿宋" w:hAnsi="仿宋" w:eastAsia="仿宋" w:cs="仿宋"/>
          <w:sz w:val="28"/>
          <w:szCs w:val="28"/>
          <w:highlight w:val="none"/>
          <w:shd w:val="clear" w:color="auto" w:fill="FFFFFF"/>
        </w:rPr>
        <w:t>日14时30分00秒（北京时间）</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shd w:val="clear" w:color="auto" w:fill="FFFFFF"/>
        </w:rPr>
      </w:pPr>
      <w:r>
        <w:rPr>
          <w:rFonts w:hint="eastAsia" w:ascii="仿宋" w:hAnsi="仿宋" w:eastAsia="仿宋" w:cs="仿宋"/>
          <w:sz w:val="28"/>
          <w:szCs w:val="28"/>
          <w:highlight w:val="none"/>
          <w:shd w:val="clear" w:color="auto" w:fill="FFFFFF"/>
        </w:rPr>
        <w:t>地点：陕西省西安市高新区唐延路35号旺座现代城C座2503室第一会</w:t>
      </w:r>
      <w:r>
        <w:rPr>
          <w:rFonts w:hint="eastAsia" w:ascii="仿宋" w:hAnsi="仿宋" w:eastAsia="仿宋" w:cs="仿宋"/>
          <w:sz w:val="28"/>
          <w:szCs w:val="28"/>
          <w:shd w:val="clear" w:color="auto" w:fill="FFFFFF"/>
        </w:rPr>
        <w:t>议室</w:t>
      </w:r>
    </w:p>
    <w:p>
      <w:pPr>
        <w:pStyle w:val="17"/>
        <w:shd w:val="clear" w:color="auto" w:fill="FFFFFF"/>
        <w:spacing w:before="0" w:beforeAutospacing="0" w:after="0" w:afterAutospacing="0" w:line="480" w:lineRule="atLeast"/>
        <w:jc w:val="both"/>
        <w:textAlignment w:val="baseline"/>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六、公告期限</w:t>
      </w:r>
    </w:p>
    <w:p>
      <w:pPr>
        <w:pStyle w:val="17"/>
        <w:shd w:val="clear" w:color="auto" w:fill="FFFFFF"/>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自本公告发布之日起3个工作日。</w:t>
      </w:r>
    </w:p>
    <w:p>
      <w:pPr>
        <w:pStyle w:val="17"/>
        <w:spacing w:before="0" w:beforeAutospacing="0" w:after="0" w:afterAutospacing="0" w:line="480" w:lineRule="atLeast"/>
        <w:jc w:val="both"/>
        <w:textAlignment w:val="baseline"/>
        <w:rPr>
          <w:rFonts w:ascii="仿宋" w:hAnsi="仿宋" w:eastAsia="仿宋" w:cs="仿宋"/>
          <w:sz w:val="28"/>
          <w:szCs w:val="28"/>
          <w:shd w:val="clear" w:color="auto" w:fill="FFFFFF"/>
          <w:lang w:bidi="ar"/>
        </w:rPr>
      </w:pPr>
      <w:r>
        <w:rPr>
          <w:rFonts w:hint="eastAsia" w:ascii="仿宋" w:hAnsi="仿宋" w:eastAsia="仿宋" w:cs="仿宋"/>
          <w:b/>
          <w:bCs/>
          <w:sz w:val="28"/>
          <w:szCs w:val="28"/>
          <w:shd w:val="clear" w:color="auto" w:fill="FFFFFF"/>
          <w:lang w:bidi="ar"/>
        </w:rPr>
        <w:t>七、其他补充事宜</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lang w:bidi="ar"/>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Style w:val="23"/>
          <w:rFonts w:hint="eastAsia" w:ascii="仿宋" w:hAnsi="仿宋" w:eastAsia="仿宋" w:cs="仿宋"/>
          <w:bCs/>
          <w:sz w:val="28"/>
          <w:szCs w:val="28"/>
          <w:shd w:val="clear" w:color="auto" w:fill="FFFFFF"/>
          <w:lang w:bidi="ar"/>
        </w:rPr>
        <w:t>注：（1）需向采购代理机构登记并领取磋商文件，领取磋商文件时请携带介绍信原件及授权人合法有效的身份证原件及加盖公章的复印件（阅后退还）。未经过以上渠道向采购代理机构登记并领取磋商文件的供应商均无资格参加磋商。（2）请供应商按照陕西省财政厅关于政府采购供应商注册登记有关事项的通知中的要求，通过陕西省政府采购网（http://www.ccgp-shaanxi.gov.cn/）注册登记加入陕西省政府采购供应商库。</w:t>
      </w:r>
    </w:p>
    <w:p>
      <w:pPr>
        <w:pStyle w:val="8"/>
        <w:widowControl/>
        <w:spacing w:beforeAutospacing="0" w:afterAutospacing="0" w:line="30" w:lineRule="atLeast"/>
        <w:textAlignment w:val="baseline"/>
        <w:rPr>
          <w:rFonts w:hint="default" w:ascii="仿宋" w:hAnsi="仿宋" w:eastAsia="仿宋" w:cs="仿宋"/>
          <w:b w:val="0"/>
          <w:bCs w:val="0"/>
          <w:sz w:val="28"/>
          <w:szCs w:val="28"/>
          <w:shd w:val="clear" w:color="auto" w:fill="FFFFFF"/>
        </w:rPr>
      </w:pPr>
      <w:r>
        <w:rPr>
          <w:rFonts w:ascii="仿宋" w:hAnsi="仿宋" w:eastAsia="仿宋" w:cs="仿宋"/>
          <w:sz w:val="28"/>
          <w:szCs w:val="28"/>
          <w:shd w:val="clear" w:color="auto" w:fill="FFFFFF"/>
        </w:rPr>
        <w:t>八、对本次招标提出询问，请按以下方式联系</w:t>
      </w:r>
    </w:p>
    <w:p>
      <w:pPr>
        <w:pStyle w:val="8"/>
        <w:widowControl/>
        <w:spacing w:beforeAutospacing="0" w:afterAutospacing="0" w:line="30" w:lineRule="atLeast"/>
        <w:textAlignment w:val="baseline"/>
        <w:rPr>
          <w:rFonts w:hint="default" w:ascii="仿宋" w:hAnsi="仿宋" w:eastAsia="仿宋" w:cs="仿宋"/>
          <w:b w:val="0"/>
          <w:bCs w:val="0"/>
          <w:sz w:val="28"/>
          <w:szCs w:val="28"/>
        </w:rPr>
      </w:pPr>
      <w:r>
        <w:rPr>
          <w:rFonts w:ascii="仿宋" w:hAnsi="仿宋" w:eastAsia="仿宋" w:cs="仿宋"/>
          <w:b w:val="0"/>
          <w:bCs w:val="0"/>
          <w:sz w:val="28"/>
          <w:szCs w:val="28"/>
          <w:shd w:val="clear" w:color="auto" w:fill="FFFFFF"/>
        </w:rPr>
        <w:t>1.采购人信息</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名称：西安市商务局（本级）</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地址：西安市未央区凤城八路109号</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联系方式：029-86786520</w:t>
      </w:r>
    </w:p>
    <w:p>
      <w:pPr>
        <w:pStyle w:val="8"/>
        <w:widowControl/>
        <w:spacing w:beforeAutospacing="0" w:afterAutospacing="0" w:line="30" w:lineRule="atLeast"/>
        <w:textAlignment w:val="baseline"/>
        <w:rPr>
          <w:rFonts w:hint="default" w:ascii="仿宋" w:hAnsi="仿宋" w:eastAsia="仿宋" w:cs="仿宋"/>
          <w:b w:val="0"/>
          <w:bCs w:val="0"/>
          <w:sz w:val="28"/>
          <w:szCs w:val="28"/>
        </w:rPr>
      </w:pPr>
      <w:r>
        <w:rPr>
          <w:rFonts w:ascii="仿宋" w:hAnsi="仿宋" w:eastAsia="仿宋" w:cs="仿宋"/>
          <w:b w:val="0"/>
          <w:bCs w:val="0"/>
          <w:sz w:val="28"/>
          <w:szCs w:val="28"/>
          <w:shd w:val="clear" w:color="auto" w:fill="FFFFFF"/>
        </w:rPr>
        <w:t>2.采购代理机构信息</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名称：陕西海佳项目管理有限公司</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地址：陕西省西安市雁塔区西安市高新区唐延路35号旺座现代城C座2502-2504室</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联系方式：029-88765319</w:t>
      </w:r>
    </w:p>
    <w:p>
      <w:pPr>
        <w:pStyle w:val="8"/>
        <w:widowControl/>
        <w:spacing w:beforeAutospacing="0" w:afterAutospacing="0" w:line="30" w:lineRule="atLeast"/>
        <w:textAlignment w:val="baseline"/>
        <w:rPr>
          <w:rFonts w:hint="default" w:ascii="仿宋" w:hAnsi="仿宋" w:eastAsia="仿宋" w:cs="仿宋"/>
          <w:b w:val="0"/>
          <w:bCs w:val="0"/>
          <w:sz w:val="28"/>
          <w:szCs w:val="28"/>
        </w:rPr>
      </w:pPr>
      <w:r>
        <w:rPr>
          <w:rFonts w:ascii="仿宋" w:hAnsi="仿宋" w:eastAsia="仿宋" w:cs="仿宋"/>
          <w:b w:val="0"/>
          <w:bCs w:val="0"/>
          <w:sz w:val="28"/>
          <w:szCs w:val="28"/>
          <w:shd w:val="clear" w:color="auto" w:fill="FFFFFF"/>
        </w:rPr>
        <w:t>3.项目联系方式</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项目联系人：魏玉才、栾静、孙鹏</w:t>
      </w:r>
    </w:p>
    <w:p>
      <w:pPr>
        <w:pStyle w:val="17"/>
        <w:spacing w:before="0" w:beforeAutospacing="0" w:after="0" w:afterAutospacing="0" w:line="480" w:lineRule="atLeast"/>
        <w:ind w:firstLine="480"/>
        <w:jc w:val="both"/>
        <w:textAlignment w:val="baseline"/>
        <w:rPr>
          <w:rFonts w:ascii="仿宋" w:hAnsi="仿宋" w:eastAsia="仿宋" w:cs="仿宋"/>
          <w:sz w:val="28"/>
          <w:szCs w:val="28"/>
        </w:rPr>
      </w:pPr>
      <w:r>
        <w:rPr>
          <w:rFonts w:hint="eastAsia" w:ascii="仿宋" w:hAnsi="仿宋" w:eastAsia="仿宋" w:cs="仿宋"/>
          <w:sz w:val="28"/>
          <w:szCs w:val="28"/>
          <w:shd w:val="clear" w:color="auto" w:fill="FFFFFF"/>
        </w:rPr>
        <w:t>电话：029-88765319</w:t>
      </w:r>
    </w:p>
    <w:p>
      <w:pPr>
        <w:pStyle w:val="17"/>
        <w:spacing w:before="0" w:beforeAutospacing="0" w:after="0" w:afterAutospacing="0" w:line="480" w:lineRule="exact"/>
        <w:ind w:firstLine="420"/>
        <w:rPr>
          <w:rFonts w:ascii="仿宋" w:hAnsi="仿宋" w:eastAsia="仿宋" w:cs="仿宋"/>
          <w:bCs/>
          <w:sz w:val="28"/>
          <w:szCs w:val="28"/>
        </w:rPr>
      </w:pPr>
    </w:p>
    <w:p>
      <w:pPr>
        <w:spacing w:line="460" w:lineRule="exact"/>
        <w:jc w:val="center"/>
        <w:outlineLvl w:val="0"/>
        <w:rPr>
          <w:rFonts w:ascii="仿宋" w:hAnsi="仿宋" w:eastAsia="仿宋" w:cs="仿宋"/>
          <w:b/>
          <w:sz w:val="28"/>
          <w:szCs w:val="28"/>
        </w:rPr>
      </w:pPr>
      <w:r>
        <w:rPr>
          <w:rFonts w:hint="eastAsia" w:ascii="仿宋" w:hAnsi="仿宋" w:eastAsia="仿宋" w:cs="仿宋"/>
          <w:sz w:val="28"/>
          <w:szCs w:val="28"/>
        </w:rPr>
        <w:br w:type="page"/>
      </w:r>
      <w:bookmarkStart w:id="2" w:name="_Toc31277"/>
      <w:bookmarkStart w:id="3" w:name="_Toc50656398"/>
      <w:r>
        <w:rPr>
          <w:rFonts w:hint="eastAsia" w:ascii="仿宋" w:hAnsi="仿宋" w:eastAsia="仿宋" w:cs="仿宋"/>
          <w:b/>
          <w:sz w:val="40"/>
          <w:szCs w:val="40"/>
        </w:rPr>
        <w:t>第二章  竞争性磋商采购须知</w:t>
      </w:r>
      <w:bookmarkEnd w:id="2"/>
      <w:bookmarkEnd w:id="3"/>
    </w:p>
    <w:p>
      <w:pPr>
        <w:spacing w:line="460" w:lineRule="exact"/>
        <w:ind w:firstLine="560" w:firstLineChars="200"/>
        <w:outlineLvl w:val="0"/>
        <w:rPr>
          <w:rFonts w:ascii="仿宋" w:hAnsi="仿宋" w:eastAsia="仿宋" w:cs="仿宋"/>
          <w:sz w:val="28"/>
          <w:szCs w:val="28"/>
        </w:rPr>
      </w:pPr>
      <w:bookmarkStart w:id="4" w:name="_Toc15679"/>
      <w:r>
        <w:rPr>
          <w:rFonts w:hint="eastAsia" w:ascii="仿宋" w:hAnsi="仿宋" w:eastAsia="仿宋" w:cs="仿宋"/>
          <w:b/>
          <w:sz w:val="28"/>
          <w:szCs w:val="28"/>
        </w:rPr>
        <w:t>一、名词解释</w:t>
      </w:r>
      <w:bookmarkEnd w:id="4"/>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1.采购人：西安市商务局</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2.采购代理机构：陕西海佳项目管理有限公司</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3.供应商：响应磋商并且符合竞争性磋商文件规定资格条件和参加磋商竞争的法人或其他组织。</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4.磋商文件：竞争性磋商文件与磋商响应文件的统称</w:t>
      </w:r>
    </w:p>
    <w:p>
      <w:pPr>
        <w:spacing w:line="460" w:lineRule="exact"/>
        <w:ind w:firstLine="560" w:firstLineChars="200"/>
        <w:outlineLvl w:val="0"/>
        <w:rPr>
          <w:rFonts w:ascii="仿宋" w:hAnsi="仿宋" w:eastAsia="仿宋" w:cs="仿宋"/>
          <w:b/>
          <w:sz w:val="28"/>
          <w:szCs w:val="28"/>
        </w:rPr>
      </w:pPr>
      <w:bookmarkStart w:id="5" w:name="_Toc13591"/>
      <w:r>
        <w:rPr>
          <w:rFonts w:hint="eastAsia" w:ascii="仿宋" w:hAnsi="仿宋" w:eastAsia="仿宋" w:cs="仿宋"/>
          <w:b/>
          <w:sz w:val="28"/>
          <w:szCs w:val="28"/>
        </w:rPr>
        <w:t>二、竞争性磋商文件</w:t>
      </w:r>
      <w:bookmarkEnd w:id="5"/>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竞争性磋商文件包括目录中所列的五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560" w:firstLineChars="200"/>
        <w:rPr>
          <w:rFonts w:ascii="仿宋" w:hAnsi="仿宋" w:eastAsia="仿宋" w:cs="仿宋"/>
          <w:sz w:val="28"/>
          <w:szCs w:val="24"/>
        </w:rPr>
      </w:pPr>
      <w:r>
        <w:rPr>
          <w:rFonts w:hint="eastAsia" w:ascii="仿宋" w:hAnsi="仿宋" w:eastAsia="仿宋" w:cs="仿宋"/>
          <w:sz w:val="28"/>
          <w:szCs w:val="24"/>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ascii="仿宋" w:hAnsi="仿宋" w:eastAsia="仿宋" w:cs="仿宋"/>
          <w:kern w:val="0"/>
          <w:sz w:val="28"/>
          <w:szCs w:val="24"/>
        </w:rPr>
        <w:t>首次响应文件递交的截止时间</w:t>
      </w:r>
      <w:r>
        <w:rPr>
          <w:rFonts w:hint="eastAsia" w:ascii="仿宋" w:hAnsi="仿宋" w:eastAsia="仿宋" w:cs="仿宋"/>
          <w:sz w:val="28"/>
          <w:szCs w:val="24"/>
        </w:rPr>
        <w:t>。澄清或者修改内容作为竞争性磋商文件的组成部分。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4.各供应商必须从采购代理机构获取竞争性磋商文件，各供应商自行转让或复制文件视为无效。竞争性磋商文件一经售出，一律不退，仅作为本次磋商使用。</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6.竞争性磋商文件的解释权归采购代理机构。</w:t>
      </w:r>
    </w:p>
    <w:p>
      <w:pPr>
        <w:spacing w:line="460" w:lineRule="exact"/>
        <w:ind w:firstLine="560" w:firstLineChars="200"/>
        <w:outlineLvl w:val="0"/>
        <w:rPr>
          <w:rFonts w:ascii="仿宋" w:hAnsi="仿宋" w:eastAsia="仿宋" w:cs="仿宋"/>
          <w:b/>
          <w:sz w:val="28"/>
          <w:szCs w:val="28"/>
        </w:rPr>
      </w:pPr>
      <w:bookmarkStart w:id="6" w:name="_Toc12309"/>
      <w:r>
        <w:rPr>
          <w:rFonts w:hint="eastAsia" w:ascii="仿宋" w:hAnsi="仿宋" w:eastAsia="仿宋" w:cs="仿宋"/>
          <w:b/>
          <w:sz w:val="28"/>
          <w:szCs w:val="28"/>
        </w:rPr>
        <w:t>三、磋商及响应文件</w:t>
      </w:r>
      <w:bookmarkEnd w:id="6"/>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2.合格供应商要求：</w:t>
      </w:r>
      <w:r>
        <w:rPr>
          <w:rFonts w:hint="eastAsia" w:ascii="仿宋" w:hAnsi="仿宋" w:eastAsia="仿宋" w:cs="仿宋"/>
          <w:kern w:val="0"/>
          <w:sz w:val="28"/>
          <w:szCs w:val="28"/>
        </w:rPr>
        <w:t>见竞争性磋商公告。</w:t>
      </w:r>
    </w:p>
    <w:p>
      <w:pPr>
        <w:spacing w:line="460" w:lineRule="exact"/>
        <w:ind w:firstLine="638" w:firstLineChars="228"/>
        <w:rPr>
          <w:rFonts w:ascii="仿宋" w:hAnsi="仿宋" w:eastAsia="仿宋" w:cs="仿宋"/>
          <w:sz w:val="28"/>
          <w:szCs w:val="28"/>
        </w:rPr>
      </w:pPr>
      <w:r>
        <w:rPr>
          <w:rFonts w:hint="eastAsia" w:ascii="仿宋" w:hAnsi="仿宋" w:eastAsia="仿宋" w:cs="仿宋"/>
          <w:bCs/>
          <w:sz w:val="28"/>
          <w:szCs w:val="28"/>
        </w:rPr>
        <w:t>合格供应商要求</w:t>
      </w:r>
      <w:r>
        <w:rPr>
          <w:rFonts w:hint="eastAsia" w:ascii="仿宋" w:hAnsi="仿宋" w:eastAsia="仿宋" w:cs="仿宋"/>
          <w:sz w:val="28"/>
          <w:szCs w:val="28"/>
        </w:rPr>
        <w:t>为供应商必备要求，各供应商在响应文件中须附有加盖供应商公章的复印件，在评审过程中由采购人或采购代理机构进行评审，无效或缺项将被视为无效文件。</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3.限制磋商的供应商</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供应商单位负责人为同一人或者存在直接控股、管理关系的不同供应商，不得参加同一标段或不划分标段的同一项目的采购活动。</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4.本次采购项目不接受联合体磋商。</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5.响应文件的编制：</w:t>
      </w:r>
    </w:p>
    <w:p>
      <w:pPr>
        <w:spacing w:line="460" w:lineRule="exact"/>
        <w:ind w:firstLine="420"/>
        <w:rPr>
          <w:rFonts w:ascii="仿宋" w:hAnsi="仿宋" w:eastAsia="仿宋" w:cs="仿宋"/>
          <w:sz w:val="28"/>
          <w:szCs w:val="28"/>
        </w:rPr>
      </w:pPr>
      <w:r>
        <w:rPr>
          <w:rFonts w:hint="eastAsia" w:ascii="仿宋" w:hAnsi="仿宋" w:eastAsia="仿宋" w:cs="仿宋"/>
          <w:sz w:val="28"/>
          <w:szCs w:val="28"/>
        </w:rPr>
        <w:t>5.1供应商可参照采购代理机构提供的磋商响应文件格式编制，正本一份，副本二份，并各自装订成册，每套响应文件须清楚地标明“正本”或“副本”，一旦正本与副本不符，以正本为准。</w:t>
      </w:r>
    </w:p>
    <w:p>
      <w:pPr>
        <w:spacing w:line="460" w:lineRule="exact"/>
        <w:ind w:firstLine="420"/>
        <w:rPr>
          <w:rFonts w:ascii="仿宋" w:hAnsi="仿宋" w:eastAsia="仿宋" w:cs="仿宋"/>
          <w:sz w:val="28"/>
          <w:szCs w:val="28"/>
        </w:rPr>
      </w:pPr>
      <w:r>
        <w:rPr>
          <w:rFonts w:hint="eastAsia" w:ascii="仿宋" w:hAnsi="仿宋" w:eastAsia="仿宋" w:cs="仿宋"/>
          <w:sz w:val="28"/>
          <w:szCs w:val="28"/>
        </w:rPr>
        <w:t>5.2供应商在编制响应文件时，应依据竞争性磋商文件的要求，对竞争性磋商文件作出实质性的响应，内容应包括：</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5.2.1对磋商响应函格式中内容的响应；</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5.2.2首次磋商报价一览表和分项报价表（如有）。报价货币用人民币，单位为元。</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5.2.3供应商须出具的合格供应商证明文件，证明参加磋商供应商是响应本项目磋商的合格供应商。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5.2.4供应商为本次竞争性磋商活动编制的实施方案。</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5.2.5供应商根据竞争性磋商文件载明采购活动的实际情况，拟在成交后将成交项目非主体、非关键性工作交由他人完成的，应当在磋商响应文件中注明，并提供交由完成供应商的营业执照、相应资质等内容。</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5.3响应文件的正本和所有的副本均需打印或用不褪色蓝（黑）墨水（汁）书写，统一装订、标码。</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5.4.响应文件必须加盖供应商单位公章和法定代表人</w:t>
      </w:r>
      <w:r>
        <w:rPr>
          <w:rFonts w:hint="eastAsia" w:ascii="仿宋" w:hAnsi="仿宋" w:eastAsia="仿宋" w:cs="仿宋"/>
          <w:kern w:val="0"/>
          <w:sz w:val="28"/>
          <w:szCs w:val="28"/>
        </w:rPr>
        <w:t>（或其他组织负责人）</w:t>
      </w:r>
      <w:r>
        <w:rPr>
          <w:rFonts w:hint="eastAsia" w:ascii="仿宋" w:hAnsi="仿宋" w:eastAsia="仿宋" w:cs="仿宋"/>
          <w:sz w:val="28"/>
          <w:szCs w:val="28"/>
        </w:rPr>
        <w:t>或其授权代表人签字或盖章。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5.5.响应文件不得行间插字、涂改和增删，如有修改错漏处，必须由供应商法定代表人（或其授权代表人）签字或盖章。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6.响应报价要求</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6.2磋商最终报价为</w:t>
      </w:r>
      <w:r>
        <w:rPr>
          <w:rFonts w:hint="eastAsia" w:ascii="仿宋" w:hAnsi="仿宋" w:eastAsia="仿宋" w:cs="仿宋"/>
          <w:sz w:val="28"/>
          <w:szCs w:val="24"/>
        </w:rPr>
        <w:t>完成采购内容所需的全部费用，包括</w:t>
      </w:r>
      <w:r>
        <w:rPr>
          <w:rFonts w:hint="eastAsia" w:ascii="仿宋" w:hAnsi="仿宋" w:eastAsia="仿宋" w:cs="仿宋"/>
          <w:sz w:val="28"/>
          <w:szCs w:val="28"/>
        </w:rPr>
        <w:t>人工费、设备费、耗材费、利润、税金、保险费、规费等所有完成本项目的费用</w:t>
      </w:r>
      <w:r>
        <w:rPr>
          <w:rFonts w:hint="eastAsia" w:ascii="仿宋" w:hAnsi="仿宋" w:eastAsia="仿宋" w:cs="仿宋"/>
          <w:sz w:val="28"/>
          <w:szCs w:val="24"/>
        </w:rPr>
        <w:t>。</w:t>
      </w:r>
    </w:p>
    <w:p>
      <w:pPr>
        <w:spacing w:line="460" w:lineRule="exact"/>
        <w:ind w:firstLine="560" w:firstLineChars="200"/>
        <w:rPr>
          <w:rFonts w:ascii="仿宋" w:hAnsi="仿宋" w:eastAsia="仿宋" w:cs="仿宋"/>
          <w:sz w:val="28"/>
          <w:szCs w:val="28"/>
        </w:rPr>
      </w:pPr>
      <w:r>
        <w:rPr>
          <w:rFonts w:hint="eastAsia" w:ascii="仿宋" w:hAnsi="仿宋" w:eastAsia="仿宋" w:cs="仿宋"/>
          <w:b/>
          <w:bCs/>
          <w:sz w:val="28"/>
          <w:szCs w:val="28"/>
        </w:rPr>
        <w:t>6.3首次响应报价随响应文件提交，最后响应报价在磋商后提交。各供应商应在响应前，在最后响应报价表加盖公章，磋商后，填写价格，法定代表人（</w:t>
      </w:r>
      <w:r>
        <w:rPr>
          <w:rFonts w:hint="eastAsia" w:ascii="仿宋" w:hAnsi="仿宋" w:eastAsia="仿宋" w:cs="仿宋"/>
          <w:b/>
          <w:bCs/>
          <w:kern w:val="0"/>
          <w:sz w:val="28"/>
          <w:szCs w:val="28"/>
        </w:rPr>
        <w:t>或其他组织负责人</w:t>
      </w:r>
      <w:r>
        <w:rPr>
          <w:rFonts w:hint="eastAsia" w:ascii="仿宋" w:hAnsi="仿宋" w:eastAsia="仿宋" w:cs="仿宋"/>
          <w:b/>
          <w:bCs/>
          <w:sz w:val="28"/>
          <w:szCs w:val="28"/>
        </w:rPr>
        <w:t>）或其授权代表人签字或盖章。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6.4最后响应报价，在采购内容无实质性变更下，不得高于首次响应报价。对于差异较大的报价，须作出明确的说明。</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6.5磋商后最终的响应报价，一次性包死，在合同洽谈和合同执行过程中，不得以任何理由变更。</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6.6凡因供应商对竞争性磋商文件阅读不深、理解不透、误解、疏漏、或因市场行情了解不清造成的后果和风险均由供应商自行负责。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6.7磋商过程中所产生的一切费用由供应商自行承担。</w:t>
      </w:r>
    </w:p>
    <w:p>
      <w:pPr>
        <w:spacing w:line="46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6.8本项目采购预算为¥</w:t>
      </w:r>
      <w:r>
        <w:rPr>
          <w:rFonts w:hint="eastAsia" w:ascii="仿宋" w:hAnsi="仿宋" w:eastAsia="仿宋" w:cs="仿宋"/>
          <w:b/>
          <w:bCs/>
          <w:sz w:val="28"/>
          <w:szCs w:val="28"/>
          <w:lang w:val="en-US" w:eastAsia="zh-CN"/>
        </w:rPr>
        <w:t>50</w:t>
      </w:r>
      <w:r>
        <w:rPr>
          <w:rFonts w:hint="eastAsia" w:ascii="仿宋" w:hAnsi="仿宋" w:eastAsia="仿宋" w:cs="仿宋"/>
          <w:b/>
          <w:bCs/>
          <w:sz w:val="28"/>
          <w:szCs w:val="28"/>
        </w:rPr>
        <w:t>0,000.00元，超出采购预算的磋商报价按无效文件处理。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7.磋商保证金：无需缴纳</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8.响应文件有效期</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8.1响应文件有效期为自磋商之日起九十（90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560" w:firstLineChars="200"/>
        <w:outlineLvl w:val="0"/>
        <w:rPr>
          <w:rFonts w:ascii="仿宋" w:hAnsi="仿宋" w:eastAsia="仿宋" w:cs="仿宋"/>
          <w:b/>
          <w:sz w:val="28"/>
          <w:szCs w:val="28"/>
        </w:rPr>
      </w:pPr>
      <w:bookmarkStart w:id="7" w:name="_Toc26232"/>
      <w:r>
        <w:rPr>
          <w:rFonts w:hint="eastAsia" w:ascii="仿宋" w:hAnsi="仿宋" w:eastAsia="仿宋" w:cs="仿宋"/>
          <w:b/>
          <w:sz w:val="28"/>
          <w:szCs w:val="28"/>
        </w:rPr>
        <w:t>四、响应文件的密封和提交</w:t>
      </w:r>
      <w:bookmarkEnd w:id="7"/>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1.响应文件密封</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1.1供应商应将响应文件的正本和所有副本，用单独的信封分别密封，在信封上标明文件编号、项目名称，供应商全称（公章）、“正本”或“副本”等内容。</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1.2响应文件未按要求密封，采购代理机构对误投或过早启封的响应文件概不负责。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2.响应文件提交</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2.1供应商应在竞争性磋商文件要求提交响应文件的截止时间前将响应文件密封送达磋商地点，递交并办理签收手续。</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2.2在竞争性磋商文件要求提交响应文件的截止时间之后送达的响应文件，为无效文件，采购代理机构应当拒绝接收。</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供应商在响应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2.4竞争性磋商时间/首次响应文件递交的截止时间：详见竞争性磋商公告。</w:t>
      </w:r>
    </w:p>
    <w:p>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2.5磋商地点：详见竞争性磋商公告。</w:t>
      </w:r>
    </w:p>
    <w:p>
      <w:pPr>
        <w:spacing w:line="460" w:lineRule="exact"/>
        <w:ind w:firstLine="560" w:firstLineChars="200"/>
        <w:outlineLvl w:val="0"/>
        <w:rPr>
          <w:rFonts w:ascii="仿宋" w:hAnsi="仿宋" w:eastAsia="仿宋" w:cs="仿宋"/>
          <w:b/>
          <w:sz w:val="28"/>
          <w:szCs w:val="28"/>
        </w:rPr>
      </w:pPr>
      <w:bookmarkStart w:id="8" w:name="_Toc8300"/>
      <w:r>
        <w:rPr>
          <w:rFonts w:hint="eastAsia" w:ascii="仿宋" w:hAnsi="仿宋" w:eastAsia="仿宋" w:cs="仿宋"/>
          <w:b/>
          <w:sz w:val="28"/>
          <w:szCs w:val="28"/>
        </w:rPr>
        <w:t>五、磋商小组职责及义务</w:t>
      </w:r>
      <w:bookmarkEnd w:id="8"/>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1.磋商小组组成：在磋商开始前，组建磋商小组，磋商小组由有关专家组成。</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2.磋商小组职责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2.1确认竞争性磋商文件。</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2.2确定符合资质条件的供应商参加磋商。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2.3审查供应商的响应文件并做出评价。</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2.4要求供应商解释或者澄清其响应文件。</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2.5编写评审报告。</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2.6告知采购人或采购代理机构在评审过程中发现供应商违法违规行为。</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3.磋商小组义务</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3.1遵纪守法、客观、公正、廉洁地履行职责；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3.2根据竞争性磋商文件的规定独立进行评审，对个人的评审意见承担法律责任；</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3.3参与评审报告的起草；</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3.4配合采购人、采购代理机构答复供应商提出的质疑；</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3.5配合财政部门的投诉处理和监督检查工作。</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4.确认竞争性磋商文件：磋商小组对竞争性磋商文件进行审阅，无异议进行签字确认；有异议进行修改，修改内容经采购人确认后，磋商小组以书面形式通知所有供应商。</w:t>
      </w:r>
    </w:p>
    <w:p>
      <w:pPr>
        <w:spacing w:line="460" w:lineRule="exact"/>
        <w:ind w:firstLine="560" w:firstLineChars="200"/>
        <w:outlineLvl w:val="0"/>
        <w:rPr>
          <w:rFonts w:ascii="仿宋" w:hAnsi="仿宋" w:eastAsia="仿宋" w:cs="仿宋"/>
          <w:b/>
          <w:sz w:val="28"/>
          <w:szCs w:val="28"/>
        </w:rPr>
      </w:pPr>
      <w:bookmarkStart w:id="9" w:name="_Toc8612"/>
      <w:r>
        <w:rPr>
          <w:rFonts w:hint="eastAsia" w:ascii="仿宋" w:hAnsi="仿宋" w:eastAsia="仿宋" w:cs="仿宋"/>
          <w:b/>
          <w:sz w:val="28"/>
          <w:szCs w:val="28"/>
        </w:rPr>
        <w:t>六、磋商程序</w:t>
      </w:r>
      <w:bookmarkEnd w:id="9"/>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1.磋商会议</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1.1在竞争性磋商文件规定的时间和地点，由采购代理机构组织磋商工作，供应商须委派代表参加，签名报到以证明其出席。</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1.2由供应商或其推荐的代表与采购监督人共同检查响应文件的密封情况，经检查无误后，签字确认。</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1.3采购代理机构工作人员按照顺序，将各供应商首次响应文件的份数等内容公布。</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1.4、磋商过程由采购代理机构指定专人记录。</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2.响应文件评审</w:t>
      </w:r>
    </w:p>
    <w:p>
      <w:pPr>
        <w:spacing w:line="46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2.1响应文件的资格性审查：依据法律法规和响应文件的规定，由采购人或采购代理机构对响应文件中的合格供应商证明文件进行审查，以确认合格供应商具备相应资格。</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2.3经过供应商及响应文件的资格性和符合性审查，出现下列情况者（但不限于），按无效文件处理。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2.3.1供应商没有经过正常渠道获取竞争性磋商文件或供应商的名称与登记领取竞争性磋商文件单位的名称不符。</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2.3.2磋商响应文件中未提交委托代理人授权书（法定代表人（</w:t>
      </w:r>
      <w:r>
        <w:rPr>
          <w:rFonts w:hint="eastAsia" w:ascii="仿宋" w:hAnsi="仿宋" w:eastAsia="仿宋" w:cs="仿宋"/>
          <w:kern w:val="0"/>
          <w:sz w:val="28"/>
          <w:szCs w:val="28"/>
        </w:rPr>
        <w:t>或其他组织负责人</w:t>
      </w:r>
      <w:r>
        <w:rPr>
          <w:rFonts w:hint="eastAsia" w:ascii="仿宋" w:hAnsi="仿宋" w:eastAsia="仿宋" w:cs="仿宋"/>
          <w:sz w:val="28"/>
          <w:szCs w:val="28"/>
        </w:rPr>
        <w:t>）直接参加磋商未按要求提交其有效身份证）或授权书的合法性或有效性不符合竞争性磋商文件规定。授权书有效期小于磋商有效期。</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2.3.4响应文件的合同主要条款对竞争性磋商文件合同主要条款要求不一致，或附加了采购人难以接受的条件。</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2.3.5磋商内容与要求不符。</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2.3.6响应报价与市场价偏离较大，低于成本，形成不正当竞争。</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2.3.7提供虚假证明，开具虚假资质，出现虚假应答或故意隐瞒行为。</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3.磋商：磋商小组所有成员集中与单一供应商分别进行磋商，并给所有参加磋商供应商平等的磋商机会。</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3.3供应商应在磋商小组规定的时间内，以书面形式进行澄清、说明或者更正，并由法定代表人或者授权代表签字或者加盖公章。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4.最后报价</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4.1磋商结束后，提交最后报价的供应商不少于3家。磋商小组要求实质性响应的供应商在规定时间内提交最后报价，最后报价是供应商响应文件的有效组成部分。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4.2最后报价应按报价的格式内容填写，并且同时提交最后响应报价表、最后报价明细表等内容。各供应商在提交响应文件时，应对最后报价加盖供应商公章，且由法定代表人（或授权代表人）签字。</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5.比较与评价</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5.1磋商小组在评审过程中，发现响应文件出现下列情况之一者，按以下原则修正：</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5.1.1大写金额与小写金额不一致的，以大写金额为准；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5.1.2总价金额与按单价汇总金额不一致的，以单价金额计算结果为准；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5.1.3单价金额小数点有明显错位的，应以总价为准，并修改单价；</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5.1.4对不同文字文本响应文件的解释发生异议的，以中文文本为准；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5.1.5文字与图表不一致的，以文字为准；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5.1.6正本与副本不一致的，以正本为准；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5.2按照竞争性磋商文件规定的评审方法和标准，对审查合格的文件进行商务和技术评审，综合比较和评价，最低报价不作为成交的唯一条件。</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7.评审方法：综合评分法（总计100分）</w:t>
      </w:r>
    </w:p>
    <w:tbl>
      <w:tblPr>
        <w:tblStyle w:val="2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16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8"/>
                <w:szCs w:val="28"/>
              </w:rPr>
            </w:pPr>
            <w:r>
              <w:rPr>
                <w:rFonts w:hint="eastAsia" w:ascii="仿宋" w:hAnsi="仿宋" w:eastAsia="仿宋" w:cs="仿宋"/>
                <w:b/>
                <w:sz w:val="28"/>
                <w:szCs w:val="28"/>
              </w:rPr>
              <w:t>评审</w:t>
            </w:r>
          </w:p>
          <w:p>
            <w:pPr>
              <w:jc w:val="center"/>
              <w:rPr>
                <w:rFonts w:ascii="仿宋" w:hAnsi="仿宋" w:eastAsia="仿宋" w:cs="仿宋"/>
                <w:b/>
                <w:sz w:val="28"/>
                <w:szCs w:val="28"/>
              </w:rPr>
            </w:pPr>
            <w:r>
              <w:rPr>
                <w:rFonts w:hint="eastAsia" w:ascii="仿宋" w:hAnsi="仿宋" w:eastAsia="仿宋" w:cs="仿宋"/>
                <w:b/>
                <w:sz w:val="28"/>
                <w:szCs w:val="28"/>
              </w:rPr>
              <w:t>因素</w:t>
            </w:r>
          </w:p>
        </w:tc>
        <w:tc>
          <w:tcPr>
            <w:tcW w:w="71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8"/>
                <w:szCs w:val="28"/>
              </w:rPr>
            </w:pPr>
            <w:r>
              <w:rPr>
                <w:rFonts w:hint="eastAsia" w:ascii="仿宋" w:hAnsi="仿宋" w:eastAsia="仿宋" w:cs="仿宋"/>
                <w:b/>
                <w:sz w:val="28"/>
                <w:szCs w:val="28"/>
              </w:rPr>
              <w:t>内     容</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8"/>
                <w:szCs w:val="28"/>
              </w:rPr>
            </w:pPr>
            <w:r>
              <w:rPr>
                <w:rFonts w:hint="eastAsia" w:ascii="仿宋" w:hAnsi="仿宋" w:eastAsia="仿宋" w:cs="仿宋"/>
                <w:b/>
                <w:sz w:val="28"/>
                <w:szCs w:val="28"/>
              </w:rPr>
              <w:t>权值</w:t>
            </w:r>
            <w:r>
              <w:rPr>
                <w:rFonts w:hint="eastAsia" w:ascii="仿宋" w:hAnsi="仿宋" w:eastAsia="仿宋" w:cs="仿宋"/>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磋商</w:t>
            </w:r>
          </w:p>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报价</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满足磋商文件要求且最终报价最低的供应商的价格为磋商基准价，其价格分为满分。其他供应商的价格分统一按照下列公式计算：</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磋商报价得分=（磋商基准价/最后磋商报价）×价格权值×100</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项目</w:t>
            </w:r>
          </w:p>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了解</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对本项目的工作内容理解清晰、全面，能清楚描述本次服务目标。分析详尽全面，具体描述合理得当，赋分5分；分析比较全面，具体描述比较合理，赋分3分；分析不充分，具体描述有欠妥当，赋分1分。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实施</w:t>
            </w:r>
          </w:p>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方案</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根据活动策划服务的详细执行方案。服务方案详实、具体、切实可行、科学合理，针对性强，赋分6分；项目实施服务方案较细致、大部分响应内容切实可行、合理，赋分4分；项目实施服务方案模糊、目标不明确赋分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根据邀请企业的详细执行方案，服务方案详实、具体、切实可行、科学合理，针对性强，赋分6分；项目实施服务方案较细致、大部分响应内容切实可行、合理，赋分4分；项目实施服务方案模糊、目标不明确赋分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3.根据</w:t>
            </w:r>
            <w:r>
              <w:rPr>
                <w:rFonts w:hint="eastAsia" w:ascii="仿宋" w:hAnsi="仿宋" w:eastAsia="仿宋" w:cs="仿宋"/>
                <w:kern w:val="2"/>
                <w:sz w:val="28"/>
                <w:szCs w:val="28"/>
                <w:lang w:val="en-US" w:eastAsia="zh-CN" w:bidi="ar-SA"/>
              </w:rPr>
              <w:t>展位</w:t>
            </w:r>
            <w:r>
              <w:rPr>
                <w:rFonts w:hint="eastAsia" w:ascii="仿宋" w:hAnsi="仿宋" w:eastAsia="仿宋" w:cs="仿宋"/>
                <w:color w:val="000000"/>
                <w:kern w:val="0"/>
                <w:sz w:val="28"/>
                <w:szCs w:val="28"/>
                <w:lang w:bidi="ar"/>
              </w:rPr>
              <w:t>布置服务的详细执行方案。服务方案详实、具体、切实可行、科学合理，针对性强，赋分6分；项目实施服务方案较细致、大部分响应内容切实可行、合理，赋分4分；项目实施服务方案模糊、目标不明确赋分2分；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4.根据</w:t>
            </w:r>
            <w:r>
              <w:rPr>
                <w:rFonts w:hint="eastAsia" w:ascii="仿宋" w:hAnsi="仿宋" w:eastAsia="仿宋" w:cs="仿宋"/>
                <w:kern w:val="2"/>
                <w:sz w:val="28"/>
                <w:szCs w:val="28"/>
                <w:lang w:val="en-US" w:eastAsia="zh-CN" w:bidi="ar-SA"/>
              </w:rPr>
              <w:t>设计开展特色配套活动</w:t>
            </w:r>
            <w:r>
              <w:rPr>
                <w:rFonts w:hint="eastAsia" w:ascii="仿宋" w:hAnsi="仿宋" w:eastAsia="仿宋" w:cs="仿宋"/>
                <w:color w:val="000000"/>
                <w:kern w:val="0"/>
                <w:sz w:val="28"/>
                <w:szCs w:val="28"/>
                <w:lang w:bidi="ar"/>
              </w:rPr>
              <w:t>方案。</w:t>
            </w:r>
            <w:r>
              <w:rPr>
                <w:rFonts w:hint="eastAsia" w:ascii="仿宋" w:hAnsi="仿宋" w:eastAsia="仿宋" w:cs="仿宋"/>
                <w:color w:val="000000"/>
                <w:kern w:val="0"/>
                <w:sz w:val="28"/>
                <w:szCs w:val="28"/>
                <w:lang w:val="en-US" w:eastAsia="zh-CN" w:bidi="ar"/>
              </w:rPr>
              <w:t>活动</w:t>
            </w:r>
            <w:r>
              <w:rPr>
                <w:rFonts w:hint="eastAsia" w:ascii="仿宋" w:hAnsi="仿宋" w:eastAsia="仿宋" w:cs="仿宋"/>
                <w:color w:val="000000"/>
                <w:kern w:val="0"/>
                <w:sz w:val="28"/>
                <w:szCs w:val="28"/>
                <w:lang w:bidi="ar"/>
              </w:rPr>
              <w:t>方案详实、具体、切实可行、科学合理，针对性强，赋分6分；</w:t>
            </w:r>
            <w:r>
              <w:rPr>
                <w:rFonts w:hint="eastAsia" w:ascii="仿宋" w:hAnsi="仿宋" w:eastAsia="仿宋" w:cs="仿宋"/>
                <w:color w:val="000000"/>
                <w:kern w:val="0"/>
                <w:sz w:val="28"/>
                <w:szCs w:val="28"/>
                <w:lang w:val="en-US" w:eastAsia="zh-CN" w:bidi="ar"/>
              </w:rPr>
              <w:t>活动</w:t>
            </w:r>
            <w:r>
              <w:rPr>
                <w:rFonts w:hint="eastAsia" w:ascii="仿宋" w:hAnsi="仿宋" w:eastAsia="仿宋" w:cs="仿宋"/>
                <w:color w:val="000000"/>
                <w:kern w:val="0"/>
                <w:sz w:val="28"/>
                <w:szCs w:val="28"/>
                <w:lang w:bidi="ar"/>
              </w:rPr>
              <w:t>方案较细致、大部分响应内容切实可行、合理，赋分4分；</w:t>
            </w:r>
            <w:r>
              <w:rPr>
                <w:rFonts w:hint="eastAsia" w:ascii="仿宋" w:hAnsi="仿宋" w:eastAsia="仿宋" w:cs="仿宋"/>
                <w:color w:val="000000"/>
                <w:kern w:val="0"/>
                <w:sz w:val="28"/>
                <w:szCs w:val="28"/>
                <w:lang w:val="en-US" w:eastAsia="zh-CN" w:bidi="ar"/>
              </w:rPr>
              <w:t>活动</w:t>
            </w:r>
            <w:r>
              <w:rPr>
                <w:rFonts w:hint="eastAsia" w:ascii="仿宋" w:hAnsi="仿宋" w:eastAsia="仿宋" w:cs="仿宋"/>
                <w:color w:val="000000"/>
                <w:kern w:val="0"/>
                <w:sz w:val="28"/>
                <w:szCs w:val="28"/>
                <w:lang w:bidi="ar"/>
              </w:rPr>
              <w:t>方案模糊、目标不明确赋分2分；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5.根据</w:t>
            </w:r>
            <w:r>
              <w:rPr>
                <w:rFonts w:hint="eastAsia" w:ascii="仿宋" w:hAnsi="仿宋" w:eastAsia="仿宋" w:cs="仿宋"/>
                <w:sz w:val="28"/>
                <w:szCs w:val="28"/>
                <w:lang w:val="en-US" w:eastAsia="zh-CN"/>
              </w:rPr>
              <w:t>搭建网上年货节小程序设计</w:t>
            </w:r>
            <w:r>
              <w:rPr>
                <w:rFonts w:hint="eastAsia" w:ascii="仿宋" w:hAnsi="仿宋" w:eastAsia="仿宋" w:cs="仿宋"/>
                <w:color w:val="000000"/>
                <w:kern w:val="0"/>
                <w:sz w:val="28"/>
                <w:szCs w:val="28"/>
                <w:lang w:bidi="ar"/>
              </w:rPr>
              <w:t>方案。</w:t>
            </w:r>
            <w:r>
              <w:rPr>
                <w:rFonts w:hint="eastAsia" w:ascii="仿宋" w:hAnsi="仿宋" w:eastAsia="仿宋" w:cs="仿宋"/>
                <w:sz w:val="28"/>
                <w:szCs w:val="28"/>
                <w:lang w:val="en-US" w:eastAsia="zh-CN"/>
              </w:rPr>
              <w:t>设计</w:t>
            </w:r>
            <w:r>
              <w:rPr>
                <w:rFonts w:hint="eastAsia" w:ascii="仿宋" w:hAnsi="仿宋" w:eastAsia="仿宋" w:cs="仿宋"/>
                <w:color w:val="000000"/>
                <w:kern w:val="0"/>
                <w:sz w:val="28"/>
                <w:szCs w:val="28"/>
                <w:lang w:bidi="ar"/>
              </w:rPr>
              <w:t>方案详实、具体、切实可行、科学合理，针对性强，赋分6分；</w:t>
            </w:r>
            <w:r>
              <w:rPr>
                <w:rFonts w:hint="eastAsia" w:ascii="仿宋" w:hAnsi="仿宋" w:eastAsia="仿宋" w:cs="仿宋"/>
                <w:sz w:val="28"/>
                <w:szCs w:val="28"/>
                <w:lang w:val="en-US" w:eastAsia="zh-CN"/>
              </w:rPr>
              <w:t>设计</w:t>
            </w:r>
            <w:r>
              <w:rPr>
                <w:rFonts w:hint="eastAsia" w:ascii="仿宋" w:hAnsi="仿宋" w:eastAsia="仿宋" w:cs="仿宋"/>
                <w:color w:val="000000"/>
                <w:kern w:val="0"/>
                <w:sz w:val="28"/>
                <w:szCs w:val="28"/>
                <w:lang w:bidi="ar"/>
              </w:rPr>
              <w:t>方案较细致、大部分响应内容切实可行、合理，赋分4分；</w:t>
            </w:r>
            <w:r>
              <w:rPr>
                <w:rFonts w:hint="eastAsia" w:ascii="仿宋" w:hAnsi="仿宋" w:eastAsia="仿宋" w:cs="仿宋"/>
                <w:sz w:val="28"/>
                <w:szCs w:val="28"/>
                <w:lang w:val="en-US" w:eastAsia="zh-CN"/>
              </w:rPr>
              <w:t>设计</w:t>
            </w:r>
            <w:r>
              <w:rPr>
                <w:rFonts w:hint="eastAsia" w:ascii="仿宋" w:hAnsi="仿宋" w:eastAsia="仿宋" w:cs="仿宋"/>
                <w:color w:val="000000"/>
                <w:kern w:val="0"/>
                <w:sz w:val="28"/>
                <w:szCs w:val="28"/>
                <w:lang w:bidi="ar"/>
              </w:rPr>
              <w:t xml:space="preserve">方案模糊、目标不明确赋分2分。 </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企业</w:t>
            </w:r>
          </w:p>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实力</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供应商针对本项目服务特点，从服务团队的管理机制、管理制度等方面提供有针对性、可行性强的方案内容。提供机制、制度完善，针对性与可行性强，赋分6分；提供机制、制度基本满足需求，具有一定针对性和可行性，赋分4分；提供的机制、制度不够成熟，内容不完善、不专业的，赋分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2.依据本项目采购内容及要求，供应商需提供媒体资源及平台资源具备情况。叙述详实、内容丰富、要点突出，体现实力强，证明资料齐全，赋分6分；叙述内容体现实力一般，证明资料不全，基本满足服务要求，赋分4分；叙述内容无法体现实力，无证明资料，内容简单，赋分2分。 </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人员及</w:t>
            </w:r>
          </w:p>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rPr>
              <w:t>设备</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针对本项目特点提供包括人员组织架构、职业技术配置、技术人员素质标准，服务团队满足软件开发、编辑、美工、培训基本岗位设置。人员配备全面，经验丰富，证书齐全，具体岗位职责合理得当，赋分6分；人员比较全面，经验较为丰富，证书基本齐全，具体岗位职责比较合理，赋分4分；人员欠缺，经验不足，证书欠缺，具体岗位职责有欠妥当，赋分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2.针对本项目服务内容提供</w:t>
            </w:r>
            <w:r>
              <w:rPr>
                <w:rFonts w:hint="eastAsia" w:ascii="仿宋" w:hAnsi="仿宋" w:eastAsia="仿宋" w:cs="仿宋"/>
                <w:color w:val="000000"/>
                <w:kern w:val="0"/>
                <w:sz w:val="28"/>
                <w:szCs w:val="28"/>
                <w:lang w:val="en-US" w:eastAsia="zh-CN" w:bidi="ar"/>
              </w:rPr>
              <w:t>展位</w:t>
            </w:r>
            <w:r>
              <w:rPr>
                <w:rFonts w:hint="eastAsia" w:ascii="仿宋" w:hAnsi="仿宋" w:eastAsia="仿宋" w:cs="仿宋"/>
                <w:color w:val="000000"/>
                <w:kern w:val="0"/>
                <w:sz w:val="28"/>
                <w:szCs w:val="28"/>
                <w:lang w:bidi="ar"/>
              </w:rPr>
              <w:t>（</w:t>
            </w:r>
            <w:r>
              <w:rPr>
                <w:rFonts w:hint="eastAsia" w:ascii="仿宋" w:hAnsi="仿宋" w:eastAsia="仿宋"/>
                <w:sz w:val="28"/>
                <w:szCs w:val="28"/>
              </w:rPr>
              <w:t>屏幕</w:t>
            </w:r>
            <w:r>
              <w:rPr>
                <w:rFonts w:hint="eastAsia" w:ascii="仿宋" w:hAnsi="仿宋" w:eastAsia="仿宋" w:cs="仿宋"/>
                <w:color w:val="000000"/>
                <w:kern w:val="0"/>
                <w:sz w:val="28"/>
                <w:szCs w:val="28"/>
                <w:lang w:bidi="ar"/>
              </w:rPr>
              <w:t>、灯光、音响）租赁、布置、使用等。提供软硬件设备齐全，具体功能叙述清晰详细，证明材料完整，赋分6分；提供软硬件设备基本满足服务，功能叙述内容详细程度一般，有部分证明材料，赋分4分；提供软硬件设备不足，功能叙述缺项，无证明材料，赋分2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仿宋" w:hAnsi="仿宋" w:eastAsia="仿宋" w:cs="仿宋"/>
                <w:kern w:val="0"/>
                <w:sz w:val="28"/>
                <w:szCs w:val="28"/>
                <w:lang w:val="zh-CN"/>
              </w:rPr>
            </w:pPr>
            <w:r>
              <w:rPr>
                <w:rFonts w:hint="eastAsia" w:ascii="仿宋" w:hAnsi="仿宋" w:eastAsia="仿宋" w:cs="仿宋"/>
                <w:kern w:val="0"/>
                <w:sz w:val="28"/>
                <w:szCs w:val="28"/>
                <w:lang w:val="zh-CN"/>
              </w:rPr>
              <w:t>质量</w:t>
            </w:r>
          </w:p>
          <w:p>
            <w:pPr>
              <w:tabs>
                <w:tab w:val="left" w:pos="420"/>
                <w:tab w:val="center" w:pos="4153"/>
                <w:tab w:val="right" w:pos="8306"/>
              </w:tabs>
              <w:adjustRightInd w:val="0"/>
              <w:jc w:val="center"/>
              <w:rPr>
                <w:rFonts w:ascii="仿宋" w:hAnsi="仿宋" w:eastAsia="仿宋" w:cs="仿宋"/>
                <w:kern w:val="0"/>
                <w:sz w:val="28"/>
                <w:szCs w:val="28"/>
                <w:lang w:val="zh-CN"/>
              </w:rPr>
            </w:pPr>
            <w:r>
              <w:rPr>
                <w:rFonts w:hint="eastAsia" w:ascii="仿宋" w:hAnsi="仿宋" w:eastAsia="仿宋" w:cs="仿宋"/>
                <w:kern w:val="0"/>
                <w:sz w:val="28"/>
                <w:szCs w:val="28"/>
                <w:lang w:val="zh-CN"/>
              </w:rPr>
              <w:t>保障</w:t>
            </w:r>
          </w:p>
          <w:p>
            <w:pPr>
              <w:tabs>
                <w:tab w:val="left" w:pos="420"/>
                <w:tab w:val="center" w:pos="4153"/>
                <w:tab w:val="right" w:pos="8306"/>
              </w:tabs>
              <w:adjustRightInd w:val="0"/>
              <w:jc w:val="center"/>
              <w:rPr>
                <w:rFonts w:ascii="仿宋" w:hAnsi="仿宋" w:eastAsia="仿宋" w:cs="仿宋"/>
                <w:kern w:val="0"/>
                <w:sz w:val="28"/>
                <w:szCs w:val="28"/>
              </w:rPr>
            </w:pPr>
            <w:r>
              <w:rPr>
                <w:rFonts w:hint="eastAsia" w:ascii="仿宋" w:hAnsi="仿宋" w:eastAsia="仿宋" w:cs="仿宋"/>
                <w:kern w:val="0"/>
                <w:sz w:val="28"/>
                <w:szCs w:val="28"/>
                <w:lang w:val="zh-CN"/>
              </w:rPr>
              <w:t>措施</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根据项目具体情况制定详细服务保障措施，包括服务人员与采购人工作配合的保障措施；服务质量的保障措施；应急保障措施。保障措施科学合理，针对性强，确保工作优质、高效、高质量完成，赋分6分；保障措施方法可行、措施内容大致合理，基本能完成工作任务，赋分4分；措施方法不合理，措施内容不详实，赋分2分。 </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bCs/>
                <w:sz w:val="28"/>
                <w:szCs w:val="28"/>
              </w:rPr>
            </w:pPr>
            <w:r>
              <w:rPr>
                <w:rFonts w:hint="eastAsia" w:ascii="仿宋" w:hAnsi="仿宋" w:eastAsia="仿宋" w:cs="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rPr>
                <w:rFonts w:ascii="仿宋" w:hAnsi="仿宋" w:eastAsia="仿宋" w:cs="仿宋"/>
                <w:color w:val="000000"/>
                <w:kern w:val="0"/>
                <w:sz w:val="28"/>
                <w:szCs w:val="28"/>
                <w:lang w:val="zh-CN" w:bidi="ar"/>
              </w:rPr>
            </w:pPr>
          </w:p>
          <w:p>
            <w:pPr>
              <w:snapToGrid w:val="0"/>
              <w:spacing w:line="360" w:lineRule="auto"/>
              <w:jc w:val="center"/>
              <w:rPr>
                <w:rFonts w:ascii="仿宋" w:hAnsi="仿宋" w:eastAsia="仿宋" w:cs="仿宋"/>
                <w:color w:val="000000"/>
                <w:kern w:val="0"/>
                <w:sz w:val="28"/>
                <w:szCs w:val="28"/>
                <w:lang w:val="zh-CN" w:bidi="ar"/>
              </w:rPr>
            </w:pPr>
            <w:r>
              <w:rPr>
                <w:rFonts w:hint="eastAsia" w:ascii="仿宋" w:hAnsi="仿宋" w:eastAsia="仿宋" w:cs="仿宋"/>
                <w:color w:val="000000"/>
                <w:kern w:val="0"/>
                <w:sz w:val="28"/>
                <w:szCs w:val="28"/>
                <w:lang w:val="zh-CN" w:bidi="ar"/>
              </w:rPr>
              <w:t>服务</w:t>
            </w:r>
            <w:r>
              <w:rPr>
                <w:rFonts w:hint="eastAsia" w:ascii="仿宋" w:hAnsi="仿宋" w:eastAsia="仿宋" w:cs="仿宋"/>
                <w:color w:val="000000"/>
                <w:kern w:val="0"/>
                <w:sz w:val="28"/>
                <w:szCs w:val="28"/>
                <w:lang w:bidi="ar"/>
              </w:rPr>
              <w:t>场所</w:t>
            </w:r>
            <w:r>
              <w:rPr>
                <w:rFonts w:hint="eastAsia" w:ascii="仿宋" w:hAnsi="仿宋" w:eastAsia="仿宋" w:cs="仿宋"/>
                <w:color w:val="000000"/>
                <w:kern w:val="0"/>
                <w:sz w:val="28"/>
                <w:szCs w:val="28"/>
                <w:lang w:val="zh-CN" w:bidi="ar"/>
              </w:rPr>
              <w:t>及承诺</w:t>
            </w:r>
          </w:p>
          <w:p>
            <w:pPr>
              <w:snapToGrid w:val="0"/>
              <w:spacing w:line="360" w:lineRule="auto"/>
              <w:ind w:firstLine="280" w:firstLineChars="100"/>
              <w:rPr>
                <w:rFonts w:ascii="仿宋" w:hAnsi="仿宋" w:eastAsia="仿宋" w:cs="仿宋"/>
                <w:sz w:val="28"/>
                <w:szCs w:val="28"/>
              </w:rPr>
            </w:pP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1.供应商服务机构健全，能提供高质量服务，并出具相关证明（附租赁合同/房屋买卖合同等资料）3分；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2.服务人员与采购人能有良好工作配合的承诺。承诺内容详尽全面，具体内容合理得当得6分；承诺比较全面，具体内容比较合理得4分；承诺不充分，具体内容有欠妥当得2分。</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3.供应商提供切实可行的保密措施及承诺，对其所获取的信息保密。承诺内容详尽全面，具体内容合理得当得6分；承诺比较全面，具体内容比较合理得4分；承诺不充分，具体内容有欠妥当得2分。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业绩</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供应商</w:t>
            </w:r>
            <w:r>
              <w:rPr>
                <w:rFonts w:hint="eastAsia" w:ascii="仿宋" w:hAnsi="仿宋" w:eastAsia="仿宋" w:cs="仿宋"/>
                <w:color w:val="000000"/>
                <w:kern w:val="0"/>
                <w:sz w:val="28"/>
                <w:szCs w:val="28"/>
                <w:lang w:val="zh-CN" w:bidi="ar"/>
              </w:rPr>
              <w:t>具有（20</w:t>
            </w:r>
            <w:r>
              <w:rPr>
                <w:rFonts w:hint="eastAsia" w:ascii="仿宋" w:hAnsi="仿宋" w:eastAsia="仿宋" w:cs="仿宋"/>
                <w:color w:val="000000"/>
                <w:kern w:val="0"/>
                <w:sz w:val="28"/>
                <w:szCs w:val="28"/>
                <w:lang w:bidi="ar"/>
              </w:rPr>
              <w:t>20</w:t>
            </w:r>
            <w:r>
              <w:rPr>
                <w:rFonts w:hint="eastAsia" w:ascii="仿宋" w:hAnsi="仿宋" w:eastAsia="仿宋" w:cs="仿宋"/>
                <w:color w:val="000000"/>
                <w:kern w:val="0"/>
                <w:sz w:val="28"/>
                <w:szCs w:val="28"/>
                <w:lang w:val="zh-CN" w:bidi="ar"/>
              </w:rPr>
              <w:t>年</w:t>
            </w: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zh-CN" w:bidi="ar"/>
              </w:rPr>
              <w:t>月至今，以合同签订的日期为准）同类项目业绩，每提供</w:t>
            </w:r>
            <w:r>
              <w:rPr>
                <w:rFonts w:hint="eastAsia" w:ascii="仿宋" w:hAnsi="仿宋" w:eastAsia="仿宋" w:cs="仿宋"/>
                <w:color w:val="000000"/>
                <w:kern w:val="0"/>
                <w:sz w:val="28"/>
                <w:szCs w:val="28"/>
                <w:lang w:bidi="ar"/>
              </w:rPr>
              <w:t>1份</w:t>
            </w:r>
            <w:r>
              <w:rPr>
                <w:rFonts w:hint="eastAsia" w:ascii="仿宋" w:hAnsi="仿宋" w:eastAsia="仿宋" w:cs="仿宋"/>
                <w:color w:val="000000"/>
                <w:kern w:val="0"/>
                <w:sz w:val="28"/>
                <w:szCs w:val="28"/>
                <w:lang w:val="zh-CN" w:bidi="ar"/>
              </w:rPr>
              <w:t>计</w:t>
            </w:r>
            <w:r>
              <w:rPr>
                <w:rFonts w:hint="eastAsia" w:ascii="仿宋" w:hAnsi="仿宋" w:eastAsia="仿宋" w:cs="仿宋"/>
                <w:color w:val="000000"/>
                <w:kern w:val="0"/>
                <w:sz w:val="28"/>
                <w:szCs w:val="28"/>
                <w:lang w:bidi="ar"/>
              </w:rPr>
              <w:t>2</w:t>
            </w:r>
            <w:r>
              <w:rPr>
                <w:rFonts w:hint="eastAsia" w:ascii="仿宋" w:hAnsi="仿宋" w:eastAsia="仿宋" w:cs="仿宋"/>
                <w:color w:val="000000"/>
                <w:kern w:val="0"/>
                <w:sz w:val="28"/>
                <w:szCs w:val="28"/>
                <w:lang w:val="zh-CN" w:bidi="ar"/>
              </w:rPr>
              <w:t>分，满分</w:t>
            </w:r>
            <w:r>
              <w:rPr>
                <w:rFonts w:hint="eastAsia" w:ascii="仿宋" w:hAnsi="仿宋" w:eastAsia="仿宋" w:cs="仿宋"/>
                <w:color w:val="000000"/>
                <w:kern w:val="0"/>
                <w:sz w:val="28"/>
                <w:szCs w:val="28"/>
                <w:lang w:bidi="ar"/>
              </w:rPr>
              <w:t>10</w:t>
            </w:r>
            <w:r>
              <w:rPr>
                <w:rFonts w:hint="eastAsia" w:ascii="仿宋" w:hAnsi="仿宋" w:eastAsia="仿宋" w:cs="仿宋"/>
                <w:color w:val="000000"/>
                <w:kern w:val="0"/>
                <w:sz w:val="28"/>
                <w:szCs w:val="28"/>
                <w:lang w:val="zh-CN" w:bidi="ar"/>
              </w:rPr>
              <w:t>分</w:t>
            </w:r>
            <w:r>
              <w:rPr>
                <w:rFonts w:hint="eastAsia" w:ascii="仿宋" w:hAnsi="仿宋" w:eastAsia="仿宋" w:cs="仿宋"/>
                <w:color w:val="000000"/>
                <w:kern w:val="0"/>
                <w:sz w:val="28"/>
                <w:szCs w:val="28"/>
                <w:lang w:bidi="ar"/>
              </w:rPr>
              <w:t>。</w:t>
            </w:r>
          </w:p>
          <w:p>
            <w:pPr>
              <w:snapToGrid w:val="0"/>
              <w:spacing w:line="480" w:lineRule="exact"/>
              <w:ind w:firstLine="280" w:firstLineChars="1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注：响应文件中提供合同复印件加盖供应商公章。</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sz w:val="28"/>
                <w:szCs w:val="28"/>
              </w:rPr>
            </w:pPr>
            <w:r>
              <w:rPr>
                <w:rFonts w:hint="eastAsia" w:ascii="仿宋" w:hAnsi="仿宋" w:eastAsia="仿宋" w:cs="仿宋"/>
                <w:sz w:val="28"/>
                <w:szCs w:val="28"/>
              </w:rPr>
              <w:t>10</w:t>
            </w:r>
          </w:p>
        </w:tc>
      </w:tr>
    </w:tbl>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9.需要落实的政府采购政策</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（1）关于印发《政府采购促进中小企业发展管理办法》的通知--财库[2020]46号</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（2）财政部司法部关于政府采购支持监狱企业发展有关问题的通知--财库〔2014〕68号 </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（3）《关于政府采购优先购买福利性企业产品和服务的意见》（陕民发（2015）1号）</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根据《关于政府采购优先购买福利性企业产品和服务的意见》（陕民发（2015）1号）规定，在政府采购活动中，本省福利性企业享受我省规定的采购扶持政策。</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本项目专门面向中小企业采购，供应商应为中小微企业或监狱企业或残疾人福利性单位。</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（4）《国务院办公厅关于建立政府强制采购节能产品制度的通知》--国办发〔2007〕51号</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（5）《节能产品政府采购实施意见》--（财库[2004]185号）</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根据《节能产品政府采购实施意见》--（财库[2004]185号）规定，政府采购属于节能清单中产品时，在技术、服务等指标同等条件下，应当优先采购节能清单所列的节能产品。</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（6）《环境标志产品政府采购实施的意见》--财库[2006]90号</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根据《环境标志产品政府采购实施的意见》--财库[2006]90号规定，采购人采购的产品属于清单中品目的，在性能、技术、服务等指标同等条件下，应当优先采购清单中的产品。</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（7）《关于促进残疾人就业政府采购政策的通知》--财库〔2017〕144号</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符合条件的残疾人福利性单位在参加政府采购活动时，应提供本通知规定的《残疾人福利性单位声明函》，并对声明的真实性负责。</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（8）政府采购支持脱贫攻坚政策</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（9）关于陕西省中小企业政府采购信用融资政策</w:t>
      </w:r>
    </w:p>
    <w:p>
      <w:pPr>
        <w:spacing w:line="460" w:lineRule="exact"/>
        <w:ind w:firstLine="560" w:firstLineChars="200"/>
        <w:rPr>
          <w:rFonts w:ascii="仿宋" w:hAnsi="仿宋" w:eastAsia="仿宋" w:cs="仿宋"/>
          <w:bCs/>
          <w:sz w:val="28"/>
          <w:szCs w:val="28"/>
        </w:rPr>
      </w:pPr>
      <w:r>
        <w:rPr>
          <w:rFonts w:hint="eastAsia" w:ascii="仿宋" w:hAnsi="仿宋" w:eastAsia="仿宋" w:cs="仿宋"/>
          <w:sz w:val="28"/>
          <w:szCs w:val="28"/>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r>
        <w:rPr>
          <w:rFonts w:hint="eastAsia" w:ascii="仿宋" w:hAnsi="仿宋" w:eastAsia="仿宋" w:cs="仿宋"/>
          <w:bCs/>
          <w:sz w:val="28"/>
          <w:szCs w:val="28"/>
        </w:rPr>
        <w:t>。</w:t>
      </w:r>
    </w:p>
    <w:p>
      <w:pPr>
        <w:numPr>
          <w:ilvl w:val="0"/>
          <w:numId w:val="2"/>
        </w:numPr>
        <w:ind w:firstLine="560" w:firstLineChars="200"/>
        <w:rPr>
          <w:rFonts w:ascii="仿宋" w:hAnsi="仿宋" w:eastAsia="仿宋" w:cs="仿宋"/>
          <w:sz w:val="28"/>
          <w:szCs w:val="24"/>
        </w:rPr>
      </w:pPr>
      <w:r>
        <w:rPr>
          <w:rFonts w:hint="eastAsia" w:ascii="仿宋" w:hAnsi="仿宋" w:eastAsia="仿宋" w:cs="仿宋"/>
          <w:sz w:val="28"/>
          <w:szCs w:val="24"/>
        </w:rPr>
        <w:t>《关于进一步加大政府采购支持中小企业力度的通知》财库〔2022〕19号。</w:t>
      </w:r>
    </w:p>
    <w:p>
      <w:pPr>
        <w:pStyle w:val="16"/>
        <w:numPr>
          <w:ilvl w:val="0"/>
          <w:numId w:val="2"/>
        </w:numPr>
        <w:ind w:firstLine="560" w:firstLineChars="200"/>
        <w:rPr>
          <w:rFonts w:ascii="仿宋" w:hAnsi="仿宋" w:eastAsia="仿宋" w:cs="仿宋"/>
          <w:kern w:val="2"/>
          <w:sz w:val="28"/>
          <w:szCs w:val="24"/>
        </w:rPr>
      </w:pPr>
      <w:r>
        <w:rPr>
          <w:rFonts w:hint="eastAsia" w:ascii="仿宋" w:hAnsi="仿宋" w:eastAsia="仿宋" w:cs="仿宋"/>
          <w:kern w:val="2"/>
          <w:sz w:val="28"/>
          <w:szCs w:val="24"/>
        </w:rPr>
        <w:t>关于陕西省中小企业政府采购信用融资政策。</w:t>
      </w:r>
    </w:p>
    <w:p>
      <w:pPr>
        <w:spacing w:line="460" w:lineRule="exact"/>
        <w:ind w:firstLine="560" w:firstLineChars="200"/>
        <w:rPr>
          <w:rFonts w:ascii="仿宋" w:hAnsi="仿宋" w:eastAsia="仿宋" w:cs="仿宋"/>
          <w:sz w:val="28"/>
          <w:szCs w:val="24"/>
        </w:rPr>
      </w:pPr>
      <w:bookmarkStart w:id="10" w:name="_Toc32115"/>
      <w:r>
        <w:rPr>
          <w:rFonts w:hint="eastAsia" w:ascii="仿宋" w:hAnsi="仿宋" w:eastAsia="仿宋" w:cs="仿宋"/>
          <w:bCs/>
          <w:sz w:val="28"/>
          <w:szCs w:val="28"/>
        </w:rPr>
        <w:t>供应商应如实提供以上证明文件，如存在虚假应标，将取消其投标资格。本项目专门面向中小企业采购，供应商应为中小微企业或监狱企业或残疾人福利性单位。</w:t>
      </w:r>
    </w:p>
    <w:p>
      <w:pPr>
        <w:spacing w:line="460" w:lineRule="exact"/>
        <w:ind w:firstLine="560" w:firstLineChars="200"/>
        <w:outlineLvl w:val="0"/>
        <w:rPr>
          <w:rFonts w:ascii="仿宋" w:hAnsi="仿宋" w:eastAsia="仿宋" w:cs="仿宋"/>
          <w:b/>
          <w:sz w:val="28"/>
          <w:szCs w:val="28"/>
        </w:rPr>
      </w:pPr>
      <w:r>
        <w:rPr>
          <w:rFonts w:hint="eastAsia" w:ascii="仿宋" w:hAnsi="仿宋" w:eastAsia="仿宋" w:cs="仿宋"/>
          <w:b/>
          <w:sz w:val="28"/>
          <w:szCs w:val="28"/>
        </w:rPr>
        <w:t>七、确定成交单位</w:t>
      </w:r>
      <w:bookmarkEnd w:id="10"/>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1.采购代理机构应在评审结束后两个工作日内，将评审报告送采购人确定成交单位。</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2.采购人在收到评审报告后五个工作日内，根据评审报告对评审过程及结果进行严格审核后确定成交供应商，复函采购代理机构。</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3.采购代理机构在接到采购人的成交复函后，在公告发布媒体发布成交供应商公示并向成交供应商发出“成交通知书”。</w:t>
      </w:r>
    </w:p>
    <w:p>
      <w:pPr>
        <w:spacing w:line="460" w:lineRule="exact"/>
        <w:ind w:firstLine="560" w:firstLineChars="200"/>
        <w:outlineLvl w:val="0"/>
        <w:rPr>
          <w:rFonts w:ascii="仿宋" w:hAnsi="仿宋" w:eastAsia="仿宋" w:cs="仿宋"/>
          <w:b/>
          <w:sz w:val="28"/>
          <w:szCs w:val="28"/>
        </w:rPr>
      </w:pPr>
      <w:bookmarkStart w:id="11" w:name="_Toc17812"/>
      <w:r>
        <w:rPr>
          <w:rFonts w:hint="eastAsia" w:ascii="仿宋" w:hAnsi="仿宋" w:eastAsia="仿宋" w:cs="仿宋"/>
          <w:b/>
          <w:sz w:val="28"/>
          <w:szCs w:val="28"/>
        </w:rPr>
        <w:t>八、询问与质疑</w:t>
      </w:r>
      <w:bookmarkEnd w:id="11"/>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2.供应商应知其权益受到损害之日，是指：</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2.1对可以质疑的采购文件提出质疑的，为收到采购文件之日或者采购文件公告期限届满之日；</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2.2对采购过程提出质疑的，为各采购程序环节结束之日；</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2.3对成交结果提出质疑的，为收到未成交的通知之日。</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3.供应商提出质疑时须有明确的请求和相应的证明材料。</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4.采购代理机构对受理的质疑，按照法定程序，将予以答复。供应商进行虚假和恶意质疑的，采购代理机构将提供相关资料报监督机构，按其情况进行相应处理。</w:t>
      </w:r>
    </w:p>
    <w:p>
      <w:pPr>
        <w:spacing w:line="460" w:lineRule="exact"/>
        <w:ind w:firstLine="560" w:firstLineChars="200"/>
        <w:outlineLvl w:val="0"/>
        <w:rPr>
          <w:rFonts w:ascii="仿宋" w:hAnsi="仿宋" w:eastAsia="仿宋" w:cs="仿宋"/>
          <w:b/>
          <w:sz w:val="28"/>
          <w:szCs w:val="28"/>
        </w:rPr>
      </w:pPr>
      <w:bookmarkStart w:id="12" w:name="_Toc11444"/>
      <w:r>
        <w:rPr>
          <w:rFonts w:hint="eastAsia" w:ascii="仿宋" w:hAnsi="仿宋" w:eastAsia="仿宋" w:cs="仿宋"/>
          <w:b/>
          <w:sz w:val="28"/>
          <w:szCs w:val="28"/>
        </w:rPr>
        <w:t>九、合同</w:t>
      </w:r>
      <w:bookmarkEnd w:id="12"/>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560" w:firstLineChars="200"/>
        <w:outlineLvl w:val="0"/>
        <w:rPr>
          <w:rFonts w:ascii="仿宋" w:hAnsi="仿宋" w:eastAsia="仿宋" w:cs="仿宋"/>
          <w:b/>
          <w:sz w:val="28"/>
          <w:szCs w:val="28"/>
        </w:rPr>
      </w:pPr>
      <w:bookmarkStart w:id="13" w:name="_Toc571"/>
      <w:r>
        <w:rPr>
          <w:rFonts w:hint="eastAsia" w:ascii="仿宋" w:hAnsi="仿宋" w:eastAsia="仿宋" w:cs="仿宋"/>
          <w:b/>
          <w:sz w:val="28"/>
          <w:szCs w:val="28"/>
        </w:rPr>
        <w:t>十、代理费用收取标准及方式</w:t>
      </w:r>
      <w:bookmarkEnd w:id="13"/>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1、代理服务费金额：按照《国家计委关于印发&lt;招标代理服务收费管理暂行办法&gt;的通知》（计价格【2002】1980号）及国家发展和改革委员会（发改价格【2011】534号）文件规定的收费标准计取，不足5000元按5000元收取。</w:t>
      </w:r>
    </w:p>
    <w:p>
      <w:pPr>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2、代理服务费的收取方式：成交单位承担招标代理服务费，成交单位在领取成交通知书前，须向采购代理机构一次性支付招标代理服务费。 </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3.成交单位服务费交纳信息</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银行户名：陕西海佳项目管理有限公司</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开户银行：招商银行股份有限公司西安城西支行</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账    号：129911759510401</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联系人：孙先生   联系电话：029-88765319</w:t>
      </w:r>
    </w:p>
    <w:p>
      <w:pPr>
        <w:spacing w:line="460" w:lineRule="exact"/>
        <w:ind w:firstLine="560" w:firstLineChars="200"/>
        <w:outlineLvl w:val="0"/>
        <w:rPr>
          <w:rFonts w:ascii="仿宋" w:hAnsi="仿宋" w:eastAsia="仿宋" w:cs="仿宋"/>
          <w:b/>
          <w:bCs/>
          <w:sz w:val="28"/>
          <w:szCs w:val="28"/>
        </w:rPr>
      </w:pPr>
      <w:bookmarkStart w:id="14" w:name="_Toc17573"/>
      <w:r>
        <w:rPr>
          <w:rFonts w:hint="eastAsia" w:ascii="仿宋" w:hAnsi="仿宋" w:eastAsia="仿宋" w:cs="仿宋"/>
          <w:b/>
          <w:bCs/>
          <w:sz w:val="28"/>
          <w:szCs w:val="28"/>
        </w:rPr>
        <w:t>十一、其它</w:t>
      </w:r>
      <w:bookmarkEnd w:id="14"/>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仿宋" w:hAnsi="仿宋" w:eastAsia="仿宋" w:cs="仿宋"/>
          <w:b/>
          <w:sz w:val="28"/>
          <w:szCs w:val="28"/>
        </w:rPr>
      </w:pPr>
      <w:r>
        <w:rPr>
          <w:rFonts w:hint="eastAsia" w:ascii="仿宋" w:hAnsi="仿宋" w:eastAsia="仿宋" w:cs="仿宋"/>
          <w:b/>
          <w:sz w:val="28"/>
          <w:szCs w:val="28"/>
        </w:rPr>
        <w:br w:type="page"/>
      </w:r>
    </w:p>
    <w:p>
      <w:pPr>
        <w:spacing w:line="360" w:lineRule="auto"/>
        <w:jc w:val="center"/>
        <w:outlineLvl w:val="0"/>
        <w:rPr>
          <w:rFonts w:ascii="仿宋" w:hAnsi="仿宋" w:eastAsia="仿宋" w:cs="仿宋"/>
          <w:b/>
          <w:sz w:val="28"/>
          <w:szCs w:val="28"/>
        </w:rPr>
      </w:pPr>
      <w:bookmarkStart w:id="15" w:name="_Toc18773"/>
      <w:bookmarkStart w:id="16" w:name="_Toc50656399"/>
      <w:r>
        <w:rPr>
          <w:rFonts w:hint="eastAsia" w:ascii="仿宋" w:hAnsi="仿宋" w:eastAsia="仿宋" w:cs="仿宋"/>
          <w:b/>
          <w:sz w:val="40"/>
          <w:szCs w:val="40"/>
        </w:rPr>
        <w:t>第三章  采购内容及要求</w:t>
      </w:r>
      <w:bookmarkEnd w:id="15"/>
      <w:bookmarkEnd w:id="16"/>
    </w:p>
    <w:p>
      <w:pPr>
        <w:pBdr>
          <w:bottom w:val="single" w:color="auto" w:sz="4" w:space="1"/>
        </w:pBdr>
        <w:spacing w:before="312" w:beforeLines="100"/>
        <w:ind w:left="420" w:hanging="420"/>
        <w:rPr>
          <w:rFonts w:ascii="仿宋" w:hAnsi="仿宋" w:eastAsia="仿宋"/>
          <w:b/>
          <w:sz w:val="28"/>
          <w:szCs w:val="28"/>
        </w:rPr>
      </w:pPr>
      <w:bookmarkStart w:id="17" w:name="_Toc50656400"/>
      <w:r>
        <w:rPr>
          <w:rFonts w:ascii="仿宋" w:hAnsi="仿宋" w:eastAsia="仿宋"/>
          <w:b/>
          <w:sz w:val="28"/>
          <w:szCs w:val="28"/>
        </w:rPr>
        <w:t>一、项目</w:t>
      </w:r>
      <w:r>
        <w:rPr>
          <w:rFonts w:hint="eastAsia" w:ascii="仿宋" w:hAnsi="仿宋" w:eastAsia="仿宋"/>
          <w:b/>
          <w:sz w:val="28"/>
          <w:szCs w:val="28"/>
        </w:rPr>
        <w:t>概况</w:t>
      </w:r>
    </w:p>
    <w:p>
      <w:pPr>
        <w:pBdr>
          <w:bottom w:val="single" w:color="auto" w:sz="4" w:space="1"/>
        </w:pBdr>
        <w:spacing w:before="312" w:beforeLines="100"/>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按照商务部安排部署，举办2024网上年货节西安专场活动，活动持续时间根据需要决定，包括启动仪式、不少于3场特色活动，配套开展线下展销和线上直播。活动期间搭建专属线上促消小程序，链接不少于100家商贸企业进行推广。</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二、服务内容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（一）活动策划、实施；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（二）场地租赁、搭建、物料制作；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（三）活动宣传、短视频制作等。</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、服务要求</w:t>
      </w:r>
    </w:p>
    <w:p>
      <w:pPr>
        <w:pStyle w:val="6"/>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（一）策划要求</w:t>
      </w:r>
    </w:p>
    <w:p>
      <w:pPr>
        <w:pStyle w:val="6"/>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1.制定全面的“2024年网上年货节”方案，方案涵盖线上活动与线下活动，根据需要启动和开展相关促消费活动。</w:t>
      </w:r>
    </w:p>
    <w:p>
      <w:pPr>
        <w:pStyle w:val="6"/>
        <w:keepNext w:val="0"/>
        <w:keepLines w:val="0"/>
        <w:pageBreakBefore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（二）执行要求</w:t>
      </w:r>
    </w:p>
    <w:p>
      <w:pPr>
        <w:pStyle w:val="6"/>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1.举办“网上年货节”启动仪式，时间跨度根据实际需要确定。</w:t>
      </w:r>
    </w:p>
    <w:p>
      <w:pPr>
        <w:pStyle w:val="6"/>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2.年货节期间组织线下展销不少于一周，展位不少于50个，配套开展直播带货。</w:t>
      </w:r>
    </w:p>
    <w:p>
      <w:pPr>
        <w:pStyle w:val="6"/>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3.设计开展特色配套活动不少于3场。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4.搭建网上年货节小程序，链接各参与企业线上商城，参与企业不少于100家，微信广告推流不少于三次。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5.所有参与企业应该统一主题、统一时间、统一标识、统一要求。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（三）宣传要求：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1.要在中省主流媒体及时报道，启动仪式报道不少于10家媒体。年货节特色活动不同内容宣传报道不少于10篇。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2.宣传报道要充分利用户外广告、室外大屏等资源，合理布局线下宣传装置，宣传点位不少于10处，营造浓厚年货节氛围。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3.统筹应用传统媒体、新媒体、融媒体、短视频、图片等多种宣传形式，剪辑短视频不少于10条，总体曝光量不少于1000万。</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w:t>
      </w:r>
    </w:p>
    <w:p>
      <w:pPr>
        <w:spacing w:line="400" w:lineRule="exact"/>
        <w:rPr>
          <w:rFonts w:ascii="仿宋" w:hAnsi="仿宋" w:eastAsia="仿宋"/>
          <w:sz w:val="28"/>
          <w:szCs w:val="28"/>
        </w:rPr>
      </w:pPr>
      <w:r>
        <w:rPr>
          <w:rFonts w:hint="eastAsia" w:ascii="仿宋" w:hAnsi="仿宋" w:eastAsia="仿宋"/>
          <w:sz w:val="28"/>
          <w:szCs w:val="28"/>
        </w:rPr>
        <w:t>（一）服务期限</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自合同签订之日起</w:t>
      </w:r>
      <w:r>
        <w:rPr>
          <w:rFonts w:hint="eastAsia" w:ascii="仿宋" w:hAnsi="仿宋" w:eastAsia="仿宋" w:cs="仿宋"/>
          <w:color w:val="auto"/>
          <w:sz w:val="28"/>
          <w:szCs w:val="28"/>
          <w:lang w:val="en-US" w:eastAsia="zh-CN"/>
        </w:rPr>
        <w:t>至项目结束</w:t>
      </w:r>
    </w:p>
    <w:p>
      <w:pPr>
        <w:rPr>
          <w:rFonts w:ascii="仿宋" w:hAnsi="仿宋" w:eastAsia="仿宋"/>
          <w:sz w:val="28"/>
          <w:szCs w:val="28"/>
        </w:rPr>
      </w:pPr>
      <w:r>
        <w:rPr>
          <w:rFonts w:hint="eastAsia" w:ascii="仿宋" w:hAnsi="仿宋" w:eastAsia="仿宋"/>
          <w:sz w:val="28"/>
          <w:szCs w:val="28"/>
        </w:rPr>
        <w:t>（二）款项结算</w:t>
      </w:r>
    </w:p>
    <w:p>
      <w:pPr>
        <w:ind w:firstLine="560" w:firstLineChars="200"/>
        <w:rPr>
          <w:rFonts w:hint="eastAsia" w:ascii="仿宋" w:hAnsi="仿宋" w:eastAsia="仿宋" w:cs="仿宋"/>
          <w:color w:val="FF0000"/>
          <w:sz w:val="28"/>
          <w:szCs w:val="28"/>
          <w:lang w:eastAsia="zh-CN"/>
        </w:rPr>
      </w:pPr>
      <w:r>
        <w:rPr>
          <w:rFonts w:hint="eastAsia" w:ascii="仿宋" w:hAnsi="仿宋" w:eastAsia="仿宋" w:cs="仿宋"/>
          <w:sz w:val="28"/>
          <w:szCs w:val="28"/>
          <w:lang w:val="en-US" w:eastAsia="zh-CN"/>
        </w:rPr>
        <w:t>项目验收通过后15个工作日</w:t>
      </w:r>
      <w:r>
        <w:rPr>
          <w:rFonts w:hint="eastAsia" w:ascii="仿宋" w:hAnsi="仿宋" w:eastAsia="仿宋" w:cs="仿宋"/>
          <w:sz w:val="28"/>
          <w:szCs w:val="28"/>
        </w:rPr>
        <w:t>一次付清</w:t>
      </w:r>
      <w:r>
        <w:rPr>
          <w:rFonts w:hint="eastAsia" w:ascii="仿宋" w:hAnsi="仿宋" w:eastAsia="仿宋" w:cs="仿宋"/>
          <w:sz w:val="28"/>
          <w:szCs w:val="28"/>
          <w:lang w:eastAsia="zh-CN"/>
        </w:rPr>
        <w:t>。</w:t>
      </w:r>
    </w:p>
    <w:p>
      <w:pPr>
        <w:pBdr>
          <w:bottom w:val="single" w:color="auto" w:sz="4" w:space="1"/>
        </w:pBdr>
        <w:spacing w:before="312" w:beforeLines="100"/>
        <w:rPr>
          <w:rFonts w:ascii="仿宋" w:hAnsi="仿宋" w:eastAsia="仿宋"/>
          <w:b/>
          <w:sz w:val="28"/>
          <w:szCs w:val="28"/>
        </w:rPr>
      </w:pPr>
      <w:r>
        <w:rPr>
          <w:rFonts w:hint="eastAsia" w:ascii="仿宋" w:hAnsi="仿宋" w:eastAsia="仿宋"/>
          <w:b/>
          <w:sz w:val="28"/>
          <w:szCs w:val="28"/>
        </w:rPr>
        <w:t>六、其他</w:t>
      </w:r>
    </w:p>
    <w:p>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一</w:t>
      </w:r>
      <w:r>
        <w:rPr>
          <w:rFonts w:hint="eastAsia" w:ascii="仿宋" w:hAnsi="仿宋" w:eastAsia="仿宋"/>
          <w:sz w:val="28"/>
          <w:szCs w:val="28"/>
        </w:rPr>
        <w:t>）进度要求</w:t>
      </w:r>
    </w:p>
    <w:p>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1.确认磋商结果后，一周内完成方案制定，送甲方审定。</w:t>
      </w:r>
    </w:p>
    <w:p>
      <w:pPr>
        <w:pStyle w:val="2"/>
        <w:ind w:left="0" w:leftChars="0" w:firstLine="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2.甲方提前一周通知乙方，做好启动方式组织实施工作。</w:t>
      </w:r>
    </w:p>
    <w:p>
      <w:pPr>
        <w:pStyle w:val="2"/>
        <w:ind w:left="0" w:leftChars="0" w:firstLine="0" w:firstLineChars="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3.双方协商，有计划完成特色配套活动。</w:t>
      </w:r>
    </w:p>
    <w:p>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二</w:t>
      </w:r>
      <w:r>
        <w:rPr>
          <w:rFonts w:hint="eastAsia" w:ascii="仿宋" w:hAnsi="仿宋" w:eastAsia="仿宋"/>
          <w:sz w:val="28"/>
          <w:szCs w:val="28"/>
        </w:rPr>
        <w:t>）成果交付要求</w:t>
      </w:r>
    </w:p>
    <w:p>
      <w:pPr>
        <w:ind w:firstLine="560" w:firstLineChars="200"/>
        <w:rPr>
          <w:rFonts w:hint="default"/>
          <w:lang w:val="en-US" w:eastAsia="zh-CN"/>
        </w:rPr>
      </w:pPr>
      <w:r>
        <w:rPr>
          <w:rFonts w:hint="eastAsia" w:ascii="仿宋" w:hAnsi="仿宋" w:eastAsia="仿宋"/>
          <w:sz w:val="28"/>
          <w:szCs w:val="28"/>
          <w:lang w:val="en-US" w:eastAsia="zh-CN"/>
        </w:rPr>
        <w:t>所有活动相关的书面资料和照片、视频、宣传报道等资料U盘拷贝一份交付甲方，并按标准装订成册，供甲方组织第三方验收；</w:t>
      </w:r>
    </w:p>
    <w:p>
      <w:pPr>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质量验收标准或规范</w:t>
      </w:r>
    </w:p>
    <w:p>
      <w:pPr>
        <w:rPr>
          <w:rFonts w:hint="eastAsia" w:ascii="仿宋" w:hAnsi="仿宋" w:eastAsia="仿宋" w:cs="仿宋"/>
          <w:sz w:val="28"/>
          <w:szCs w:val="28"/>
        </w:rPr>
      </w:pPr>
      <w:r>
        <w:rPr>
          <w:rFonts w:hint="eastAsia" w:ascii="仿宋" w:hAnsi="仿宋" w:eastAsia="仿宋" w:cs="仿宋"/>
          <w:sz w:val="28"/>
          <w:szCs w:val="28"/>
        </w:rPr>
        <w:t>1、服务期满后按照成交供应商所提供的资料</w:t>
      </w:r>
      <w:r>
        <w:rPr>
          <w:rFonts w:hint="eastAsia" w:ascii="仿宋" w:hAnsi="仿宋" w:eastAsia="仿宋" w:cs="仿宋"/>
          <w:sz w:val="28"/>
          <w:szCs w:val="28"/>
          <w:lang w:val="en-US" w:eastAsia="zh-CN"/>
        </w:rPr>
        <w:t>由第三方</w:t>
      </w:r>
      <w:r>
        <w:rPr>
          <w:rFonts w:hint="eastAsia" w:ascii="仿宋" w:hAnsi="仿宋" w:eastAsia="仿宋" w:cs="仿宋"/>
          <w:sz w:val="28"/>
          <w:szCs w:val="28"/>
        </w:rPr>
        <w:t>进行验收；</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、验收和评价方式</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.2  若发现乙方有弄虚作假的，及在项目实施阶段故意或随意夸大服务，本项目合同解除，乙方赔偿甲方相应的损失。</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.3  验收标准：按磋商文件、磋商响应文件等服务指标进行逐项验收，各项指标均应符合验收标准及要求。</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.4  验收合格后，填写验收单，双方盖章、签字生效。</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  验收依据</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.5.1  合同文本。</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.5.2  磋商响应文件、磋商文件、澄清函。</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.5.3  国家和行业制定的相应的标准和规范。</w:t>
      </w:r>
    </w:p>
    <w:p>
      <w:pPr>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）违约责任</w:t>
      </w:r>
    </w:p>
    <w:p>
      <w:pPr>
        <w:rPr>
          <w:rFonts w:hint="eastAsia" w:ascii="仿宋" w:hAnsi="仿宋" w:eastAsia="仿宋" w:cs="仿宋"/>
          <w:sz w:val="28"/>
          <w:szCs w:val="28"/>
        </w:rPr>
      </w:pPr>
      <w:r>
        <w:rPr>
          <w:rFonts w:hint="eastAsia" w:ascii="仿宋" w:hAnsi="仿宋" w:eastAsia="仿宋" w:cs="仿宋"/>
          <w:sz w:val="28"/>
          <w:szCs w:val="28"/>
        </w:rPr>
        <w:t>1、按《民法典》中的相关条款执行。</w:t>
      </w:r>
    </w:p>
    <w:p>
      <w:pPr>
        <w:rPr>
          <w:rFonts w:hint="eastAsia" w:ascii="仿宋" w:hAnsi="仿宋" w:eastAsia="仿宋" w:cs="仿宋"/>
          <w:sz w:val="28"/>
          <w:szCs w:val="28"/>
        </w:rPr>
      </w:pPr>
      <w:r>
        <w:rPr>
          <w:rFonts w:hint="eastAsia" w:ascii="仿宋" w:hAnsi="仿宋" w:eastAsia="仿宋" w:cs="仿宋"/>
          <w:sz w:val="28"/>
          <w:szCs w:val="28"/>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rPr>
          <w:rFonts w:hint="eastAsia" w:ascii="仿宋" w:hAnsi="仿宋" w:eastAsia="仿宋" w:cs="仿宋"/>
          <w:sz w:val="28"/>
          <w:szCs w:val="28"/>
        </w:rPr>
      </w:pPr>
      <w:r>
        <w:rPr>
          <w:rFonts w:hint="eastAsia" w:ascii="仿宋" w:hAnsi="仿宋" w:eastAsia="仿宋" w:cs="仿宋"/>
          <w:sz w:val="28"/>
          <w:szCs w:val="28"/>
        </w:rPr>
        <w:t>3、由于不可抗力因素造成无法按照原计划提供服务，双方互不追究违约责任。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4、如有异议另行协商。</w:t>
      </w:r>
    </w:p>
    <w:p>
      <w:pPr>
        <w:rPr>
          <w:rFonts w:ascii="仿宋" w:hAnsi="仿宋" w:eastAsia="仿宋" w:cs="仿宋"/>
          <w:sz w:val="28"/>
          <w:szCs w:val="24"/>
        </w:rPr>
      </w:pPr>
      <w:r>
        <w:rPr>
          <w:rFonts w:hint="eastAsia" w:ascii="仿宋" w:hAnsi="仿宋" w:eastAsia="仿宋" w:cs="仿宋"/>
          <w:sz w:val="28"/>
          <w:szCs w:val="24"/>
        </w:rPr>
        <w:br w:type="page"/>
      </w:r>
    </w:p>
    <w:p>
      <w:pPr>
        <w:numPr>
          <w:ilvl w:val="0"/>
          <w:numId w:val="3"/>
        </w:numPr>
        <w:spacing w:line="460" w:lineRule="exact"/>
        <w:jc w:val="center"/>
        <w:outlineLvl w:val="0"/>
        <w:rPr>
          <w:rFonts w:ascii="仿宋" w:hAnsi="仿宋" w:eastAsia="仿宋" w:cs="仿宋"/>
          <w:b/>
          <w:sz w:val="40"/>
          <w:szCs w:val="40"/>
        </w:rPr>
      </w:pPr>
      <w:r>
        <w:rPr>
          <w:rFonts w:hint="eastAsia" w:ascii="仿宋" w:hAnsi="仿宋" w:eastAsia="仿宋" w:cs="仿宋"/>
          <w:b/>
          <w:sz w:val="40"/>
          <w:szCs w:val="40"/>
        </w:rPr>
        <w:t xml:space="preserve"> </w:t>
      </w:r>
      <w:bookmarkStart w:id="18" w:name="_Toc7932"/>
      <w:r>
        <w:rPr>
          <w:rFonts w:hint="eastAsia" w:ascii="仿宋" w:hAnsi="仿宋" w:eastAsia="仿宋" w:cs="仿宋"/>
          <w:b/>
          <w:sz w:val="40"/>
          <w:szCs w:val="40"/>
        </w:rPr>
        <w:t>合同主要条款</w:t>
      </w:r>
      <w:bookmarkEnd w:id="17"/>
      <w:bookmarkEnd w:id="18"/>
    </w:p>
    <w:p>
      <w:pPr>
        <w:spacing w:line="360" w:lineRule="auto"/>
        <w:ind w:firstLine="560" w:firstLineChars="200"/>
        <w:rPr>
          <w:rFonts w:hint="eastAsia" w:ascii="仿宋" w:hAnsi="仿宋" w:eastAsia="仿宋" w:cs="仿宋"/>
          <w:b/>
          <w:color w:val="auto"/>
          <w:sz w:val="28"/>
          <w:szCs w:val="28"/>
        </w:rPr>
      </w:pPr>
      <w:bookmarkStart w:id="19" w:name="_Toc475451547"/>
      <w:bookmarkStart w:id="20" w:name="_Toc50656401"/>
      <w:r>
        <w:rPr>
          <w:rFonts w:hint="eastAsia" w:ascii="仿宋" w:hAnsi="仿宋" w:eastAsia="仿宋" w:cs="仿宋"/>
          <w:b/>
          <w:color w:val="auto"/>
          <w:sz w:val="28"/>
          <w:szCs w:val="28"/>
        </w:rPr>
        <w:t>采购人（甲方）：</w:t>
      </w:r>
      <w:r>
        <w:rPr>
          <w:rFonts w:hint="eastAsia" w:ascii="仿宋" w:hAnsi="仿宋" w:eastAsia="仿宋" w:cs="仿宋"/>
          <w:b/>
          <w:color w:val="auto"/>
          <w:sz w:val="28"/>
          <w:szCs w:val="28"/>
          <w:u w:val="single"/>
        </w:rPr>
        <w:t>西安市商务局</w:t>
      </w:r>
    </w:p>
    <w:p>
      <w:pPr>
        <w:spacing w:line="360" w:lineRule="auto"/>
        <w:ind w:firstLine="560" w:firstLineChars="200"/>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供应商（乙方）：</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根据《中华人民共和国民法典》、《中华人民共和国政府采购法》与项目行业有关的法律法规，以及本项目相关采购要求的规定，合同双方就乙方向采购方提供</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2024网上年货节西安专场活动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服务事宜，经协商达成一致，确立本合同。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第一条 合同标的及付款方式</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1、合同标的及标的物</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2024网上年货节西安专场活动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2、费用标准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元整 ，（人民币小写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 ）。该费用为含税价，包含场地租赁费、策划费、实施费、管理费、人工费、保险费、税费等乙方完成本合同全部义务的所有费用。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3、结算方式</w:t>
      </w:r>
    </w:p>
    <w:p>
      <w:pPr>
        <w:spacing w:after="0"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项目验收通过后15个工作日一次付清。</w:t>
      </w:r>
    </w:p>
    <w:p>
      <w:pPr>
        <w:spacing w:after="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注：（1）乙方应向甲方开具等额的增值税专用发票。</w:t>
      </w:r>
    </w:p>
    <w:p>
      <w:pPr>
        <w:widowControl w:val="0"/>
        <w:numPr>
          <w:ilvl w:val="0"/>
          <w:numId w:val="4"/>
        </w:numPr>
        <w:adjustRightInd/>
        <w:snapToGrid/>
        <w:spacing w:after="0"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乙方收款账户信息</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户 名：</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账 号： </w:t>
      </w:r>
    </w:p>
    <w:p>
      <w:pPr>
        <w:widowControl w:val="0"/>
        <w:numPr>
          <w:ilvl w:val="0"/>
          <w:numId w:val="4"/>
        </w:numPr>
        <w:adjustRightInd/>
        <w:snapToGrid/>
        <w:spacing w:after="0"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甲方开票信息</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户  名：西安市商务局</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税  号：</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账  号：</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p>
    <w:p>
      <w:pPr>
        <w:spacing w:line="500" w:lineRule="exact"/>
        <w:ind w:firstLine="560"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第二条 项目服务期：自合同签订之日起至项目结束。</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第三条 服务内容及标准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具体内容以竞争性磋商文件“第三章采购内容及要求”以及成交供应商“磋商响应文件”为准。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第四条 合同期限</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1、本合同自双方代表签字、盖章之日起生效。合同期限为自合同签订生效之日起至双方义务履行完毕之日。</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第五条 进度要求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确认</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结果后，一周内完成方案制定，送甲方审定。</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甲方提前一周通知乙方，做好启动方式组织实施工作。</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双方协商，有计划完成特色配套活动。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 xml:space="preserve">第六条 </w:t>
      </w:r>
      <w:r>
        <w:rPr>
          <w:rFonts w:hint="eastAsia" w:ascii="仿宋" w:hAnsi="仿宋" w:eastAsia="仿宋" w:cs="仿宋"/>
          <w:b/>
          <w:bCs/>
          <w:color w:val="auto"/>
          <w:sz w:val="28"/>
          <w:szCs w:val="28"/>
        </w:rPr>
        <w:t>成果交付要求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sz w:val="28"/>
          <w:szCs w:val="28"/>
          <w:lang w:val="en-US" w:eastAsia="zh-CN"/>
        </w:rPr>
        <w:t>所有活动相关的书面资料和照片、视频、宣传报道等资料U盘拷贝一份交付甲方，并按标准装订成册，供甲方组织第三方验收。</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 xml:space="preserve">第七条 </w:t>
      </w:r>
      <w:r>
        <w:rPr>
          <w:rFonts w:hint="eastAsia" w:ascii="仿宋" w:hAnsi="仿宋" w:eastAsia="仿宋" w:cs="仿宋"/>
          <w:b/>
          <w:bCs/>
          <w:color w:val="auto"/>
          <w:sz w:val="28"/>
          <w:szCs w:val="28"/>
        </w:rPr>
        <w:t>质量验收标准或规范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1、服务期满后按照成交供应商所提供的资料</w:t>
      </w:r>
      <w:r>
        <w:rPr>
          <w:rFonts w:hint="eastAsia" w:ascii="仿宋" w:hAnsi="仿宋" w:eastAsia="仿宋" w:cs="仿宋"/>
          <w:sz w:val="28"/>
          <w:szCs w:val="28"/>
          <w:lang w:val="en-US" w:eastAsia="zh-CN"/>
        </w:rPr>
        <w:t>由第三方</w:t>
      </w:r>
      <w:r>
        <w:rPr>
          <w:rFonts w:hint="eastAsia" w:ascii="仿宋" w:hAnsi="仿宋" w:eastAsia="仿宋" w:cs="仿宋"/>
          <w:sz w:val="28"/>
          <w:szCs w:val="28"/>
        </w:rPr>
        <w:t>进行验收；</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、验收和评价方式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.2  若发现乙方有弄虚作假的，及在项目实施阶段故意或随意夸大服务，本项目合同解除，乙方赔偿甲方相应的损失。</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.3  验收标准：按磋商文件、磋商响应文件等服务指标进行逐项验收，各项指标均应符合验收标准及要求。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.4  验收合格后，填写验收单，双方盖章、签字生效。</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  验收依据</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.5.1  合同文本。</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.5.2  磋商响应文件、磋商文件、澄清函。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.5.3  国家和行业制定的相应的标准和规范。</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 xml:space="preserve">第八条 </w:t>
      </w:r>
      <w:r>
        <w:rPr>
          <w:rFonts w:hint="eastAsia" w:ascii="仿宋" w:hAnsi="仿宋" w:eastAsia="仿宋" w:cs="仿宋"/>
          <w:b/>
          <w:bCs/>
          <w:color w:val="auto"/>
          <w:sz w:val="28"/>
          <w:szCs w:val="28"/>
        </w:rPr>
        <w:t>双方权利及义务</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1、甲乙双方必须遵守本合同并执行合同中的各项规定，保证本合同的正常履行。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2、甲方有权根据本合同所约定的内容及标准，对乙方提供的服务进度和服务质量进行检查，如乙方提供的服务质量不符合本合同的约定，甲方有权要求乙方在指定时间内作出补充或修正。</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、甲方有权对乙方的服务成果、服务实施等提出要求或修改建议，乙方应按甲方要求或修改建议进行完善或修改。</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、乙方确保本项目涉及统计内容等均不侵犯任何第三方权利，否则应当承担侵权责任，如因此对甲方造成损失的，还应赔偿甲方损失。</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、本活动结束后，指导目录成果所有权、知识产权归甲方所有，乙方不得以任何理由干涉甲方对项目成果的使用。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、本项目的相关资料（包括履约过程中获取的相关资料）在未经甲方书面同意的情况下不得用作其他地方。</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、乙方配备的制作及执行为高水准配套人员，响应迅速；</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、涉及有关工商税务、城管等费用由乙方自行负责;</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、由于运输、安装、布置、拆卸、悬挂广告等导致的人员伤亡由乙方自行负责。</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条 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1、按《民法典》中的相关条款执行。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3、由于不可抗力因素造成无法按照原计划提供服务，双方互不追究违约责任。</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4、如有异议另行协商。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十</w:t>
      </w:r>
      <w:r>
        <w:rPr>
          <w:rFonts w:hint="eastAsia" w:ascii="仿宋" w:hAnsi="仿宋" w:eastAsia="仿宋" w:cs="仿宋"/>
          <w:b/>
          <w:bCs/>
          <w:color w:val="auto"/>
          <w:sz w:val="28"/>
          <w:szCs w:val="28"/>
        </w:rPr>
        <w:t>条 其他约定</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2、乙方服务人员在服务过程中受到人身损害或财产损失的，由乙方或乙方服务人员自行负责，甲方对此不承担任何责任。</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3、执行本合同过程中发生争议，由双方协商解决。协商不成，可向西安仲裁委申请仲裁。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法律、法规等不能预见、不能避免并不能克服的客观情况。</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6、本合同一式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份，甲乙双方各执</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份，监管部门备案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份，均具有同等效力。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7、甲方采购文件中竞争性磋商文件“第三章采购内容及要求”以及乙方“磋商响应文件”为本合同不可分割的一部分，与本合同具有同等效力；如有不一致之处，以本合同约定为准。</w:t>
      </w:r>
    </w:p>
    <w:p>
      <w:pPr>
        <w:rPr>
          <w:rFonts w:ascii="仿宋" w:hAnsi="仿宋" w:eastAsia="仿宋" w:cs="仿宋"/>
          <w:sz w:val="28"/>
          <w:szCs w:val="24"/>
        </w:rPr>
      </w:pPr>
      <w:r>
        <w:rPr>
          <w:rFonts w:hint="eastAsia" w:ascii="仿宋" w:hAnsi="仿宋" w:eastAsia="仿宋" w:cs="仿宋"/>
          <w:sz w:val="28"/>
          <w:szCs w:val="28"/>
        </w:rPr>
        <w:br w:type="page"/>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甲方：（盖章）                       乙方：（盖章）</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法定代表人或其授权                   法定代表人或其授权</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代理人：（签字）                     代理人：（签字）</w:t>
      </w:r>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电话：                              电话：</w:t>
      </w:r>
    </w:p>
    <w:p>
      <w:pPr>
        <w:spacing w:line="480" w:lineRule="auto"/>
        <w:ind w:firstLine="560" w:firstLineChars="200"/>
        <w:rPr>
          <w:rFonts w:ascii="仿宋" w:hAnsi="仿宋" w:eastAsia="仿宋" w:cs="仿宋"/>
          <w:sz w:val="28"/>
          <w:szCs w:val="24"/>
        </w:rPr>
      </w:pPr>
      <w:r>
        <w:rPr>
          <w:rFonts w:hint="eastAsia" w:ascii="仿宋" w:hAnsi="仿宋" w:eastAsia="仿宋" w:cs="仿宋"/>
          <w:sz w:val="28"/>
          <w:szCs w:val="28"/>
        </w:rPr>
        <w:t>签订日期：    年    月    日      签订日期：    年    月    日</w:t>
      </w:r>
    </w:p>
    <w:p>
      <w:pPr>
        <w:pStyle w:val="12"/>
        <w:spacing w:line="480" w:lineRule="auto"/>
        <w:rPr>
          <w:rFonts w:ascii="仿宋" w:hAnsi="仿宋" w:eastAsia="仿宋" w:cs="仿宋"/>
          <w:sz w:val="22"/>
          <w:szCs w:val="24"/>
        </w:rPr>
      </w:pPr>
    </w:p>
    <w:p>
      <w:pPr>
        <w:spacing w:line="480" w:lineRule="auto"/>
        <w:ind w:firstLine="560" w:firstLineChars="200"/>
        <w:rPr>
          <w:rFonts w:ascii="仿宋" w:hAnsi="仿宋" w:eastAsia="仿宋" w:cs="仿宋"/>
          <w:sz w:val="28"/>
          <w:szCs w:val="28"/>
        </w:rPr>
      </w:pPr>
      <w:r>
        <w:rPr>
          <w:rFonts w:hint="eastAsia" w:ascii="仿宋" w:hAnsi="仿宋" w:eastAsia="仿宋" w:cs="仿宋"/>
          <w:b/>
          <w:bCs/>
          <w:sz w:val="28"/>
          <w:szCs w:val="28"/>
          <w:lang w:val="zh-CN"/>
        </w:rPr>
        <w:br w:type="page"/>
      </w:r>
      <w:bookmarkEnd w:id="19"/>
    </w:p>
    <w:p>
      <w:pPr>
        <w:spacing w:line="460" w:lineRule="exact"/>
        <w:jc w:val="center"/>
        <w:outlineLvl w:val="0"/>
        <w:rPr>
          <w:rFonts w:ascii="仿宋" w:hAnsi="仿宋" w:eastAsia="仿宋" w:cs="仿宋"/>
          <w:b/>
          <w:bCs/>
          <w:sz w:val="22"/>
          <w:szCs w:val="22"/>
          <w:lang w:val="zh-CN"/>
        </w:rPr>
      </w:pPr>
      <w:bookmarkStart w:id="21" w:name="_Toc28782"/>
      <w:r>
        <w:rPr>
          <w:rFonts w:hint="eastAsia" w:ascii="仿宋" w:hAnsi="仿宋" w:eastAsia="仿宋" w:cs="仿宋"/>
          <w:b/>
          <w:sz w:val="40"/>
          <w:szCs w:val="40"/>
        </w:rPr>
        <w:t>第五章  竞争性磋商响应文件格式</w:t>
      </w:r>
      <w:bookmarkEnd w:id="20"/>
      <w:bookmarkEnd w:id="21"/>
    </w:p>
    <w:p>
      <w:pPr>
        <w:tabs>
          <w:tab w:val="left" w:pos="1260"/>
        </w:tabs>
        <w:spacing w:line="460" w:lineRule="exact"/>
        <w:ind w:firstLine="7280" w:firstLineChars="2600"/>
        <w:jc w:val="left"/>
        <w:rPr>
          <w:rFonts w:ascii="仿宋" w:hAnsi="仿宋" w:eastAsia="仿宋" w:cs="仿宋"/>
          <w:b/>
          <w:bCs/>
          <w:sz w:val="28"/>
          <w:szCs w:val="28"/>
          <w:lang w:val="zh-CN"/>
        </w:rPr>
      </w:pPr>
    </w:p>
    <w:p>
      <w:pPr>
        <w:tabs>
          <w:tab w:val="left" w:pos="1260"/>
        </w:tabs>
        <w:spacing w:line="460" w:lineRule="exact"/>
        <w:ind w:firstLine="7280" w:firstLineChars="2600"/>
        <w:jc w:val="left"/>
        <w:rPr>
          <w:rFonts w:ascii="仿宋" w:hAnsi="仿宋" w:eastAsia="仿宋" w:cs="仿宋"/>
          <w:b/>
          <w:bCs/>
          <w:sz w:val="22"/>
          <w:szCs w:val="22"/>
          <w:lang w:val="zh-CN"/>
        </w:rPr>
      </w:pPr>
      <w:r>
        <w:rPr>
          <w:rFonts w:hint="eastAsia" w:ascii="仿宋" w:hAnsi="仿宋" w:eastAsia="仿宋" w:cs="仿宋"/>
          <w:b/>
          <w:bCs/>
          <w:sz w:val="28"/>
          <w:szCs w:val="28"/>
          <w:lang w:val="zh-CN"/>
        </w:rPr>
        <w:t>正本/副本</w:t>
      </w:r>
    </w:p>
    <w:p>
      <w:pPr>
        <w:spacing w:line="460" w:lineRule="exact"/>
        <w:jc w:val="left"/>
        <w:rPr>
          <w:rFonts w:ascii="仿宋" w:hAnsi="仿宋" w:eastAsia="仿宋" w:cs="仿宋"/>
          <w:b/>
          <w:bCs/>
          <w:sz w:val="32"/>
          <w:szCs w:val="32"/>
          <w:lang w:val="zh-CN"/>
        </w:rPr>
      </w:pPr>
    </w:p>
    <w:p>
      <w:pPr>
        <w:spacing w:line="460" w:lineRule="exact"/>
        <w:jc w:val="left"/>
        <w:rPr>
          <w:rFonts w:ascii="仿宋" w:hAnsi="仿宋" w:eastAsia="仿宋" w:cs="仿宋"/>
          <w:sz w:val="32"/>
          <w:szCs w:val="32"/>
        </w:rPr>
      </w:pPr>
      <w:r>
        <w:rPr>
          <w:rFonts w:hint="eastAsia" w:ascii="仿宋" w:hAnsi="仿宋" w:eastAsia="仿宋" w:cs="仿宋"/>
          <w:b/>
          <w:bCs/>
          <w:sz w:val="32"/>
          <w:szCs w:val="32"/>
          <w:lang w:val="zh-CN"/>
        </w:rPr>
        <w:t>项目编号：HJCS2023-342</w:t>
      </w:r>
      <w:r>
        <w:rPr>
          <w:rFonts w:hint="eastAsia" w:ascii="仿宋" w:hAnsi="仿宋" w:eastAsia="仿宋" w:cs="仿宋"/>
          <w:b/>
          <w:bCs/>
          <w:sz w:val="32"/>
          <w:szCs w:val="32"/>
        </w:rPr>
        <w:t xml:space="preserve">   </w:t>
      </w: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b/>
          <w:sz w:val="22"/>
          <w:szCs w:val="22"/>
        </w:rPr>
      </w:pPr>
    </w:p>
    <w:p>
      <w:pPr>
        <w:autoSpaceDE w:val="0"/>
        <w:autoSpaceDN w:val="0"/>
        <w:adjustRightInd w:val="0"/>
        <w:snapToGrid w:val="0"/>
        <w:spacing w:line="460" w:lineRule="exact"/>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2024网上年货节西安专场活动</w:t>
      </w:r>
    </w:p>
    <w:p>
      <w:pPr>
        <w:tabs>
          <w:tab w:val="left" w:pos="5670"/>
        </w:tabs>
        <w:autoSpaceDE w:val="0"/>
        <w:autoSpaceDN w:val="0"/>
        <w:adjustRightInd w:val="0"/>
        <w:snapToGrid w:val="0"/>
        <w:spacing w:line="460" w:lineRule="exact"/>
        <w:jc w:val="center"/>
        <w:rPr>
          <w:rFonts w:ascii="仿宋" w:hAnsi="仿宋" w:eastAsia="仿宋" w:cs="仿宋"/>
          <w:b/>
          <w:bCs/>
          <w:szCs w:val="21"/>
          <w:lang w:val="zh-CN"/>
        </w:rPr>
      </w:pPr>
    </w:p>
    <w:p>
      <w:pPr>
        <w:tabs>
          <w:tab w:val="left" w:pos="5670"/>
        </w:tabs>
        <w:autoSpaceDE w:val="0"/>
        <w:autoSpaceDN w:val="0"/>
        <w:adjustRightInd w:val="0"/>
        <w:snapToGrid w:val="0"/>
        <w:spacing w:line="460" w:lineRule="exact"/>
        <w:jc w:val="center"/>
        <w:rPr>
          <w:rFonts w:ascii="仿宋" w:hAnsi="仿宋" w:eastAsia="仿宋" w:cs="仿宋"/>
          <w:b/>
          <w:bCs/>
          <w:szCs w:val="21"/>
          <w:lang w:val="zh-CN"/>
        </w:rPr>
      </w:pPr>
    </w:p>
    <w:p>
      <w:pPr>
        <w:jc w:val="center"/>
        <w:rPr>
          <w:rFonts w:ascii="仿宋" w:hAnsi="仿宋" w:eastAsia="仿宋" w:cs="仿宋"/>
          <w:b/>
          <w:bCs/>
          <w:sz w:val="56"/>
          <w:szCs w:val="56"/>
        </w:rPr>
      </w:pPr>
      <w:bookmarkStart w:id="22" w:name="_Toc10067"/>
      <w:r>
        <w:rPr>
          <w:rFonts w:hint="eastAsia" w:ascii="仿宋" w:hAnsi="仿宋" w:eastAsia="仿宋" w:cs="仿宋"/>
          <w:b/>
          <w:bCs/>
          <w:sz w:val="52"/>
          <w:szCs w:val="52"/>
          <w:lang w:val="zh-CN"/>
        </w:rPr>
        <w:t>竞争性磋商响应文件</w:t>
      </w:r>
      <w:bookmarkEnd w:id="22"/>
    </w:p>
    <w:p>
      <w:pPr>
        <w:spacing w:line="460" w:lineRule="exact"/>
        <w:jc w:val="center"/>
        <w:rPr>
          <w:rFonts w:ascii="仿宋" w:hAnsi="仿宋" w:eastAsia="仿宋" w:cs="仿宋"/>
          <w:b/>
          <w:w w:val="130"/>
          <w:sz w:val="22"/>
          <w:szCs w:val="22"/>
        </w:rPr>
      </w:pP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sz w:val="22"/>
          <w:szCs w:val="22"/>
        </w:rPr>
      </w:pP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b/>
          <w:sz w:val="22"/>
          <w:szCs w:val="22"/>
        </w:rPr>
      </w:pPr>
    </w:p>
    <w:p>
      <w:pPr>
        <w:ind w:firstLine="1120" w:firstLineChars="400"/>
        <w:rPr>
          <w:rFonts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（盖章）</w:t>
      </w:r>
    </w:p>
    <w:p>
      <w:pPr>
        <w:ind w:left="1260" w:leftChars="600"/>
        <w:rPr>
          <w:rFonts w:ascii="仿宋" w:hAnsi="仿宋" w:eastAsia="仿宋" w:cs="仿宋"/>
          <w:sz w:val="28"/>
          <w:szCs w:val="28"/>
        </w:rPr>
      </w:pPr>
    </w:p>
    <w:p>
      <w:pPr>
        <w:ind w:firstLine="258" w:firstLineChars="100"/>
        <w:rPr>
          <w:rFonts w:ascii="仿宋" w:hAnsi="仿宋" w:eastAsia="仿宋" w:cs="仿宋"/>
          <w:sz w:val="28"/>
          <w:szCs w:val="28"/>
        </w:rPr>
      </w:pPr>
      <w:r>
        <w:rPr>
          <w:rFonts w:hint="eastAsia" w:ascii="仿宋" w:hAnsi="仿宋" w:eastAsia="仿宋" w:cs="仿宋"/>
          <w:spacing w:val="-11"/>
          <w:sz w:val="28"/>
          <w:szCs w:val="28"/>
        </w:rPr>
        <w:t>法定代表人（或其他组织负责人）或授权代表人：</w:t>
      </w:r>
      <w:r>
        <w:rPr>
          <w:rFonts w:hint="eastAsia" w:ascii="仿宋" w:hAnsi="仿宋" w:eastAsia="仿宋" w:cs="仿宋"/>
          <w:sz w:val="28"/>
          <w:szCs w:val="28"/>
          <w:u w:val="single"/>
        </w:rPr>
        <w:t xml:space="preserve">   （签字或盖章）   </w:t>
      </w:r>
    </w:p>
    <w:p>
      <w:pPr>
        <w:ind w:left="1260" w:leftChars="600"/>
        <w:rPr>
          <w:rFonts w:ascii="仿宋" w:hAnsi="仿宋" w:eastAsia="仿宋" w:cs="仿宋"/>
          <w:sz w:val="28"/>
          <w:szCs w:val="28"/>
        </w:rPr>
      </w:pPr>
    </w:p>
    <w:p>
      <w:pPr>
        <w:autoSpaceDE w:val="0"/>
        <w:autoSpaceDN w:val="0"/>
        <w:adjustRightInd w:val="0"/>
        <w:snapToGrid w:val="0"/>
        <w:spacing w:line="360" w:lineRule="auto"/>
        <w:ind w:firstLine="1400" w:firstLineChars="500"/>
        <w:rPr>
          <w:rFonts w:ascii="仿宋" w:hAnsi="仿宋" w:eastAsia="仿宋" w:cs="仿宋"/>
          <w:b/>
          <w:bCs/>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60" w:lineRule="exact"/>
        <w:jc w:val="center"/>
        <w:rPr>
          <w:rFonts w:ascii="仿宋" w:hAnsi="仿宋" w:eastAsia="仿宋" w:cs="仿宋"/>
          <w:b/>
          <w:sz w:val="22"/>
          <w:szCs w:val="22"/>
        </w:rPr>
      </w:pPr>
    </w:p>
    <w:p>
      <w:pPr>
        <w:spacing w:line="460" w:lineRule="exact"/>
        <w:rPr>
          <w:rFonts w:ascii="仿宋" w:hAnsi="仿宋" w:eastAsia="仿宋" w:cs="仿宋"/>
          <w:b/>
          <w:sz w:val="22"/>
          <w:szCs w:val="22"/>
        </w:rPr>
      </w:pPr>
    </w:p>
    <w:p>
      <w:pPr>
        <w:spacing w:line="460" w:lineRule="exact"/>
        <w:jc w:val="center"/>
        <w:rPr>
          <w:rFonts w:ascii="仿宋" w:hAnsi="仿宋" w:eastAsia="仿宋" w:cs="仿宋"/>
          <w:b/>
          <w:sz w:val="22"/>
          <w:szCs w:val="22"/>
        </w:rPr>
        <w:sectPr>
          <w:headerReference r:id="rId8" w:type="first"/>
          <w:footerReference r:id="rId10" w:type="first"/>
          <w:footerReference r:id="rId9" w:type="default"/>
          <w:pgSz w:w="11906" w:h="16838"/>
          <w:pgMar w:top="1281" w:right="1418" w:bottom="1247" w:left="1418" w:header="851" w:footer="992" w:gutter="0"/>
          <w:pgNumType w:start="1"/>
          <w:cols w:space="720" w:num="1"/>
          <w:titlePg/>
          <w:docGrid w:type="linesAndChars" w:linePitch="487" w:charSpace="0"/>
        </w:sectPr>
      </w:pPr>
    </w:p>
    <w:p>
      <w:pPr>
        <w:pStyle w:val="3"/>
      </w:pPr>
    </w:p>
    <w:p>
      <w:pPr>
        <w:spacing w:line="460" w:lineRule="exact"/>
        <w:jc w:val="center"/>
        <w:rPr>
          <w:rFonts w:ascii="仿宋" w:hAnsi="仿宋" w:eastAsia="仿宋" w:cs="仿宋"/>
          <w:b/>
          <w:sz w:val="22"/>
          <w:szCs w:val="22"/>
        </w:rPr>
      </w:pPr>
    </w:p>
    <w:p>
      <w:pPr>
        <w:spacing w:line="460" w:lineRule="exact"/>
        <w:jc w:val="center"/>
        <w:rPr>
          <w:rFonts w:ascii="仿宋" w:hAnsi="仿宋" w:eastAsia="仿宋" w:cs="仿宋"/>
          <w:b/>
          <w:sz w:val="40"/>
          <w:szCs w:val="40"/>
        </w:rPr>
      </w:pPr>
      <w:r>
        <w:rPr>
          <w:rFonts w:hint="eastAsia" w:ascii="仿宋" w:hAnsi="仿宋" w:eastAsia="仿宋" w:cs="仿宋"/>
          <w:b/>
          <w:sz w:val="40"/>
          <w:szCs w:val="40"/>
        </w:rPr>
        <w:t>目    录</w:t>
      </w:r>
    </w:p>
    <w:p>
      <w:pPr>
        <w:spacing w:line="460" w:lineRule="exact"/>
        <w:jc w:val="center"/>
        <w:rPr>
          <w:rFonts w:ascii="仿宋" w:hAnsi="仿宋" w:eastAsia="仿宋" w:cs="仿宋"/>
          <w:b/>
          <w:sz w:val="40"/>
          <w:szCs w:val="40"/>
        </w:rPr>
      </w:pPr>
    </w:p>
    <w:p>
      <w:pPr>
        <w:spacing w:line="276" w:lineRule="auto"/>
        <w:outlineLvl w:val="0"/>
        <w:rPr>
          <w:rFonts w:ascii="仿宋" w:hAnsi="仿宋" w:eastAsia="仿宋" w:cs="仿宋"/>
          <w:sz w:val="28"/>
          <w:szCs w:val="28"/>
        </w:rPr>
      </w:pPr>
      <w:r>
        <w:rPr>
          <w:rFonts w:hint="eastAsia" w:ascii="仿宋" w:hAnsi="仿宋" w:eastAsia="仿宋" w:cs="仿宋"/>
          <w:sz w:val="22"/>
          <w:szCs w:val="22"/>
        </w:rPr>
        <w:t xml:space="preserve">                        </w:t>
      </w:r>
      <w:bookmarkStart w:id="23" w:name="_Toc20025"/>
      <w:r>
        <w:rPr>
          <w:rFonts w:hint="eastAsia" w:ascii="仿宋" w:hAnsi="仿宋" w:eastAsia="仿宋" w:cs="仿宋"/>
          <w:sz w:val="22"/>
          <w:szCs w:val="22"/>
        </w:rPr>
        <w:t xml:space="preserve">   </w:t>
      </w:r>
      <w:r>
        <w:rPr>
          <w:rFonts w:hint="eastAsia" w:ascii="仿宋" w:hAnsi="仿宋" w:eastAsia="仿宋" w:cs="仿宋"/>
          <w:sz w:val="28"/>
          <w:szCs w:val="28"/>
        </w:rPr>
        <w:t>第一部分：磋商响应函</w:t>
      </w:r>
      <w:bookmarkEnd w:id="23"/>
    </w:p>
    <w:p>
      <w:pPr>
        <w:spacing w:line="276" w:lineRule="auto"/>
        <w:outlineLvl w:val="0"/>
        <w:rPr>
          <w:rFonts w:ascii="仿宋" w:hAnsi="仿宋" w:eastAsia="仿宋" w:cs="仿宋"/>
          <w:sz w:val="28"/>
          <w:szCs w:val="28"/>
        </w:rPr>
      </w:pPr>
      <w:r>
        <w:rPr>
          <w:rFonts w:hint="eastAsia" w:ascii="仿宋" w:hAnsi="仿宋" w:eastAsia="仿宋" w:cs="仿宋"/>
          <w:sz w:val="28"/>
          <w:szCs w:val="28"/>
        </w:rPr>
        <w:t xml:space="preserve">                     </w:t>
      </w:r>
      <w:bookmarkStart w:id="24" w:name="_Toc9463"/>
      <w:r>
        <w:rPr>
          <w:rFonts w:hint="eastAsia" w:ascii="仿宋" w:hAnsi="仿宋" w:eastAsia="仿宋" w:cs="仿宋"/>
          <w:sz w:val="28"/>
          <w:szCs w:val="28"/>
        </w:rPr>
        <w:t>第二部分：首次磋商报价表</w:t>
      </w:r>
      <w:bookmarkEnd w:id="24"/>
    </w:p>
    <w:p>
      <w:pPr>
        <w:spacing w:line="276" w:lineRule="auto"/>
        <w:rPr>
          <w:rFonts w:ascii="仿宋" w:hAnsi="仿宋" w:eastAsia="仿宋" w:cs="仿宋"/>
          <w:sz w:val="28"/>
          <w:szCs w:val="28"/>
        </w:rPr>
      </w:pPr>
      <w:r>
        <w:rPr>
          <w:rFonts w:hint="eastAsia" w:ascii="仿宋" w:hAnsi="仿宋" w:eastAsia="仿宋" w:cs="仿宋"/>
          <w:sz w:val="28"/>
          <w:szCs w:val="28"/>
        </w:rPr>
        <w:t xml:space="preserve">                               最后磋商报价表</w:t>
      </w:r>
    </w:p>
    <w:p>
      <w:pPr>
        <w:spacing w:line="276" w:lineRule="auto"/>
        <w:outlineLvl w:val="0"/>
        <w:rPr>
          <w:rFonts w:ascii="仿宋" w:hAnsi="仿宋" w:eastAsia="仿宋" w:cs="仿宋"/>
          <w:sz w:val="28"/>
          <w:szCs w:val="28"/>
        </w:rPr>
      </w:pPr>
      <w:r>
        <w:rPr>
          <w:rFonts w:hint="eastAsia" w:ascii="仿宋" w:hAnsi="仿宋" w:eastAsia="仿宋" w:cs="仿宋"/>
          <w:sz w:val="28"/>
          <w:szCs w:val="28"/>
        </w:rPr>
        <w:t xml:space="preserve">                     </w:t>
      </w:r>
      <w:bookmarkStart w:id="25" w:name="_Toc29664"/>
      <w:r>
        <w:rPr>
          <w:rFonts w:hint="eastAsia" w:ascii="仿宋" w:hAnsi="仿宋" w:eastAsia="仿宋" w:cs="仿宋"/>
          <w:sz w:val="28"/>
          <w:szCs w:val="28"/>
        </w:rPr>
        <w:t>第三部分  业绩及证明材料</w:t>
      </w:r>
      <w:bookmarkEnd w:id="25"/>
    </w:p>
    <w:p>
      <w:pPr>
        <w:spacing w:line="360" w:lineRule="auto"/>
        <w:outlineLvl w:val="0"/>
        <w:rPr>
          <w:rFonts w:ascii="仿宋" w:hAnsi="仿宋" w:eastAsia="仿宋" w:cs="仿宋"/>
          <w:sz w:val="28"/>
          <w:szCs w:val="28"/>
        </w:rPr>
      </w:pPr>
      <w:r>
        <w:rPr>
          <w:rFonts w:hint="eastAsia" w:ascii="仿宋" w:hAnsi="仿宋" w:eastAsia="仿宋" w:cs="仿宋"/>
          <w:sz w:val="28"/>
          <w:szCs w:val="28"/>
        </w:rPr>
        <w:t xml:space="preserve">                     </w:t>
      </w:r>
      <w:bookmarkStart w:id="26" w:name="_Toc11624"/>
      <w:r>
        <w:rPr>
          <w:rFonts w:hint="eastAsia" w:ascii="仿宋" w:hAnsi="仿宋" w:eastAsia="仿宋" w:cs="仿宋"/>
          <w:sz w:val="28"/>
          <w:szCs w:val="28"/>
        </w:rPr>
        <w:t>第四部分：服务方案说明</w:t>
      </w:r>
      <w:bookmarkEnd w:id="26"/>
    </w:p>
    <w:p>
      <w:pPr>
        <w:spacing w:line="360" w:lineRule="auto"/>
        <w:ind w:firstLine="2940" w:firstLineChars="1050"/>
        <w:outlineLvl w:val="0"/>
        <w:rPr>
          <w:rFonts w:ascii="仿宋" w:hAnsi="仿宋" w:eastAsia="仿宋" w:cs="仿宋"/>
          <w:sz w:val="28"/>
          <w:szCs w:val="28"/>
        </w:rPr>
      </w:pPr>
      <w:bookmarkStart w:id="27" w:name="_Toc28407"/>
      <w:r>
        <w:rPr>
          <w:rFonts w:hint="eastAsia" w:ascii="仿宋" w:hAnsi="仿宋" w:eastAsia="仿宋" w:cs="仿宋"/>
          <w:sz w:val="28"/>
          <w:szCs w:val="28"/>
        </w:rPr>
        <w:t>第五部分：供应商承诺书</w:t>
      </w:r>
      <w:bookmarkEnd w:id="27"/>
    </w:p>
    <w:p>
      <w:pPr>
        <w:spacing w:line="360" w:lineRule="auto"/>
        <w:ind w:firstLine="2940" w:firstLineChars="1050"/>
        <w:outlineLvl w:val="0"/>
        <w:rPr>
          <w:rFonts w:ascii="仿宋" w:hAnsi="仿宋" w:eastAsia="仿宋" w:cs="仿宋"/>
          <w:sz w:val="28"/>
          <w:szCs w:val="28"/>
        </w:rPr>
      </w:pPr>
      <w:bookmarkStart w:id="28" w:name="_Toc32008"/>
      <w:r>
        <w:rPr>
          <w:rFonts w:hint="eastAsia" w:ascii="仿宋" w:hAnsi="仿宋" w:eastAsia="仿宋" w:cs="仿宋"/>
          <w:sz w:val="28"/>
          <w:szCs w:val="28"/>
        </w:rPr>
        <w:t>第六部分：供应商资格证明文件</w:t>
      </w:r>
      <w:bookmarkEnd w:id="28"/>
    </w:p>
    <w:p>
      <w:pPr>
        <w:pStyle w:val="4"/>
        <w:jc w:val="center"/>
        <w:rPr>
          <w:rFonts w:ascii="仿宋" w:hAnsi="仿宋" w:eastAsia="仿宋" w:cs="仿宋"/>
          <w:b/>
          <w:sz w:val="40"/>
          <w:szCs w:val="40"/>
        </w:rPr>
      </w:pPr>
      <w:r>
        <w:rPr>
          <w:rFonts w:hint="eastAsia" w:ascii="仿宋" w:hAnsi="仿宋" w:eastAsia="仿宋" w:cs="仿宋"/>
          <w:b/>
          <w:sz w:val="40"/>
          <w:szCs w:val="28"/>
        </w:rPr>
        <w:br w:type="page"/>
      </w:r>
      <w:bookmarkStart w:id="29" w:name="_Toc17160"/>
      <w:bookmarkStart w:id="30" w:name="_Hlk53242953"/>
      <w:r>
        <w:rPr>
          <w:rFonts w:hint="eastAsia" w:ascii="仿宋" w:hAnsi="仿宋" w:eastAsia="仿宋" w:cs="仿宋"/>
          <w:b/>
          <w:sz w:val="32"/>
          <w:szCs w:val="32"/>
        </w:rPr>
        <w:t>第一部分  磋商响应函</w:t>
      </w:r>
      <w:bookmarkEnd w:id="29"/>
    </w:p>
    <w:bookmarkEnd w:id="30"/>
    <w:p>
      <w:pPr>
        <w:spacing w:line="460" w:lineRule="exact"/>
        <w:ind w:firstLine="140" w:firstLineChars="50"/>
        <w:rPr>
          <w:rFonts w:ascii="仿宋" w:hAnsi="仿宋" w:eastAsia="仿宋" w:cs="仿宋"/>
          <w:b/>
          <w:bCs/>
          <w:sz w:val="28"/>
          <w:szCs w:val="28"/>
        </w:rPr>
      </w:pP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（采购人）：</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我公司收到贵单位</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（项目名称）竞争性磋商文件，经详细研究，我们决定参加本次磋商采购活动。为此，我方郑重声明以下诸点，并负法律责任。</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1、愿意按照竞争性磋商文件中的一切要求，提供磋商要求的技术服务，完成合同的责任和义务。</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2、按竞争性磋商文件的规定，我公司的报价详见磋商报价表，并对其后的磋商报价负法律责任。</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3、我方提交的磋商响应文件正本一份、副本二份。</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4、已详细阅读了竞争性磋商文件，完全理解并放弃提出含糊不清或易形成歧义的表述和资料。</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5、磋商后在规定的磋商有效期内撤回磋商，我们愿接受其相关的有关处罚决定。</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6、同意向贵方提供贵方可能要求的，与本磋商有关的任何证据或资料。</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7、我方的磋商响应文件在磋商后有效期为90个日历天，若我方成交，响应文件有效期延长至合同执行完毕。</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8、有关于本文件的函电，请按下列地址联系。</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单位全称（印章）：</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u w:val="single"/>
        </w:rPr>
      </w:pPr>
      <w:r>
        <w:rPr>
          <w:rFonts w:hint="eastAsia" w:ascii="仿宋" w:hAnsi="仿宋" w:eastAsia="仿宋" w:cs="仿宋"/>
          <w:bCs/>
          <w:sz w:val="28"/>
          <w:szCs w:val="28"/>
        </w:rPr>
        <w:t>地    址：</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开户银行：</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帐    号：</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电    话：</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传    真：</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邮    编：</w:t>
      </w:r>
      <w:r>
        <w:rPr>
          <w:rFonts w:hint="eastAsia" w:ascii="仿宋" w:hAnsi="仿宋" w:eastAsia="仿宋" w:cs="仿宋"/>
          <w:bCs/>
          <w:sz w:val="28"/>
          <w:szCs w:val="28"/>
          <w:u w:val="single"/>
        </w:rPr>
        <w:t xml:space="preserve">                                          </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法定代表人（或其他组织负责人）或授权代表：</w:t>
      </w:r>
      <w:r>
        <w:rPr>
          <w:rFonts w:hint="eastAsia" w:ascii="仿宋" w:hAnsi="仿宋" w:eastAsia="仿宋" w:cs="仿宋"/>
          <w:bCs/>
          <w:sz w:val="28"/>
          <w:szCs w:val="28"/>
          <w:u w:val="single"/>
        </w:rPr>
        <w:t xml:space="preserve">      （签字或盖章）</w:t>
      </w:r>
    </w:p>
    <w:p>
      <w:pPr>
        <w:spacing w:line="460" w:lineRule="exact"/>
        <w:ind w:firstLine="630"/>
        <w:rPr>
          <w:rFonts w:ascii="仿宋" w:hAnsi="仿宋" w:eastAsia="仿宋" w:cs="仿宋"/>
          <w:bCs/>
          <w:sz w:val="28"/>
          <w:szCs w:val="28"/>
        </w:rPr>
      </w:pPr>
      <w:r>
        <w:rPr>
          <w:rFonts w:hint="eastAsia" w:ascii="仿宋" w:hAnsi="仿宋" w:eastAsia="仿宋" w:cs="仿宋"/>
          <w:bCs/>
          <w:sz w:val="28"/>
          <w:szCs w:val="28"/>
        </w:rPr>
        <w:t xml:space="preserve">                         </w:t>
      </w:r>
    </w:p>
    <w:p>
      <w:pPr>
        <w:spacing w:line="460" w:lineRule="exact"/>
        <w:ind w:firstLine="630"/>
        <w:jc w:val="right"/>
        <w:rPr>
          <w:rFonts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pPr>
        <w:spacing w:line="460" w:lineRule="exact"/>
        <w:jc w:val="center"/>
        <w:rPr>
          <w:rFonts w:ascii="仿宋" w:hAnsi="仿宋" w:eastAsia="仿宋" w:cs="仿宋"/>
          <w:b/>
          <w:sz w:val="28"/>
          <w:szCs w:val="28"/>
        </w:rPr>
      </w:pPr>
      <w:r>
        <w:rPr>
          <w:rFonts w:hint="eastAsia" w:ascii="仿宋" w:hAnsi="仿宋" w:eastAsia="仿宋" w:cs="仿宋"/>
          <w:b/>
          <w:sz w:val="28"/>
          <w:szCs w:val="28"/>
        </w:rPr>
        <w:br w:type="page"/>
      </w:r>
    </w:p>
    <w:p>
      <w:pPr>
        <w:pStyle w:val="4"/>
        <w:jc w:val="center"/>
        <w:rPr>
          <w:rFonts w:ascii="仿宋" w:hAnsi="仿宋" w:eastAsia="仿宋" w:cs="仿宋"/>
          <w:b/>
          <w:sz w:val="32"/>
          <w:szCs w:val="32"/>
        </w:rPr>
      </w:pPr>
      <w:bookmarkStart w:id="31" w:name="_Toc10018"/>
      <w:bookmarkStart w:id="32" w:name="_Hlk53242959"/>
      <w:r>
        <w:rPr>
          <w:rFonts w:hint="eastAsia" w:ascii="仿宋" w:hAnsi="仿宋" w:eastAsia="仿宋" w:cs="仿宋"/>
          <w:b/>
          <w:sz w:val="32"/>
          <w:szCs w:val="32"/>
        </w:rPr>
        <w:t>第二部分  首次磋商报价表</w:t>
      </w:r>
      <w:bookmarkEnd w:id="31"/>
    </w:p>
    <w:bookmarkEnd w:id="32"/>
    <w:p>
      <w:pPr>
        <w:spacing w:line="460" w:lineRule="exact"/>
        <w:jc w:val="center"/>
        <w:rPr>
          <w:rFonts w:ascii="仿宋" w:hAnsi="仿宋" w:eastAsia="仿宋" w:cs="仿宋"/>
          <w:sz w:val="32"/>
          <w:szCs w:val="32"/>
        </w:rPr>
      </w:pPr>
      <w:r>
        <w:rPr>
          <w:rFonts w:hint="eastAsia" w:ascii="仿宋" w:hAnsi="仿宋" w:eastAsia="仿宋" w:cs="仿宋"/>
          <w:sz w:val="32"/>
          <w:szCs w:val="32"/>
        </w:rPr>
        <w:t xml:space="preserve">                                                      </w:t>
      </w:r>
    </w:p>
    <w:p>
      <w:pPr>
        <w:autoSpaceDE w:val="0"/>
        <w:autoSpaceDN w:val="0"/>
        <w:adjustRightInd w:val="0"/>
        <w:snapToGrid w:val="0"/>
        <w:spacing w:line="360" w:lineRule="auto"/>
        <w:jc w:val="right"/>
        <w:rPr>
          <w:rFonts w:ascii="仿宋" w:hAnsi="仿宋" w:eastAsia="仿宋" w:cs="仿宋"/>
          <w:b/>
          <w:sz w:val="40"/>
          <w:szCs w:val="40"/>
        </w:rPr>
      </w:pPr>
      <w:r>
        <w:rPr>
          <w:rFonts w:hint="eastAsia" w:ascii="仿宋" w:hAnsi="仿宋" w:eastAsia="仿宋" w:cs="仿宋"/>
          <w:b/>
          <w:sz w:val="28"/>
          <w:szCs w:val="28"/>
          <w:lang w:val="zh-CN"/>
        </w:rPr>
        <w:t>单位</w:t>
      </w:r>
      <w:r>
        <w:rPr>
          <w:rFonts w:hint="eastAsia" w:ascii="仿宋" w:hAnsi="仿宋" w:eastAsia="仿宋" w:cs="仿宋"/>
          <w:b/>
          <w:sz w:val="28"/>
          <w:szCs w:val="28"/>
        </w:rPr>
        <w:t xml:space="preserve"> </w:t>
      </w:r>
      <w:r>
        <w:rPr>
          <w:rFonts w:hint="eastAsia" w:ascii="仿宋" w:hAnsi="仿宋" w:eastAsia="仿宋" w:cs="仿宋"/>
          <w:b/>
          <w:sz w:val="28"/>
          <w:szCs w:val="28"/>
          <w:lang w:val="zh-CN"/>
        </w:rPr>
        <w:t>：元</w:t>
      </w:r>
      <w:r>
        <w:rPr>
          <w:rFonts w:hint="eastAsia" w:ascii="仿宋" w:hAnsi="仿宋" w:eastAsia="仿宋" w:cs="仿宋"/>
          <w:b/>
          <w:sz w:val="40"/>
          <w:szCs w:val="40"/>
        </w:rPr>
        <w:t xml:space="preserve"> </w:t>
      </w:r>
    </w:p>
    <w:tbl>
      <w:tblPr>
        <w:tblStyle w:val="21"/>
        <w:tblW w:w="0" w:type="auto"/>
        <w:jc w:val="center"/>
        <w:tblLayout w:type="fixed"/>
        <w:tblCellMar>
          <w:top w:w="0" w:type="dxa"/>
          <w:left w:w="108" w:type="dxa"/>
          <w:bottom w:w="0" w:type="dxa"/>
          <w:right w:w="108" w:type="dxa"/>
        </w:tblCellMar>
      </w:tblPr>
      <w:tblGrid>
        <w:gridCol w:w="2544"/>
        <w:gridCol w:w="3004"/>
        <w:gridCol w:w="3222"/>
      </w:tblGrid>
      <w:tr>
        <w:tblPrEx>
          <w:tblCellMar>
            <w:top w:w="0" w:type="dxa"/>
            <w:left w:w="108" w:type="dxa"/>
            <w:bottom w:w="0" w:type="dxa"/>
            <w:right w:w="108" w:type="dxa"/>
          </w:tblCellMar>
        </w:tblPrEx>
        <w:trPr>
          <w:trHeight w:val="1424"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ind w:firstLine="1260" w:firstLineChars="450"/>
              <w:rPr>
                <w:rFonts w:ascii="仿宋" w:hAnsi="仿宋" w:eastAsia="仿宋" w:cs="仿宋"/>
                <w:sz w:val="28"/>
                <w:szCs w:val="28"/>
                <w:lang w:val="zh-CN"/>
              </w:rPr>
            </w:pPr>
          </w:p>
          <w:p>
            <w:pPr>
              <w:autoSpaceDE w:val="0"/>
              <w:autoSpaceDN w:val="0"/>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lang w:val="zh-CN"/>
              </w:rPr>
              <w:t>报价内容</w:t>
            </w:r>
          </w:p>
          <w:p>
            <w:pPr>
              <w:autoSpaceDE w:val="0"/>
              <w:autoSpaceDN w:val="0"/>
              <w:adjustRightInd w:val="0"/>
              <w:snapToGrid w:val="0"/>
              <w:spacing w:line="360" w:lineRule="auto"/>
              <w:ind w:left="-1" w:hanging="419"/>
              <w:rPr>
                <w:rFonts w:ascii="仿宋" w:hAnsi="仿宋" w:eastAsia="仿宋" w:cs="仿宋"/>
                <w:sz w:val="28"/>
                <w:szCs w:val="28"/>
              </w:rPr>
            </w:pP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val="zh-CN"/>
              </w:rPr>
              <w:t>服务内容</w:t>
            </w:r>
          </w:p>
        </w:tc>
        <w:tc>
          <w:tcPr>
            <w:tcW w:w="300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总报价</w:t>
            </w:r>
          </w:p>
        </w:tc>
        <w:tc>
          <w:tcPr>
            <w:tcW w:w="322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服务期</w:t>
            </w:r>
          </w:p>
        </w:tc>
      </w:tr>
      <w:tr>
        <w:tblPrEx>
          <w:tblCellMar>
            <w:top w:w="0" w:type="dxa"/>
            <w:left w:w="108" w:type="dxa"/>
            <w:bottom w:w="0" w:type="dxa"/>
            <w:right w:w="108" w:type="dxa"/>
          </w:tblCellMar>
        </w:tblPrEx>
        <w:trPr>
          <w:trHeight w:val="1312"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sz w:val="28"/>
                <w:szCs w:val="28"/>
                <w:lang w:val="zh-CN"/>
              </w:rPr>
            </w:pPr>
            <w:r>
              <w:rPr>
                <w:rFonts w:hint="eastAsia" w:ascii="仿宋" w:hAnsi="仿宋" w:eastAsia="仿宋" w:cs="仿宋"/>
                <w:sz w:val="28"/>
                <w:szCs w:val="28"/>
                <w:lang w:val="zh-CN"/>
              </w:rPr>
              <w:t>2024网上年货节西安专场活动</w:t>
            </w:r>
          </w:p>
        </w:tc>
        <w:tc>
          <w:tcPr>
            <w:tcW w:w="300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tc>
        <w:tc>
          <w:tcPr>
            <w:tcW w:w="322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8"/>
                <w:szCs w:val="28"/>
              </w:rPr>
            </w:pPr>
            <w:r>
              <w:rPr>
                <w:rFonts w:hint="eastAsia" w:ascii="仿宋" w:hAnsi="仿宋" w:eastAsia="仿宋" w:cs="仿宋"/>
                <w:color w:val="auto"/>
                <w:sz w:val="28"/>
                <w:szCs w:val="28"/>
              </w:rPr>
              <w:t>自合同签订之日起</w:t>
            </w:r>
            <w:r>
              <w:rPr>
                <w:rFonts w:hint="eastAsia" w:ascii="仿宋" w:hAnsi="仿宋" w:eastAsia="仿宋" w:cs="仿宋"/>
                <w:color w:val="auto"/>
                <w:sz w:val="28"/>
                <w:szCs w:val="28"/>
                <w:lang w:val="en-US" w:eastAsia="zh-CN"/>
              </w:rPr>
              <w:t>至项目结束</w:t>
            </w:r>
          </w:p>
        </w:tc>
      </w:tr>
      <w:tr>
        <w:tblPrEx>
          <w:tblCellMar>
            <w:top w:w="0" w:type="dxa"/>
            <w:left w:w="108" w:type="dxa"/>
            <w:bottom w:w="0" w:type="dxa"/>
            <w:right w:w="108" w:type="dxa"/>
          </w:tblCellMar>
        </w:tblPrEx>
        <w:trPr>
          <w:trHeight w:val="1310"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val="zh-CN"/>
              </w:rPr>
              <w:t>备注：表内报价内容以元为单位，精确到小数点后两位。</w:t>
            </w:r>
          </w:p>
        </w:tc>
      </w:tr>
    </w:tbl>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r>
        <w:rPr>
          <w:rFonts w:hint="eastAsia" w:ascii="仿宋" w:hAnsi="仿宋" w:eastAsia="仿宋" w:cs="仿宋"/>
          <w:sz w:val="28"/>
          <w:szCs w:val="28"/>
        </w:rPr>
        <w:t xml:space="preserve">                                                              </w:t>
      </w:r>
    </w:p>
    <w:p>
      <w:pPr>
        <w:spacing w:line="460" w:lineRule="exact"/>
        <w:rPr>
          <w:rFonts w:ascii="仿宋" w:hAnsi="仿宋" w:eastAsia="仿宋" w:cs="仿宋"/>
          <w:b/>
          <w:sz w:val="28"/>
          <w:szCs w:val="28"/>
        </w:rPr>
      </w:pPr>
    </w:p>
    <w:p>
      <w:pPr>
        <w:spacing w:line="360" w:lineRule="auto"/>
        <w:ind w:firstLine="3640" w:firstLineChars="1300"/>
        <w:jc w:val="left"/>
        <w:rPr>
          <w:rFonts w:ascii="仿宋" w:hAnsi="仿宋" w:eastAsia="仿宋" w:cs="仿宋"/>
          <w:b/>
          <w:sz w:val="28"/>
          <w:szCs w:val="28"/>
        </w:rPr>
      </w:pPr>
      <w:r>
        <w:rPr>
          <w:rFonts w:hint="eastAsia" w:ascii="仿宋" w:hAnsi="仿宋" w:eastAsia="仿宋" w:cs="仿宋"/>
          <w:b/>
          <w:sz w:val="28"/>
          <w:szCs w:val="28"/>
        </w:rPr>
        <w:t>供应商（公章）：</w:t>
      </w:r>
      <w:r>
        <w:rPr>
          <w:rFonts w:hint="eastAsia" w:ascii="仿宋" w:hAnsi="仿宋" w:eastAsia="仿宋" w:cs="仿宋"/>
          <w:b/>
          <w:sz w:val="28"/>
          <w:szCs w:val="28"/>
          <w:u w:val="single"/>
        </w:rPr>
        <w:t xml:space="preserve">                      </w:t>
      </w:r>
    </w:p>
    <w:p>
      <w:pPr>
        <w:spacing w:line="360" w:lineRule="auto"/>
        <w:jc w:val="left"/>
        <w:rPr>
          <w:rFonts w:ascii="仿宋" w:hAnsi="仿宋" w:eastAsia="仿宋" w:cs="仿宋"/>
          <w:b/>
          <w:sz w:val="28"/>
          <w:szCs w:val="28"/>
          <w:u w:val="single"/>
        </w:rPr>
      </w:pPr>
      <w:r>
        <w:rPr>
          <w:rFonts w:hint="eastAsia" w:ascii="仿宋" w:hAnsi="仿宋" w:eastAsia="仿宋" w:cs="仿宋"/>
          <w:b/>
          <w:sz w:val="28"/>
          <w:szCs w:val="28"/>
        </w:rPr>
        <w:t>法定代表人（或其他组织负责人）或授权代表（签字或盖章）：</w:t>
      </w:r>
      <w:r>
        <w:rPr>
          <w:rFonts w:hint="eastAsia" w:ascii="仿宋" w:hAnsi="仿宋" w:eastAsia="仿宋" w:cs="仿宋"/>
          <w:b/>
          <w:sz w:val="28"/>
          <w:szCs w:val="28"/>
          <w:u w:val="single"/>
        </w:rPr>
        <w:t xml:space="preserve">          </w:t>
      </w:r>
    </w:p>
    <w:p>
      <w:pPr>
        <w:autoSpaceDE w:val="0"/>
        <w:autoSpaceDN w:val="0"/>
        <w:adjustRightInd w:val="0"/>
        <w:snapToGrid w:val="0"/>
        <w:spacing w:line="360" w:lineRule="auto"/>
        <w:ind w:firstLine="280" w:firstLineChars="100"/>
        <w:rPr>
          <w:rFonts w:ascii="仿宋" w:hAnsi="仿宋" w:eastAsia="仿宋" w:cs="仿宋"/>
          <w:sz w:val="28"/>
          <w:szCs w:val="28"/>
        </w:rPr>
      </w:pPr>
    </w:p>
    <w:p>
      <w:pPr>
        <w:autoSpaceDE w:val="0"/>
        <w:autoSpaceDN w:val="0"/>
        <w:adjustRightInd w:val="0"/>
        <w:snapToGrid w:val="0"/>
        <w:spacing w:line="360" w:lineRule="auto"/>
        <w:ind w:firstLine="1680" w:firstLineChars="6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6"/>
        <w:rPr>
          <w:rFonts w:ascii="仿宋" w:hAnsi="仿宋" w:eastAsia="仿宋" w:cs="仿宋"/>
          <w:sz w:val="28"/>
          <w:szCs w:val="24"/>
        </w:rPr>
        <w:sectPr>
          <w:pgSz w:w="11906" w:h="16838"/>
          <w:pgMar w:top="1281" w:right="1418" w:bottom="1247" w:left="1418" w:header="851" w:footer="992" w:gutter="0"/>
          <w:cols w:space="720" w:num="1"/>
          <w:titlePg/>
          <w:docGrid w:type="linesAndChars" w:linePitch="487" w:charSpace="0"/>
        </w:sectPr>
      </w:pPr>
    </w:p>
    <w:p>
      <w:pPr>
        <w:adjustRightInd w:val="0"/>
        <w:snapToGrid w:val="0"/>
        <w:spacing w:line="460" w:lineRule="exact"/>
        <w:ind w:firstLine="880" w:firstLineChars="200"/>
        <w:jc w:val="center"/>
        <w:rPr>
          <w:rFonts w:ascii="仿宋" w:hAnsi="仿宋" w:eastAsia="仿宋" w:cs="仿宋"/>
          <w:b/>
          <w:bCs/>
          <w:sz w:val="44"/>
          <w:szCs w:val="44"/>
        </w:rPr>
      </w:pPr>
    </w:p>
    <w:p>
      <w:pPr>
        <w:autoSpaceDE w:val="0"/>
        <w:autoSpaceDN w:val="0"/>
        <w:adjustRightInd w:val="0"/>
        <w:snapToGrid w:val="0"/>
        <w:spacing w:line="360" w:lineRule="auto"/>
        <w:jc w:val="center"/>
        <w:rPr>
          <w:rFonts w:ascii="仿宋" w:hAnsi="仿宋" w:eastAsia="仿宋" w:cs="仿宋"/>
          <w:b/>
          <w:bCs/>
          <w:sz w:val="40"/>
          <w:szCs w:val="40"/>
        </w:rPr>
      </w:pPr>
      <w:r>
        <w:rPr>
          <w:rFonts w:hint="eastAsia" w:ascii="仿宋" w:hAnsi="仿宋" w:eastAsia="仿宋" w:cs="仿宋"/>
          <w:b/>
          <w:bCs/>
          <w:sz w:val="40"/>
          <w:szCs w:val="40"/>
        </w:rPr>
        <w:t>最后磋商报价表</w:t>
      </w:r>
    </w:p>
    <w:p>
      <w:pPr>
        <w:autoSpaceDE w:val="0"/>
        <w:autoSpaceDN w:val="0"/>
        <w:adjustRightInd w:val="0"/>
        <w:snapToGrid w:val="0"/>
        <w:spacing w:line="360" w:lineRule="auto"/>
        <w:jc w:val="right"/>
        <w:rPr>
          <w:rFonts w:ascii="仿宋" w:hAnsi="仿宋" w:eastAsia="仿宋" w:cs="仿宋"/>
          <w:b/>
          <w:sz w:val="40"/>
          <w:szCs w:val="40"/>
        </w:rPr>
      </w:pPr>
      <w:r>
        <w:rPr>
          <w:rFonts w:hint="eastAsia" w:ascii="仿宋" w:hAnsi="仿宋" w:eastAsia="仿宋" w:cs="仿宋"/>
          <w:b/>
          <w:sz w:val="36"/>
          <w:szCs w:val="36"/>
          <w:lang w:val="zh-CN"/>
        </w:rPr>
        <w:t>单位</w:t>
      </w:r>
      <w:r>
        <w:rPr>
          <w:rFonts w:hint="eastAsia" w:ascii="仿宋" w:hAnsi="仿宋" w:eastAsia="仿宋" w:cs="仿宋"/>
          <w:b/>
          <w:sz w:val="36"/>
          <w:szCs w:val="36"/>
        </w:rPr>
        <w:t xml:space="preserve"> </w:t>
      </w:r>
      <w:r>
        <w:rPr>
          <w:rFonts w:hint="eastAsia" w:ascii="仿宋" w:hAnsi="仿宋" w:eastAsia="仿宋" w:cs="仿宋"/>
          <w:b/>
          <w:sz w:val="36"/>
          <w:szCs w:val="36"/>
          <w:lang w:val="zh-CN"/>
        </w:rPr>
        <w:t>：元</w:t>
      </w:r>
      <w:r>
        <w:rPr>
          <w:rFonts w:hint="eastAsia" w:ascii="仿宋" w:hAnsi="仿宋" w:eastAsia="仿宋" w:cs="仿宋"/>
          <w:b/>
          <w:sz w:val="40"/>
          <w:szCs w:val="40"/>
        </w:rPr>
        <w:t xml:space="preserve"> </w:t>
      </w:r>
    </w:p>
    <w:tbl>
      <w:tblPr>
        <w:tblStyle w:val="21"/>
        <w:tblW w:w="0" w:type="auto"/>
        <w:jc w:val="center"/>
        <w:tblLayout w:type="fixed"/>
        <w:tblCellMar>
          <w:top w:w="0" w:type="dxa"/>
          <w:left w:w="108" w:type="dxa"/>
          <w:bottom w:w="0" w:type="dxa"/>
          <w:right w:w="108" w:type="dxa"/>
        </w:tblCellMar>
      </w:tblPr>
      <w:tblGrid>
        <w:gridCol w:w="2544"/>
        <w:gridCol w:w="2835"/>
        <w:gridCol w:w="3391"/>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1260" w:firstLineChars="450"/>
              <w:rPr>
                <w:rFonts w:ascii="仿宋" w:hAnsi="仿宋" w:eastAsia="仿宋" w:cs="仿宋"/>
                <w:sz w:val="28"/>
                <w:szCs w:val="28"/>
                <w:lang w:val="zh-CN"/>
              </w:rPr>
            </w:pPr>
          </w:p>
          <w:p>
            <w:pPr>
              <w:autoSpaceDE w:val="0"/>
              <w:autoSpaceDN w:val="0"/>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lang w:val="zh-CN"/>
              </w:rPr>
              <w:t>报价内容</w:t>
            </w:r>
          </w:p>
          <w:p>
            <w:pPr>
              <w:autoSpaceDE w:val="0"/>
              <w:autoSpaceDN w:val="0"/>
              <w:adjustRightInd w:val="0"/>
              <w:snapToGrid w:val="0"/>
              <w:spacing w:line="360" w:lineRule="auto"/>
              <w:ind w:left="-1" w:hanging="419"/>
              <w:rPr>
                <w:rFonts w:ascii="仿宋" w:hAnsi="仿宋" w:eastAsia="仿宋" w:cs="仿宋"/>
                <w:sz w:val="28"/>
                <w:szCs w:val="28"/>
              </w:rPr>
            </w:pP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服务期</w:t>
            </w:r>
          </w:p>
        </w:tc>
      </w:tr>
      <w:tr>
        <w:tblPrEx>
          <w:tblCellMar>
            <w:top w:w="0" w:type="dxa"/>
            <w:left w:w="108" w:type="dxa"/>
            <w:bottom w:w="0" w:type="dxa"/>
            <w:right w:w="108" w:type="dxa"/>
          </w:tblCellMar>
        </w:tblPrEx>
        <w:trPr>
          <w:trHeight w:val="1495"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sz w:val="28"/>
                <w:szCs w:val="28"/>
                <w:lang w:val="zh-CN"/>
              </w:rPr>
            </w:pPr>
            <w:r>
              <w:rPr>
                <w:rFonts w:hint="eastAsia" w:ascii="仿宋" w:hAnsi="仿宋" w:eastAsia="仿宋" w:cs="仿宋"/>
                <w:sz w:val="28"/>
                <w:szCs w:val="28"/>
                <w:lang w:val="zh-CN"/>
              </w:rPr>
              <w:t>2024网上年货节西安专场活动</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tc>
        <w:tc>
          <w:tcPr>
            <w:tcW w:w="339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 w:val="28"/>
                <w:szCs w:val="28"/>
              </w:rPr>
            </w:pPr>
            <w:r>
              <w:rPr>
                <w:rFonts w:hint="eastAsia" w:ascii="仿宋" w:hAnsi="仿宋" w:eastAsia="仿宋" w:cs="仿宋"/>
                <w:color w:val="auto"/>
                <w:sz w:val="28"/>
                <w:szCs w:val="28"/>
              </w:rPr>
              <w:t>自合同签订之日起</w:t>
            </w:r>
            <w:r>
              <w:rPr>
                <w:rFonts w:hint="eastAsia" w:ascii="仿宋" w:hAnsi="仿宋" w:eastAsia="仿宋" w:cs="仿宋"/>
                <w:color w:val="auto"/>
                <w:sz w:val="28"/>
                <w:szCs w:val="28"/>
                <w:lang w:val="en-US" w:eastAsia="zh-CN"/>
              </w:rPr>
              <w:t>至项目结束</w:t>
            </w:r>
          </w:p>
        </w:tc>
      </w:tr>
      <w:tr>
        <w:tblPrEx>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sz w:val="28"/>
                <w:szCs w:val="28"/>
                <w:lang w:val="zh-CN"/>
              </w:rPr>
            </w:pPr>
            <w:r>
              <w:rPr>
                <w:rFonts w:hint="eastAsia" w:ascii="仿宋" w:hAnsi="仿宋" w:eastAsia="仿宋" w:cs="仿宋"/>
                <w:sz w:val="28"/>
                <w:szCs w:val="28"/>
                <w:lang w:val="zh-CN"/>
              </w:rPr>
              <w:t>备注：表内报价内容以元为单位，精确到小数点后两位。</w:t>
            </w: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b/>
                <w:sz w:val="28"/>
                <w:szCs w:val="28"/>
              </w:rPr>
              <w:t>请供应商提前单另自备表格并加盖公章，最终报价环节现场提交。</w:t>
            </w:r>
          </w:p>
        </w:tc>
      </w:tr>
    </w:tbl>
    <w:p>
      <w:pPr>
        <w:autoSpaceDE w:val="0"/>
        <w:autoSpaceDN w:val="0"/>
        <w:adjustRightInd w:val="0"/>
        <w:snapToGrid w:val="0"/>
        <w:spacing w:line="360" w:lineRule="auto"/>
        <w:jc w:val="center"/>
        <w:rPr>
          <w:rFonts w:ascii="仿宋" w:hAnsi="仿宋" w:eastAsia="仿宋" w:cs="仿宋"/>
          <w:b/>
          <w:bCs/>
          <w:sz w:val="40"/>
          <w:szCs w:val="40"/>
        </w:rPr>
      </w:pPr>
    </w:p>
    <w:p>
      <w:pPr>
        <w:autoSpaceDE w:val="0"/>
        <w:autoSpaceDN w:val="0"/>
        <w:adjustRightInd w:val="0"/>
        <w:snapToGrid w:val="0"/>
        <w:spacing w:line="360" w:lineRule="auto"/>
        <w:jc w:val="right"/>
        <w:rPr>
          <w:rFonts w:ascii="仿宋" w:hAnsi="仿宋" w:eastAsia="仿宋" w:cs="仿宋"/>
          <w:b/>
          <w:bCs/>
          <w:sz w:val="40"/>
          <w:szCs w:val="40"/>
        </w:rPr>
      </w:pPr>
      <w:r>
        <w:rPr>
          <w:rFonts w:hint="eastAsia" w:ascii="仿宋" w:hAnsi="仿宋" w:eastAsia="仿宋" w:cs="仿宋"/>
          <w:b/>
          <w:bCs/>
          <w:sz w:val="40"/>
          <w:szCs w:val="40"/>
        </w:rPr>
        <w:t xml:space="preserve"> </w:t>
      </w:r>
    </w:p>
    <w:p>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b/>
          <w:bCs/>
          <w:sz w:val="28"/>
          <w:szCs w:val="28"/>
        </w:rPr>
        <w:t xml:space="preserve">                                                                                   </w:t>
      </w:r>
    </w:p>
    <w:p>
      <w:pPr>
        <w:spacing w:line="360" w:lineRule="auto"/>
        <w:ind w:firstLine="3360" w:firstLineChars="1200"/>
        <w:jc w:val="left"/>
        <w:rPr>
          <w:rFonts w:ascii="仿宋" w:hAnsi="仿宋" w:eastAsia="仿宋" w:cs="仿宋"/>
          <w:b/>
          <w:sz w:val="28"/>
          <w:szCs w:val="28"/>
        </w:rPr>
      </w:pPr>
      <w:r>
        <w:rPr>
          <w:rFonts w:hint="eastAsia" w:ascii="仿宋" w:hAnsi="仿宋" w:eastAsia="仿宋" w:cs="仿宋"/>
          <w:b/>
          <w:sz w:val="28"/>
          <w:szCs w:val="28"/>
        </w:rPr>
        <w:t>供应商（公章）：</w:t>
      </w:r>
      <w:r>
        <w:rPr>
          <w:rFonts w:hint="eastAsia" w:ascii="仿宋" w:hAnsi="仿宋" w:eastAsia="仿宋" w:cs="仿宋"/>
          <w:b/>
          <w:sz w:val="28"/>
          <w:szCs w:val="28"/>
          <w:u w:val="single"/>
        </w:rPr>
        <w:t xml:space="preserve">                      </w:t>
      </w:r>
    </w:p>
    <w:p>
      <w:pPr>
        <w:spacing w:line="360" w:lineRule="auto"/>
        <w:jc w:val="left"/>
        <w:rPr>
          <w:rFonts w:ascii="仿宋" w:hAnsi="仿宋" w:eastAsia="仿宋" w:cs="仿宋"/>
          <w:b/>
          <w:sz w:val="28"/>
          <w:szCs w:val="28"/>
          <w:u w:val="single"/>
        </w:rPr>
      </w:pPr>
      <w:r>
        <w:rPr>
          <w:rFonts w:hint="eastAsia" w:ascii="仿宋" w:hAnsi="仿宋" w:eastAsia="仿宋" w:cs="仿宋"/>
          <w:b/>
          <w:sz w:val="28"/>
          <w:szCs w:val="28"/>
        </w:rPr>
        <w:t>法定代表人（或其他组织负责人）或授权代表（签字或盖章）：</w:t>
      </w:r>
      <w:r>
        <w:rPr>
          <w:rFonts w:hint="eastAsia" w:ascii="仿宋" w:hAnsi="仿宋" w:eastAsia="仿宋" w:cs="仿宋"/>
          <w:b/>
          <w:sz w:val="28"/>
          <w:szCs w:val="28"/>
          <w:u w:val="single"/>
        </w:rPr>
        <w:t xml:space="preserve">          </w:t>
      </w:r>
    </w:p>
    <w:p>
      <w:pPr>
        <w:autoSpaceDE w:val="0"/>
        <w:autoSpaceDN w:val="0"/>
        <w:adjustRightInd w:val="0"/>
        <w:snapToGrid w:val="0"/>
        <w:spacing w:line="360" w:lineRule="auto"/>
        <w:ind w:firstLine="280" w:firstLineChars="100"/>
        <w:rPr>
          <w:rFonts w:ascii="仿宋" w:hAnsi="仿宋" w:eastAsia="仿宋" w:cs="仿宋"/>
          <w:sz w:val="28"/>
          <w:szCs w:val="28"/>
        </w:rPr>
      </w:pPr>
    </w:p>
    <w:p>
      <w:pPr>
        <w:autoSpaceDE w:val="0"/>
        <w:autoSpaceDN w:val="0"/>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20"/>
        <w:spacing w:line="240" w:lineRule="auto"/>
        <w:ind w:firstLine="0"/>
        <w:jc w:val="center"/>
        <w:rPr>
          <w:rFonts w:ascii="仿宋" w:hAnsi="仿宋" w:eastAsia="仿宋" w:cs="仿宋"/>
          <w:b/>
          <w:szCs w:val="32"/>
        </w:rPr>
      </w:pPr>
      <w:r>
        <w:rPr>
          <w:rFonts w:hint="eastAsia" w:ascii="仿宋" w:hAnsi="仿宋" w:eastAsia="仿宋" w:cs="仿宋"/>
          <w:b/>
          <w:sz w:val="44"/>
          <w:szCs w:val="40"/>
        </w:rPr>
        <w:br w:type="page"/>
      </w:r>
      <w:bookmarkStart w:id="33" w:name="_Toc1140"/>
      <w:r>
        <w:rPr>
          <w:rFonts w:hint="eastAsia" w:ascii="仿宋" w:hAnsi="仿宋" w:eastAsia="仿宋" w:cs="仿宋"/>
          <w:b/>
          <w:sz w:val="28"/>
          <w:szCs w:val="28"/>
        </w:rPr>
        <w:t xml:space="preserve"> </w:t>
      </w:r>
      <w:bookmarkEnd w:id="33"/>
      <w:r>
        <w:rPr>
          <w:rFonts w:hint="eastAsia" w:ascii="仿宋" w:hAnsi="仿宋" w:eastAsia="仿宋" w:cs="仿宋"/>
          <w:b/>
          <w:szCs w:val="32"/>
        </w:rPr>
        <w:t>第三部分  业绩及证明材料</w:t>
      </w:r>
    </w:p>
    <w:p>
      <w:pPr>
        <w:keepNext/>
        <w:keepLines/>
        <w:spacing w:line="360" w:lineRule="auto"/>
        <w:jc w:val="center"/>
        <w:rPr>
          <w:rFonts w:ascii="仿宋" w:hAnsi="仿宋" w:eastAsia="仿宋" w:cs="仿宋"/>
          <w:sz w:val="24"/>
          <w:szCs w:val="32"/>
        </w:rPr>
      </w:pPr>
      <w:bookmarkStart w:id="34" w:name="_Toc12299"/>
      <w:bookmarkStart w:id="35" w:name="_Toc6236"/>
      <w:bookmarkStart w:id="36" w:name="_Toc9895"/>
      <w:bookmarkStart w:id="37" w:name="_Toc711"/>
      <w:r>
        <w:rPr>
          <w:rFonts w:hint="eastAsia" w:ascii="仿宋" w:hAnsi="仿宋" w:eastAsia="仿宋" w:cs="仿宋"/>
          <w:b/>
          <w:bCs/>
          <w:sz w:val="32"/>
          <w:szCs w:val="32"/>
        </w:rPr>
        <w:t>1、业绩统计表</w:t>
      </w:r>
      <w:bookmarkEnd w:id="34"/>
      <w:bookmarkEnd w:id="35"/>
      <w:bookmarkEnd w:id="36"/>
      <w:bookmarkEnd w:id="37"/>
    </w:p>
    <w:tbl>
      <w:tblPr>
        <w:tblStyle w:val="21"/>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80" w:firstLineChars="100"/>
              <w:rPr>
                <w:rFonts w:ascii="仿宋" w:hAnsi="仿宋" w:eastAsia="仿宋" w:cs="仿宋"/>
                <w:sz w:val="28"/>
                <w:szCs w:val="28"/>
              </w:rPr>
            </w:pPr>
            <w:bookmarkStart w:id="38" w:name="_Toc18459"/>
            <w:bookmarkStart w:id="39" w:name="_Toc17531"/>
            <w:bookmarkStart w:id="40" w:name="_Toc32041"/>
            <w:bookmarkStart w:id="41" w:name="_Toc11643"/>
            <w:r>
              <w:rPr>
                <w:rFonts w:hint="eastAsia" w:ascii="仿宋" w:hAnsi="仿宋" w:eastAsia="仿宋" w:cs="仿宋"/>
                <w:sz w:val="28"/>
                <w:szCs w:val="28"/>
              </w:rPr>
              <w:t>序号</w:t>
            </w:r>
            <w:bookmarkEnd w:id="38"/>
            <w:bookmarkEnd w:id="39"/>
            <w:bookmarkEnd w:id="40"/>
            <w:bookmarkEnd w:id="41"/>
          </w:p>
        </w:tc>
        <w:tc>
          <w:tcPr>
            <w:tcW w:w="3316" w:type="dxa"/>
            <w:vAlign w:val="center"/>
          </w:tcPr>
          <w:p>
            <w:pPr>
              <w:keepNext/>
              <w:keepLines/>
              <w:ind w:firstLine="840" w:firstLineChars="300"/>
              <w:rPr>
                <w:rFonts w:ascii="仿宋" w:hAnsi="仿宋" w:eastAsia="仿宋" w:cs="仿宋"/>
                <w:sz w:val="28"/>
                <w:szCs w:val="28"/>
              </w:rPr>
            </w:pPr>
            <w:bookmarkStart w:id="42" w:name="_Toc15125"/>
            <w:bookmarkStart w:id="43" w:name="_Toc7655"/>
            <w:bookmarkStart w:id="44" w:name="_Toc8421"/>
            <w:bookmarkStart w:id="45" w:name="_Toc21399"/>
            <w:r>
              <w:rPr>
                <w:rFonts w:hint="eastAsia" w:ascii="仿宋" w:hAnsi="仿宋" w:eastAsia="仿宋" w:cs="仿宋"/>
                <w:sz w:val="28"/>
                <w:szCs w:val="28"/>
              </w:rPr>
              <w:t>业绩名称</w:t>
            </w:r>
            <w:bookmarkEnd w:id="42"/>
            <w:bookmarkEnd w:id="43"/>
            <w:bookmarkEnd w:id="44"/>
            <w:bookmarkEnd w:id="45"/>
          </w:p>
        </w:tc>
        <w:tc>
          <w:tcPr>
            <w:tcW w:w="2280" w:type="dxa"/>
            <w:vAlign w:val="center"/>
          </w:tcPr>
          <w:p>
            <w:pPr>
              <w:keepNext/>
              <w:keepLines/>
              <w:ind w:firstLine="560" w:firstLineChars="200"/>
              <w:rPr>
                <w:rFonts w:ascii="仿宋" w:hAnsi="仿宋" w:eastAsia="仿宋" w:cs="仿宋"/>
                <w:sz w:val="28"/>
                <w:szCs w:val="28"/>
              </w:rPr>
            </w:pPr>
            <w:bookmarkStart w:id="46" w:name="_Toc10940"/>
            <w:bookmarkStart w:id="47" w:name="_Toc27463"/>
            <w:bookmarkStart w:id="48" w:name="_Toc24868"/>
            <w:bookmarkStart w:id="49" w:name="_Toc21582"/>
            <w:r>
              <w:rPr>
                <w:rFonts w:hint="eastAsia" w:ascii="仿宋" w:hAnsi="仿宋" w:eastAsia="仿宋" w:cs="仿宋"/>
                <w:sz w:val="28"/>
                <w:szCs w:val="28"/>
              </w:rPr>
              <w:t>执行时间</w:t>
            </w:r>
            <w:bookmarkEnd w:id="46"/>
            <w:bookmarkEnd w:id="47"/>
            <w:bookmarkEnd w:id="48"/>
            <w:bookmarkEnd w:id="49"/>
          </w:p>
        </w:tc>
        <w:tc>
          <w:tcPr>
            <w:tcW w:w="2281" w:type="dxa"/>
            <w:vAlign w:val="center"/>
          </w:tcPr>
          <w:p>
            <w:pPr>
              <w:keepNext/>
              <w:keepLines/>
              <w:ind w:firstLine="840" w:firstLineChars="300"/>
              <w:rPr>
                <w:rFonts w:ascii="仿宋" w:hAnsi="仿宋" w:eastAsia="仿宋" w:cs="仿宋"/>
                <w:sz w:val="28"/>
                <w:szCs w:val="28"/>
              </w:rPr>
            </w:pPr>
            <w:bookmarkStart w:id="50" w:name="_Toc5850"/>
            <w:bookmarkStart w:id="51" w:name="_Toc16665"/>
            <w:bookmarkStart w:id="52" w:name="_Toc25473"/>
            <w:bookmarkStart w:id="53" w:name="_Toc30689"/>
            <w:r>
              <w:rPr>
                <w:rFonts w:hint="eastAsia" w:ascii="仿宋" w:hAnsi="仿宋" w:eastAsia="仿宋" w:cs="仿宋"/>
                <w:sz w:val="28"/>
                <w:szCs w:val="28"/>
              </w:rPr>
              <w:t>备注</w:t>
            </w:r>
            <w:bookmarkEnd w:id="50"/>
            <w:bookmarkEnd w:id="51"/>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ascii="仿宋" w:hAnsi="仿宋" w:eastAsia="仿宋" w:cs="仿宋"/>
                <w:sz w:val="24"/>
                <w:szCs w:val="24"/>
              </w:rPr>
            </w:pPr>
          </w:p>
        </w:tc>
        <w:tc>
          <w:tcPr>
            <w:tcW w:w="3316" w:type="dxa"/>
            <w:vAlign w:val="center"/>
          </w:tcPr>
          <w:p>
            <w:pPr>
              <w:keepNext/>
              <w:keepLines/>
              <w:rPr>
                <w:rFonts w:ascii="仿宋" w:hAnsi="仿宋" w:eastAsia="仿宋" w:cs="仿宋"/>
                <w:sz w:val="24"/>
                <w:szCs w:val="24"/>
              </w:rPr>
            </w:pPr>
          </w:p>
        </w:tc>
        <w:tc>
          <w:tcPr>
            <w:tcW w:w="2280" w:type="dxa"/>
            <w:vAlign w:val="center"/>
          </w:tcPr>
          <w:p>
            <w:pPr>
              <w:keepNext/>
              <w:keepLines/>
              <w:rPr>
                <w:rFonts w:ascii="仿宋" w:hAnsi="仿宋" w:eastAsia="仿宋" w:cs="仿宋"/>
                <w:sz w:val="24"/>
                <w:szCs w:val="24"/>
              </w:rPr>
            </w:pPr>
          </w:p>
        </w:tc>
        <w:tc>
          <w:tcPr>
            <w:tcW w:w="2281" w:type="dxa"/>
            <w:vAlign w:val="center"/>
          </w:tcPr>
          <w:p>
            <w:pPr>
              <w:keepNext/>
              <w:keepLines/>
              <w:rPr>
                <w:rFonts w:ascii="仿宋" w:hAnsi="仿宋" w:eastAsia="仿宋" w:cs="仿宋"/>
                <w:sz w:val="24"/>
                <w:szCs w:val="24"/>
              </w:rPr>
            </w:pPr>
          </w:p>
        </w:tc>
      </w:tr>
    </w:tbl>
    <w:p>
      <w:pPr>
        <w:rPr>
          <w:rFonts w:ascii="仿宋" w:hAnsi="仿宋" w:eastAsia="仿宋" w:cs="仿宋"/>
          <w:sz w:val="40"/>
          <w:szCs w:val="40"/>
        </w:rPr>
      </w:pPr>
    </w:p>
    <w:p>
      <w:pPr>
        <w:rPr>
          <w:rFonts w:ascii="仿宋" w:hAnsi="仿宋" w:eastAsia="仿宋" w:cs="仿宋"/>
          <w:sz w:val="40"/>
          <w:szCs w:val="40"/>
        </w:rPr>
      </w:pPr>
    </w:p>
    <w:p>
      <w:pPr>
        <w:spacing w:line="360" w:lineRule="auto"/>
        <w:ind w:firstLine="3640" w:firstLineChars="1300"/>
        <w:jc w:val="left"/>
        <w:rPr>
          <w:rFonts w:ascii="仿宋" w:hAnsi="仿宋" w:eastAsia="仿宋" w:cs="仿宋"/>
          <w:b/>
          <w:sz w:val="28"/>
          <w:szCs w:val="28"/>
        </w:rPr>
      </w:pPr>
      <w:r>
        <w:rPr>
          <w:rFonts w:hint="eastAsia" w:ascii="仿宋" w:hAnsi="仿宋" w:eastAsia="仿宋" w:cs="仿宋"/>
          <w:b/>
          <w:sz w:val="28"/>
          <w:szCs w:val="28"/>
        </w:rPr>
        <w:t>供应商（公章）：</w:t>
      </w:r>
      <w:r>
        <w:rPr>
          <w:rFonts w:hint="eastAsia" w:ascii="仿宋" w:hAnsi="仿宋" w:eastAsia="仿宋" w:cs="仿宋"/>
          <w:b/>
          <w:sz w:val="28"/>
          <w:szCs w:val="28"/>
          <w:u w:val="single"/>
        </w:rPr>
        <w:t xml:space="preserve">                      </w:t>
      </w:r>
    </w:p>
    <w:p>
      <w:pPr>
        <w:spacing w:line="360" w:lineRule="auto"/>
        <w:jc w:val="left"/>
        <w:rPr>
          <w:rFonts w:ascii="仿宋" w:hAnsi="仿宋" w:eastAsia="仿宋" w:cs="仿宋"/>
          <w:b/>
          <w:sz w:val="28"/>
          <w:szCs w:val="28"/>
          <w:u w:val="single"/>
        </w:rPr>
      </w:pPr>
      <w:r>
        <w:rPr>
          <w:rFonts w:hint="eastAsia" w:ascii="仿宋" w:hAnsi="仿宋" w:eastAsia="仿宋" w:cs="仿宋"/>
          <w:b/>
          <w:sz w:val="28"/>
          <w:szCs w:val="28"/>
        </w:rPr>
        <w:t>法定代表人（或其他组织负责人）或授权代表（签字或盖章）：</w:t>
      </w:r>
      <w:r>
        <w:rPr>
          <w:rFonts w:hint="eastAsia" w:ascii="仿宋" w:hAnsi="仿宋" w:eastAsia="仿宋" w:cs="仿宋"/>
          <w:b/>
          <w:sz w:val="28"/>
          <w:szCs w:val="28"/>
          <w:u w:val="single"/>
        </w:rPr>
        <w:t xml:space="preserve">          </w:t>
      </w:r>
    </w:p>
    <w:p>
      <w:pPr>
        <w:autoSpaceDE w:val="0"/>
        <w:autoSpaceDN w:val="0"/>
        <w:adjustRightInd w:val="0"/>
        <w:snapToGrid w:val="0"/>
        <w:spacing w:line="360" w:lineRule="auto"/>
        <w:ind w:firstLine="280" w:firstLineChars="100"/>
        <w:rPr>
          <w:rFonts w:ascii="仿宋" w:hAnsi="仿宋" w:eastAsia="仿宋" w:cs="仿宋"/>
          <w:sz w:val="28"/>
          <w:szCs w:val="28"/>
        </w:rPr>
      </w:pPr>
    </w:p>
    <w:p>
      <w:pPr>
        <w:rPr>
          <w:rFonts w:ascii="仿宋" w:hAnsi="仿宋" w:eastAsia="仿宋" w:cs="仿宋"/>
          <w:b/>
          <w:sz w:val="40"/>
          <w:szCs w:val="40"/>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b/>
          <w:sz w:val="40"/>
          <w:szCs w:val="40"/>
        </w:rPr>
        <w:br w:type="page"/>
      </w:r>
    </w:p>
    <w:p>
      <w:pPr>
        <w:jc w:val="center"/>
        <w:rPr>
          <w:rFonts w:ascii="仿宋" w:hAnsi="仿宋" w:eastAsia="仿宋" w:cs="仿宋"/>
          <w:b/>
          <w:sz w:val="32"/>
          <w:szCs w:val="32"/>
        </w:rPr>
      </w:pPr>
      <w:r>
        <w:rPr>
          <w:rFonts w:hint="eastAsia" w:ascii="仿宋" w:hAnsi="仿宋" w:eastAsia="仿宋" w:cs="仿宋"/>
          <w:b/>
          <w:sz w:val="32"/>
          <w:szCs w:val="32"/>
        </w:rPr>
        <w:t>2、附表</w:t>
      </w:r>
    </w:p>
    <w:tbl>
      <w:tblPr>
        <w:tblStyle w:val="2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项目名称</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项目所在地</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采购人名称</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采购人地址</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合同金额</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项目完成时间</w:t>
            </w:r>
          </w:p>
        </w:tc>
        <w:tc>
          <w:tcPr>
            <w:tcW w:w="6147" w:type="dxa"/>
            <w:vAlign w:val="center"/>
          </w:tcPr>
          <w:p>
            <w:pPr>
              <w:jc w:val="left"/>
              <w:rPr>
                <w:rFonts w:ascii="仿宋" w:hAnsi="仿宋" w:eastAsia="仿宋" w:cs="仿宋"/>
                <w:sz w:val="28"/>
                <w:szCs w:val="28"/>
              </w:rPr>
            </w:pPr>
          </w:p>
        </w:tc>
      </w:tr>
      <w:tr>
        <w:tblPrEx>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承担的工作</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项目描述</w:t>
            </w:r>
          </w:p>
        </w:tc>
        <w:tc>
          <w:tcPr>
            <w:tcW w:w="6147" w:type="dxa"/>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ascii="仿宋" w:hAnsi="仿宋" w:eastAsia="仿宋" w:cs="仿宋"/>
                <w:sz w:val="28"/>
                <w:szCs w:val="28"/>
              </w:rPr>
            </w:pPr>
            <w:r>
              <w:rPr>
                <w:rFonts w:hint="eastAsia" w:ascii="仿宋" w:hAnsi="仿宋" w:eastAsia="仿宋" w:cs="仿宋"/>
                <w:sz w:val="28"/>
                <w:szCs w:val="28"/>
              </w:rPr>
              <w:t>备注</w:t>
            </w:r>
          </w:p>
        </w:tc>
        <w:tc>
          <w:tcPr>
            <w:tcW w:w="6147" w:type="dxa"/>
            <w:vAlign w:val="center"/>
          </w:tcPr>
          <w:p>
            <w:pPr>
              <w:jc w:val="left"/>
              <w:rPr>
                <w:rFonts w:ascii="仿宋" w:hAnsi="仿宋" w:eastAsia="仿宋" w:cs="仿宋"/>
                <w:sz w:val="28"/>
                <w:szCs w:val="28"/>
              </w:rPr>
            </w:pPr>
          </w:p>
        </w:tc>
      </w:tr>
    </w:tbl>
    <w:p>
      <w:pPr>
        <w:jc w:val="left"/>
        <w:rPr>
          <w:rFonts w:ascii="仿宋" w:hAnsi="仿宋" w:eastAsia="仿宋" w:cs="仿宋"/>
          <w:sz w:val="24"/>
          <w:szCs w:val="24"/>
        </w:rPr>
      </w:pPr>
    </w:p>
    <w:p>
      <w:pPr>
        <w:jc w:val="left"/>
        <w:rPr>
          <w:rFonts w:ascii="仿宋" w:hAnsi="仿宋" w:eastAsia="仿宋" w:cs="仿宋"/>
          <w:sz w:val="28"/>
          <w:szCs w:val="28"/>
        </w:rPr>
      </w:pPr>
      <w:r>
        <w:rPr>
          <w:rFonts w:hint="eastAsia" w:ascii="仿宋" w:hAnsi="仿宋" w:eastAsia="仿宋" w:cs="仿宋"/>
          <w:sz w:val="28"/>
          <w:szCs w:val="28"/>
        </w:rPr>
        <w:t>注：1、本表可复制，一个业绩附一张表。</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2、后附合同复印件加盖供应商公章。</w:t>
      </w:r>
    </w:p>
    <w:p>
      <w:pPr>
        <w:spacing w:line="680" w:lineRule="exact"/>
        <w:ind w:firstLine="330" w:firstLineChars="150"/>
        <w:rPr>
          <w:rFonts w:ascii="仿宋" w:hAnsi="仿宋" w:eastAsia="仿宋" w:cs="仿宋"/>
          <w:sz w:val="22"/>
          <w:szCs w:val="22"/>
        </w:rPr>
      </w:pPr>
    </w:p>
    <w:p>
      <w:pPr>
        <w:pStyle w:val="4"/>
        <w:jc w:val="center"/>
        <w:rPr>
          <w:rFonts w:ascii="仿宋" w:hAnsi="仿宋" w:eastAsia="仿宋" w:cs="仿宋"/>
          <w:b/>
          <w:sz w:val="32"/>
          <w:szCs w:val="32"/>
        </w:rPr>
      </w:pPr>
      <w:r>
        <w:rPr>
          <w:rFonts w:hint="eastAsia" w:ascii="仿宋" w:hAnsi="仿宋" w:eastAsia="仿宋" w:cs="仿宋"/>
          <w:b/>
          <w:sz w:val="32"/>
          <w:szCs w:val="22"/>
        </w:rPr>
        <w:br w:type="page"/>
      </w:r>
      <w:bookmarkStart w:id="54" w:name="_Toc3019"/>
      <w:bookmarkStart w:id="55" w:name="_Hlk53242965"/>
      <w:r>
        <w:rPr>
          <w:rFonts w:hint="eastAsia" w:ascii="仿宋" w:hAnsi="仿宋" w:eastAsia="仿宋" w:cs="仿宋"/>
          <w:b/>
          <w:sz w:val="32"/>
          <w:szCs w:val="32"/>
        </w:rPr>
        <w:t>第四部分  服务方案说明</w:t>
      </w:r>
      <w:bookmarkEnd w:id="54"/>
    </w:p>
    <w:p>
      <w:pPr>
        <w:pStyle w:val="6"/>
        <w:rPr>
          <w:rFonts w:ascii="仿宋" w:hAnsi="仿宋" w:eastAsia="仿宋" w:cs="仿宋"/>
          <w:sz w:val="22"/>
          <w:szCs w:val="21"/>
        </w:rPr>
      </w:pPr>
    </w:p>
    <w:bookmarkEnd w:id="55"/>
    <w:p>
      <w:pPr>
        <w:autoSpaceDE w:val="0"/>
        <w:autoSpaceDN w:val="0"/>
        <w:adjustRightInd w:val="0"/>
        <w:snapToGrid w:val="0"/>
        <w:spacing w:line="360" w:lineRule="auto"/>
        <w:jc w:val="center"/>
        <w:rPr>
          <w:rFonts w:ascii="仿宋" w:hAnsi="仿宋" w:eastAsia="仿宋" w:cs="仿宋"/>
          <w:sz w:val="28"/>
          <w:szCs w:val="28"/>
        </w:rPr>
      </w:pPr>
      <w:bookmarkStart w:id="56" w:name="_Toc4489_WPSOffice_Level1"/>
      <w:bookmarkStart w:id="57" w:name="_Toc318182915"/>
      <w:bookmarkStart w:id="58" w:name="_Toc22901_WPSOffice_Level1"/>
      <w:bookmarkStart w:id="59" w:name="_Toc15295_WPSOffice_Level1"/>
      <w:bookmarkStart w:id="60" w:name="_Toc21295_WPSOffice_Level1"/>
      <w:bookmarkStart w:id="61" w:name="_Toc26967_WPSOffice_Level1"/>
      <w:r>
        <w:rPr>
          <w:rFonts w:hint="eastAsia" w:ascii="仿宋" w:hAnsi="仿宋" w:eastAsia="仿宋" w:cs="仿宋"/>
          <w:sz w:val="28"/>
          <w:szCs w:val="28"/>
        </w:rPr>
        <w:t>（格式自拟</w:t>
      </w:r>
      <w:bookmarkEnd w:id="56"/>
      <w:bookmarkEnd w:id="57"/>
      <w:bookmarkEnd w:id="58"/>
      <w:bookmarkEnd w:id="59"/>
      <w:bookmarkEnd w:id="60"/>
      <w:bookmarkEnd w:id="61"/>
      <w:r>
        <w:rPr>
          <w:rFonts w:hint="eastAsia" w:ascii="仿宋" w:hAnsi="仿宋" w:eastAsia="仿宋" w:cs="仿宋"/>
          <w:sz w:val="28"/>
          <w:szCs w:val="28"/>
        </w:rPr>
        <w:t>）</w:t>
      </w:r>
    </w:p>
    <w:p>
      <w:pPr>
        <w:pStyle w:val="27"/>
        <w:ind w:firstLine="560"/>
        <w:rPr>
          <w:rFonts w:ascii="仿宋" w:hAnsi="仿宋" w:eastAsia="仿宋" w:cs="仿宋"/>
          <w:sz w:val="28"/>
          <w:szCs w:val="28"/>
        </w:rPr>
      </w:pPr>
      <w:r>
        <w:rPr>
          <w:rFonts w:hint="eastAsia" w:ascii="仿宋" w:hAnsi="仿宋" w:eastAsia="仿宋" w:cs="仿宋"/>
          <w:sz w:val="28"/>
          <w:szCs w:val="28"/>
        </w:rPr>
        <w:t>供应商根据“第三章 采购内容及要求”及评审方法细则表编制对应的服务方案。</w:t>
      </w:r>
    </w:p>
    <w:p>
      <w:pPr>
        <w:rPr>
          <w:rFonts w:ascii="仿宋" w:hAnsi="仿宋" w:eastAsia="仿宋" w:cs="仿宋"/>
          <w:sz w:val="28"/>
          <w:szCs w:val="28"/>
        </w:rPr>
      </w:pPr>
      <w:r>
        <w:rPr>
          <w:rFonts w:hint="eastAsia" w:ascii="仿宋" w:hAnsi="仿宋" w:eastAsia="仿宋" w:cs="仿宋"/>
          <w:sz w:val="28"/>
          <w:szCs w:val="28"/>
        </w:rPr>
        <w:br w:type="page"/>
      </w:r>
    </w:p>
    <w:p>
      <w:pPr>
        <w:pStyle w:val="27"/>
        <w:ind w:firstLine="720"/>
        <w:rPr>
          <w:rFonts w:ascii="仿宋" w:hAnsi="仿宋" w:eastAsia="仿宋" w:cs="仿宋"/>
          <w:sz w:val="36"/>
          <w:szCs w:val="36"/>
        </w:rPr>
      </w:pPr>
    </w:p>
    <w:p>
      <w:pPr>
        <w:numPr>
          <w:ilvl w:val="0"/>
          <w:numId w:val="5"/>
        </w:numPr>
        <w:rPr>
          <w:rFonts w:ascii="仿宋" w:hAnsi="仿宋" w:eastAsia="仿宋" w:cs="仿宋"/>
          <w:b/>
          <w:sz w:val="28"/>
          <w:szCs w:val="28"/>
        </w:rPr>
      </w:pPr>
      <w:r>
        <w:rPr>
          <w:rFonts w:hint="eastAsia" w:ascii="仿宋" w:hAnsi="仿宋" w:eastAsia="仿宋" w:cs="仿宋"/>
          <w:b/>
          <w:sz w:val="28"/>
          <w:szCs w:val="28"/>
        </w:rPr>
        <w:t xml:space="preserve">附件一  </w:t>
      </w:r>
      <w:r>
        <w:rPr>
          <w:rFonts w:hint="eastAsia" w:ascii="仿宋" w:hAnsi="仿宋" w:eastAsia="仿宋" w:cs="仿宋"/>
          <w:b/>
          <w:bCs/>
          <w:sz w:val="28"/>
          <w:szCs w:val="28"/>
        </w:rPr>
        <w:t>本项目人员组成表</w:t>
      </w:r>
    </w:p>
    <w:p>
      <w:pPr>
        <w:pStyle w:val="6"/>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b/>
          <w:bCs/>
          <w:sz w:val="28"/>
          <w:szCs w:val="28"/>
        </w:rPr>
        <w:t>本项目人员组成表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127"/>
        <w:gridCol w:w="940"/>
        <w:gridCol w:w="900"/>
        <w:gridCol w:w="1485"/>
        <w:gridCol w:w="1657"/>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性别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年龄</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职称</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拟担任的</w:t>
            </w:r>
          </w:p>
          <w:p>
            <w:pPr>
              <w:jc w:val="center"/>
              <w:rPr>
                <w:rFonts w:ascii="仿宋" w:hAnsi="仿宋" w:eastAsia="仿宋" w:cs="仿宋"/>
                <w:sz w:val="28"/>
                <w:szCs w:val="28"/>
              </w:rPr>
            </w:pPr>
            <w:r>
              <w:rPr>
                <w:rFonts w:hint="eastAsia" w:ascii="仿宋" w:hAnsi="仿宋" w:eastAsia="仿宋" w:cs="仿宋"/>
                <w:sz w:val="28"/>
                <w:szCs w:val="28"/>
              </w:rPr>
              <w:t>职务</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有何种证书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p>
        </w:tc>
      </w:tr>
    </w:tbl>
    <w:p>
      <w:pPr>
        <w:spacing w:line="360" w:lineRule="auto"/>
        <w:jc w:val="left"/>
        <w:rPr>
          <w:rFonts w:ascii="仿宋" w:hAnsi="仿宋" w:eastAsia="仿宋" w:cs="仿宋"/>
          <w:sz w:val="28"/>
          <w:szCs w:val="28"/>
        </w:rPr>
      </w:pPr>
      <w:r>
        <w:rPr>
          <w:rFonts w:hint="eastAsia" w:ascii="仿宋" w:hAnsi="仿宋" w:eastAsia="仿宋" w:cs="仿宋"/>
          <w:sz w:val="28"/>
          <w:szCs w:val="28"/>
        </w:rPr>
        <w:t>注：表格不够用，可按此表复制。</w:t>
      </w:r>
    </w:p>
    <w:p>
      <w:pPr>
        <w:spacing w:line="460" w:lineRule="exact"/>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rPr>
        <w:br w:type="page"/>
      </w:r>
    </w:p>
    <w:p>
      <w:pPr>
        <w:pStyle w:val="4"/>
        <w:jc w:val="left"/>
        <w:rPr>
          <w:rFonts w:ascii="仿宋" w:hAnsi="仿宋" w:eastAsia="仿宋" w:cs="仿宋"/>
          <w:b/>
          <w:szCs w:val="28"/>
        </w:rPr>
      </w:pPr>
      <w:r>
        <w:rPr>
          <w:rFonts w:hint="eastAsia" w:ascii="仿宋" w:hAnsi="仿宋" w:eastAsia="仿宋" w:cs="仿宋"/>
          <w:b/>
          <w:szCs w:val="28"/>
        </w:rPr>
        <w:t xml:space="preserve">附件二  </w:t>
      </w:r>
      <w:r>
        <w:rPr>
          <w:rFonts w:hint="eastAsia" w:ascii="仿宋" w:hAnsi="仿宋" w:eastAsia="仿宋" w:cs="仿宋"/>
          <w:b/>
          <w:bCs/>
          <w:szCs w:val="28"/>
        </w:rPr>
        <w:t>人员简历表</w:t>
      </w:r>
    </w:p>
    <w:p>
      <w:pPr>
        <w:jc w:val="center"/>
        <w:rPr>
          <w:rFonts w:ascii="仿宋" w:hAnsi="仿宋" w:eastAsia="仿宋" w:cs="仿宋"/>
          <w:b/>
          <w:bCs/>
          <w:sz w:val="28"/>
          <w:szCs w:val="28"/>
        </w:rPr>
      </w:pPr>
      <w:r>
        <w:rPr>
          <w:rFonts w:hint="eastAsia" w:ascii="仿宋" w:hAnsi="仿宋" w:eastAsia="仿宋" w:cs="仿宋"/>
          <w:b/>
          <w:bCs/>
          <w:sz w:val="28"/>
          <w:szCs w:val="28"/>
        </w:rPr>
        <w:t>人员简历表</w:t>
      </w:r>
    </w:p>
    <w:tbl>
      <w:tblPr>
        <w:tblStyle w:val="2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4"/>
        <w:gridCol w:w="1550"/>
        <w:gridCol w:w="1706"/>
        <w:gridCol w:w="1402"/>
        <w:gridCol w:w="1420"/>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姓    名</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性    别</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出生年月</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文化程度</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毕业院校、</w:t>
            </w:r>
          </w:p>
          <w:p>
            <w:pPr>
              <w:spacing w:line="360" w:lineRule="auto"/>
              <w:jc w:val="center"/>
              <w:rPr>
                <w:rFonts w:ascii="仿宋" w:hAnsi="仿宋" w:eastAsia="仿宋" w:cs="仿宋"/>
                <w:sz w:val="28"/>
                <w:szCs w:val="28"/>
              </w:rPr>
            </w:pPr>
            <w:r>
              <w:rPr>
                <w:rFonts w:hint="eastAsia" w:ascii="仿宋" w:hAnsi="仿宋" w:eastAsia="仿宋" w:cs="仿宋"/>
                <w:sz w:val="28"/>
                <w:szCs w:val="28"/>
              </w:rPr>
              <w:t>专业及时间</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从事本行业年限</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现任职务</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职称</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聘任时间</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805" w:type="pct"/>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工</w:t>
            </w:r>
          </w:p>
          <w:p>
            <w:pPr>
              <w:spacing w:line="360" w:lineRule="auto"/>
              <w:jc w:val="center"/>
              <w:rPr>
                <w:rFonts w:ascii="仿宋" w:hAnsi="仿宋" w:eastAsia="仿宋" w:cs="仿宋"/>
                <w:sz w:val="28"/>
                <w:szCs w:val="28"/>
              </w:rPr>
            </w:pPr>
            <w:r>
              <w:rPr>
                <w:rFonts w:hint="eastAsia" w:ascii="仿宋" w:hAnsi="仿宋" w:eastAsia="仿宋" w:cs="仿宋"/>
                <w:sz w:val="28"/>
                <w:szCs w:val="28"/>
              </w:rPr>
              <w:t>作</w:t>
            </w:r>
          </w:p>
          <w:p>
            <w:pPr>
              <w:spacing w:line="360" w:lineRule="auto"/>
              <w:jc w:val="center"/>
              <w:rPr>
                <w:rFonts w:ascii="仿宋" w:hAnsi="仿宋" w:eastAsia="仿宋" w:cs="仿宋"/>
                <w:sz w:val="28"/>
                <w:szCs w:val="28"/>
              </w:rPr>
            </w:pPr>
            <w:r>
              <w:rPr>
                <w:rFonts w:hint="eastAsia" w:ascii="仿宋" w:hAnsi="仿宋" w:eastAsia="仿宋" w:cs="仿宋"/>
                <w:sz w:val="28"/>
                <w:szCs w:val="28"/>
              </w:rPr>
              <w:t>简</w:t>
            </w:r>
          </w:p>
          <w:p>
            <w:pPr>
              <w:spacing w:line="360" w:lineRule="auto"/>
              <w:jc w:val="center"/>
              <w:rPr>
                <w:rFonts w:ascii="仿宋" w:hAnsi="仿宋" w:eastAsia="仿宋" w:cs="仿宋"/>
                <w:sz w:val="28"/>
                <w:szCs w:val="28"/>
              </w:rPr>
            </w:pPr>
            <w:r>
              <w:rPr>
                <w:rFonts w:hint="eastAsia" w:ascii="仿宋" w:hAnsi="仿宋" w:eastAsia="仿宋" w:cs="仿宋"/>
                <w:sz w:val="28"/>
                <w:szCs w:val="28"/>
              </w:rPr>
              <w:t>历</w:t>
            </w: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单位名称</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职务</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职责</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任职年限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805" w:type="pct"/>
            <w:vMerge w:val="continue"/>
            <w:tcBorders>
              <w:left w:val="single" w:color="auto" w:sz="4" w:space="0"/>
              <w:right w:val="single" w:color="auto" w:sz="4" w:space="0"/>
            </w:tcBorders>
            <w:vAlign w:val="center"/>
          </w:tcPr>
          <w:p>
            <w:pPr>
              <w:widowControl/>
              <w:jc w:val="center"/>
              <w:rPr>
                <w:rFonts w:ascii="仿宋" w:hAnsi="仿宋" w:eastAsia="仿宋" w:cs="仿宋"/>
                <w:sz w:val="28"/>
                <w:szCs w:val="28"/>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仿宋" w:hAnsi="仿宋" w:eastAsia="仿宋" w:cs="仿宋"/>
                <w:sz w:val="28"/>
                <w:szCs w:val="28"/>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仿宋" w:hAnsi="仿宋" w:eastAsia="仿宋" w:cs="仿宋"/>
                <w:sz w:val="28"/>
                <w:szCs w:val="28"/>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91" w:hRule="atLeast"/>
          <w:jc w:val="center"/>
        </w:trPr>
        <w:tc>
          <w:tcPr>
            <w:tcW w:w="805" w:type="pct"/>
            <w:vMerge w:val="continue"/>
            <w:tcBorders>
              <w:left w:val="single" w:color="auto" w:sz="4" w:space="0"/>
              <w:right w:val="single" w:color="auto" w:sz="4" w:space="0"/>
            </w:tcBorders>
            <w:vAlign w:val="center"/>
          </w:tcPr>
          <w:p>
            <w:pPr>
              <w:widowControl/>
              <w:jc w:val="center"/>
              <w:rPr>
                <w:rFonts w:ascii="仿宋" w:hAnsi="仿宋" w:eastAsia="仿宋" w:cs="仿宋"/>
                <w:sz w:val="28"/>
                <w:szCs w:val="28"/>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8" w:hRule="atLeast"/>
          <w:jc w:val="center"/>
        </w:trPr>
        <w:tc>
          <w:tcPr>
            <w:tcW w:w="805"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仿宋"/>
                <w:sz w:val="28"/>
                <w:szCs w:val="28"/>
              </w:rPr>
            </w:pPr>
          </w:p>
        </w:tc>
        <w:tc>
          <w:tcPr>
            <w:tcW w:w="835" w:type="pct"/>
            <w:tcBorders>
              <w:top w:val="single" w:color="auto" w:sz="4" w:space="0"/>
              <w:left w:val="single" w:color="auto" w:sz="4" w:space="0"/>
              <w:bottom w:val="nil"/>
              <w:right w:val="nil"/>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sz w:val="28"/>
                <w:szCs w:val="28"/>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主</w:t>
            </w:r>
          </w:p>
          <w:p>
            <w:pPr>
              <w:spacing w:line="360" w:lineRule="auto"/>
              <w:jc w:val="center"/>
              <w:rPr>
                <w:rFonts w:ascii="仿宋" w:hAnsi="仿宋" w:eastAsia="仿宋" w:cs="仿宋"/>
                <w:sz w:val="28"/>
                <w:szCs w:val="28"/>
              </w:rPr>
            </w:pPr>
            <w:r>
              <w:rPr>
                <w:rFonts w:hint="eastAsia" w:ascii="仿宋" w:hAnsi="仿宋" w:eastAsia="仿宋" w:cs="仿宋"/>
                <w:sz w:val="28"/>
                <w:szCs w:val="28"/>
              </w:rPr>
              <w:t>要</w:t>
            </w:r>
          </w:p>
          <w:p>
            <w:pPr>
              <w:spacing w:line="360" w:lineRule="auto"/>
              <w:jc w:val="center"/>
              <w:rPr>
                <w:rFonts w:ascii="仿宋" w:hAnsi="仿宋" w:eastAsia="仿宋" w:cs="仿宋"/>
                <w:sz w:val="28"/>
                <w:szCs w:val="28"/>
              </w:rPr>
            </w:pPr>
            <w:r>
              <w:rPr>
                <w:rFonts w:hint="eastAsia" w:ascii="仿宋" w:hAnsi="仿宋" w:eastAsia="仿宋" w:cs="仿宋"/>
                <w:sz w:val="28"/>
                <w:szCs w:val="28"/>
              </w:rPr>
              <w:t>业</w:t>
            </w:r>
          </w:p>
          <w:p>
            <w:pPr>
              <w:spacing w:line="360" w:lineRule="auto"/>
              <w:jc w:val="center"/>
              <w:rPr>
                <w:rFonts w:ascii="仿宋" w:hAnsi="仿宋" w:eastAsia="仿宋" w:cs="仿宋"/>
                <w:sz w:val="28"/>
                <w:szCs w:val="28"/>
              </w:rPr>
            </w:pPr>
            <w:r>
              <w:rPr>
                <w:rFonts w:hint="eastAsia" w:ascii="仿宋" w:hAnsi="仿宋" w:eastAsia="仿宋" w:cs="仿宋"/>
                <w:sz w:val="28"/>
                <w:szCs w:val="28"/>
              </w:rPr>
              <w:t>绩</w:t>
            </w:r>
          </w:p>
        </w:tc>
        <w:tc>
          <w:tcPr>
            <w:tcW w:w="4194"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tc>
      </w:tr>
    </w:tbl>
    <w:p>
      <w:pPr>
        <w:tabs>
          <w:tab w:val="left" w:pos="1680"/>
        </w:tabs>
        <w:ind w:firstLine="420"/>
        <w:rPr>
          <w:rFonts w:ascii="仿宋" w:hAnsi="仿宋" w:eastAsia="仿宋" w:cs="仿宋"/>
          <w:sz w:val="28"/>
          <w:szCs w:val="28"/>
        </w:rPr>
      </w:pPr>
      <w:r>
        <w:rPr>
          <w:rFonts w:hint="eastAsia" w:ascii="仿宋" w:hAnsi="仿宋" w:eastAsia="仿宋" w:cs="仿宋"/>
          <w:sz w:val="28"/>
          <w:szCs w:val="28"/>
        </w:rPr>
        <w:t>注：表格不够用，可按此表复制。后附相关人员证书复印件。</w:t>
      </w:r>
    </w:p>
    <w:p>
      <w:pPr>
        <w:pStyle w:val="6"/>
        <w:rPr>
          <w:rFonts w:ascii="仿宋" w:hAnsi="仿宋" w:eastAsia="仿宋" w:cs="仿宋"/>
          <w:sz w:val="28"/>
          <w:szCs w:val="24"/>
        </w:rPr>
      </w:pPr>
    </w:p>
    <w:p>
      <w:pPr>
        <w:pStyle w:val="4"/>
        <w:jc w:val="center"/>
        <w:rPr>
          <w:rFonts w:ascii="仿宋" w:hAnsi="仿宋" w:eastAsia="仿宋" w:cs="仿宋"/>
          <w:b/>
          <w:sz w:val="40"/>
          <w:szCs w:val="40"/>
        </w:rPr>
      </w:pPr>
      <w:r>
        <w:rPr>
          <w:rFonts w:hint="eastAsia" w:ascii="仿宋" w:hAnsi="仿宋" w:eastAsia="仿宋" w:cs="仿宋"/>
          <w:sz w:val="40"/>
          <w:szCs w:val="24"/>
        </w:rPr>
        <w:br w:type="page"/>
      </w:r>
      <w:bookmarkStart w:id="62" w:name="_Toc9042"/>
      <w:bookmarkStart w:id="63" w:name="_Hlk53242974"/>
      <w:r>
        <w:rPr>
          <w:rFonts w:hint="eastAsia" w:ascii="仿宋" w:hAnsi="仿宋" w:eastAsia="仿宋" w:cs="仿宋"/>
          <w:b/>
          <w:sz w:val="40"/>
          <w:szCs w:val="40"/>
        </w:rPr>
        <w:t>第五部分  供应商承诺书</w:t>
      </w:r>
      <w:bookmarkEnd w:id="62"/>
    </w:p>
    <w:bookmarkEnd w:id="63"/>
    <w:p>
      <w:pPr>
        <w:autoSpaceDE w:val="0"/>
        <w:autoSpaceDN w:val="0"/>
        <w:adjustRightInd w:val="0"/>
        <w:spacing w:line="360" w:lineRule="auto"/>
        <w:rPr>
          <w:rFonts w:ascii="仿宋" w:hAnsi="仿宋" w:eastAsia="仿宋" w:cs="仿宋"/>
          <w:b/>
          <w:bCs/>
          <w:sz w:val="28"/>
          <w:szCs w:val="28"/>
        </w:rPr>
      </w:pPr>
      <w:r>
        <w:rPr>
          <w:rFonts w:hint="eastAsia" w:ascii="仿宋" w:hAnsi="仿宋" w:eastAsia="仿宋" w:cs="仿宋"/>
          <w:sz w:val="28"/>
          <w:szCs w:val="28"/>
          <w:u w:val="single"/>
        </w:rPr>
        <w:t xml:space="preserve">      （采购人）    </w:t>
      </w:r>
      <w:r>
        <w:rPr>
          <w:rFonts w:hint="eastAsia" w:ascii="仿宋" w:hAnsi="仿宋" w:eastAsia="仿宋" w:cs="仿宋"/>
          <w:sz w:val="28"/>
          <w:szCs w:val="28"/>
        </w:rPr>
        <w:t>：</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做为参加贵单位组织的</w:t>
      </w:r>
      <w:r>
        <w:rPr>
          <w:rFonts w:hint="eastAsia" w:ascii="仿宋" w:hAnsi="仿宋" w:eastAsia="仿宋" w:cs="仿宋"/>
          <w:sz w:val="28"/>
          <w:szCs w:val="28"/>
          <w:u w:val="single"/>
          <w:lang w:eastAsia="zh-CN"/>
        </w:rPr>
        <w:t>2024网上年货节西安专场活动</w:t>
      </w:r>
      <w:r>
        <w:rPr>
          <w:rFonts w:hint="eastAsia" w:ascii="仿宋" w:hAnsi="仿宋" w:eastAsia="仿宋" w:cs="仿宋"/>
          <w:iCs/>
          <w:spacing w:val="-8"/>
          <w:kern w:val="0"/>
          <w:sz w:val="28"/>
          <w:szCs w:val="22"/>
        </w:rPr>
        <w:t xml:space="preserve"> </w:t>
      </w:r>
      <w:r>
        <w:rPr>
          <w:rFonts w:hint="eastAsia" w:ascii="仿宋" w:hAnsi="仿宋" w:eastAsia="仿宋" w:cs="仿宋"/>
          <w:sz w:val="28"/>
          <w:szCs w:val="28"/>
        </w:rPr>
        <w:t>的供应商，本公司郑重承诺：</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近三年受到有关行政主管部门的行政处理、不良行为记录为</w:t>
      </w:r>
      <w:r>
        <w:rPr>
          <w:rFonts w:hint="eastAsia" w:ascii="仿宋" w:hAnsi="仿宋" w:eastAsia="仿宋" w:cs="仿宋"/>
          <w:sz w:val="28"/>
          <w:szCs w:val="28"/>
          <w:u w:val="single"/>
        </w:rPr>
        <w:t xml:space="preserve">      </w:t>
      </w:r>
      <w:r>
        <w:rPr>
          <w:rFonts w:hint="eastAsia" w:ascii="仿宋" w:hAnsi="仿宋" w:eastAsia="仿宋" w:cs="仿宋"/>
          <w:sz w:val="28"/>
          <w:szCs w:val="28"/>
        </w:rPr>
        <w:t>次（没有填零），如有隐瞒实情，愿承担一切责任及后果。</w:t>
      </w:r>
    </w:p>
    <w:p>
      <w:pPr>
        <w:autoSpaceDE w:val="0"/>
        <w:autoSpaceDN w:val="0"/>
        <w:adjustRightIn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ind w:firstLine="3640" w:firstLineChars="1300"/>
        <w:jc w:val="left"/>
        <w:rPr>
          <w:rFonts w:ascii="仿宋" w:hAnsi="仿宋" w:eastAsia="仿宋" w:cs="仿宋"/>
          <w:b/>
          <w:sz w:val="28"/>
          <w:szCs w:val="28"/>
        </w:rPr>
      </w:pPr>
      <w:r>
        <w:rPr>
          <w:rFonts w:hint="eastAsia" w:ascii="仿宋" w:hAnsi="仿宋" w:eastAsia="仿宋" w:cs="仿宋"/>
          <w:b/>
          <w:sz w:val="28"/>
          <w:szCs w:val="28"/>
        </w:rPr>
        <w:t>供应商（公章）：</w:t>
      </w:r>
      <w:r>
        <w:rPr>
          <w:rFonts w:hint="eastAsia" w:ascii="仿宋" w:hAnsi="仿宋" w:eastAsia="仿宋" w:cs="仿宋"/>
          <w:b/>
          <w:sz w:val="28"/>
          <w:szCs w:val="28"/>
          <w:u w:val="single"/>
        </w:rPr>
        <w:t xml:space="preserve">                      </w:t>
      </w:r>
    </w:p>
    <w:p>
      <w:pPr>
        <w:spacing w:line="360" w:lineRule="auto"/>
        <w:jc w:val="left"/>
        <w:rPr>
          <w:rFonts w:ascii="仿宋" w:hAnsi="仿宋" w:eastAsia="仿宋" w:cs="仿宋"/>
          <w:b/>
          <w:sz w:val="28"/>
          <w:szCs w:val="28"/>
          <w:u w:val="single"/>
        </w:rPr>
      </w:pPr>
      <w:r>
        <w:rPr>
          <w:rFonts w:hint="eastAsia" w:ascii="仿宋" w:hAnsi="仿宋" w:eastAsia="仿宋" w:cs="仿宋"/>
          <w:b/>
          <w:sz w:val="28"/>
          <w:szCs w:val="28"/>
        </w:rPr>
        <w:t>法定代表人（或其他组织负责人）或授权代表（签字或盖章）：</w:t>
      </w:r>
      <w:r>
        <w:rPr>
          <w:rFonts w:hint="eastAsia" w:ascii="仿宋" w:hAnsi="仿宋" w:eastAsia="仿宋" w:cs="仿宋"/>
          <w:b/>
          <w:sz w:val="28"/>
          <w:szCs w:val="28"/>
          <w:u w:val="single"/>
        </w:rPr>
        <w:t xml:space="preserve">          </w:t>
      </w:r>
    </w:p>
    <w:p>
      <w:pPr>
        <w:autoSpaceDE w:val="0"/>
        <w:autoSpaceDN w:val="0"/>
        <w:adjustRightInd w:val="0"/>
        <w:snapToGrid w:val="0"/>
        <w:spacing w:line="360" w:lineRule="auto"/>
        <w:ind w:firstLine="280" w:firstLineChars="100"/>
        <w:rPr>
          <w:rFonts w:ascii="仿宋" w:hAnsi="仿宋" w:eastAsia="仿宋" w:cs="仿宋"/>
          <w:sz w:val="28"/>
          <w:szCs w:val="28"/>
        </w:rPr>
      </w:pPr>
    </w:p>
    <w:p>
      <w:pPr>
        <w:spacing w:line="460" w:lineRule="exact"/>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utoSpaceDE w:val="0"/>
        <w:autoSpaceDN w:val="0"/>
        <w:adjustRightInd w:val="0"/>
        <w:snapToGrid w:val="0"/>
        <w:spacing w:line="360" w:lineRule="auto"/>
        <w:jc w:val="center"/>
        <w:rPr>
          <w:rFonts w:ascii="仿宋" w:hAnsi="仿宋" w:eastAsia="仿宋" w:cs="仿宋"/>
          <w:b/>
          <w:bCs/>
          <w:sz w:val="28"/>
          <w:szCs w:val="40"/>
        </w:rPr>
      </w:pPr>
      <w:r>
        <w:rPr>
          <w:rFonts w:hint="eastAsia" w:ascii="仿宋" w:hAnsi="仿宋" w:eastAsia="仿宋" w:cs="仿宋"/>
          <w:b/>
          <w:sz w:val="28"/>
          <w:szCs w:val="28"/>
        </w:rPr>
        <w:br w:type="page"/>
      </w:r>
    </w:p>
    <w:p>
      <w:pPr>
        <w:pStyle w:val="4"/>
        <w:jc w:val="center"/>
        <w:rPr>
          <w:rFonts w:ascii="仿宋" w:hAnsi="仿宋" w:eastAsia="仿宋" w:cs="仿宋"/>
          <w:b/>
          <w:bCs/>
          <w:sz w:val="40"/>
          <w:szCs w:val="40"/>
        </w:rPr>
      </w:pPr>
      <w:bookmarkStart w:id="64" w:name="_Toc29129"/>
      <w:r>
        <w:rPr>
          <w:rFonts w:hint="eastAsia" w:ascii="仿宋" w:hAnsi="仿宋" w:eastAsia="仿宋" w:cs="仿宋"/>
          <w:b/>
          <w:bCs/>
          <w:sz w:val="40"/>
          <w:szCs w:val="40"/>
        </w:rPr>
        <w:t>第六部分  供应商资格证明文件</w:t>
      </w:r>
      <w:bookmarkEnd w:id="64"/>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1、基本资格条件：符合《中华人民共和国政府采购法》第二十二条的规定，并提供下列材料：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（1）提供供应商合法注册的法人或其他组织的营业执照等证明文件或自然人的身份证明；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（2）财务状况报告:提供具有经审计资质单位出具的2022年度财务报告或供应商开户银行近3个月内其出具的资信证明（出具资信证明的需提供开户许可证或基本账户信息）或担保机构出具的担保函；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（3）依法缴纳税收：提供磋商时间前6个月内任意时段的缴纳证明；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（4）社会保障资金：提供磋商时间前6个月内任意时段的缴纳证明；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（5）提供具有履行本合同所必需的设备和专业技术能力的书面声明；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（6）提供参加政府采购活动前3年内在经营活动中没有重大违法记录的书面声明。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2、落实政府采购政策需满足的资格要求：本项目专门面向中小企业采购，供应商应为中小微企业或监狱企业或残疾人福利性单位。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3、特定资格条件：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（1）法定代表人（或单位负责人）直接参加磋商，须出具法定代表人（或单位负责人）身份证，非法定代表人（或单位负责人）参加磋商，须出具法定代表人（或单位负责人）授权书及被授权人身份证；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未被“中国执行信息公开网”（http://zxgk.court.gov.cn/shixin/）列入失信被执行人、未被“信用中国”网站（www.creditchina.gov.cn）列入重大税收违法失信主体及未被“中国政府采购网”（http://www.ccgp.gov.cn/）列入政府采购严重失信行为记录名单（此项供应商无需提供，以磋商当日采购代理机构现场查询为准）。 </w:t>
      </w:r>
    </w:p>
    <w:p>
      <w:pPr>
        <w:spacing w:line="500" w:lineRule="exact"/>
        <w:ind w:firstLine="638" w:firstLineChars="228"/>
        <w:rPr>
          <w:rFonts w:ascii="仿宋" w:hAnsi="仿宋" w:eastAsia="仿宋" w:cs="仿宋"/>
          <w:b/>
          <w:bCs/>
          <w:sz w:val="28"/>
          <w:szCs w:val="28"/>
          <w:highlight w:val="yellow"/>
        </w:rPr>
      </w:pPr>
      <w:r>
        <w:rPr>
          <w:rFonts w:hint="eastAsia" w:ascii="仿宋" w:hAnsi="仿宋" w:eastAsia="仿宋" w:cs="仿宋"/>
          <w:b/>
          <w:bCs/>
          <w:sz w:val="28"/>
          <w:szCs w:val="28"/>
        </w:rPr>
        <w:t>注：以上资料须加盖供应商公章，在评审过程中由采购人或采购代理机构进行评审，无效或缺项将被视为无效文件（第“3</w:t>
      </w:r>
      <w:r>
        <w:rPr>
          <w:rFonts w:hint="eastAsia" w:ascii="仿宋" w:hAnsi="仿宋" w:eastAsia="仿宋" w:cs="仿宋"/>
          <w:b/>
          <w:bCs/>
          <w:spacing w:val="-34"/>
          <w:sz w:val="28"/>
          <w:szCs w:val="28"/>
        </w:rPr>
        <w:t>、</w:t>
      </w:r>
      <w:r>
        <w:rPr>
          <w:rFonts w:hint="eastAsia" w:ascii="仿宋" w:hAnsi="仿宋" w:eastAsia="仿宋" w:cs="仿宋"/>
          <w:b/>
          <w:bCs/>
          <w:sz w:val="28"/>
          <w:szCs w:val="28"/>
        </w:rPr>
        <w:t>(2)”项除外）。</w:t>
      </w:r>
    </w:p>
    <w:p>
      <w:pPr>
        <w:pStyle w:val="4"/>
        <w:jc w:val="left"/>
        <w:rPr>
          <w:rFonts w:ascii="仿宋" w:hAnsi="仿宋" w:eastAsia="仿宋" w:cs="仿宋"/>
          <w:b/>
          <w:szCs w:val="28"/>
        </w:rPr>
      </w:pPr>
      <w:r>
        <w:rPr>
          <w:rFonts w:hint="eastAsia" w:ascii="仿宋" w:hAnsi="仿宋" w:eastAsia="仿宋" w:cs="仿宋"/>
          <w:b/>
          <w:sz w:val="40"/>
          <w:szCs w:val="28"/>
        </w:rPr>
        <w:br w:type="page"/>
      </w:r>
      <w:r>
        <w:rPr>
          <w:rFonts w:hint="eastAsia" w:ascii="仿宋" w:hAnsi="仿宋" w:eastAsia="仿宋" w:cs="仿宋"/>
          <w:b/>
          <w:szCs w:val="28"/>
        </w:rPr>
        <w:t>附件一  法定代表人（或其他组织负责人）身份证明格式</w:t>
      </w:r>
    </w:p>
    <w:p>
      <w:pPr>
        <w:spacing w:line="460" w:lineRule="exact"/>
        <w:jc w:val="center"/>
        <w:rPr>
          <w:rFonts w:ascii="仿宋" w:hAnsi="仿宋" w:eastAsia="仿宋" w:cs="仿宋"/>
          <w:b/>
          <w:sz w:val="28"/>
          <w:szCs w:val="28"/>
        </w:rPr>
      </w:pPr>
    </w:p>
    <w:p>
      <w:pPr>
        <w:spacing w:line="460" w:lineRule="exact"/>
        <w:jc w:val="center"/>
        <w:rPr>
          <w:rFonts w:ascii="仿宋" w:hAnsi="仿宋" w:eastAsia="仿宋" w:cs="仿宋"/>
          <w:b/>
          <w:sz w:val="28"/>
          <w:szCs w:val="28"/>
        </w:rPr>
      </w:pPr>
      <w:r>
        <w:rPr>
          <w:rFonts w:hint="eastAsia" w:ascii="仿宋" w:hAnsi="仿宋" w:eastAsia="仿宋" w:cs="仿宋"/>
          <w:b/>
          <w:sz w:val="28"/>
          <w:szCs w:val="28"/>
        </w:rPr>
        <w:t>法定代表人（或其他组织负责人）身份证明</w:t>
      </w:r>
    </w:p>
    <w:p>
      <w:pPr>
        <w:spacing w:line="460" w:lineRule="exact"/>
        <w:rPr>
          <w:rFonts w:ascii="仿宋" w:hAnsi="仿宋" w:eastAsia="仿宋" w:cs="仿宋"/>
          <w:sz w:val="28"/>
          <w:szCs w:val="28"/>
        </w:rPr>
      </w:pPr>
    </w:p>
    <w:p>
      <w:pPr>
        <w:topLinePunct/>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供应商名称：</w:t>
      </w:r>
      <w:r>
        <w:rPr>
          <w:rFonts w:hint="eastAsia" w:ascii="仿宋" w:hAnsi="仿宋" w:eastAsia="仿宋" w:cs="仿宋"/>
          <w:bCs/>
          <w:sz w:val="28"/>
          <w:szCs w:val="28"/>
          <w:u w:val="single"/>
        </w:rPr>
        <w:t xml:space="preserve">                         </w:t>
      </w:r>
    </w:p>
    <w:p>
      <w:pPr>
        <w:topLinePunct/>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单位性质：</w:t>
      </w:r>
      <w:r>
        <w:rPr>
          <w:rFonts w:hint="eastAsia" w:ascii="仿宋" w:hAnsi="仿宋" w:eastAsia="仿宋" w:cs="仿宋"/>
          <w:bCs/>
          <w:sz w:val="28"/>
          <w:szCs w:val="28"/>
          <w:u w:val="single"/>
        </w:rPr>
        <w:t xml:space="preserve">                           </w:t>
      </w:r>
    </w:p>
    <w:p>
      <w:pPr>
        <w:topLinePunct/>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成立时间：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pPr>
        <w:topLinePunct/>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经营期限：</w:t>
      </w:r>
      <w:r>
        <w:rPr>
          <w:rFonts w:hint="eastAsia" w:ascii="仿宋" w:hAnsi="仿宋" w:eastAsia="仿宋" w:cs="仿宋"/>
          <w:bCs/>
          <w:sz w:val="28"/>
          <w:szCs w:val="28"/>
          <w:u w:val="single"/>
        </w:rPr>
        <w:t xml:space="preserve">            </w:t>
      </w:r>
    </w:p>
    <w:p>
      <w:pPr>
        <w:topLinePunct/>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姓名：</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性别：</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年龄：</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职务：</w:t>
      </w:r>
      <w:r>
        <w:rPr>
          <w:rFonts w:hint="eastAsia" w:ascii="仿宋" w:hAnsi="仿宋" w:eastAsia="仿宋" w:cs="仿宋"/>
          <w:bCs/>
          <w:sz w:val="28"/>
          <w:szCs w:val="28"/>
          <w:u w:val="single"/>
        </w:rPr>
        <w:t xml:space="preserve">         </w:t>
      </w:r>
    </w:p>
    <w:p>
      <w:pPr>
        <w:topLinePunct/>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系</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（供应商名称）的法定代表人</w:t>
      </w:r>
      <w:r>
        <w:rPr>
          <w:rFonts w:hint="eastAsia" w:ascii="仿宋" w:hAnsi="仿宋" w:eastAsia="仿宋" w:cs="仿宋"/>
          <w:kern w:val="0"/>
          <w:sz w:val="28"/>
          <w:szCs w:val="28"/>
        </w:rPr>
        <w:t>（或其他组织负责人）</w:t>
      </w:r>
      <w:r>
        <w:rPr>
          <w:rFonts w:hint="eastAsia" w:ascii="仿宋" w:hAnsi="仿宋" w:eastAsia="仿宋" w:cs="仿宋"/>
          <w:bCs/>
          <w:sz w:val="28"/>
          <w:szCs w:val="28"/>
        </w:rPr>
        <w:t>。</w:t>
      </w:r>
    </w:p>
    <w:p>
      <w:pPr>
        <w:topLinePunct/>
        <w:spacing w:line="360" w:lineRule="auto"/>
        <w:ind w:firstLine="1120" w:firstLineChars="400"/>
        <w:rPr>
          <w:rFonts w:ascii="仿宋" w:hAnsi="仿宋" w:eastAsia="仿宋" w:cs="仿宋"/>
          <w:bCs/>
          <w:sz w:val="28"/>
          <w:szCs w:val="28"/>
        </w:rPr>
      </w:pPr>
      <w:r>
        <w:rPr>
          <w:rFonts w:hint="eastAsia" w:ascii="仿宋" w:hAnsi="仿宋" w:eastAsia="仿宋" w:cs="仿宋"/>
          <w:bCs/>
          <w:sz w:val="28"/>
          <w:szCs w:val="28"/>
        </w:rPr>
        <w:t>特此证明。</w:t>
      </w:r>
    </w:p>
    <w:p>
      <w:pPr>
        <w:topLinePunct/>
        <w:spacing w:line="460" w:lineRule="exact"/>
        <w:rPr>
          <w:rFonts w:ascii="仿宋" w:hAnsi="仿宋" w:eastAsia="仿宋" w:cs="仿宋"/>
          <w:bCs/>
          <w:sz w:val="28"/>
          <w:szCs w:val="28"/>
        </w:rPr>
      </w:pPr>
    </w:p>
    <w:p>
      <w:pPr>
        <w:topLinePunct/>
        <w:spacing w:line="460" w:lineRule="exact"/>
        <w:rPr>
          <w:rFonts w:ascii="仿宋" w:hAnsi="仿宋" w:eastAsia="仿宋" w:cs="仿宋"/>
          <w:bCs/>
          <w:sz w:val="28"/>
          <w:szCs w:val="28"/>
        </w:rPr>
      </w:pPr>
    </w:p>
    <w:p>
      <w:pPr>
        <w:spacing w:line="360" w:lineRule="auto"/>
        <w:ind w:firstLine="3920" w:firstLineChars="1400"/>
        <w:jc w:val="left"/>
        <w:rPr>
          <w:rFonts w:ascii="仿宋" w:hAnsi="仿宋" w:eastAsia="仿宋" w:cs="仿宋"/>
          <w:b/>
          <w:sz w:val="28"/>
          <w:szCs w:val="28"/>
        </w:rPr>
      </w:pPr>
      <w:r>
        <w:rPr>
          <w:rFonts w:hint="eastAsia" w:ascii="仿宋" w:hAnsi="仿宋" w:eastAsia="仿宋" w:cs="仿宋"/>
          <w:b/>
          <w:sz w:val="28"/>
          <w:szCs w:val="28"/>
        </w:rPr>
        <w:t>供应商（公章）：</w:t>
      </w:r>
      <w:r>
        <w:rPr>
          <w:rFonts w:hint="eastAsia" w:ascii="仿宋" w:hAnsi="仿宋" w:eastAsia="仿宋" w:cs="仿宋"/>
          <w:b/>
          <w:sz w:val="28"/>
          <w:szCs w:val="28"/>
          <w:u w:val="single"/>
        </w:rPr>
        <w:t xml:space="preserve">                      </w:t>
      </w:r>
    </w:p>
    <w:p>
      <w:pPr>
        <w:topLinePunct/>
        <w:spacing w:line="460" w:lineRule="exact"/>
        <w:rPr>
          <w:rFonts w:ascii="仿宋" w:hAnsi="仿宋" w:eastAsia="仿宋" w:cs="仿宋"/>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60" w:lineRule="exact"/>
        <w:rPr>
          <w:rFonts w:ascii="仿宋" w:hAnsi="仿宋" w:eastAsia="仿宋" w:cs="仿宋"/>
          <w:sz w:val="28"/>
          <w:szCs w:val="28"/>
        </w:rPr>
      </w:pPr>
    </w:p>
    <w:p>
      <w:pPr>
        <w:pStyle w:val="4"/>
        <w:jc w:val="left"/>
        <w:rPr>
          <w:rFonts w:ascii="仿宋" w:hAnsi="仿宋" w:eastAsia="仿宋" w:cs="仿宋"/>
          <w:b/>
          <w:szCs w:val="28"/>
        </w:rPr>
      </w:pPr>
      <w:r>
        <w:rPr>
          <w:rFonts w:hint="eastAsia" w:ascii="仿宋" w:hAnsi="仿宋" w:eastAsia="仿宋" w:cs="仿宋"/>
          <w:b/>
          <w:sz w:val="40"/>
          <w:szCs w:val="28"/>
        </w:rPr>
        <w:br w:type="page"/>
      </w:r>
      <w:r>
        <w:rPr>
          <w:rFonts w:hint="eastAsia" w:ascii="仿宋" w:hAnsi="仿宋" w:eastAsia="仿宋" w:cs="仿宋"/>
          <w:b/>
          <w:szCs w:val="28"/>
        </w:rPr>
        <w:t>附件二  授权委托书格式</w:t>
      </w:r>
    </w:p>
    <w:p>
      <w:pPr>
        <w:spacing w:line="460" w:lineRule="exact"/>
        <w:jc w:val="center"/>
        <w:rPr>
          <w:rFonts w:ascii="仿宋" w:hAnsi="仿宋" w:eastAsia="仿宋" w:cs="仿宋"/>
          <w:b/>
          <w:sz w:val="28"/>
          <w:szCs w:val="28"/>
        </w:rPr>
      </w:pPr>
      <w:r>
        <w:rPr>
          <w:rFonts w:hint="eastAsia" w:ascii="仿宋" w:hAnsi="仿宋" w:eastAsia="仿宋" w:cs="仿宋"/>
          <w:b/>
          <w:sz w:val="28"/>
          <w:szCs w:val="28"/>
        </w:rPr>
        <w:t>授权委托书</w:t>
      </w:r>
    </w:p>
    <w:p>
      <w:pPr>
        <w:spacing w:line="460" w:lineRule="exact"/>
        <w:rPr>
          <w:rFonts w:ascii="仿宋" w:hAnsi="仿宋" w:eastAsia="仿宋" w:cs="仿宋"/>
          <w:b/>
          <w:sz w:val="28"/>
          <w:szCs w:val="28"/>
        </w:rPr>
      </w:pPr>
    </w:p>
    <w:p>
      <w:pPr>
        <w:topLinePunct/>
        <w:spacing w:line="460" w:lineRule="exact"/>
        <w:ind w:firstLine="560" w:firstLineChars="200"/>
        <w:rPr>
          <w:rFonts w:ascii="仿宋" w:hAnsi="仿宋" w:eastAsia="仿宋" w:cs="仿宋"/>
          <w:sz w:val="28"/>
          <w:szCs w:val="28"/>
        </w:rPr>
      </w:pPr>
    </w:p>
    <w:p>
      <w:pPr>
        <w:topLinePunct/>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w:t>
      </w:r>
      <w:r>
        <w:rPr>
          <w:rFonts w:hint="eastAsia" w:ascii="仿宋" w:hAnsi="仿宋" w:eastAsia="仿宋" w:cs="仿宋"/>
          <w:kern w:val="0"/>
          <w:sz w:val="28"/>
          <w:szCs w:val="28"/>
        </w:rPr>
        <w:t>（或其他组织负责人）</w:t>
      </w:r>
      <w:r>
        <w:rPr>
          <w:rFonts w:hint="eastAsia" w:ascii="仿宋" w:hAnsi="仿宋" w:eastAsia="仿宋" w:cs="仿宋"/>
          <w:sz w:val="28"/>
          <w:szCs w:val="28"/>
        </w:rPr>
        <w:t>，现委托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（项目名称）磋商响应文件，其法律后果由我方承担。</w:t>
      </w:r>
    </w:p>
    <w:p>
      <w:pPr>
        <w:topLinePunct/>
        <w:spacing w:line="500" w:lineRule="exact"/>
        <w:rPr>
          <w:rFonts w:ascii="仿宋" w:hAnsi="仿宋" w:eastAsia="仿宋" w:cs="仿宋"/>
          <w:sz w:val="28"/>
          <w:szCs w:val="28"/>
          <w:u w:val="single"/>
        </w:rPr>
      </w:pPr>
      <w:r>
        <w:rPr>
          <w:rFonts w:hint="eastAsia" w:ascii="仿宋" w:hAnsi="仿宋" w:eastAsia="仿宋" w:cs="仿宋"/>
          <w:sz w:val="28"/>
          <w:szCs w:val="28"/>
        </w:rPr>
        <w:t xml:space="preserve">    委托期限：自签字或盖章之日起至提交磋商响应文件之日后90天内有效。</w:t>
      </w:r>
    </w:p>
    <w:p>
      <w:pPr>
        <w:topLinePunct/>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topLinePunct/>
        <w:spacing w:line="500" w:lineRule="exact"/>
        <w:ind w:firstLine="560" w:firstLineChars="200"/>
        <w:rPr>
          <w:rFonts w:ascii="仿宋" w:hAnsi="仿宋" w:eastAsia="仿宋" w:cs="仿宋"/>
          <w:sz w:val="28"/>
          <w:szCs w:val="28"/>
        </w:rPr>
      </w:pPr>
      <w:r>
        <w:rPr>
          <w:rFonts w:hint="eastAsia" w:ascii="仿宋" w:hAnsi="仿宋" w:eastAsia="仿宋" w:cs="仿宋"/>
          <w:b/>
          <w:bCs/>
          <w:sz w:val="28"/>
          <w:szCs w:val="28"/>
        </w:rPr>
        <w:t>附：法人代表人</w:t>
      </w:r>
      <w:r>
        <w:rPr>
          <w:rFonts w:hint="eastAsia" w:ascii="仿宋" w:hAnsi="仿宋" w:eastAsia="仿宋" w:cs="仿宋"/>
          <w:b/>
          <w:bCs/>
          <w:kern w:val="0"/>
          <w:sz w:val="28"/>
          <w:szCs w:val="28"/>
        </w:rPr>
        <w:t>（或其他组织负责人）</w:t>
      </w:r>
      <w:r>
        <w:rPr>
          <w:rFonts w:hint="eastAsia" w:ascii="仿宋" w:hAnsi="仿宋" w:eastAsia="仿宋" w:cs="仿宋"/>
          <w:b/>
          <w:bCs/>
          <w:sz w:val="28"/>
          <w:szCs w:val="28"/>
        </w:rPr>
        <w:t>身份证复印件及被授权人身份证复印件</w:t>
      </w:r>
    </w:p>
    <w:p>
      <w:pPr>
        <w:topLinePunct/>
        <w:spacing w:line="460" w:lineRule="exact"/>
        <w:ind w:firstLine="610"/>
        <w:rPr>
          <w:rFonts w:ascii="仿宋" w:hAnsi="仿宋" w:eastAsia="仿宋" w:cs="仿宋"/>
          <w:sz w:val="28"/>
          <w:szCs w:val="28"/>
        </w:rPr>
      </w:pPr>
      <w:r>
        <w:rPr>
          <w:rFonts w:hint="eastAsia" w:ascii="仿宋" w:hAnsi="仿宋" w:eastAsia="仿宋" w:cs="仿宋"/>
          <w:sz w:val="28"/>
          <w:szCs w:val="28"/>
        </w:rPr>
        <w:t xml:space="preserve">  </w:t>
      </w:r>
    </w:p>
    <w:p>
      <w:pPr>
        <w:topLinePunct/>
        <w:spacing w:line="460" w:lineRule="exact"/>
        <w:ind w:firstLine="3080" w:firstLineChars="1100"/>
        <w:rPr>
          <w:rFonts w:ascii="仿宋" w:hAnsi="仿宋" w:eastAsia="仿宋" w:cs="仿宋"/>
          <w:sz w:val="28"/>
          <w:szCs w:val="28"/>
        </w:rPr>
      </w:pPr>
    </w:p>
    <w:p>
      <w:pPr>
        <w:topLinePunct/>
        <w:spacing w:line="460" w:lineRule="exact"/>
        <w:ind w:firstLine="2800" w:firstLineChars="1000"/>
        <w:rPr>
          <w:rFonts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topLinePunct/>
        <w:spacing w:line="460" w:lineRule="exact"/>
        <w:ind w:firstLine="3838" w:firstLineChars="1371"/>
        <w:rPr>
          <w:rFonts w:ascii="仿宋" w:hAnsi="仿宋" w:eastAsia="仿宋" w:cs="仿宋"/>
          <w:sz w:val="28"/>
          <w:szCs w:val="28"/>
        </w:rPr>
      </w:pPr>
    </w:p>
    <w:p>
      <w:pPr>
        <w:topLinePunct/>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kern w:val="0"/>
          <w:sz w:val="28"/>
          <w:szCs w:val="28"/>
        </w:rPr>
        <w:t>（或其他组织负责人）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topLinePunct/>
        <w:spacing w:line="460" w:lineRule="exact"/>
        <w:ind w:firstLine="3838" w:firstLineChars="1371"/>
        <w:rPr>
          <w:rFonts w:ascii="仿宋" w:hAnsi="仿宋" w:eastAsia="仿宋" w:cs="仿宋"/>
          <w:sz w:val="28"/>
          <w:szCs w:val="28"/>
        </w:rPr>
      </w:pPr>
    </w:p>
    <w:p>
      <w:pPr>
        <w:topLinePunct/>
        <w:spacing w:line="460" w:lineRule="exact"/>
        <w:ind w:firstLine="2800" w:firstLineChars="10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topLinePunct/>
        <w:spacing w:line="460" w:lineRule="exact"/>
        <w:ind w:firstLine="3838" w:firstLineChars="1371"/>
        <w:rPr>
          <w:rFonts w:ascii="仿宋" w:hAnsi="仿宋" w:eastAsia="仿宋" w:cs="仿宋"/>
          <w:sz w:val="28"/>
          <w:szCs w:val="28"/>
        </w:rPr>
      </w:pPr>
    </w:p>
    <w:p>
      <w:pPr>
        <w:topLinePunct/>
        <w:spacing w:line="460" w:lineRule="exact"/>
        <w:ind w:firstLine="2800" w:firstLineChars="1000"/>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topLinePunct/>
        <w:spacing w:line="460" w:lineRule="exact"/>
        <w:ind w:left="2699" w:firstLine="3838" w:firstLineChars="1371"/>
        <w:rPr>
          <w:rFonts w:ascii="仿宋" w:hAnsi="仿宋" w:eastAsia="仿宋" w:cs="仿宋"/>
          <w:sz w:val="28"/>
          <w:szCs w:val="28"/>
        </w:rPr>
      </w:pPr>
      <w:r>
        <w:rPr>
          <w:rFonts w:hint="eastAsia" w:ascii="仿宋" w:hAnsi="仿宋" w:eastAsia="仿宋" w:cs="仿宋"/>
          <w:sz w:val="28"/>
          <w:szCs w:val="28"/>
        </w:rPr>
        <w:t xml:space="preserve">    </w:t>
      </w:r>
    </w:p>
    <w:p>
      <w:pPr>
        <w:topLinePunct/>
        <w:spacing w:line="460" w:lineRule="exact"/>
        <w:ind w:firstLine="2800" w:firstLineChars="10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topLinePunct/>
        <w:spacing w:line="460" w:lineRule="exact"/>
        <w:ind w:firstLine="3838" w:firstLineChars="1371"/>
        <w:rPr>
          <w:rFonts w:ascii="仿宋" w:hAnsi="仿宋" w:eastAsia="仿宋" w:cs="仿宋"/>
          <w:sz w:val="28"/>
          <w:szCs w:val="28"/>
        </w:rPr>
      </w:pPr>
    </w:p>
    <w:p>
      <w:pPr>
        <w:topLinePunct/>
        <w:spacing w:line="460" w:lineRule="exact"/>
        <w:ind w:left="417" w:leftChars="199" w:firstLine="3920" w:firstLineChars="1400"/>
        <w:jc w:val="lef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60" w:lineRule="exact"/>
        <w:rPr>
          <w:rFonts w:ascii="仿宋" w:hAnsi="仿宋" w:eastAsia="仿宋" w:cs="仿宋"/>
          <w:b/>
          <w:sz w:val="28"/>
          <w:szCs w:val="28"/>
        </w:rPr>
      </w:pPr>
    </w:p>
    <w:p>
      <w:pPr>
        <w:spacing w:line="460" w:lineRule="exact"/>
        <w:ind w:firstLine="560" w:firstLineChars="200"/>
        <w:rPr>
          <w:rFonts w:ascii="仿宋" w:hAnsi="仿宋" w:eastAsia="仿宋" w:cs="仿宋"/>
          <w:kern w:val="0"/>
          <w:sz w:val="28"/>
          <w:szCs w:val="28"/>
        </w:rPr>
      </w:pPr>
    </w:p>
    <w:p>
      <w:pPr>
        <w:spacing w:line="460" w:lineRule="exact"/>
        <w:rPr>
          <w:rFonts w:ascii="仿宋" w:hAnsi="仿宋" w:eastAsia="仿宋" w:cs="仿宋"/>
          <w:sz w:val="28"/>
          <w:szCs w:val="28"/>
        </w:rPr>
      </w:pPr>
    </w:p>
    <w:p>
      <w:pPr>
        <w:pStyle w:val="4"/>
        <w:jc w:val="left"/>
        <w:rPr>
          <w:rFonts w:ascii="仿宋" w:hAnsi="仿宋" w:eastAsia="仿宋" w:cs="仿宋"/>
          <w:b/>
          <w:szCs w:val="28"/>
        </w:rPr>
      </w:pPr>
      <w:r>
        <w:rPr>
          <w:rFonts w:hint="eastAsia" w:ascii="仿宋" w:hAnsi="仿宋" w:eastAsia="仿宋" w:cs="仿宋"/>
          <w:sz w:val="40"/>
          <w:szCs w:val="28"/>
        </w:rPr>
        <w:br w:type="page"/>
      </w:r>
      <w:r>
        <w:rPr>
          <w:rFonts w:hint="eastAsia" w:ascii="仿宋" w:hAnsi="仿宋" w:eastAsia="仿宋" w:cs="仿宋"/>
          <w:b/>
          <w:szCs w:val="28"/>
        </w:rPr>
        <w:t>附件三  承诺函</w:t>
      </w:r>
    </w:p>
    <w:p>
      <w:pPr>
        <w:spacing w:line="276" w:lineRule="auto"/>
        <w:jc w:val="center"/>
        <w:rPr>
          <w:rFonts w:ascii="仿宋" w:hAnsi="仿宋" w:eastAsia="仿宋" w:cs="仿宋"/>
          <w:b/>
          <w:sz w:val="44"/>
          <w:szCs w:val="44"/>
        </w:rPr>
      </w:pPr>
      <w:r>
        <w:rPr>
          <w:rFonts w:hint="eastAsia" w:ascii="仿宋" w:hAnsi="仿宋" w:eastAsia="仿宋" w:cs="仿宋"/>
          <w:b/>
          <w:sz w:val="44"/>
          <w:szCs w:val="44"/>
        </w:rPr>
        <w:t>承诺函</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1、我公司承诺，我公司不存在下列任何情形：</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（1）为采购人不具有独立法人资格的附属机构（单位）；</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（2）与采购人存在利害关系且可能影响采购公正性；</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（3）与本采购项目的其他供应商为同一个单位负责人；</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（4）与本采购项目的其他供应商存在控股、管理关系；</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（5）为本采购项目的代建人；</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（6）为本采购项目的代理机构；</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（7）与本采购项目的代建人或代理机构同为一个法定代表人；</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（8）与本采购项目的代建人或代理机构存在控股或参股关系；</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（9）被依法暂停或者取消投标资格；</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（10）被责令停产停业、暂扣或者吊销许可证、暂扣或者吊销执照；</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（11）进入清算程序，或被宣告破产，或其他丧失履约能力的情形；</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（12）在最近三年内发生重大设计质量问题（以相关行业主管部门的行政处罚决定或司法机关出具的有关法律文书为准）；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（13）被工商行政管理机关在全国企业信用信息公示系统中列入严重违法失信企业名单；</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（14）在近三年内供应商或其法定代表人、拟委任的项目负责人有行贿犯罪行为的；</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（15）法律法规或供应商须知前附表规定的其他情形。</w:t>
      </w:r>
    </w:p>
    <w:p>
      <w:pPr>
        <w:adjustRightInd w:val="0"/>
        <w:snapToGrid w:val="0"/>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否则，引起的任何后果由我公司承担。</w:t>
      </w:r>
    </w:p>
    <w:p>
      <w:pPr>
        <w:spacing w:line="360" w:lineRule="auto"/>
        <w:ind w:firstLine="3640" w:firstLineChars="1300"/>
        <w:jc w:val="left"/>
        <w:rPr>
          <w:rFonts w:ascii="仿宋" w:hAnsi="仿宋" w:eastAsia="仿宋" w:cs="仿宋"/>
          <w:b/>
          <w:sz w:val="28"/>
          <w:szCs w:val="28"/>
        </w:rPr>
      </w:pPr>
      <w:r>
        <w:rPr>
          <w:rFonts w:hint="eastAsia" w:ascii="仿宋" w:hAnsi="仿宋" w:eastAsia="仿宋" w:cs="仿宋"/>
          <w:b/>
          <w:sz w:val="28"/>
          <w:szCs w:val="28"/>
        </w:rPr>
        <w:t>供应商（公章）：</w:t>
      </w:r>
      <w:r>
        <w:rPr>
          <w:rFonts w:hint="eastAsia" w:ascii="仿宋" w:hAnsi="仿宋" w:eastAsia="仿宋" w:cs="仿宋"/>
          <w:b/>
          <w:sz w:val="28"/>
          <w:szCs w:val="28"/>
          <w:u w:val="single"/>
        </w:rPr>
        <w:t xml:space="preserve">                      </w:t>
      </w:r>
    </w:p>
    <w:p>
      <w:pPr>
        <w:spacing w:line="360" w:lineRule="auto"/>
        <w:jc w:val="left"/>
        <w:rPr>
          <w:rFonts w:ascii="仿宋" w:hAnsi="仿宋" w:eastAsia="仿宋" w:cs="仿宋"/>
          <w:b/>
          <w:sz w:val="28"/>
          <w:szCs w:val="28"/>
          <w:u w:val="single"/>
        </w:rPr>
      </w:pPr>
      <w:r>
        <w:rPr>
          <w:rFonts w:hint="eastAsia" w:ascii="仿宋" w:hAnsi="仿宋" w:eastAsia="仿宋" w:cs="仿宋"/>
          <w:b/>
          <w:sz w:val="28"/>
          <w:szCs w:val="28"/>
        </w:rPr>
        <w:t>法定代表人（或其他组织负责人）或授权代表（签字或盖章）：</w:t>
      </w:r>
      <w:r>
        <w:rPr>
          <w:rFonts w:hint="eastAsia" w:ascii="仿宋" w:hAnsi="仿宋" w:eastAsia="仿宋" w:cs="仿宋"/>
          <w:b/>
          <w:sz w:val="28"/>
          <w:szCs w:val="28"/>
          <w:u w:val="single"/>
        </w:rPr>
        <w:t xml:space="preserve">          </w:t>
      </w:r>
    </w:p>
    <w:p>
      <w:pPr>
        <w:adjustRightInd w:val="0"/>
        <w:snapToGrid w:val="0"/>
        <w:spacing w:line="360" w:lineRule="auto"/>
        <w:rPr>
          <w:rFonts w:ascii="仿宋" w:hAnsi="仿宋" w:eastAsia="仿宋" w:cs="仿宋"/>
          <w:sz w:val="36"/>
          <w:szCs w:val="24"/>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utoSpaceDE w:val="0"/>
        <w:autoSpaceDN w:val="0"/>
        <w:adjustRightInd w:val="0"/>
        <w:spacing w:line="360" w:lineRule="auto"/>
        <w:jc w:val="center"/>
        <w:rPr>
          <w:rFonts w:ascii="仿宋" w:hAnsi="仿宋" w:eastAsia="仿宋" w:cs="仿宋"/>
          <w:b/>
          <w:kern w:val="0"/>
          <w:sz w:val="36"/>
          <w:szCs w:val="24"/>
        </w:rPr>
      </w:pPr>
      <w:r>
        <w:rPr>
          <w:rFonts w:hint="eastAsia" w:ascii="仿宋" w:hAnsi="仿宋" w:eastAsia="仿宋" w:cs="仿宋"/>
          <w:sz w:val="36"/>
          <w:szCs w:val="24"/>
        </w:rPr>
        <w:br w:type="page"/>
      </w:r>
    </w:p>
    <w:p>
      <w:pPr>
        <w:spacing w:before="116" w:line="185" w:lineRule="auto"/>
        <w:jc w:val="center"/>
        <w:rPr>
          <w:rFonts w:ascii="仿宋" w:hAnsi="仿宋" w:eastAsia="仿宋" w:cs="仿宋"/>
          <w:sz w:val="28"/>
          <w:szCs w:val="28"/>
        </w:rPr>
      </w:pPr>
      <w:r>
        <w:rPr>
          <w:rFonts w:hint="eastAsia" w:ascii="仿宋" w:hAnsi="仿宋" w:eastAsia="仿宋" w:cs="仿宋"/>
          <w:b/>
          <w:bCs/>
          <w:sz w:val="32"/>
          <w:szCs w:val="32"/>
          <w:lang w:val="zh-CN"/>
        </w:rPr>
        <w:t>中小企业声明函（</w:t>
      </w:r>
      <w:r>
        <w:rPr>
          <w:rFonts w:hint="eastAsia" w:ascii="仿宋" w:hAnsi="仿宋" w:eastAsia="仿宋" w:cs="仿宋"/>
          <w:b/>
          <w:bCs/>
          <w:sz w:val="32"/>
          <w:szCs w:val="32"/>
        </w:rPr>
        <w:t>服务</w:t>
      </w:r>
      <w:r>
        <w:rPr>
          <w:rFonts w:hint="eastAsia" w:ascii="仿宋" w:hAnsi="仿宋" w:eastAsia="仿宋" w:cs="仿宋"/>
          <w:b/>
          <w:bCs/>
          <w:sz w:val="32"/>
          <w:szCs w:val="32"/>
          <w:lang w:val="zh-CN"/>
        </w:rPr>
        <w:t>）</w:t>
      </w:r>
    </w:p>
    <w:p>
      <w:pPr>
        <w:spacing w:before="194" w:line="500" w:lineRule="exact"/>
        <w:ind w:left="45" w:right="93" w:firstLine="631"/>
        <w:jc w:val="left"/>
        <w:rPr>
          <w:rFonts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 46号）的规定，本公司（联合体）参加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before="194" w:line="500" w:lineRule="exact"/>
        <w:ind w:left="45" w:right="93" w:firstLine="631"/>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（标的名称） </w:t>
      </w:r>
      <w:r>
        <w:rPr>
          <w:rFonts w:hint="eastAsia" w:ascii="仿宋" w:hAnsi="仿宋" w:eastAsia="仿宋" w:cs="仿宋"/>
          <w:sz w:val="28"/>
          <w:szCs w:val="28"/>
        </w:rPr>
        <w:t>，属于</w:t>
      </w:r>
      <w:r>
        <w:rPr>
          <w:rFonts w:hint="eastAsia" w:ascii="仿宋" w:hAnsi="仿宋" w:eastAsia="仿宋" w:cs="仿宋"/>
          <w:sz w:val="28"/>
          <w:szCs w:val="28"/>
          <w:u w:val="single"/>
        </w:rPr>
        <w:t>其他未列明行业</w:t>
      </w:r>
      <w:r>
        <w:rPr>
          <w:rFonts w:hint="eastAsia" w:ascii="仿宋" w:hAnsi="仿宋" w:eastAsia="仿宋" w:cs="仿宋"/>
          <w:sz w:val="28"/>
          <w:szCs w:val="28"/>
        </w:rPr>
        <w:t>；承建（承接）企业为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 ，属于</w:t>
      </w:r>
      <w:r>
        <w:rPr>
          <w:rFonts w:hint="eastAsia" w:ascii="仿宋" w:hAnsi="仿宋" w:eastAsia="仿宋" w:cs="仿宋"/>
          <w:sz w:val="28"/>
          <w:szCs w:val="28"/>
          <w:u w:val="single"/>
        </w:rPr>
        <w:t xml:space="preserve"> （中型企业、小型企业、 微型企业） </w:t>
      </w:r>
      <w:r>
        <w:rPr>
          <w:rFonts w:hint="eastAsia" w:ascii="仿宋" w:hAnsi="仿宋" w:eastAsia="仿宋" w:cs="仿宋"/>
          <w:sz w:val="28"/>
          <w:szCs w:val="28"/>
        </w:rPr>
        <w:t>；</w:t>
      </w:r>
    </w:p>
    <w:p>
      <w:pPr>
        <w:spacing w:before="194" w:line="500" w:lineRule="exact"/>
        <w:ind w:left="45" w:right="93" w:firstLine="631"/>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 xml:space="preserve"> （标的名称） </w:t>
      </w:r>
      <w:r>
        <w:rPr>
          <w:rFonts w:hint="eastAsia" w:ascii="仿宋" w:hAnsi="仿宋" w:eastAsia="仿宋" w:cs="仿宋"/>
          <w:sz w:val="28"/>
          <w:szCs w:val="28"/>
        </w:rPr>
        <w:t>，属于</w:t>
      </w:r>
      <w:r>
        <w:rPr>
          <w:rFonts w:hint="eastAsia" w:ascii="仿宋" w:hAnsi="仿宋" w:eastAsia="仿宋" w:cs="仿宋"/>
          <w:sz w:val="28"/>
          <w:szCs w:val="28"/>
          <w:u w:val="single"/>
        </w:rPr>
        <w:t>其他未列明行业</w:t>
      </w:r>
      <w:r>
        <w:rPr>
          <w:rFonts w:hint="eastAsia" w:ascii="仿宋" w:hAnsi="仿宋" w:eastAsia="仿宋" w:cs="仿宋"/>
          <w:sz w:val="28"/>
          <w:szCs w:val="28"/>
        </w:rPr>
        <w:t>；承建（承接）企业为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 ，属于</w:t>
      </w:r>
      <w:r>
        <w:rPr>
          <w:rFonts w:hint="eastAsia" w:ascii="仿宋" w:hAnsi="仿宋" w:eastAsia="仿宋" w:cs="仿宋"/>
          <w:sz w:val="28"/>
          <w:szCs w:val="28"/>
          <w:u w:val="single"/>
        </w:rPr>
        <w:t xml:space="preserve"> （中型企业、小型企业、 微型企业） </w:t>
      </w:r>
      <w:r>
        <w:rPr>
          <w:rFonts w:hint="eastAsia" w:ascii="仿宋" w:hAnsi="仿宋" w:eastAsia="仿宋" w:cs="仿宋"/>
          <w:sz w:val="28"/>
          <w:szCs w:val="28"/>
        </w:rPr>
        <w:t>；</w:t>
      </w:r>
    </w:p>
    <w:p>
      <w:pPr>
        <w:spacing w:before="194" w:line="500" w:lineRule="exact"/>
        <w:ind w:left="45" w:right="93" w:firstLine="631"/>
        <w:jc w:val="left"/>
        <w:rPr>
          <w:rFonts w:ascii="仿宋" w:hAnsi="仿宋" w:eastAsia="仿宋" w:cs="仿宋"/>
          <w:sz w:val="28"/>
          <w:szCs w:val="28"/>
        </w:rPr>
      </w:pPr>
      <w:r>
        <w:rPr>
          <w:rFonts w:hint="eastAsia" w:ascii="仿宋" w:hAnsi="仿宋" w:eastAsia="仿宋" w:cs="仿宋"/>
          <w:sz w:val="28"/>
          <w:szCs w:val="28"/>
        </w:rPr>
        <w:t>……</w:t>
      </w:r>
    </w:p>
    <w:p>
      <w:pPr>
        <w:spacing w:before="194" w:line="500" w:lineRule="exact"/>
        <w:ind w:left="45" w:right="93" w:firstLine="631"/>
        <w:jc w:val="left"/>
        <w:rPr>
          <w:rFonts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pPr>
        <w:spacing w:before="194" w:line="500" w:lineRule="exact"/>
        <w:ind w:left="45" w:right="93" w:firstLine="631"/>
        <w:jc w:val="left"/>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pPr>
        <w:spacing w:before="32" w:line="500" w:lineRule="exact"/>
        <w:ind w:firstLine="5446" w:firstLineChars="1945"/>
        <w:rPr>
          <w:rFonts w:ascii="仿宋" w:hAnsi="仿宋" w:eastAsia="仿宋" w:cs="仿宋"/>
          <w:sz w:val="28"/>
          <w:szCs w:val="28"/>
          <w:u w:val="single"/>
        </w:rPr>
      </w:pPr>
      <w:r>
        <w:rPr>
          <w:rFonts w:hint="eastAsia" w:ascii="仿宋" w:hAnsi="仿宋" w:eastAsia="仿宋" w:cs="仿宋"/>
          <w:sz w:val="28"/>
          <w:szCs w:val="28"/>
        </w:rPr>
        <w:t>企业名称（盖章）：</w:t>
      </w:r>
    </w:p>
    <w:p>
      <w:pPr>
        <w:spacing w:before="32" w:line="500" w:lineRule="exact"/>
        <w:ind w:firstLine="7000" w:firstLineChars="2500"/>
        <w:rPr>
          <w:rFonts w:ascii="仿宋" w:hAnsi="仿宋" w:eastAsia="仿宋" w:cs="仿宋"/>
          <w:sz w:val="28"/>
          <w:szCs w:val="28"/>
        </w:rPr>
      </w:pPr>
      <w:r>
        <w:rPr>
          <w:rFonts w:hint="eastAsia" w:ascii="仿宋" w:hAnsi="仿宋" w:eastAsia="仿宋" w:cs="仿宋"/>
          <w:sz w:val="28"/>
          <w:szCs w:val="28"/>
        </w:rPr>
        <w:t>日 期：</w:t>
      </w:r>
    </w:p>
    <w:p>
      <w:pPr>
        <w:adjustRightInd w:val="0"/>
        <w:snapToGrid w:val="0"/>
        <w:spacing w:line="500" w:lineRule="exact"/>
        <w:ind w:firstLine="6118" w:firstLineChars="2185"/>
        <w:rPr>
          <w:rFonts w:ascii="仿宋" w:hAnsi="仿宋" w:eastAsia="仿宋" w:cs="仿宋"/>
          <w:sz w:val="28"/>
          <w:szCs w:val="28"/>
        </w:rPr>
      </w:pPr>
    </w:p>
    <w:p>
      <w:pPr>
        <w:pStyle w:val="11"/>
        <w:spacing w:line="500" w:lineRule="exact"/>
        <w:ind w:firstLine="560" w:firstLineChars="200"/>
        <w:rPr>
          <w:rFonts w:ascii="仿宋" w:hAnsi="仿宋" w:eastAsia="仿宋" w:cs="仿宋"/>
          <w:b/>
          <w:kern w:val="0"/>
          <w:sz w:val="28"/>
          <w:szCs w:val="28"/>
        </w:rPr>
      </w:pPr>
      <w:r>
        <w:rPr>
          <w:rFonts w:hint="eastAsia" w:ascii="仿宋" w:hAnsi="仿宋" w:eastAsia="仿宋" w:cs="仿宋"/>
          <w:sz w:val="28"/>
          <w:szCs w:val="28"/>
        </w:rPr>
        <w:t>注：符合《政府采购促进中小企业发展暂行办法》、《关于政府采购支持监狱企业发展有关问题的通知》和《三部门联合发布关于促进残疾人就业政府采购政策的通知》价格扣减条件的供应商须提交。</w:t>
      </w:r>
    </w:p>
    <w:p>
      <w:pPr>
        <w:pStyle w:val="11"/>
        <w:spacing w:line="360" w:lineRule="auto"/>
        <w:rPr>
          <w:rFonts w:ascii="仿宋" w:hAnsi="仿宋" w:eastAsia="仿宋" w:cs="仿宋"/>
          <w:b/>
          <w:kern w:val="0"/>
          <w:sz w:val="28"/>
          <w:szCs w:val="28"/>
        </w:rPr>
      </w:pPr>
    </w:p>
    <w:p>
      <w:pPr>
        <w:autoSpaceDE w:val="0"/>
        <w:autoSpaceDN w:val="0"/>
        <w:adjustRightInd w:val="0"/>
        <w:spacing w:line="360" w:lineRule="auto"/>
        <w:jc w:val="center"/>
        <w:outlineLvl w:val="0"/>
        <w:rPr>
          <w:rFonts w:ascii="仿宋" w:hAnsi="仿宋" w:eastAsia="仿宋" w:cs="仿宋"/>
          <w:b/>
          <w:sz w:val="40"/>
          <w:szCs w:val="40"/>
        </w:rPr>
      </w:pPr>
      <w:r>
        <w:rPr>
          <w:rFonts w:hint="eastAsia" w:ascii="仿宋" w:hAnsi="仿宋" w:eastAsia="仿宋" w:cs="仿宋"/>
          <w:b/>
          <w:sz w:val="40"/>
          <w:szCs w:val="40"/>
        </w:rPr>
        <w:br w:type="page"/>
      </w:r>
      <w:bookmarkStart w:id="65" w:name="_Toc20660417"/>
      <w:bookmarkStart w:id="66" w:name="_Toc11823"/>
      <w:bookmarkStart w:id="67" w:name="_Toc532473512"/>
    </w:p>
    <w:p>
      <w:pPr>
        <w:autoSpaceDE w:val="0"/>
        <w:autoSpaceDN w:val="0"/>
        <w:adjustRightInd w:val="0"/>
        <w:spacing w:line="360" w:lineRule="auto"/>
        <w:jc w:val="center"/>
        <w:outlineLvl w:val="0"/>
        <w:rPr>
          <w:rFonts w:ascii="仿宋" w:hAnsi="仿宋" w:eastAsia="仿宋" w:cs="仿宋"/>
          <w:b/>
          <w:bCs/>
          <w:sz w:val="56"/>
          <w:szCs w:val="56"/>
          <w:lang w:val="zh-CN"/>
        </w:rPr>
      </w:pPr>
      <w:r>
        <w:rPr>
          <w:rFonts w:hint="eastAsia" w:ascii="仿宋" w:hAnsi="仿宋" w:eastAsia="仿宋" w:cs="仿宋"/>
          <w:b/>
          <w:bCs/>
          <w:sz w:val="32"/>
          <w:szCs w:val="32"/>
          <w:lang w:val="zh-CN"/>
        </w:rPr>
        <w:t>供应商监狱企业声明函</w:t>
      </w:r>
      <w:bookmarkEnd w:id="65"/>
      <w:bookmarkEnd w:id="66"/>
    </w:p>
    <w:bookmarkEnd w:id="67"/>
    <w:p>
      <w:pPr>
        <w:widowControl/>
        <w:snapToGrid w:val="0"/>
        <w:spacing w:before="100" w:beforeAutospacing="1" w:after="100" w:afterAutospacing="1"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本单位郑重声明下列事项（按照实际情况勾选或填空）：</w:t>
      </w:r>
    </w:p>
    <w:p>
      <w:pPr>
        <w:widowControl/>
        <w:snapToGrid w:val="0"/>
        <w:spacing w:before="100" w:beforeAutospacing="1" w:after="100" w:afterAutospacing="1"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本单位为直接供应商提供本单位提供的服务。</w:t>
      </w:r>
    </w:p>
    <w:p>
      <w:pPr>
        <w:widowControl/>
        <w:snapToGrid w:val="0"/>
        <w:spacing w:before="100" w:beforeAutospacing="1" w:after="100" w:afterAutospacing="1" w:line="500" w:lineRule="exact"/>
        <w:ind w:firstLine="420" w:firstLineChars="150"/>
        <w:jc w:val="left"/>
        <w:rPr>
          <w:rFonts w:ascii="仿宋" w:hAnsi="仿宋" w:eastAsia="仿宋" w:cs="仿宋"/>
          <w:kern w:val="0"/>
          <w:sz w:val="28"/>
          <w:szCs w:val="28"/>
        </w:rPr>
      </w:pPr>
      <w:r>
        <w:rPr>
          <w:rFonts w:hint="eastAsia" w:ascii="仿宋" w:hAnsi="仿宋" w:eastAsia="仿宋" w:cs="仿宋"/>
          <w:kern w:val="0"/>
          <w:sz w:val="28"/>
          <w:szCs w:val="28"/>
        </w:rPr>
        <w:t>（1）本企业（单位）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（请填写：是、不是）监狱企业。如果是，后附省级以上监狱管理局、戒毒管理局（含新疆生产建设兵团）出具的属于监狱企业的证明文件。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仿宋" w:hAnsi="仿宋" w:eastAsia="仿宋" w:cs="仿宋"/>
          <w:kern w:val="0"/>
          <w:sz w:val="28"/>
          <w:szCs w:val="28"/>
        </w:rPr>
      </w:pPr>
      <w:r>
        <w:rPr>
          <w:rFonts w:hint="eastAsia" w:ascii="仿宋" w:hAnsi="仿宋" w:eastAsia="仿宋" w:cs="仿宋"/>
          <w:kern w:val="0"/>
          <w:sz w:val="28"/>
          <w:szCs w:val="28"/>
        </w:rPr>
        <w:t>（2）本企业（单位）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（请填写：是、不是）为联合体一方，提供本企业（单位）提供服务，由本企业（单位）承担项目、提供服务。本企业（单位）提供协议合同金额占到共同磋商协议合同总金额的比例为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widowControl/>
        <w:snapToGrid w:val="0"/>
        <w:spacing w:before="100" w:beforeAutospacing="1" w:after="100" w:afterAutospacing="1" w:line="500" w:lineRule="exact"/>
        <w:jc w:val="left"/>
        <w:rPr>
          <w:rFonts w:ascii="仿宋" w:hAnsi="仿宋" w:eastAsia="仿宋" w:cs="仿宋"/>
          <w:kern w:val="0"/>
          <w:sz w:val="28"/>
          <w:szCs w:val="28"/>
        </w:rPr>
      </w:pPr>
      <w:r>
        <w:rPr>
          <w:rFonts w:hint="eastAsia" w:ascii="仿宋" w:hAnsi="仿宋" w:eastAsia="仿宋" w:cs="仿宋"/>
          <w:kern w:val="0"/>
          <w:sz w:val="28"/>
          <w:szCs w:val="28"/>
        </w:rPr>
        <w:t>　　本企业（单位）对上述声明的真实性负责。如有虚假，将依法承担相应责任。</w:t>
      </w:r>
    </w:p>
    <w:p>
      <w:pPr>
        <w:widowControl/>
        <w:snapToGrid w:val="0"/>
        <w:spacing w:before="100" w:beforeAutospacing="1" w:after="100" w:afterAutospacing="1" w:line="500" w:lineRule="exact"/>
        <w:jc w:val="left"/>
        <w:rPr>
          <w:rFonts w:ascii="仿宋" w:hAnsi="仿宋" w:eastAsia="仿宋" w:cs="仿宋"/>
          <w:b/>
          <w:kern w:val="0"/>
          <w:sz w:val="28"/>
          <w:szCs w:val="28"/>
        </w:rPr>
      </w:pPr>
      <w:r>
        <w:rPr>
          <w:rFonts w:hint="eastAsia" w:ascii="仿宋" w:hAnsi="仿宋" w:eastAsia="仿宋" w:cs="仿宋"/>
          <w:kern w:val="0"/>
          <w:sz w:val="28"/>
          <w:szCs w:val="28"/>
        </w:rPr>
        <w:t>　　</w:t>
      </w:r>
      <w:r>
        <w:rPr>
          <w:rFonts w:hint="eastAsia" w:ascii="仿宋" w:hAnsi="仿宋" w:eastAsia="仿宋" w:cs="仿宋"/>
          <w:b/>
          <w:kern w:val="0"/>
          <w:sz w:val="28"/>
          <w:szCs w:val="28"/>
        </w:rPr>
        <w:t>　</w:t>
      </w:r>
    </w:p>
    <w:p>
      <w:pPr>
        <w:snapToGrid w:val="0"/>
        <w:spacing w:line="500" w:lineRule="exact"/>
        <w:rPr>
          <w:rFonts w:ascii="仿宋" w:hAnsi="仿宋" w:eastAsia="仿宋" w:cs="仿宋"/>
          <w:b/>
          <w:sz w:val="28"/>
          <w:szCs w:val="28"/>
        </w:rPr>
      </w:pPr>
    </w:p>
    <w:p>
      <w:pPr>
        <w:widowControl/>
        <w:snapToGrid w:val="0"/>
        <w:spacing w:before="100" w:beforeAutospacing="1" w:after="100" w:afterAutospacing="1" w:line="500" w:lineRule="exact"/>
        <w:ind w:firstLine="4200" w:firstLineChars="1500"/>
        <w:jc w:val="left"/>
        <w:rPr>
          <w:rFonts w:ascii="仿宋" w:hAnsi="仿宋" w:eastAsia="仿宋" w:cs="仿宋"/>
          <w:kern w:val="0"/>
          <w:sz w:val="28"/>
          <w:szCs w:val="28"/>
        </w:rPr>
      </w:pPr>
      <w:r>
        <w:rPr>
          <w:rFonts w:hint="eastAsia" w:ascii="仿宋" w:hAnsi="仿宋" w:eastAsia="仿宋" w:cs="仿宋"/>
          <w:kern w:val="0"/>
          <w:sz w:val="28"/>
          <w:szCs w:val="28"/>
        </w:rPr>
        <w:t>供应商（盖章）：</w:t>
      </w:r>
      <w:r>
        <w:rPr>
          <w:rFonts w:hint="eastAsia" w:ascii="仿宋" w:hAnsi="仿宋" w:eastAsia="仿宋" w:cs="仿宋"/>
          <w:kern w:val="0"/>
          <w:sz w:val="28"/>
          <w:szCs w:val="28"/>
          <w:u w:val="single"/>
        </w:rPr>
        <w:t xml:space="preserve">             </w:t>
      </w:r>
    </w:p>
    <w:p>
      <w:pPr>
        <w:widowControl/>
        <w:snapToGrid w:val="0"/>
        <w:spacing w:before="100" w:beforeAutospacing="1" w:after="100" w:afterAutospacing="1" w:line="500" w:lineRule="exact"/>
        <w:ind w:firstLine="5320" w:firstLineChars="1900"/>
        <w:jc w:val="left"/>
        <w:rPr>
          <w:rFonts w:ascii="仿宋" w:hAnsi="仿宋" w:eastAsia="仿宋" w:cs="仿宋"/>
          <w:kern w:val="0"/>
          <w:sz w:val="28"/>
          <w:szCs w:val="28"/>
          <w:u w:val="single"/>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p>
    <w:p>
      <w:pPr>
        <w:pStyle w:val="11"/>
        <w:spacing w:line="360" w:lineRule="auto"/>
        <w:rPr>
          <w:rFonts w:ascii="仿宋" w:hAnsi="仿宋" w:eastAsia="仿宋" w:cs="仿宋"/>
          <w:sz w:val="36"/>
          <w:szCs w:val="24"/>
        </w:rPr>
      </w:pPr>
    </w:p>
    <w:p>
      <w:pPr>
        <w:pStyle w:val="11"/>
        <w:spacing w:line="360" w:lineRule="auto"/>
        <w:ind w:firstLine="560" w:firstLineChars="200"/>
        <w:rPr>
          <w:rFonts w:ascii="仿宋" w:hAnsi="仿宋" w:eastAsia="仿宋" w:cs="仿宋"/>
          <w:b/>
          <w:kern w:val="0"/>
          <w:sz w:val="40"/>
          <w:szCs w:val="40"/>
        </w:rPr>
      </w:pPr>
      <w:r>
        <w:rPr>
          <w:rFonts w:hint="eastAsia" w:ascii="仿宋" w:hAnsi="仿宋" w:eastAsia="仿宋" w:cs="仿宋"/>
          <w:sz w:val="28"/>
          <w:szCs w:val="21"/>
        </w:rPr>
        <w:t>注：符合《关于政府采购支持监狱企业发展有关问题的通知》价格扣减条件的供应商须提交。</w:t>
      </w:r>
    </w:p>
    <w:p>
      <w:pPr>
        <w:pStyle w:val="4"/>
        <w:spacing w:line="360" w:lineRule="auto"/>
        <w:jc w:val="center"/>
        <w:rPr>
          <w:rFonts w:ascii="仿宋" w:hAnsi="仿宋" w:eastAsia="仿宋" w:cs="仿宋"/>
          <w:sz w:val="36"/>
          <w:szCs w:val="24"/>
        </w:rPr>
      </w:pPr>
      <w:r>
        <w:rPr>
          <w:rFonts w:hint="eastAsia" w:ascii="仿宋" w:hAnsi="仿宋" w:eastAsia="仿宋" w:cs="仿宋"/>
          <w:sz w:val="36"/>
          <w:szCs w:val="24"/>
        </w:rPr>
        <w:br w:type="page"/>
      </w:r>
      <w:bookmarkStart w:id="68" w:name="_Toc45555178"/>
      <w:bookmarkStart w:id="69" w:name="_Toc45562331"/>
      <w:bookmarkStart w:id="70" w:name="_Toc20660418"/>
      <w:bookmarkStart w:id="71" w:name="_Toc45536551"/>
      <w:bookmarkStart w:id="72" w:name="_Toc45563171"/>
      <w:bookmarkStart w:id="73" w:name="_Toc45536515"/>
      <w:bookmarkStart w:id="74" w:name="_Toc67154854"/>
    </w:p>
    <w:p>
      <w:pPr>
        <w:pStyle w:val="4"/>
        <w:spacing w:line="480" w:lineRule="auto"/>
        <w:jc w:val="center"/>
        <w:rPr>
          <w:rFonts w:ascii="仿宋" w:hAnsi="仿宋" w:eastAsia="仿宋" w:cs="仿宋"/>
          <w:sz w:val="36"/>
          <w:szCs w:val="24"/>
        </w:rPr>
      </w:pPr>
      <w:r>
        <w:rPr>
          <w:rFonts w:hint="eastAsia" w:ascii="仿宋" w:hAnsi="仿宋" w:eastAsia="仿宋" w:cs="仿宋"/>
          <w:b/>
          <w:bCs/>
          <w:sz w:val="32"/>
          <w:szCs w:val="32"/>
          <w:lang w:val="zh-CN"/>
        </w:rPr>
        <w:t>残疾人福利性单位声明函</w:t>
      </w:r>
      <w:bookmarkEnd w:id="68"/>
      <w:bookmarkEnd w:id="69"/>
      <w:bookmarkEnd w:id="70"/>
      <w:bookmarkEnd w:id="71"/>
      <w:bookmarkEnd w:id="72"/>
      <w:bookmarkEnd w:id="73"/>
      <w:bookmarkEnd w:id="74"/>
    </w:p>
    <w:p>
      <w:pPr>
        <w:spacing w:line="360" w:lineRule="auto"/>
        <w:ind w:firstLine="567"/>
        <w:rPr>
          <w:rFonts w:ascii="仿宋" w:hAnsi="仿宋" w:eastAsia="仿宋" w:cs="仿宋"/>
          <w:kern w:val="0"/>
          <w:sz w:val="28"/>
          <w:szCs w:val="28"/>
        </w:rPr>
      </w:pPr>
      <w:r>
        <w:rPr>
          <w:rFonts w:hint="eastAsia" w:ascii="仿宋" w:hAnsi="仿宋" w:eastAsia="仿宋" w:cs="仿宋"/>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由本单位承担工程/提供服务），或者提供其他残疾人福利性单位的技术服务（不包括使用非残疾人福利性单位提供的服务）。</w:t>
      </w:r>
    </w:p>
    <w:p>
      <w:pPr>
        <w:spacing w:line="360" w:lineRule="auto"/>
        <w:ind w:left="1079" w:leftChars="257" w:hanging="540"/>
        <w:rPr>
          <w:rFonts w:ascii="仿宋" w:hAnsi="仿宋" w:eastAsia="仿宋" w:cs="仿宋"/>
          <w:kern w:val="0"/>
          <w:sz w:val="28"/>
          <w:szCs w:val="28"/>
        </w:rPr>
      </w:pPr>
      <w:r>
        <w:rPr>
          <w:rFonts w:hint="eastAsia" w:ascii="仿宋" w:hAnsi="仿宋" w:eastAsia="仿宋" w:cs="仿宋"/>
          <w:kern w:val="0"/>
          <w:sz w:val="28"/>
          <w:szCs w:val="28"/>
        </w:rPr>
        <w:t>本单位对上述声明的真实性负责。如有虚假，将依法承担相应责任。</w:t>
      </w:r>
    </w:p>
    <w:p>
      <w:pPr>
        <w:spacing w:line="360" w:lineRule="auto"/>
        <w:ind w:left="1079" w:leftChars="257" w:hanging="540"/>
        <w:jc w:val="center"/>
        <w:rPr>
          <w:rFonts w:ascii="仿宋" w:hAnsi="仿宋" w:eastAsia="仿宋" w:cs="仿宋"/>
          <w:kern w:val="0"/>
          <w:sz w:val="28"/>
          <w:szCs w:val="28"/>
        </w:rPr>
      </w:pPr>
    </w:p>
    <w:p>
      <w:pPr>
        <w:spacing w:line="360" w:lineRule="auto"/>
        <w:ind w:left="1079" w:leftChars="257" w:hanging="540"/>
        <w:jc w:val="center"/>
        <w:rPr>
          <w:rFonts w:ascii="仿宋" w:hAnsi="仿宋" w:eastAsia="仿宋" w:cs="仿宋"/>
          <w:kern w:val="0"/>
          <w:sz w:val="28"/>
          <w:szCs w:val="28"/>
        </w:rPr>
      </w:pPr>
    </w:p>
    <w:p>
      <w:pPr>
        <w:spacing w:line="360" w:lineRule="auto"/>
        <w:ind w:left="1079" w:leftChars="257" w:hanging="540"/>
        <w:jc w:val="center"/>
        <w:outlineLvl w:val="0"/>
        <w:rPr>
          <w:rFonts w:ascii="仿宋" w:hAnsi="仿宋" w:eastAsia="仿宋" w:cs="仿宋"/>
          <w:kern w:val="0"/>
          <w:sz w:val="28"/>
          <w:szCs w:val="28"/>
          <w:u w:val="single"/>
        </w:rPr>
      </w:pPr>
      <w:r>
        <w:rPr>
          <w:rFonts w:hint="eastAsia" w:ascii="仿宋" w:hAnsi="仿宋" w:eastAsia="仿宋" w:cs="仿宋"/>
          <w:kern w:val="0"/>
          <w:sz w:val="28"/>
          <w:szCs w:val="28"/>
        </w:rPr>
        <w:t xml:space="preserve"> </w:t>
      </w:r>
      <w:bookmarkStart w:id="75" w:name="_Toc3282"/>
      <w:r>
        <w:rPr>
          <w:rFonts w:hint="eastAsia" w:ascii="仿宋" w:hAnsi="仿宋" w:eastAsia="仿宋" w:cs="仿宋"/>
          <w:kern w:val="0"/>
          <w:sz w:val="28"/>
          <w:szCs w:val="28"/>
        </w:rPr>
        <w:t>残疾人福利性单位（盖章）：</w:t>
      </w:r>
      <w:bookmarkEnd w:id="75"/>
      <w:r>
        <w:rPr>
          <w:rFonts w:hint="eastAsia" w:ascii="仿宋" w:hAnsi="仿宋" w:eastAsia="仿宋" w:cs="仿宋"/>
          <w:kern w:val="0"/>
          <w:sz w:val="28"/>
          <w:szCs w:val="28"/>
          <w:u w:val="single"/>
        </w:rPr>
        <w:t xml:space="preserve">                  </w:t>
      </w:r>
    </w:p>
    <w:p>
      <w:pPr>
        <w:spacing w:line="360" w:lineRule="auto"/>
        <w:ind w:left="644" w:leftChars="307" w:firstLine="3780" w:firstLineChars="1350"/>
        <w:rPr>
          <w:rFonts w:ascii="仿宋" w:hAnsi="仿宋" w:eastAsia="仿宋" w:cs="仿宋"/>
          <w:kern w:val="0"/>
          <w:sz w:val="28"/>
          <w:szCs w:val="28"/>
          <w:u w:val="single"/>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p>
    <w:p>
      <w:pPr>
        <w:spacing w:line="360" w:lineRule="auto"/>
        <w:ind w:left="644" w:leftChars="307" w:firstLine="3080" w:firstLineChars="1100"/>
        <w:rPr>
          <w:rFonts w:ascii="仿宋" w:hAnsi="仿宋" w:eastAsia="仿宋" w:cs="仿宋"/>
          <w:kern w:val="0"/>
          <w:sz w:val="28"/>
          <w:szCs w:val="28"/>
          <w:u w:val="single"/>
        </w:rPr>
      </w:pPr>
    </w:p>
    <w:p>
      <w:pPr>
        <w:pStyle w:val="11"/>
        <w:spacing w:line="360" w:lineRule="auto"/>
        <w:rPr>
          <w:rFonts w:ascii="仿宋" w:hAnsi="仿宋" w:eastAsia="仿宋" w:cs="仿宋"/>
          <w:b/>
          <w:kern w:val="0"/>
          <w:sz w:val="28"/>
          <w:szCs w:val="28"/>
        </w:rPr>
      </w:pPr>
      <w:r>
        <w:rPr>
          <w:rFonts w:hint="eastAsia" w:ascii="仿宋" w:hAnsi="仿宋" w:eastAsia="仿宋" w:cs="仿宋"/>
          <w:sz w:val="28"/>
          <w:szCs w:val="28"/>
        </w:rPr>
        <w:t>注：符合《三部门联合发布关于促进残疾人就业政府采购政策的通知》价格扣减条件的供应商须提交。</w:t>
      </w:r>
    </w:p>
    <w:p>
      <w:pPr>
        <w:pStyle w:val="17"/>
        <w:snapToGrid w:val="0"/>
        <w:spacing w:line="312" w:lineRule="auto"/>
        <w:jc w:val="both"/>
        <w:rPr>
          <w:rFonts w:ascii="仿宋" w:hAnsi="仿宋" w:eastAsia="仿宋" w:cs="仿宋"/>
          <w:b/>
          <w:bCs/>
          <w:sz w:val="36"/>
          <w:szCs w:val="36"/>
        </w:rPr>
      </w:pPr>
    </w:p>
    <w:p>
      <w:pPr>
        <w:adjustRightInd w:val="0"/>
        <w:snapToGrid w:val="0"/>
        <w:spacing w:line="360" w:lineRule="auto"/>
        <w:ind w:firstLine="5760" w:firstLineChars="1600"/>
        <w:rPr>
          <w:rFonts w:ascii="仿宋" w:hAnsi="仿宋" w:eastAsia="仿宋" w:cs="仿宋"/>
          <w:sz w:val="36"/>
          <w:szCs w:val="24"/>
        </w:rPr>
      </w:pPr>
    </w:p>
    <w:p>
      <w:pPr>
        <w:rPr>
          <w:rFonts w:ascii="仿宋" w:hAnsi="仿宋" w:eastAsia="仿宋" w:cs="仿宋"/>
          <w:sz w:val="28"/>
          <w:szCs w:val="24"/>
        </w:rPr>
      </w:pPr>
    </w:p>
    <w:p>
      <w:pPr>
        <w:rPr>
          <w:rFonts w:ascii="仿宋" w:hAnsi="仿宋" w:eastAsia="仿宋" w:cs="仿宋"/>
          <w:sz w:val="28"/>
          <w:szCs w:val="24"/>
        </w:rPr>
      </w:pPr>
    </w:p>
    <w:sectPr>
      <w:pgSz w:w="11906" w:h="16838"/>
      <w:pgMar w:top="1281" w:right="1418" w:bottom="1247" w:left="1418" w:header="851" w:footer="992" w:gutter="0"/>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556" w:y="304"/>
      <w:rPr>
        <w:rStyle w:val="24"/>
      </w:rPr>
    </w:pPr>
    <w:r>
      <w:fldChar w:fldCharType="begin"/>
    </w:r>
    <w:r>
      <w:rPr>
        <w:rStyle w:val="24"/>
      </w:rPr>
      <w:instrText xml:space="preserve">PAGE  </w:instrText>
    </w:r>
    <w:r>
      <w:fldChar w:fldCharType="separate"/>
    </w:r>
    <w:r>
      <w:rPr>
        <w:rStyle w:val="24"/>
      </w:rPr>
      <w:t>1</w:t>
    </w:r>
    <w:r>
      <w:fldChar w:fldCharType="end"/>
    </w:r>
  </w:p>
  <w:p>
    <w:pPr>
      <w:pStyle w:val="31"/>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szCs w:val="21"/>
      </w:rPr>
    </w:pPr>
    <w:r>
      <w:rPr>
        <w:rFonts w:hint="eastAsia"/>
        <w:szCs w:val="21"/>
      </w:rPr>
      <w:t>陕西海佳项目管理有限公司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陕西海佳项目管理有限公司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szCs w:val="18"/>
      </w:rPr>
    </w:pPr>
    <w:r>
      <w:rPr>
        <w:rFonts w:hint="eastAsia"/>
        <w:bCs/>
        <w:iCs/>
        <w:kern w:val="0"/>
        <w:szCs w:val="18"/>
        <w:lang w:eastAsia="zh-CN"/>
      </w:rPr>
      <w:t>2024网上年货节西安专场活动</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竞争性磋商文件</w:t>
    </w:r>
  </w:p>
  <w:p>
    <w:pPr>
      <w:pStyle w:val="12"/>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bCs/>
        <w:iCs/>
        <w:kern w:val="0"/>
        <w:szCs w:val="18"/>
        <w:lang w:eastAsia="zh-CN"/>
      </w:rPr>
      <w:t>2024网上年货节西安专场活动</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A5DE9"/>
    <w:multiLevelType w:val="singleLevel"/>
    <w:tmpl w:val="9CDA5DE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1839257B"/>
    <w:multiLevelType w:val="singleLevel"/>
    <w:tmpl w:val="1839257B"/>
    <w:lvl w:ilvl="0" w:tentative="0">
      <w:start w:val="10"/>
      <w:numFmt w:val="decimal"/>
      <w:suff w:val="nothing"/>
      <w:lvlText w:val="（%1）"/>
      <w:lvlJc w:val="left"/>
    </w:lvl>
  </w:abstractNum>
  <w:abstractNum w:abstractNumId="4">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NGQ0ZjQ0ODZmMTAzOTIxNTI0M2Y0ZGFhM2U2MGMifQ=="/>
  </w:docVars>
  <w:rsids>
    <w:rsidRoot w:val="00704DB9"/>
    <w:rsid w:val="000E644C"/>
    <w:rsid w:val="00294959"/>
    <w:rsid w:val="002C1139"/>
    <w:rsid w:val="00345634"/>
    <w:rsid w:val="003C2A81"/>
    <w:rsid w:val="003E2BDC"/>
    <w:rsid w:val="00467924"/>
    <w:rsid w:val="0048044C"/>
    <w:rsid w:val="004A64DD"/>
    <w:rsid w:val="00534D58"/>
    <w:rsid w:val="00577E78"/>
    <w:rsid w:val="005A257C"/>
    <w:rsid w:val="00644B6D"/>
    <w:rsid w:val="006A0EDD"/>
    <w:rsid w:val="006C5C08"/>
    <w:rsid w:val="00704DB9"/>
    <w:rsid w:val="007B5CB8"/>
    <w:rsid w:val="007D327D"/>
    <w:rsid w:val="00917746"/>
    <w:rsid w:val="009376AB"/>
    <w:rsid w:val="0099305E"/>
    <w:rsid w:val="009A6EBD"/>
    <w:rsid w:val="00B82712"/>
    <w:rsid w:val="00CF113C"/>
    <w:rsid w:val="00ED1DB4"/>
    <w:rsid w:val="00ED3FDC"/>
    <w:rsid w:val="00F612C4"/>
    <w:rsid w:val="011B42AD"/>
    <w:rsid w:val="013F275D"/>
    <w:rsid w:val="016F283F"/>
    <w:rsid w:val="01A92AD8"/>
    <w:rsid w:val="01C81424"/>
    <w:rsid w:val="0226733C"/>
    <w:rsid w:val="024839C8"/>
    <w:rsid w:val="02881AF1"/>
    <w:rsid w:val="02881E0B"/>
    <w:rsid w:val="02A82A26"/>
    <w:rsid w:val="02BD4935"/>
    <w:rsid w:val="038516DE"/>
    <w:rsid w:val="03B877B2"/>
    <w:rsid w:val="03CD02A9"/>
    <w:rsid w:val="03F96CD5"/>
    <w:rsid w:val="042518DB"/>
    <w:rsid w:val="04425FE9"/>
    <w:rsid w:val="04A942BA"/>
    <w:rsid w:val="04DF454C"/>
    <w:rsid w:val="05353DA0"/>
    <w:rsid w:val="05663F59"/>
    <w:rsid w:val="057A17B3"/>
    <w:rsid w:val="06433CC9"/>
    <w:rsid w:val="06436049"/>
    <w:rsid w:val="06D36E11"/>
    <w:rsid w:val="06ED1F98"/>
    <w:rsid w:val="06F31C05"/>
    <w:rsid w:val="075E313A"/>
    <w:rsid w:val="07612864"/>
    <w:rsid w:val="0790272F"/>
    <w:rsid w:val="08480DCB"/>
    <w:rsid w:val="08BD20E2"/>
    <w:rsid w:val="08FB3B01"/>
    <w:rsid w:val="09023F99"/>
    <w:rsid w:val="094D1E71"/>
    <w:rsid w:val="097430E9"/>
    <w:rsid w:val="0A0A1357"/>
    <w:rsid w:val="0A43511D"/>
    <w:rsid w:val="0AA74DF8"/>
    <w:rsid w:val="0B06410B"/>
    <w:rsid w:val="0BE04A65"/>
    <w:rsid w:val="0C4B5BD3"/>
    <w:rsid w:val="0C656D19"/>
    <w:rsid w:val="0C792DC6"/>
    <w:rsid w:val="0CDC7F29"/>
    <w:rsid w:val="0CE72530"/>
    <w:rsid w:val="0D581660"/>
    <w:rsid w:val="0DD759F4"/>
    <w:rsid w:val="0E256178"/>
    <w:rsid w:val="0E5C05EF"/>
    <w:rsid w:val="0EFD3882"/>
    <w:rsid w:val="0F205E24"/>
    <w:rsid w:val="0F4D1C08"/>
    <w:rsid w:val="0F5D373D"/>
    <w:rsid w:val="0F8A42FF"/>
    <w:rsid w:val="0FB34BF5"/>
    <w:rsid w:val="102C2986"/>
    <w:rsid w:val="10797237"/>
    <w:rsid w:val="10A876BB"/>
    <w:rsid w:val="10D6429E"/>
    <w:rsid w:val="11CC5B43"/>
    <w:rsid w:val="124B733B"/>
    <w:rsid w:val="12890323"/>
    <w:rsid w:val="129A2871"/>
    <w:rsid w:val="12D62E4B"/>
    <w:rsid w:val="12D7348A"/>
    <w:rsid w:val="136B5625"/>
    <w:rsid w:val="13C25E24"/>
    <w:rsid w:val="14316A45"/>
    <w:rsid w:val="1441066C"/>
    <w:rsid w:val="153516E1"/>
    <w:rsid w:val="155958B0"/>
    <w:rsid w:val="15A07014"/>
    <w:rsid w:val="16D5004E"/>
    <w:rsid w:val="16DF591A"/>
    <w:rsid w:val="17571954"/>
    <w:rsid w:val="186F7725"/>
    <w:rsid w:val="19EF6635"/>
    <w:rsid w:val="19F9583B"/>
    <w:rsid w:val="1A380C99"/>
    <w:rsid w:val="1A573B7A"/>
    <w:rsid w:val="1ACD08AB"/>
    <w:rsid w:val="1B757145"/>
    <w:rsid w:val="1B917B2A"/>
    <w:rsid w:val="1BDA76D7"/>
    <w:rsid w:val="1CAC44F0"/>
    <w:rsid w:val="1CAE64BA"/>
    <w:rsid w:val="1CCB76E2"/>
    <w:rsid w:val="1CD70CCC"/>
    <w:rsid w:val="1DB93368"/>
    <w:rsid w:val="1DB96312"/>
    <w:rsid w:val="1DEC03E3"/>
    <w:rsid w:val="1ECE699F"/>
    <w:rsid w:val="1F9F033C"/>
    <w:rsid w:val="20517888"/>
    <w:rsid w:val="2061491E"/>
    <w:rsid w:val="206A5C96"/>
    <w:rsid w:val="206E043A"/>
    <w:rsid w:val="20967991"/>
    <w:rsid w:val="20CA13E8"/>
    <w:rsid w:val="20D74CA5"/>
    <w:rsid w:val="210E6B47"/>
    <w:rsid w:val="21380A48"/>
    <w:rsid w:val="219278D8"/>
    <w:rsid w:val="22275685"/>
    <w:rsid w:val="22A56017"/>
    <w:rsid w:val="22EC3898"/>
    <w:rsid w:val="23694EE9"/>
    <w:rsid w:val="236D2C2B"/>
    <w:rsid w:val="23F21382"/>
    <w:rsid w:val="244119C2"/>
    <w:rsid w:val="246B6A3F"/>
    <w:rsid w:val="24947FA5"/>
    <w:rsid w:val="25E755DA"/>
    <w:rsid w:val="26201EFE"/>
    <w:rsid w:val="266F2816"/>
    <w:rsid w:val="26C84FCE"/>
    <w:rsid w:val="27032152"/>
    <w:rsid w:val="276B567C"/>
    <w:rsid w:val="2774067B"/>
    <w:rsid w:val="2815563F"/>
    <w:rsid w:val="28253B1F"/>
    <w:rsid w:val="2837437F"/>
    <w:rsid w:val="2867687F"/>
    <w:rsid w:val="2942161F"/>
    <w:rsid w:val="29C97072"/>
    <w:rsid w:val="29CA59E7"/>
    <w:rsid w:val="2A21382C"/>
    <w:rsid w:val="2B7D534D"/>
    <w:rsid w:val="2BA967CA"/>
    <w:rsid w:val="2C306F8A"/>
    <w:rsid w:val="2C3562B0"/>
    <w:rsid w:val="2D216834"/>
    <w:rsid w:val="2D595FCE"/>
    <w:rsid w:val="2D6A1F89"/>
    <w:rsid w:val="2DCD6066"/>
    <w:rsid w:val="2DF8044C"/>
    <w:rsid w:val="2E096DDA"/>
    <w:rsid w:val="2E100D83"/>
    <w:rsid w:val="2EE45D6B"/>
    <w:rsid w:val="2F083808"/>
    <w:rsid w:val="2FD91AA3"/>
    <w:rsid w:val="300C557A"/>
    <w:rsid w:val="30803872"/>
    <w:rsid w:val="311F752F"/>
    <w:rsid w:val="31F86A30"/>
    <w:rsid w:val="320C5188"/>
    <w:rsid w:val="320D55D9"/>
    <w:rsid w:val="337008C0"/>
    <w:rsid w:val="33C543BD"/>
    <w:rsid w:val="33E82ECD"/>
    <w:rsid w:val="33EC194A"/>
    <w:rsid w:val="33ED121E"/>
    <w:rsid w:val="340453B6"/>
    <w:rsid w:val="341C6194"/>
    <w:rsid w:val="345968B4"/>
    <w:rsid w:val="34F07218"/>
    <w:rsid w:val="351A6043"/>
    <w:rsid w:val="35D6484D"/>
    <w:rsid w:val="368678AD"/>
    <w:rsid w:val="36D54914"/>
    <w:rsid w:val="372565DF"/>
    <w:rsid w:val="37A37356"/>
    <w:rsid w:val="37AB45BE"/>
    <w:rsid w:val="37E45160"/>
    <w:rsid w:val="38CC58A6"/>
    <w:rsid w:val="38E70932"/>
    <w:rsid w:val="39094D4C"/>
    <w:rsid w:val="39C85F85"/>
    <w:rsid w:val="3A2D4A6A"/>
    <w:rsid w:val="3B4A3143"/>
    <w:rsid w:val="3B5576A6"/>
    <w:rsid w:val="3BAD7835"/>
    <w:rsid w:val="3C3268DF"/>
    <w:rsid w:val="3C5301A9"/>
    <w:rsid w:val="3C5E53AF"/>
    <w:rsid w:val="3CFF4AAB"/>
    <w:rsid w:val="3D583F14"/>
    <w:rsid w:val="3D936945"/>
    <w:rsid w:val="3DB701D4"/>
    <w:rsid w:val="3E082B66"/>
    <w:rsid w:val="3E0C4997"/>
    <w:rsid w:val="3E8B7FB1"/>
    <w:rsid w:val="3FB534C8"/>
    <w:rsid w:val="3FD87226"/>
    <w:rsid w:val="400973E0"/>
    <w:rsid w:val="403326AF"/>
    <w:rsid w:val="40C747A1"/>
    <w:rsid w:val="41200E85"/>
    <w:rsid w:val="41354204"/>
    <w:rsid w:val="42937435"/>
    <w:rsid w:val="42DF0589"/>
    <w:rsid w:val="430A19B5"/>
    <w:rsid w:val="43185044"/>
    <w:rsid w:val="43601A0D"/>
    <w:rsid w:val="4391302C"/>
    <w:rsid w:val="441647C1"/>
    <w:rsid w:val="44977DEA"/>
    <w:rsid w:val="4589512F"/>
    <w:rsid w:val="45A83CDC"/>
    <w:rsid w:val="45D011C4"/>
    <w:rsid w:val="46207231"/>
    <w:rsid w:val="46441261"/>
    <w:rsid w:val="46670B8F"/>
    <w:rsid w:val="467A2F40"/>
    <w:rsid w:val="469B264A"/>
    <w:rsid w:val="46BD7176"/>
    <w:rsid w:val="46F12C4B"/>
    <w:rsid w:val="47356D0C"/>
    <w:rsid w:val="475A6773"/>
    <w:rsid w:val="47C45D36"/>
    <w:rsid w:val="4854027F"/>
    <w:rsid w:val="487B1097"/>
    <w:rsid w:val="49180694"/>
    <w:rsid w:val="498C716B"/>
    <w:rsid w:val="49986A7B"/>
    <w:rsid w:val="49AE2DA6"/>
    <w:rsid w:val="4A1470AD"/>
    <w:rsid w:val="4A244E88"/>
    <w:rsid w:val="4A245123"/>
    <w:rsid w:val="4BBC7A26"/>
    <w:rsid w:val="4BBF7202"/>
    <w:rsid w:val="4BE07B8E"/>
    <w:rsid w:val="4C230C4B"/>
    <w:rsid w:val="4C4D2D4A"/>
    <w:rsid w:val="4C6672C6"/>
    <w:rsid w:val="4C724BD7"/>
    <w:rsid w:val="4CC50B32"/>
    <w:rsid w:val="4CCB25A3"/>
    <w:rsid w:val="4D384E95"/>
    <w:rsid w:val="4D8059DF"/>
    <w:rsid w:val="4D9A158D"/>
    <w:rsid w:val="4DCD7C9F"/>
    <w:rsid w:val="4DCE5962"/>
    <w:rsid w:val="4DFA2A5E"/>
    <w:rsid w:val="4E1E04FA"/>
    <w:rsid w:val="4E9F2127"/>
    <w:rsid w:val="4F3D0E54"/>
    <w:rsid w:val="4F794705"/>
    <w:rsid w:val="4FD03A76"/>
    <w:rsid w:val="50B769E4"/>
    <w:rsid w:val="5147125F"/>
    <w:rsid w:val="525941F7"/>
    <w:rsid w:val="527A5F1B"/>
    <w:rsid w:val="52E801CF"/>
    <w:rsid w:val="53B67427"/>
    <w:rsid w:val="545F16DC"/>
    <w:rsid w:val="54BB4965"/>
    <w:rsid w:val="54DC635A"/>
    <w:rsid w:val="55222E0C"/>
    <w:rsid w:val="5557658D"/>
    <w:rsid w:val="55A82D9F"/>
    <w:rsid w:val="562C577E"/>
    <w:rsid w:val="56364422"/>
    <w:rsid w:val="56660156"/>
    <w:rsid w:val="57081D47"/>
    <w:rsid w:val="57D442B7"/>
    <w:rsid w:val="57EE4B41"/>
    <w:rsid w:val="58030761"/>
    <w:rsid w:val="58472E98"/>
    <w:rsid w:val="58B33F35"/>
    <w:rsid w:val="58D00E40"/>
    <w:rsid w:val="58E4647C"/>
    <w:rsid w:val="58F033DB"/>
    <w:rsid w:val="596B6770"/>
    <w:rsid w:val="59835FFD"/>
    <w:rsid w:val="59941FB8"/>
    <w:rsid w:val="5ACC1184"/>
    <w:rsid w:val="5AD3266C"/>
    <w:rsid w:val="5B3E6680"/>
    <w:rsid w:val="5B800A46"/>
    <w:rsid w:val="5B824DFC"/>
    <w:rsid w:val="5B8A71CF"/>
    <w:rsid w:val="5BAA5AC3"/>
    <w:rsid w:val="5BC07095"/>
    <w:rsid w:val="5C5F065B"/>
    <w:rsid w:val="5CC91F79"/>
    <w:rsid w:val="5CF74620"/>
    <w:rsid w:val="5D1C5B70"/>
    <w:rsid w:val="5D2E44D2"/>
    <w:rsid w:val="5D496E45"/>
    <w:rsid w:val="5D5D155E"/>
    <w:rsid w:val="5D8D2FA6"/>
    <w:rsid w:val="5DAC3FCB"/>
    <w:rsid w:val="5DD05B10"/>
    <w:rsid w:val="5E0B036F"/>
    <w:rsid w:val="5E5722AD"/>
    <w:rsid w:val="5E9F0132"/>
    <w:rsid w:val="5ECB7574"/>
    <w:rsid w:val="5EF376A9"/>
    <w:rsid w:val="5F4C789C"/>
    <w:rsid w:val="5F9E073D"/>
    <w:rsid w:val="60414512"/>
    <w:rsid w:val="606C2CE1"/>
    <w:rsid w:val="608F094A"/>
    <w:rsid w:val="60AA33C2"/>
    <w:rsid w:val="60BB42CE"/>
    <w:rsid w:val="612A2BB0"/>
    <w:rsid w:val="616F14CA"/>
    <w:rsid w:val="62D47DF2"/>
    <w:rsid w:val="63135D0B"/>
    <w:rsid w:val="637F15E3"/>
    <w:rsid w:val="63C0577B"/>
    <w:rsid w:val="6486074F"/>
    <w:rsid w:val="64A01811"/>
    <w:rsid w:val="64EC4BDD"/>
    <w:rsid w:val="651F307E"/>
    <w:rsid w:val="65491EA9"/>
    <w:rsid w:val="66535A72"/>
    <w:rsid w:val="666B5E4F"/>
    <w:rsid w:val="666B61A1"/>
    <w:rsid w:val="66B41360"/>
    <w:rsid w:val="66B75538"/>
    <w:rsid w:val="66CC5995"/>
    <w:rsid w:val="67250DA8"/>
    <w:rsid w:val="67806046"/>
    <w:rsid w:val="67A625AB"/>
    <w:rsid w:val="67F24A7A"/>
    <w:rsid w:val="67FD341E"/>
    <w:rsid w:val="68106CAE"/>
    <w:rsid w:val="6832605C"/>
    <w:rsid w:val="685E2F5C"/>
    <w:rsid w:val="6868535A"/>
    <w:rsid w:val="689F0032"/>
    <w:rsid w:val="68B67CCF"/>
    <w:rsid w:val="69715E72"/>
    <w:rsid w:val="69A71894"/>
    <w:rsid w:val="69B659C2"/>
    <w:rsid w:val="69B90DE7"/>
    <w:rsid w:val="69C34CE3"/>
    <w:rsid w:val="6ABA55F7"/>
    <w:rsid w:val="6B571BFD"/>
    <w:rsid w:val="6BDE023A"/>
    <w:rsid w:val="6C5F6456"/>
    <w:rsid w:val="6C67530A"/>
    <w:rsid w:val="6D65499E"/>
    <w:rsid w:val="6D741A8D"/>
    <w:rsid w:val="6E007446"/>
    <w:rsid w:val="6E2E4D67"/>
    <w:rsid w:val="6F1C23DC"/>
    <w:rsid w:val="6F7E4E45"/>
    <w:rsid w:val="6F8D0789"/>
    <w:rsid w:val="70B2124A"/>
    <w:rsid w:val="70B256C9"/>
    <w:rsid w:val="71426A9D"/>
    <w:rsid w:val="71CC633B"/>
    <w:rsid w:val="721101F2"/>
    <w:rsid w:val="72E576C5"/>
    <w:rsid w:val="73D01431"/>
    <w:rsid w:val="748208D4"/>
    <w:rsid w:val="748F5B6C"/>
    <w:rsid w:val="74E7348C"/>
    <w:rsid w:val="750F480A"/>
    <w:rsid w:val="7527740E"/>
    <w:rsid w:val="754C0753"/>
    <w:rsid w:val="75632C75"/>
    <w:rsid w:val="76006659"/>
    <w:rsid w:val="76601350"/>
    <w:rsid w:val="767103C8"/>
    <w:rsid w:val="771D1071"/>
    <w:rsid w:val="788C05D2"/>
    <w:rsid w:val="78DF6D7B"/>
    <w:rsid w:val="78EA70A7"/>
    <w:rsid w:val="790007A3"/>
    <w:rsid w:val="7918506D"/>
    <w:rsid w:val="792425B9"/>
    <w:rsid w:val="797A48CF"/>
    <w:rsid w:val="79B86DD2"/>
    <w:rsid w:val="79D12015"/>
    <w:rsid w:val="79E13370"/>
    <w:rsid w:val="7A3727C0"/>
    <w:rsid w:val="7A4B10B9"/>
    <w:rsid w:val="7A61506B"/>
    <w:rsid w:val="7C120053"/>
    <w:rsid w:val="7CBA27E8"/>
    <w:rsid w:val="7CDC7093"/>
    <w:rsid w:val="7CF80231"/>
    <w:rsid w:val="7D750299"/>
    <w:rsid w:val="7DE06F08"/>
    <w:rsid w:val="7E2929E7"/>
    <w:rsid w:val="7E3E236F"/>
    <w:rsid w:val="7E4E1E86"/>
    <w:rsid w:val="7EF02F3D"/>
    <w:rsid w:val="7F2D4191"/>
    <w:rsid w:val="7FC76E61"/>
    <w:rsid w:val="7FD80C6F"/>
    <w:rsid w:val="FFAD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6"/>
    <w:qFormat/>
    <w:uiPriority w:val="0"/>
    <w:pPr>
      <w:keepNext/>
      <w:spacing w:line="320" w:lineRule="exact"/>
      <w:outlineLvl w:val="2"/>
    </w:pPr>
    <w:rPr>
      <w:rFonts w:ascii="楷体_GB2312" w:eastAsia="楷体_GB2312"/>
      <w:sz w:val="32"/>
    </w:rPr>
  </w:style>
  <w:style w:type="paragraph" w:styleId="7">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2">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0"/>
    <w:pPr>
      <w:jc w:val="left"/>
    </w:pPr>
    <w:rPr>
      <w:rFonts w:ascii="Copperplate Gothic Bold" w:hAnsi="Copperplate Gothic Bold"/>
      <w:sz w:val="28"/>
    </w:rPr>
  </w:style>
  <w:style w:type="paragraph" w:styleId="6">
    <w:name w:val="Normal Indent"/>
    <w:basedOn w:val="1"/>
    <w:qFormat/>
    <w:uiPriority w:val="0"/>
    <w:pPr>
      <w:ind w:firstLine="420"/>
    </w:pPr>
  </w:style>
  <w:style w:type="paragraph" w:styleId="9">
    <w:name w:val="annotation text"/>
    <w:basedOn w:val="1"/>
    <w:link w:val="33"/>
    <w:qFormat/>
    <w:uiPriority w:val="0"/>
    <w:pPr>
      <w:jc w:val="left"/>
    </w:pPr>
  </w:style>
  <w:style w:type="paragraph" w:styleId="10">
    <w:name w:val="Body Text Indent"/>
    <w:basedOn w:val="1"/>
    <w:qFormat/>
    <w:uiPriority w:val="0"/>
    <w:pPr>
      <w:spacing w:line="640" w:lineRule="exact"/>
      <w:ind w:firstLine="585"/>
    </w:pPr>
    <w:rPr>
      <w:rFonts w:ascii="楷体_GB2312" w:eastAsia="楷体_GB2312"/>
      <w:sz w:val="32"/>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tabs>
        <w:tab w:val="right" w:leader="dot" w:pos="9060"/>
      </w:tabs>
      <w:spacing w:line="600" w:lineRule="auto"/>
    </w:pPr>
  </w:style>
  <w:style w:type="paragraph" w:styleId="15">
    <w:name w:val="Body Text 2"/>
    <w:basedOn w:val="1"/>
    <w:qFormat/>
    <w:uiPriority w:val="0"/>
    <w:rPr>
      <w:rFonts w:ascii="楷体_GB2312" w:hAnsi="Copperplate Gothic Bold" w:eastAsia="楷体_GB2312"/>
      <w:sz w:val="28"/>
    </w:rPr>
  </w:style>
  <w:style w:type="paragraph" w:styleId="16">
    <w:name w:val="HTML Preformatted"/>
    <w:basedOn w:val="1"/>
    <w:qFormat/>
    <w:uiPriority w:val="0"/>
    <w:pPr>
      <w:jc w:val="left"/>
    </w:pPr>
    <w:rPr>
      <w:rFonts w:ascii="Arial" w:hAnsi="Arial" w:cs="Arial"/>
      <w:kern w:val="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Title"/>
    <w:basedOn w:val="1"/>
    <w:next w:val="1"/>
    <w:qFormat/>
    <w:uiPriority w:val="0"/>
    <w:pPr>
      <w:spacing w:before="240" w:after="60"/>
      <w:jc w:val="center"/>
      <w:outlineLvl w:val="0"/>
    </w:pPr>
    <w:rPr>
      <w:rFonts w:ascii="等线 Light" w:hAnsi="等线 Light"/>
      <w:b/>
      <w:bCs/>
      <w:sz w:val="32"/>
      <w:szCs w:val="32"/>
    </w:rPr>
  </w:style>
  <w:style w:type="paragraph" w:styleId="19">
    <w:name w:val="annotation subject"/>
    <w:basedOn w:val="9"/>
    <w:next w:val="9"/>
    <w:link w:val="34"/>
    <w:qFormat/>
    <w:uiPriority w:val="0"/>
    <w:rPr>
      <w:b/>
      <w:bCs/>
    </w:rPr>
  </w:style>
  <w:style w:type="paragraph" w:styleId="20">
    <w:name w:val="Body Text First Indent 2"/>
    <w:basedOn w:val="10"/>
    <w:qFormat/>
    <w:uiPriority w:val="0"/>
    <w:pPr>
      <w:ind w:firstLine="420"/>
    </w:p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none"/>
    </w:rPr>
  </w:style>
  <w:style w:type="character" w:styleId="26">
    <w:name w:val="annotation reference"/>
    <w:basedOn w:val="22"/>
    <w:semiHidden/>
    <w:qFormat/>
    <w:uiPriority w:val="0"/>
    <w:rPr>
      <w:sz w:val="21"/>
    </w:rPr>
  </w:style>
  <w:style w:type="paragraph" w:customStyle="1" w:styleId="27">
    <w:name w:val="列出段落1"/>
    <w:basedOn w:val="1"/>
    <w:qFormat/>
    <w:uiPriority w:val="34"/>
    <w:pPr>
      <w:ind w:firstLine="420" w:firstLineChars="200"/>
    </w:pPr>
    <w:rPr>
      <w:szCs w:val="22"/>
    </w:rPr>
  </w:style>
  <w:style w:type="paragraph" w:customStyle="1" w:styleId="28">
    <w:name w:val="（符号）普通正文"/>
    <w:basedOn w:val="1"/>
    <w:qFormat/>
    <w:uiPriority w:val="0"/>
    <w:pPr>
      <w:spacing w:line="460" w:lineRule="exact"/>
      <w:ind w:firstLine="480" w:firstLineChars="200"/>
    </w:pPr>
    <w:rPr>
      <w:rFonts w:ascii="宋体" w:hAnsi="宋体" w:cs="宋体"/>
      <w:sz w:val="24"/>
    </w:rPr>
  </w:style>
  <w:style w:type="paragraph" w:customStyle="1" w:styleId="29">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List Paragraph1"/>
    <w:basedOn w:val="1"/>
    <w:qFormat/>
    <w:uiPriority w:val="0"/>
    <w:pPr>
      <w:ind w:firstLine="420" w:firstLineChars="200"/>
    </w:pPr>
    <w:rPr>
      <w:szCs w:val="22"/>
    </w:rPr>
  </w:style>
  <w:style w:type="paragraph" w:customStyle="1" w:styleId="31">
    <w:name w:val="样式2"/>
    <w:basedOn w:val="12"/>
    <w:qFormat/>
    <w:uiPriority w:val="0"/>
    <w:pPr>
      <w:pBdr>
        <w:top w:val="single" w:color="auto" w:sz="4" w:space="1"/>
      </w:pBdr>
    </w:pPr>
    <w:rPr>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character" w:customStyle="1" w:styleId="33">
    <w:name w:val="批注文字 字符"/>
    <w:basedOn w:val="22"/>
    <w:link w:val="9"/>
    <w:qFormat/>
    <w:uiPriority w:val="0"/>
    <w:rPr>
      <w:rFonts w:ascii="Calibri" w:hAnsi="Calibri" w:eastAsia="宋体" w:cs="Times New Roman"/>
      <w:kern w:val="2"/>
      <w:sz w:val="21"/>
    </w:rPr>
  </w:style>
  <w:style w:type="character" w:customStyle="1" w:styleId="34">
    <w:name w:val="批注主题 字符"/>
    <w:basedOn w:val="33"/>
    <w:link w:val="19"/>
    <w:qFormat/>
    <w:uiPriority w:val="0"/>
    <w:rPr>
      <w:rFonts w:ascii="Calibri" w:hAnsi="Calibri" w:eastAsia="宋体" w:cs="Times New Roman"/>
      <w:b/>
      <w:bCs/>
      <w:kern w:val="2"/>
      <w:sz w:val="21"/>
    </w:rPr>
  </w:style>
  <w:style w:type="paragraph" w:customStyle="1" w:styleId="35">
    <w:name w:val="Table Paragraph"/>
    <w:basedOn w:val="1"/>
    <w:qFormat/>
    <w:uiPriority w:val="1"/>
    <w:rPr>
      <w:rFonts w:ascii="仿宋" w:hAnsi="仿宋" w:eastAsia="仿宋" w:cs="仿宋"/>
      <w:lang w:val="zh-CN" w:bidi="zh-CN"/>
    </w:rPr>
  </w:style>
  <w:style w:type="paragraph" w:styleId="36">
    <w:name w:val="List Paragraph"/>
    <w:basedOn w:val="1"/>
    <w:qFormat/>
    <w:uiPriority w:val="34"/>
    <w:pPr>
      <w:ind w:firstLine="420" w:firstLineChars="200"/>
    </w:pPr>
    <w:rPr>
      <w:szCs w:val="22"/>
    </w:rPr>
  </w:style>
  <w:style w:type="paragraph" w:customStyle="1" w:styleId="37">
    <w:name w:val="正文文本1"/>
    <w:basedOn w:val="1"/>
    <w:qFormat/>
    <w:uiPriority w:val="0"/>
    <w:pPr>
      <w:spacing w:after="120"/>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18209</Words>
  <Characters>19185</Characters>
  <Lines>160</Lines>
  <Paragraphs>45</Paragraphs>
  <TotalTime>5</TotalTime>
  <ScaleCrop>false</ScaleCrop>
  <LinksUpToDate>false</LinksUpToDate>
  <CharactersWithSpaces>21398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2021-04-12T18:06:00Z</dcterms:created>
  <dc:creator>86136</dc:creator>
  <cp:lastModifiedBy>雷子</cp:lastModifiedBy>
  <cp:lastPrinted>2023-11-30T10:44:29Z</cp:lastPrinted>
  <dcterms:modified xsi:type="dcterms:W3CDTF">2023-11-30T10:44:34Z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D5D98796EB354C1BA75D1293AF087CE4_13</vt:lpwstr>
  </property>
</Properties>
</file>