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19"/>
        <w:ind w:left="0" w:leftChars="0" w:firstLine="0" w:firstLineChars="0"/>
        <w:jc w:val="center"/>
        <w:rPr>
          <w:rFonts w:hint="eastAsia" w:ascii="楷体" w:hAnsi="楷体" w:cs="楷体"/>
          <w:b/>
          <w:bCs/>
          <w:kern w:val="0"/>
          <w:sz w:val="52"/>
          <w:szCs w:val="52"/>
          <w:lang w:val="en-US" w:eastAsia="zh-CN"/>
        </w:rPr>
      </w:pPr>
    </w:p>
    <w:p>
      <w:pPr>
        <w:pStyle w:val="19"/>
        <w:ind w:left="0" w:leftChars="0"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西安市公安局地铁分局2023年度民警体检项目</w:t>
      </w:r>
    </w:p>
    <w:p>
      <w:pPr>
        <w:pStyle w:val="19"/>
        <w:ind w:left="0" w:leftChars="0" w:firstLine="0" w:firstLineChars="0"/>
        <w:jc w:val="center"/>
        <w:rPr>
          <w:rFonts w:hint="default" w:ascii="楷体" w:hAnsi="楷体" w:eastAsia="楷体" w:cs="楷体"/>
          <w:sz w:val="52"/>
          <w:szCs w:val="52"/>
          <w:lang w:val="en-US"/>
        </w:rPr>
      </w:pPr>
    </w:p>
    <w:p>
      <w:pPr>
        <w:ind w:firstLine="480"/>
        <w:rPr>
          <w:rFonts w:hint="eastAsia" w:ascii="楷体" w:hAnsi="楷体" w:eastAsia="楷体" w:cs="楷体"/>
        </w:rPr>
      </w:pPr>
    </w:p>
    <w:p>
      <w:pPr>
        <w:pStyle w:val="2"/>
        <w:rPr>
          <w:rFonts w:hint="eastAsia" w:ascii="楷体" w:hAnsi="楷体" w:eastAsia="楷体" w:cs="楷体"/>
        </w:rPr>
      </w:pPr>
    </w:p>
    <w:p>
      <w:pPr>
        <w:pStyle w:val="2"/>
        <w:rPr>
          <w:rFonts w:hint="eastAsia" w:ascii="楷体" w:hAnsi="楷体" w:eastAsia="楷体" w:cs="楷体"/>
        </w:rPr>
      </w:pPr>
    </w:p>
    <w:p>
      <w:pPr>
        <w:pStyle w:val="2"/>
        <w:rPr>
          <w:rFonts w:hint="eastAsia" w:ascii="楷体" w:hAnsi="楷体" w:eastAsia="楷体" w:cs="楷体"/>
        </w:rPr>
      </w:pPr>
    </w:p>
    <w:p>
      <w:pPr>
        <w:pStyle w:val="2"/>
        <w:rPr>
          <w:rFonts w:hint="eastAsia" w:ascii="楷体" w:hAnsi="楷体" w:eastAsia="楷体" w:cs="楷体"/>
        </w:rPr>
      </w:pPr>
    </w:p>
    <w:p>
      <w:pPr>
        <w:pStyle w:val="2"/>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spacing w:line="360" w:lineRule="auto"/>
        <w:ind w:firstLine="2249" w:firstLineChars="700"/>
        <w:jc w:val="both"/>
        <w:rPr>
          <w:rFonts w:hint="eastAsia" w:ascii="楷体" w:hAnsi="楷体" w:eastAsia="楷体" w:cs="楷体"/>
          <w:color w:val="auto"/>
          <w:sz w:val="24"/>
          <w:szCs w:val="24"/>
          <w:lang w:val="en-US" w:eastAsia="zh-CN"/>
        </w:rPr>
      </w:pPr>
      <w:r>
        <w:rPr>
          <w:rFonts w:hint="eastAsia" w:ascii="楷体" w:hAnsi="楷体" w:eastAsia="楷体" w:cs="楷体"/>
          <w:b/>
          <w:bCs/>
          <w:sz w:val="32"/>
          <w:szCs w:val="32"/>
          <w:highlight w:val="none"/>
          <w:lang w:val="zh-CN"/>
        </w:rPr>
        <w:t>采购项目编号：</w:t>
      </w:r>
      <w:r>
        <w:rPr>
          <w:rFonts w:hint="eastAsia" w:ascii="楷体" w:hAnsi="楷体" w:eastAsia="楷体" w:cs="楷体"/>
          <w:b/>
          <w:bCs/>
          <w:sz w:val="32"/>
          <w:szCs w:val="32"/>
          <w:highlight w:val="none"/>
          <w:lang w:val="en-US" w:eastAsia="zh-CN"/>
        </w:rPr>
        <w:t>HYTF-202311095</w:t>
      </w:r>
    </w:p>
    <w:p>
      <w:pPr>
        <w:pStyle w:val="46"/>
        <w:ind w:left="480" w:firstLine="480"/>
        <w:rPr>
          <w:rFonts w:hint="eastAsia" w:ascii="楷体" w:hAnsi="楷体" w:eastAsia="楷体" w:cs="楷体"/>
          <w:lang w:val="zh-CN"/>
        </w:rPr>
      </w:pPr>
    </w:p>
    <w:p>
      <w:pPr>
        <w:pStyle w:val="20"/>
        <w:ind w:left="0" w:leftChars="0" w:firstLine="0" w:firstLineChars="0"/>
        <w:rPr>
          <w:rFonts w:hint="eastAsia" w:ascii="楷体" w:hAnsi="楷体" w:eastAsia="楷体" w:cs="楷体"/>
          <w:b/>
          <w:bCs/>
          <w:kern w:val="0"/>
          <w:sz w:val="28"/>
          <w:szCs w:val="28"/>
        </w:rPr>
      </w:pPr>
    </w:p>
    <w:p>
      <w:pPr>
        <w:pStyle w:val="20"/>
        <w:ind w:left="0" w:leftChars="0" w:firstLine="0" w:firstLineChars="0"/>
        <w:rPr>
          <w:rFonts w:hint="eastAsia" w:ascii="楷体" w:hAnsi="楷体" w:eastAsia="楷体" w:cs="楷体"/>
          <w:b/>
          <w:bCs/>
          <w:kern w:val="0"/>
          <w:sz w:val="28"/>
          <w:szCs w:val="28"/>
          <w:lang w:eastAsia="zh-CN"/>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lang w:val="en-US" w:eastAsia="zh-CN"/>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cs="楷体"/>
          <w:b/>
          <w:bCs/>
          <w:sz w:val="32"/>
          <w:szCs w:val="32"/>
          <w:lang w:val="en-US" w:eastAsia="zh-CN"/>
        </w:rPr>
        <w:t>十一</w:t>
      </w:r>
      <w:r>
        <w:rPr>
          <w:rFonts w:hint="eastAsia" w:ascii="楷体" w:hAnsi="楷体" w:eastAsia="楷体" w:cs="楷体"/>
          <w:b/>
          <w:bCs/>
          <w:sz w:val="32"/>
          <w:szCs w:val="32"/>
        </w:rPr>
        <w:t>月</w:t>
      </w:r>
      <w:r>
        <w:rPr>
          <w:rFonts w:hint="eastAsia" w:ascii="楷体" w:hAnsi="楷体" w:eastAsia="楷体" w:cs="楷体"/>
        </w:rPr>
        <w:br w:type="page"/>
      </w:r>
      <w:r>
        <w:rPr>
          <w:rFonts w:hint="eastAsia" w:ascii="楷体" w:hAnsi="楷体" w:eastAsia="楷体" w:cs="楷体"/>
          <w:lang w:val="en-US" w:eastAsia="zh-CN"/>
        </w:rPr>
        <w:t xml:space="preserve">  </w:t>
      </w:r>
    </w:p>
    <w:p>
      <w:pPr>
        <w:ind w:firstLine="480"/>
        <w:jc w:val="center"/>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各供应商</w:t>
      </w:r>
      <w:r>
        <w:rPr>
          <w:rFonts w:hint="eastAsia" w:ascii="楷体" w:hAnsi="楷体" w:eastAsia="楷体" w:cs="楷体"/>
          <w:b/>
          <w:bCs/>
          <w:sz w:val="28"/>
          <w:szCs w:val="28"/>
          <w:lang w:val="en-US" w:eastAsia="zh-CN"/>
        </w:rPr>
        <w:t>应</w:t>
      </w:r>
      <w:r>
        <w:rPr>
          <w:rFonts w:hint="eastAsia" w:ascii="楷体" w:hAnsi="楷体" w:eastAsia="楷体" w:cs="楷体"/>
          <w:b/>
          <w:bCs/>
          <w:sz w:val="28"/>
          <w:szCs w:val="28"/>
        </w:rPr>
        <w:t>在响应截止时间前成功送达响应文件，</w:t>
      </w:r>
      <w:r>
        <w:rPr>
          <w:rFonts w:hint="eastAsia" w:ascii="楷体" w:hAnsi="楷体" w:eastAsia="楷体" w:cs="楷体"/>
          <w:b/>
          <w:bCs/>
          <w:sz w:val="28"/>
          <w:szCs w:val="28"/>
          <w:lang w:val="en-US" w:eastAsia="zh-CN"/>
        </w:rPr>
        <w:t>未按时送达</w:t>
      </w:r>
      <w:r>
        <w:rPr>
          <w:rFonts w:hint="eastAsia" w:ascii="楷体" w:hAnsi="楷体" w:eastAsia="楷体" w:cs="楷体"/>
          <w:b/>
          <w:bCs/>
          <w:sz w:val="28"/>
          <w:szCs w:val="28"/>
        </w:rPr>
        <w:t>其后果由供应商自行承担。</w:t>
      </w:r>
    </w:p>
    <w:p>
      <w:pPr>
        <w:numPr>
          <w:ilvl w:val="0"/>
          <w:numId w:val="4"/>
        </w:numPr>
        <w:wordWrap w:val="0"/>
        <w:spacing w:line="240" w:lineRule="auto"/>
        <w:ind w:left="659" w:leftChars="0"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eastAsia" w:ascii="楷体" w:hAnsi="楷体" w:eastAsia="楷体" w:cs="楷体"/>
          <w:sz w:val="28"/>
          <w:szCs w:val="28"/>
        </w:rPr>
      </w:pPr>
      <w:r>
        <w:rPr>
          <w:rFonts w:hint="eastAsia" w:ascii="楷体" w:hAnsi="楷体" w:eastAsia="楷体" w:cs="楷体"/>
          <w:b/>
          <w:bCs/>
          <w:sz w:val="28"/>
          <w:szCs w:val="28"/>
        </w:rPr>
        <w:t xml:space="preserve">联系方式（电话）：029-96702 </w:t>
      </w: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19"/>
            <w:ind w:firstLine="560"/>
            <w:rPr>
              <w:rFonts w:hint="eastAsia" w:ascii="楷体" w:hAnsi="楷体" w:eastAsia="楷体" w:cs="楷体"/>
            </w:rPr>
          </w:pP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31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bookmarkStart w:id="163" w:name="_GoBack"/>
      <w:bookmarkEnd w:id="163"/>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rPr>
                <w:rFonts w:hint="eastAsia" w:ascii="楷体" w:hAnsi="楷体" w:eastAsia="楷体" w:cs="楷体"/>
                <w:b/>
                <w:bCs/>
                <w:color w:val="auto"/>
                <w:sz w:val="24"/>
                <w:szCs w:val="24"/>
                <w:highlight w:val="none"/>
              </w:rPr>
            </w:pPr>
            <w:bookmarkStart w:id="2" w:name="_Toc21145_WPSOffice_Level1"/>
            <w:r>
              <w:rPr>
                <w:rFonts w:hint="eastAsia" w:ascii="楷体" w:hAnsi="楷体" w:eastAsia="楷体" w:cs="楷体"/>
                <w:b/>
                <w:bCs/>
                <w:color w:val="auto"/>
                <w:sz w:val="24"/>
                <w:szCs w:val="24"/>
                <w:highlight w:val="none"/>
              </w:rPr>
              <w:t>项目概况</w:t>
            </w:r>
          </w:p>
          <w:p>
            <w:pPr>
              <w:rPr>
                <w:rFonts w:hint="eastAsia" w:ascii="楷体" w:hAnsi="楷体" w:eastAsia="楷体" w:cs="楷体"/>
                <w:color w:val="0000FF"/>
                <w:sz w:val="24"/>
                <w:szCs w:val="24"/>
                <w:highlight w:val="none"/>
              </w:rPr>
            </w:pPr>
            <w:r>
              <w:rPr>
                <w:rFonts w:hint="eastAsia" w:ascii="楷体" w:hAnsi="楷体" w:eastAsia="楷体" w:cs="楷体"/>
                <w:color w:val="auto"/>
                <w:sz w:val="24"/>
                <w:szCs w:val="24"/>
                <w:highlight w:val="none"/>
                <w:lang w:val="en-US" w:eastAsia="zh-CN"/>
              </w:rPr>
              <w:t>西安市公安局地铁分局2023年度民警体检项目的潜在供应商应在西安市高新区沣惠路16号泰华金贸国际8号楼28层获取采购文件，并于 2023年1</w:t>
            </w:r>
            <w:r>
              <w:rPr>
                <w:rFonts w:hint="eastAsia" w:ascii="楷体" w:hAnsi="楷体" w:cs="楷体"/>
                <w:color w:val="auto"/>
                <w:sz w:val="24"/>
                <w:szCs w:val="24"/>
                <w:highlight w:val="none"/>
                <w:lang w:val="en-US" w:eastAsia="zh-CN"/>
              </w:rPr>
              <w:t>2</w:t>
            </w:r>
            <w:r>
              <w:rPr>
                <w:rFonts w:hint="eastAsia" w:ascii="楷体" w:hAnsi="楷体" w:eastAsia="楷体" w:cs="楷体"/>
                <w:color w:val="auto"/>
                <w:sz w:val="24"/>
                <w:szCs w:val="24"/>
                <w:highlight w:val="none"/>
                <w:lang w:val="en-US" w:eastAsia="zh-CN"/>
              </w:rPr>
              <w:t>月</w:t>
            </w:r>
            <w:r>
              <w:rPr>
                <w:rFonts w:hint="eastAsia" w:ascii="楷体" w:hAnsi="楷体" w:cs="楷体"/>
                <w:color w:val="auto"/>
                <w:sz w:val="24"/>
                <w:szCs w:val="24"/>
                <w:highlight w:val="none"/>
                <w:lang w:val="en-US" w:eastAsia="zh-CN"/>
              </w:rPr>
              <w:t>1</w:t>
            </w:r>
            <w:r>
              <w:rPr>
                <w:rFonts w:hint="eastAsia" w:ascii="楷体" w:hAnsi="楷体" w:eastAsia="楷体" w:cs="楷体"/>
                <w:color w:val="auto"/>
                <w:sz w:val="24"/>
                <w:szCs w:val="24"/>
                <w:highlight w:val="none"/>
                <w:lang w:val="en-US" w:eastAsia="zh-CN"/>
              </w:rPr>
              <w:t>日 09时30分 （北京时间）前提交响应文件。</w:t>
            </w:r>
          </w:p>
        </w:tc>
      </w:tr>
    </w:tbl>
    <w:p>
      <w:pPr>
        <w:spacing w:line="360" w:lineRule="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一、项目基本情况</w:t>
      </w:r>
    </w:p>
    <w:p>
      <w:pPr>
        <w:spacing w:line="360" w:lineRule="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项目编号</w:t>
      </w:r>
      <w:r>
        <w:rPr>
          <w:rFonts w:hint="eastAsia" w:ascii="楷体" w:hAnsi="楷体" w:eastAsia="楷体" w:cs="楷体"/>
          <w:sz w:val="24"/>
          <w:szCs w:val="24"/>
          <w:lang w:val="en-US" w:eastAsia="zh-CN"/>
        </w:rPr>
        <w:t>：HYTF-202311095</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项目名称：西安市公安局地铁分局2023年度民警体检项目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采购方式：竞争性磋商</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预算金额：</w:t>
      </w:r>
      <w:r>
        <w:rPr>
          <w:rFonts w:hint="eastAsia" w:ascii="楷体" w:hAnsi="楷体" w:cs="楷体"/>
          <w:sz w:val="24"/>
          <w:szCs w:val="24"/>
          <w:lang w:val="en-US" w:eastAsia="zh-CN"/>
        </w:rPr>
        <w:t>375</w:t>
      </w:r>
      <w:r>
        <w:rPr>
          <w:rFonts w:hint="eastAsia" w:ascii="楷体" w:hAnsi="楷体" w:eastAsia="楷体" w:cs="楷体"/>
          <w:sz w:val="24"/>
          <w:szCs w:val="24"/>
          <w:lang w:val="en-US" w:eastAsia="zh-CN"/>
        </w:rPr>
        <w:t>,</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00.00元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采购需求：</w:t>
      </w:r>
    </w:p>
    <w:p>
      <w:pPr>
        <w:spacing w:line="360" w:lineRule="auto"/>
        <w:rPr>
          <w:rFonts w:hint="eastAsia" w:ascii="楷体" w:hAnsi="楷体" w:eastAsia="楷体" w:cs="楷体"/>
          <w:spacing w:val="-11"/>
          <w:sz w:val="24"/>
          <w:szCs w:val="24"/>
          <w:lang w:val="en-US" w:eastAsia="zh-CN"/>
        </w:rPr>
      </w:pPr>
      <w:r>
        <w:rPr>
          <w:rFonts w:hint="eastAsia" w:ascii="楷体" w:hAnsi="楷体" w:eastAsia="楷体" w:cs="楷体"/>
          <w:sz w:val="24"/>
          <w:szCs w:val="24"/>
          <w:lang w:val="en-US" w:eastAsia="zh-CN"/>
        </w:rPr>
        <w:t>合同包1</w:t>
      </w:r>
      <w:r>
        <w:rPr>
          <w:rFonts w:hint="eastAsia" w:ascii="楷体" w:hAnsi="楷体" w:eastAsia="楷体" w:cs="楷体"/>
          <w:spacing w:val="-6"/>
          <w:sz w:val="24"/>
          <w:szCs w:val="24"/>
          <w:lang w:val="en-US" w:eastAsia="zh-CN"/>
        </w:rPr>
        <w:t>(西安市公安局地铁分局2023年度民警体检项目):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合同包预算金额：375,300.00元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合同包最高限价：375,300.00元</w:t>
      </w:r>
    </w:p>
    <w:tbl>
      <w:tblPr>
        <w:tblStyle w:val="4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8"/>
        <w:gridCol w:w="1633"/>
        <w:gridCol w:w="877"/>
        <w:gridCol w:w="1212"/>
        <w:gridCol w:w="1494"/>
        <w:gridCol w:w="1874"/>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品目号</w:t>
            </w:r>
          </w:p>
        </w:tc>
        <w:tc>
          <w:tcPr>
            <w:tcW w:w="8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品目名称</w:t>
            </w:r>
          </w:p>
        </w:tc>
        <w:tc>
          <w:tcPr>
            <w:tcW w:w="4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标的</w:t>
            </w:r>
          </w:p>
        </w:tc>
        <w:tc>
          <w:tcPr>
            <w:tcW w:w="6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数量</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w:t>
            </w:r>
          </w:p>
        </w:tc>
        <w:tc>
          <w:tcPr>
            <w:tcW w:w="7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技术规格、参数及要求</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品目预算(元)</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8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体检服务</w:t>
            </w:r>
          </w:p>
        </w:tc>
        <w:tc>
          <w:tcPr>
            <w:tcW w:w="4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体检</w:t>
            </w:r>
          </w:p>
        </w:tc>
        <w:tc>
          <w:tcPr>
            <w:tcW w:w="6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1(项)</w:t>
            </w:r>
          </w:p>
        </w:tc>
        <w:tc>
          <w:tcPr>
            <w:tcW w:w="7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详见采购文件</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375,300.00</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375,300.00</w:t>
            </w:r>
          </w:p>
        </w:tc>
      </w:tr>
    </w:tbl>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本合同包不接受联合体投标</w:t>
      </w:r>
    </w:p>
    <w:p>
      <w:pPr>
        <w:spacing w:line="360" w:lineRule="auto"/>
        <w:rPr>
          <w:rFonts w:hint="eastAsia" w:ascii="楷体" w:hAnsi="楷体" w:eastAsia="楷体" w:cs="楷体"/>
          <w:sz w:val="24"/>
          <w:szCs w:val="24"/>
          <w:highlight w:val="yellow"/>
          <w:lang w:val="en-US" w:eastAsia="zh-CN"/>
        </w:rPr>
      </w:pPr>
      <w:r>
        <w:rPr>
          <w:rFonts w:hint="eastAsia" w:ascii="楷体" w:hAnsi="楷体" w:eastAsia="楷体" w:cs="楷体"/>
          <w:sz w:val="24"/>
          <w:szCs w:val="24"/>
          <w:highlight w:val="none"/>
          <w:lang w:val="en-US" w:eastAsia="zh-CN"/>
        </w:rPr>
        <w:t>合同履行期限：</w:t>
      </w:r>
      <w:r>
        <w:rPr>
          <w:rFonts w:hint="eastAsia" w:ascii="楷体" w:hAnsi="楷体" w:eastAsia="楷体" w:cs="楷体"/>
          <w:sz w:val="24"/>
          <w:szCs w:val="24"/>
          <w:lang w:val="en-US" w:eastAsia="zh-CN"/>
        </w:rPr>
        <w:t>服务期：自合同签订之日起至2024年3月31日前完成体检。</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二、申请人的资格要求：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1.满足《中华人民共和国政府采购法》第二十二条规定;</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2.落实政府采购政策需满足的资格要求：</w:t>
      </w:r>
      <w:r>
        <w:rPr>
          <w:rFonts w:hint="eastAsia" w:ascii="楷体" w:hAnsi="楷体" w:cs="楷体"/>
          <w:sz w:val="24"/>
          <w:szCs w:val="24"/>
          <w:lang w:val="en-US" w:eastAsia="zh-CN"/>
        </w:rPr>
        <w:t>无。</w:t>
      </w:r>
    </w:p>
    <w:p>
      <w:pPr>
        <w:spacing w:line="360" w:lineRule="auto"/>
        <w:ind w:left="0"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3.本项目的特定资格要求：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合同包1(西安市公安局地铁分局2023年度民警体检项目)特定资格要求如下:</w:t>
      </w:r>
    </w:p>
    <w:p>
      <w:pPr>
        <w:numPr>
          <w:ilvl w:val="0"/>
          <w:numId w:val="5"/>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营业执照等主体资格证明文件：提供有效存续的企业营业执照/事业单位法人证书/专业服务机构执业许可证/民办非企业单位登记证书，自然人投标的提供其身份证明；</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2、财务状况报告：提供 2022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 xml:space="preserve"> 3、税收缴纳证明：提供2023年</w:t>
      </w:r>
      <w:r>
        <w:rPr>
          <w:rFonts w:hint="eastAsia" w:ascii="楷体" w:hAnsi="楷体" w:cs="楷体"/>
          <w:sz w:val="24"/>
          <w:szCs w:val="24"/>
          <w:lang w:val="en-US" w:eastAsia="zh-CN"/>
        </w:rPr>
        <w:t>5</w:t>
      </w:r>
      <w:r>
        <w:rPr>
          <w:rFonts w:hint="eastAsia" w:ascii="楷体" w:hAnsi="楷体" w:eastAsia="楷体" w:cs="楷体"/>
          <w:sz w:val="24"/>
          <w:szCs w:val="24"/>
          <w:lang w:val="en-US" w:eastAsia="zh-CN"/>
        </w:rPr>
        <w:t>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 xml:space="preserve">  4、社保缴纳证明：提供2023年</w:t>
      </w:r>
      <w:r>
        <w:rPr>
          <w:rFonts w:hint="eastAsia" w:ascii="楷体" w:hAnsi="楷体" w:cs="楷体"/>
          <w:sz w:val="24"/>
          <w:szCs w:val="24"/>
          <w:lang w:val="en-US" w:eastAsia="zh-CN"/>
        </w:rPr>
        <w:t>5</w:t>
      </w:r>
      <w:r>
        <w:rPr>
          <w:rFonts w:hint="eastAsia" w:ascii="楷体" w:hAnsi="楷体" w:eastAsia="楷体" w:cs="楷体"/>
          <w:sz w:val="24"/>
          <w:szCs w:val="24"/>
          <w:lang w:val="en-US" w:eastAsia="zh-CN"/>
        </w:rPr>
        <w:t>月至今已缴存任意一个月社会保障资金缴存单据或社保机构开具的社会保险参保缴费证明，依法不需要缴纳社会保障资金的单位应提供相应证明文件；</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 xml:space="preserve"> 5、具备履行合同所必需的设备和专业技术能力的证明材料或书面声明；</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 xml:space="preserve">  6、参加政府采购活动前三年内在经营活动中没有重大违法记录的书面声明；</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7、具备法律、行政法规规定的其他条件的证明材料。</w:t>
      </w:r>
    </w:p>
    <w:p>
      <w:pPr>
        <w:numPr>
          <w:ilvl w:val="0"/>
          <w:numId w:val="0"/>
        </w:num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8、供应商具备《医疗机构执业许可证》；</w:t>
      </w:r>
    </w:p>
    <w:p>
      <w:pPr>
        <w:numPr>
          <w:ilvl w:val="0"/>
          <w:numId w:val="0"/>
        </w:num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9、供应商具备《放射诊疗许可证》；</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10</w:t>
      </w:r>
      <w:r>
        <w:rPr>
          <w:rFonts w:hint="eastAsia" w:ascii="楷体" w:hAnsi="楷体" w:eastAsia="楷体" w:cs="楷体"/>
          <w:sz w:val="24"/>
          <w:szCs w:val="24"/>
          <w:lang w:val="en-US" w:eastAsia="zh-CN"/>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11</w:t>
      </w:r>
      <w:r>
        <w:rPr>
          <w:rFonts w:hint="eastAsia" w:ascii="楷体" w:hAnsi="楷体" w:eastAsia="楷体" w:cs="楷体"/>
          <w:sz w:val="24"/>
          <w:szCs w:val="24"/>
          <w:lang w:val="en-US" w:eastAsia="zh-CN"/>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numPr>
          <w:ilvl w:val="0"/>
          <w:numId w:val="0"/>
        </w:num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法人的分支机构参与磋商时，除提供《法定代表人授权委托书》外，还须同时提供法人给分支机构出具的授权书。 </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 xml:space="preserve"> 1</w:t>
      </w:r>
      <w:r>
        <w:rPr>
          <w:rFonts w:hint="eastAsia" w:ascii="楷体" w:hAnsi="楷体" w:cs="楷体"/>
          <w:sz w:val="24"/>
          <w:szCs w:val="24"/>
          <w:lang w:val="en-US" w:eastAsia="zh-CN"/>
        </w:rPr>
        <w:t>2</w:t>
      </w:r>
      <w:r>
        <w:rPr>
          <w:rFonts w:hint="eastAsia" w:ascii="楷体" w:hAnsi="楷体" w:eastAsia="楷体" w:cs="楷体"/>
          <w:sz w:val="24"/>
          <w:szCs w:val="24"/>
          <w:lang w:val="en-US" w:eastAsia="zh-CN"/>
        </w:rPr>
        <w:t>、本项目不接受联合体投标，不允许分包：供应商提供《非联合体不分包投标声明》，视为独立投标，不分包。</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三、获取采购文件</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时间： 2023年</w:t>
      </w:r>
      <w:r>
        <w:rPr>
          <w:rFonts w:hint="eastAsia" w:ascii="楷体" w:hAnsi="楷体" w:cs="楷体"/>
          <w:sz w:val="24"/>
          <w:szCs w:val="24"/>
          <w:lang w:val="en-US" w:eastAsia="zh-CN"/>
        </w:rPr>
        <w:t>11</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20</w:t>
      </w:r>
      <w:r>
        <w:rPr>
          <w:rFonts w:hint="eastAsia" w:ascii="楷体" w:hAnsi="楷体" w:eastAsia="楷体" w:cs="楷体"/>
          <w:sz w:val="24"/>
          <w:szCs w:val="24"/>
          <w:lang w:val="en-US" w:eastAsia="zh-CN"/>
        </w:rPr>
        <w:t>日 至 2023年1</w:t>
      </w:r>
      <w:r>
        <w:rPr>
          <w:rFonts w:hint="eastAsia" w:ascii="楷体" w:hAnsi="楷体" w:cs="楷体"/>
          <w:sz w:val="24"/>
          <w:szCs w:val="24"/>
          <w:lang w:val="en-US" w:eastAsia="zh-CN"/>
        </w:rPr>
        <w:t>1</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27</w:t>
      </w:r>
      <w:r>
        <w:rPr>
          <w:rFonts w:hint="eastAsia" w:ascii="楷体" w:hAnsi="楷体" w:eastAsia="楷体" w:cs="楷体"/>
          <w:sz w:val="24"/>
          <w:szCs w:val="24"/>
          <w:lang w:val="en-US" w:eastAsia="zh-CN"/>
        </w:rPr>
        <w:t>日 ，每天上午 08:30:00 至 12:00:00 ，下午 13:00:00 至 17:30:00 （北京时间）</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途径：西安市高新区沣惠路16号泰华金贸国际8号楼28层</w:t>
      </w:r>
      <w:r>
        <w:rPr>
          <w:rFonts w:hint="eastAsia" w:ascii="楷体" w:hAnsi="楷体" w:cs="楷体"/>
          <w:sz w:val="24"/>
          <w:szCs w:val="24"/>
          <w:lang w:val="en-US" w:eastAsia="zh-CN"/>
        </w:rPr>
        <w:tab/>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方式：现场获取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售价： 0元</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四、响应文件提交</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lang w:val="en-US" w:eastAsia="zh-CN"/>
        </w:rPr>
        <w:t>截止时</w:t>
      </w:r>
      <w:r>
        <w:rPr>
          <w:rFonts w:hint="eastAsia" w:ascii="楷体" w:hAnsi="楷体" w:eastAsia="楷体" w:cs="楷体"/>
          <w:sz w:val="24"/>
          <w:szCs w:val="24"/>
          <w:highlight w:val="none"/>
          <w:lang w:val="en-US" w:eastAsia="zh-CN"/>
        </w:rPr>
        <w:t>间： 2023年1</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月</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日 09时30分00秒 （北京时间）</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地点：西安市高新区沣惠路16号泰华金贸国际8号楼29层开标一室</w:t>
      </w:r>
    </w:p>
    <w:p>
      <w:pPr>
        <w:spacing w:line="360" w:lineRule="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五、开启</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时间： 2023年12月1日 09时30分00秒 （北京时间）</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地点：西安市高新区沣惠路16号泰华金贸国际8号楼29层开标一室</w:t>
      </w:r>
    </w:p>
    <w:p>
      <w:pPr>
        <w:spacing w:line="360" w:lineRule="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六、公告期限</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自本公告发布之日起3个工作日。</w:t>
      </w:r>
    </w:p>
    <w:p>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七、其他补充事宜</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1、落实政府采购政策：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注：如有最新颁布的政府采购政策，按最新的文件执行。</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2、本项目</w:t>
      </w:r>
      <w:r>
        <w:rPr>
          <w:rFonts w:hint="eastAsia" w:ascii="楷体" w:hAnsi="楷体" w:cs="楷体"/>
          <w:sz w:val="24"/>
          <w:szCs w:val="24"/>
          <w:lang w:val="en-US" w:eastAsia="zh-CN"/>
        </w:rPr>
        <w:t>非</w:t>
      </w:r>
      <w:r>
        <w:rPr>
          <w:rFonts w:hint="eastAsia" w:ascii="楷体" w:hAnsi="楷体" w:eastAsia="楷体" w:cs="楷体"/>
          <w:sz w:val="24"/>
          <w:szCs w:val="24"/>
          <w:lang w:val="en-US" w:eastAsia="zh-CN"/>
        </w:rPr>
        <w:t>专门面向</w:t>
      </w:r>
      <w:r>
        <w:rPr>
          <w:rFonts w:hint="eastAsia" w:ascii="楷体" w:hAnsi="楷体" w:cs="楷体"/>
          <w:sz w:val="24"/>
          <w:szCs w:val="24"/>
          <w:lang w:val="en-US" w:eastAsia="zh-CN"/>
        </w:rPr>
        <w:t>中小</w:t>
      </w:r>
      <w:r>
        <w:rPr>
          <w:rFonts w:hint="eastAsia" w:ascii="楷体" w:hAnsi="楷体" w:eastAsia="楷体" w:cs="楷体"/>
          <w:sz w:val="24"/>
          <w:szCs w:val="24"/>
          <w:lang w:val="en-US" w:eastAsia="zh-CN"/>
        </w:rPr>
        <w:t>企业采购。</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3、参加采购项目的供应商获取磋商文件时请携带单位介绍信原件、本人身份证原件或复印件加盖公章。竞争性磋商文件以电子文档方式提供。</w:t>
      </w:r>
    </w:p>
    <w:p>
      <w:pPr>
        <w:spacing w:line="360" w:lineRule="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八、对本次招标提出询问，请按以下方式联系</w:t>
      </w:r>
      <w:r>
        <w:rPr>
          <w:rFonts w:hint="eastAsia" w:ascii="楷体" w:hAnsi="楷体" w:eastAsia="楷体" w:cs="楷体"/>
          <w:sz w:val="24"/>
          <w:szCs w:val="24"/>
          <w:lang w:val="en-US" w:eastAsia="zh-CN"/>
        </w:rPr>
        <w:t>。</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1.采购人信息</w:t>
      </w:r>
    </w:p>
    <w:p>
      <w:pPr>
        <w:spacing w:line="336" w:lineRule="auto"/>
        <w:ind w:firstLine="480"/>
        <w:rPr>
          <w:rFonts w:ascii="楷体" w:hAnsi="楷体" w:cs="楷体"/>
        </w:rPr>
      </w:pPr>
      <w:r>
        <w:rPr>
          <w:rFonts w:hint="eastAsia" w:ascii="楷体" w:hAnsi="楷体" w:cs="楷体"/>
        </w:rPr>
        <w:t>名称：西安市公安局地铁分局</w:t>
      </w:r>
    </w:p>
    <w:p>
      <w:pPr>
        <w:spacing w:line="336" w:lineRule="auto"/>
        <w:ind w:firstLine="480"/>
        <w:rPr>
          <w:rFonts w:ascii="楷体" w:hAnsi="楷体" w:cs="楷体"/>
        </w:rPr>
      </w:pPr>
      <w:r>
        <w:rPr>
          <w:rFonts w:hint="eastAsia" w:ascii="楷体" w:hAnsi="楷体" w:cs="楷体"/>
        </w:rPr>
        <w:t>地址：西安市未央区凤城八路126号</w:t>
      </w:r>
    </w:p>
    <w:p>
      <w:pPr>
        <w:spacing w:line="336" w:lineRule="auto"/>
        <w:ind w:firstLine="480"/>
        <w:rPr>
          <w:rFonts w:ascii="楷体" w:hAnsi="楷体" w:cs="楷体"/>
        </w:rPr>
      </w:pPr>
      <w:r>
        <w:rPr>
          <w:rFonts w:hint="eastAsia" w:ascii="楷体" w:hAnsi="楷体" w:cs="楷体"/>
        </w:rPr>
        <w:t>联系方式：029-86321055</w:t>
      </w:r>
    </w:p>
    <w:p>
      <w:pPr>
        <w:spacing w:line="336" w:lineRule="auto"/>
        <w:ind w:firstLine="480"/>
        <w:rPr>
          <w:rFonts w:ascii="楷体" w:hAnsi="楷体" w:cs="楷体"/>
        </w:rPr>
      </w:pPr>
      <w:r>
        <w:rPr>
          <w:rFonts w:hint="eastAsia" w:ascii="楷体" w:hAnsi="楷体" w:cs="楷体"/>
        </w:rPr>
        <w:t>2.采购代理机构信息</w:t>
      </w:r>
    </w:p>
    <w:p>
      <w:pPr>
        <w:spacing w:line="336" w:lineRule="auto"/>
        <w:ind w:firstLine="480"/>
        <w:rPr>
          <w:rFonts w:ascii="楷体" w:hAnsi="楷体" w:cs="楷体"/>
        </w:rPr>
      </w:pPr>
      <w:r>
        <w:rPr>
          <w:rFonts w:hint="eastAsia" w:ascii="楷体" w:hAnsi="楷体" w:cs="楷体"/>
        </w:rPr>
        <w:t>名称：陕西四方衡裕项目管理有限公司</w:t>
      </w:r>
    </w:p>
    <w:p>
      <w:pPr>
        <w:spacing w:line="336" w:lineRule="auto"/>
        <w:ind w:firstLine="480"/>
        <w:rPr>
          <w:rFonts w:ascii="楷体" w:hAnsi="楷体" w:cs="楷体"/>
        </w:rPr>
      </w:pPr>
      <w:r>
        <w:rPr>
          <w:rFonts w:hint="eastAsia" w:ascii="楷体" w:hAnsi="楷体" w:cs="楷体"/>
        </w:rPr>
        <w:t>地址：西安市高新区沣惠路16号泰华金贸国际8号楼28层</w:t>
      </w:r>
    </w:p>
    <w:p>
      <w:pPr>
        <w:spacing w:line="336" w:lineRule="auto"/>
        <w:ind w:firstLine="480"/>
        <w:rPr>
          <w:rFonts w:ascii="楷体" w:hAnsi="楷体" w:cs="楷体"/>
        </w:rPr>
      </w:pPr>
      <w:r>
        <w:rPr>
          <w:rFonts w:hint="eastAsia" w:ascii="楷体" w:hAnsi="楷体" w:cs="楷体"/>
        </w:rPr>
        <w:t>联系方式：029-89284433-605</w:t>
      </w:r>
    </w:p>
    <w:p>
      <w:pPr>
        <w:spacing w:line="336" w:lineRule="auto"/>
        <w:ind w:firstLine="480"/>
        <w:rPr>
          <w:rFonts w:ascii="楷体" w:hAnsi="楷体" w:cs="楷体"/>
        </w:rPr>
      </w:pPr>
      <w:r>
        <w:rPr>
          <w:rFonts w:hint="eastAsia" w:ascii="楷体" w:hAnsi="楷体" w:cs="楷体"/>
        </w:rPr>
        <w:t>3.项目联系方式</w:t>
      </w:r>
    </w:p>
    <w:p>
      <w:pPr>
        <w:spacing w:line="336" w:lineRule="auto"/>
        <w:ind w:firstLine="480"/>
        <w:rPr>
          <w:rFonts w:ascii="楷体" w:hAnsi="楷体" w:cs="楷体"/>
        </w:rPr>
      </w:pPr>
      <w:r>
        <w:rPr>
          <w:rFonts w:hint="eastAsia" w:ascii="楷体" w:hAnsi="楷体" w:cs="楷体"/>
        </w:rPr>
        <w:t>项目联系人：王维、李亚容、赵维</w:t>
      </w:r>
    </w:p>
    <w:p>
      <w:pPr>
        <w:spacing w:line="336" w:lineRule="auto"/>
        <w:ind w:firstLine="480"/>
        <w:rPr>
          <w:rFonts w:ascii="楷体" w:hAnsi="楷体" w:cs="楷体"/>
        </w:rPr>
      </w:pPr>
      <w:r>
        <w:rPr>
          <w:rFonts w:hint="eastAsia" w:ascii="楷体" w:hAnsi="楷体" w:cs="楷体"/>
        </w:rPr>
        <w:t>电话：029-89284433-605</w:t>
      </w:r>
    </w:p>
    <w:p>
      <w:pPr>
        <w:spacing w:line="360" w:lineRule="auto"/>
        <w:jc w:val="right"/>
        <w:rPr>
          <w:rFonts w:hint="eastAsia" w:ascii="楷体" w:hAnsi="楷体" w:eastAsia="楷体" w:cs="楷体"/>
          <w:sz w:val="24"/>
          <w:szCs w:val="24"/>
          <w:lang w:val="en-US" w:eastAsia="zh-CN"/>
        </w:rPr>
      </w:pPr>
    </w:p>
    <w:p>
      <w:pPr>
        <w:spacing w:line="360" w:lineRule="auto"/>
        <w:jc w:val="right"/>
        <w:rPr>
          <w:rFonts w:hint="eastAsia" w:ascii="楷体" w:hAnsi="楷体" w:eastAsia="楷体" w:cs="楷体"/>
          <w:kern w:val="0"/>
          <w:sz w:val="24"/>
          <w:szCs w:val="24"/>
          <w:lang w:val="en-US" w:eastAsia="zh-CN" w:bidi="ar-SA"/>
        </w:rPr>
      </w:pPr>
      <w:r>
        <w:rPr>
          <w:rFonts w:hint="eastAsia" w:ascii="楷体" w:hAnsi="楷体" w:eastAsia="楷体" w:cs="楷体"/>
          <w:sz w:val="24"/>
          <w:szCs w:val="24"/>
          <w:lang w:val="en-US" w:eastAsia="zh-CN"/>
        </w:rPr>
        <w:t>陕西四方衡裕项目管理有限公司</w:t>
      </w:r>
    </w:p>
    <w:p>
      <w:pPr>
        <w:ind w:firstLine="6480" w:firstLineChars="2700"/>
        <w:rPr>
          <w:rFonts w:ascii="Calibri" w:hAnsi="Calibri" w:cs="Times New Roman"/>
        </w:rPr>
      </w:pPr>
      <w:r>
        <w:rPr>
          <w:rFonts w:hint="eastAsia" w:ascii="楷体" w:hAnsi="楷体" w:eastAsia="楷体" w:cs="楷体"/>
          <w:kern w:val="0"/>
          <w:sz w:val="24"/>
          <w:szCs w:val="24"/>
          <w:lang w:val="en-US" w:eastAsia="zh-CN" w:bidi="ar-SA"/>
        </w:rPr>
        <w:t>2023年1</w:t>
      </w:r>
      <w:r>
        <w:rPr>
          <w:rFonts w:hint="eastAsia" w:ascii="楷体" w:hAnsi="楷体" w:cs="楷体"/>
          <w:kern w:val="0"/>
          <w:sz w:val="24"/>
          <w:szCs w:val="24"/>
          <w:lang w:val="en-US" w:eastAsia="zh-CN" w:bidi="ar-SA"/>
        </w:rPr>
        <w:t>1</w:t>
      </w:r>
      <w:r>
        <w:rPr>
          <w:rFonts w:hint="eastAsia" w:ascii="楷体" w:hAnsi="楷体" w:eastAsia="楷体" w:cs="楷体"/>
          <w:kern w:val="0"/>
          <w:sz w:val="24"/>
          <w:szCs w:val="24"/>
          <w:lang w:val="en-US" w:eastAsia="zh-CN" w:bidi="ar-SA"/>
        </w:rPr>
        <w:t>月</w:t>
      </w:r>
      <w:r>
        <w:rPr>
          <w:rFonts w:hint="eastAsia" w:ascii="楷体" w:hAnsi="楷体" w:cs="楷体"/>
          <w:kern w:val="0"/>
          <w:sz w:val="24"/>
          <w:szCs w:val="24"/>
          <w:lang w:val="en-US" w:eastAsia="zh-CN" w:bidi="ar-SA"/>
        </w:rPr>
        <w:t>20</w:t>
      </w:r>
      <w:r>
        <w:rPr>
          <w:rFonts w:hint="eastAsia" w:ascii="楷体" w:hAnsi="楷体" w:eastAsia="楷体" w:cs="楷体"/>
          <w:kern w:val="0"/>
          <w:sz w:val="24"/>
          <w:szCs w:val="24"/>
          <w:lang w:val="en-US" w:eastAsia="zh-CN" w:bidi="ar-SA"/>
        </w:rPr>
        <w:t>日</w:t>
      </w:r>
    </w:p>
    <w:p>
      <w:pPr>
        <w:pStyle w:val="42"/>
        <w:spacing w:before="150" w:beforeAutospacing="0" w:after="0" w:afterAutospacing="0"/>
        <w:ind w:firstLine="6987" w:firstLineChars="2900"/>
        <w:rPr>
          <w:rFonts w:hint="eastAsia" w:ascii="楷体" w:hAnsi="楷体" w:eastAsia="楷体" w:cs="楷体"/>
          <w:b/>
          <w:bCs/>
          <w:shd w:val="clear" w:color="auto" w:fill="FFFFFF"/>
        </w:rPr>
      </w:pPr>
      <w:r>
        <w:rPr>
          <w:rFonts w:hint="eastAsia" w:ascii="楷体" w:hAnsi="楷体" w:eastAsia="楷体" w:cs="楷体"/>
          <w:b/>
          <w:bCs/>
          <w:sz w:val="24"/>
          <w:szCs w:val="24"/>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16405_WPSOffice_Level2"/>
      <w:bookmarkStart w:id="5" w:name="_Toc25285_WPSOffice_Level2"/>
      <w:r>
        <w:rPr>
          <w:rFonts w:hint="eastAsia" w:ascii="楷体" w:hAnsi="楷体" w:eastAsia="楷体" w:cs="楷体"/>
        </w:rPr>
        <w:t>定义</w:t>
      </w:r>
      <w:bookmarkEnd w:id="4"/>
      <w:bookmarkEnd w:id="5"/>
    </w:p>
    <w:p>
      <w:pPr>
        <w:pStyle w:val="42"/>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eastAsia="楷体" w:cs="楷体"/>
          <w:lang w:val="en-US" w:eastAsia="zh-CN"/>
        </w:rPr>
        <w:t>西安市公安局地铁分局</w:t>
      </w:r>
    </w:p>
    <w:p>
      <w:pPr>
        <w:ind w:firstLine="480"/>
        <w:rPr>
          <w:rFonts w:hint="eastAsia" w:ascii="楷体" w:hAnsi="楷体" w:eastAsia="楷体" w:cs="楷体"/>
          <w:lang w:val="en-US" w:eastAsia="zh-CN"/>
        </w:rPr>
      </w:pPr>
      <w:r>
        <w:rPr>
          <w:rFonts w:hint="eastAsia" w:ascii="楷体" w:hAnsi="楷体" w:eastAsia="楷体" w:cs="楷体"/>
        </w:rPr>
        <w:t>2、监督机构：</w:t>
      </w:r>
      <w:r>
        <w:rPr>
          <w:rFonts w:hint="eastAsia" w:ascii="楷体" w:hAnsi="楷体" w:eastAsia="楷体" w:cs="楷体"/>
          <w:lang w:val="en-US" w:eastAsia="zh-CN"/>
        </w:rPr>
        <w:t>西安市财政局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9936_WPSOffice_Level2"/>
      <w:bookmarkStart w:id="7" w:name="_Toc168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18774_WPSOffice_Level2"/>
      <w:bookmarkStart w:id="9" w:name="_Toc31078_WPSOffice_Level2"/>
      <w:r>
        <w:rPr>
          <w:rFonts w:hint="eastAsia" w:ascii="楷体" w:hAnsi="楷体" w:eastAsia="楷体" w:cs="楷体"/>
        </w:rPr>
        <w:t>响应要求</w:t>
      </w:r>
      <w:bookmarkEnd w:id="8"/>
      <w:bookmarkEnd w:id="9"/>
    </w:p>
    <w:p>
      <w:pPr>
        <w:numPr>
          <w:ilvl w:val="0"/>
          <w:numId w:val="6"/>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6"/>
        </w:numPr>
        <w:ind w:firstLine="480"/>
        <w:rPr>
          <w:rFonts w:hint="eastAsia" w:ascii="楷体" w:hAnsi="楷体" w:eastAsia="楷体" w:cs="楷体"/>
        </w:rPr>
      </w:pPr>
      <w:r>
        <w:rPr>
          <w:rFonts w:hint="eastAsia" w:ascii="楷体" w:hAnsi="楷体" w:eastAsia="楷体" w:cs="楷体"/>
        </w:rPr>
        <w:t>供应商资格要求：</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符合《中华人民共和国政府采购法》第二十二条规定的供应商条件；</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2-1</w:t>
      </w:r>
      <w:r>
        <w:rPr>
          <w:rFonts w:hint="eastAsia" w:ascii="楷体" w:hAnsi="楷体" w:cs="楷体"/>
          <w:kern w:val="2"/>
          <w:sz w:val="24"/>
          <w:szCs w:val="24"/>
          <w:highlight w:val="none"/>
          <w:lang w:val="en-US" w:eastAsia="zh-CN" w:bidi="ar-SA"/>
        </w:rPr>
        <w:t>、</w:t>
      </w:r>
      <w:r>
        <w:rPr>
          <w:rFonts w:hint="eastAsia" w:ascii="楷体" w:hAnsi="楷体" w:eastAsia="楷体" w:cs="楷体"/>
          <w:kern w:val="2"/>
          <w:sz w:val="24"/>
          <w:szCs w:val="24"/>
          <w:highlight w:val="none"/>
          <w:lang w:val="en-US" w:eastAsia="zh-CN" w:bidi="ar-SA"/>
        </w:rPr>
        <w:t>营业执照等主体资格证明文件：提供有效存续的企业营业执照/事业单位法人证书/专业服务机构执业许可证/民办非企业单位登记证书，自然人投标的提供其身份证明；</w:t>
      </w:r>
      <w:r>
        <w:rPr>
          <w:rFonts w:hint="eastAsia" w:ascii="楷体" w:hAnsi="楷体" w:eastAsia="楷体" w:cs="楷体"/>
          <w:kern w:val="2"/>
          <w:sz w:val="24"/>
          <w:szCs w:val="24"/>
          <w:highlight w:val="none"/>
          <w:lang w:val="en-US" w:eastAsia="zh-CN" w:bidi="ar-SA"/>
        </w:rPr>
        <w:br w:type="textWrapping"/>
      </w:r>
      <w:r>
        <w:rPr>
          <w:rFonts w:hint="eastAsia" w:ascii="楷体" w:hAnsi="楷体" w:eastAsia="楷体" w:cs="楷体"/>
          <w:kern w:val="2"/>
          <w:sz w:val="24"/>
          <w:szCs w:val="24"/>
          <w:highlight w:val="none"/>
          <w:lang w:val="en-US" w:eastAsia="zh-CN" w:bidi="ar-SA"/>
        </w:rPr>
        <w:t xml:space="preserve">   </w:t>
      </w:r>
      <w:r>
        <w:rPr>
          <w:rFonts w:hint="eastAsia" w:ascii="楷体" w:hAnsi="楷体" w:eastAsia="楷体" w:cs="楷体"/>
          <w:lang w:val="en-US" w:eastAsia="zh-CN"/>
        </w:rPr>
        <w:t xml:space="preserve"> 2-2、财务状况报告：提供 2022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-3、税收缴纳证明：提供2023年5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2-4、社保缴纳证明：提供2023年5月至今已缴存任意一个月社会保障资金缴存单据或社保机构开具的社会保险参保缴费证明，依法不需要缴纳社会保障资金的单位应提供相应证明文件；</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2-5、具备履行合同所必需的设备和专业技术能力的证明材料或书面声明；</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2-6、参加政府采购活动前三年内在经营活动中没有重大违法记录的书面声明；</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2-7、具备法律、行政法规规定的其他条件的证明材料</w:t>
      </w:r>
      <w:r>
        <w:rPr>
          <w:rFonts w:hint="eastAsia" w:ascii="楷体" w:hAnsi="Copperplate Gothic Bold" w:cs="楷体"/>
          <w:kern w:val="2"/>
          <w:sz w:val="24"/>
          <w:szCs w:val="24"/>
          <w:highlight w:val="none"/>
          <w:lang w:val="en-US" w:eastAsia="zh-CN" w:bidi="ar-SA"/>
        </w:rPr>
        <w:t>；</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2-8、供应商具备《医疗机构执业许可证》；</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2-9、供应商具备《放射诊疗许可证》；</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2-10、供应商通过“信用中国”网站(www.creditchina.gov.cn)、中国政府采购网(www.ccgp.gov.cn)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-11、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法人的分支机构参与磋商时，除提供《法定代表人授权委托书》外，还须同时提供法人给分支机构出具的授权书。 </w:t>
      </w:r>
      <w:r>
        <w:rPr>
          <w:rFonts w:hint="eastAsia" w:ascii="楷体" w:hAnsi="Copperplate Gothic Bold" w:eastAsia="楷体" w:cs="楷体"/>
          <w:kern w:val="2"/>
          <w:sz w:val="24"/>
          <w:szCs w:val="24"/>
          <w:highlight w:val="none"/>
          <w:lang w:val="en-US" w:eastAsia="zh-CN" w:bidi="ar-SA"/>
        </w:rPr>
        <w:br w:type="textWrapping"/>
      </w:r>
      <w:r>
        <w:rPr>
          <w:rFonts w:hint="eastAsia" w:ascii="楷体" w:hAnsi="Copperplate Gothic Bold" w:eastAsia="楷体" w:cs="楷体"/>
          <w:kern w:val="2"/>
          <w:sz w:val="24"/>
          <w:szCs w:val="24"/>
          <w:highlight w:val="none"/>
          <w:lang w:val="en-US" w:eastAsia="zh-CN" w:bidi="ar-SA"/>
        </w:rPr>
        <w:t xml:space="preserve">     2-12、本项目不接受联合体投标，不允许分包：供应商提供《非联合体不分包投标声明》，视为独立投标，不分包。</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zh-CN" w:eastAsia="zh-CN" w:bidi="ar-SA"/>
        </w:rPr>
      </w:pPr>
      <w:r>
        <w:rPr>
          <w:rFonts w:hint="eastAsia" w:ascii="楷体" w:hAnsi="楷体" w:cs="楷体"/>
          <w:b/>
          <w:bCs/>
          <w:kern w:val="2"/>
          <w:sz w:val="21"/>
          <w:szCs w:val="21"/>
          <w:highlight w:val="none"/>
          <w:lang w:val="en-US" w:eastAsia="zh-CN" w:bidi="ar-SA"/>
        </w:rPr>
        <w:t>2、</w:t>
      </w:r>
      <w:r>
        <w:rPr>
          <w:rFonts w:hint="eastAsia" w:ascii="楷体" w:hAnsi="楷体" w:eastAsia="楷体" w:cs="楷体"/>
          <w:b/>
          <w:bCs/>
          <w:kern w:val="2"/>
          <w:sz w:val="21"/>
          <w:szCs w:val="21"/>
          <w:highlight w:val="none"/>
          <w:lang w:val="en-US" w:eastAsia="zh-CN" w:bidi="ar-SA"/>
        </w:rPr>
        <w:t>《法定代表人授权委托书》、《书面声明》、《</w:t>
      </w:r>
      <w:r>
        <w:rPr>
          <w:rFonts w:hint="eastAsia" w:ascii="楷体" w:hAnsi="楷体" w:eastAsia="楷体" w:cs="楷体"/>
          <w:b/>
          <w:bCs/>
          <w:kern w:val="2"/>
          <w:sz w:val="21"/>
          <w:szCs w:val="21"/>
          <w:highlight w:val="none"/>
          <w:lang w:val="zh-CN" w:eastAsia="zh-CN" w:bidi="ar-SA"/>
        </w:rPr>
        <w:t>供应商承诺书》、《非联合体不分包投标声明》</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应按磋商文件第五章响应文件格式给定的格式填写。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3、</w:t>
      </w:r>
      <w:r>
        <w:rPr>
          <w:rFonts w:hint="eastAsia" w:ascii="楷体" w:hAnsi="楷体" w:eastAsia="楷体" w:cs="楷体"/>
          <w:b/>
          <w:bCs/>
          <w:kern w:val="2"/>
          <w:sz w:val="21"/>
          <w:szCs w:val="21"/>
          <w:highlight w:val="none"/>
          <w:lang w:val="en-US" w:eastAsia="zh-CN" w:bidi="ar-SA"/>
        </w:rPr>
        <w:t>法人的分支机构参与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时，响应文件中应附法人给分支机构出具的授权书。授权书附在《法</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定代表人授权委托书》后，如无授权，将被视为无效文件。法人只能授权一家分支机构参与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，且不能与分支机构同时参与磋商。</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4、事业单位法人参与磋商可不提供财务状况报告、社会保障资金缴纳证明及税收缴纳证明</w:t>
      </w:r>
      <w:r>
        <w:rPr>
          <w:rFonts w:hint="eastAsia" w:ascii="楷体" w:hAnsi="楷体" w:cs="楷体"/>
          <w:b/>
          <w:bCs/>
          <w:kern w:val="2"/>
          <w:sz w:val="21"/>
          <w:szCs w:val="21"/>
          <w:highlight w:val="none"/>
          <w:lang w:val="en-US" w:eastAsia="zh-CN" w:bidi="ar-SA"/>
        </w:rPr>
        <w:t>。</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19"/>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9-1供应商应以采购代理机构提供的响应文件格式编制响应文件，</w:t>
      </w:r>
      <w:r>
        <w:rPr>
          <w:rFonts w:hint="eastAsia" w:ascii="楷体" w:hAnsi="楷体" w:eastAsia="楷体" w:cs="楷体"/>
          <w:b/>
          <w:bCs/>
        </w:rPr>
        <w:t>正本壹份，副本贰份，电子版壹份（须为正本签字盖章的PDF格式及Word格式响应文件，用U盘拷贝），</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20"/>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rPr>
      </w:pPr>
      <w:r>
        <w:rPr>
          <w:rFonts w:hint="eastAsia" w:ascii="楷体" w:hAnsi="楷体" w:eastAsia="楷体" w:cs="楷体"/>
        </w:rPr>
        <w:t>9-4-2 报价一览表和报价明细表；</w:t>
      </w:r>
    </w:p>
    <w:p>
      <w:pPr>
        <w:ind w:firstLine="480"/>
        <w:rPr>
          <w:rFonts w:hint="eastAsia" w:ascii="楷体" w:hAnsi="楷体" w:cs="楷体"/>
          <w:lang w:val="en-US" w:eastAsia="zh-CN"/>
        </w:rPr>
      </w:pPr>
      <w:r>
        <w:rPr>
          <w:rFonts w:hint="eastAsia" w:ascii="楷体" w:hAnsi="楷体" w:eastAsia="楷体" w:cs="楷体"/>
        </w:rPr>
        <w:t xml:space="preserve">9-4-3 </w:t>
      </w:r>
      <w:r>
        <w:rPr>
          <w:rFonts w:hint="eastAsia" w:ascii="楷体" w:hAnsi="楷体" w:cs="楷体"/>
          <w:lang w:val="en-US" w:eastAsia="zh-CN"/>
        </w:rPr>
        <w:t>偏差表；</w:t>
      </w:r>
    </w:p>
    <w:p>
      <w:pPr>
        <w:ind w:firstLine="480"/>
        <w:rPr>
          <w:rFonts w:hint="eastAsia" w:ascii="楷体" w:hAnsi="楷体" w:eastAsia="楷体" w:cs="楷体"/>
        </w:rPr>
      </w:pPr>
      <w:r>
        <w:rPr>
          <w:rFonts w:hint="eastAsia" w:ascii="楷体" w:hAnsi="楷体" w:eastAsia="楷体" w:cs="楷体"/>
        </w:rPr>
        <w:t>9-4-4 供应商承诺书；</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5</w:t>
      </w:r>
      <w:r>
        <w:rPr>
          <w:rFonts w:hint="eastAsia" w:ascii="楷体" w:hAnsi="楷体" w:eastAsia="楷体" w:cs="楷体"/>
        </w:rPr>
        <w:t xml:space="preserve"> 供应商企业关系关联承诺书；</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6</w:t>
      </w:r>
      <w:r>
        <w:rPr>
          <w:rFonts w:hint="eastAsia" w:ascii="楷体" w:hAnsi="楷体" w:eastAsia="楷体" w:cs="楷体"/>
        </w:rPr>
        <w:t>资格证明文件；</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7</w:t>
      </w:r>
      <w:r>
        <w:rPr>
          <w:rFonts w:hint="eastAsia" w:ascii="楷体" w:hAnsi="楷体" w:eastAsia="楷体" w:cs="楷体"/>
        </w:rPr>
        <w:t xml:space="preserve">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w:t>
      </w:r>
      <w:r>
        <w:rPr>
          <w:rFonts w:hint="eastAsia" w:ascii="楷体" w:hAnsi="楷体" w:cs="楷体"/>
          <w:lang w:val="en-US" w:eastAsia="zh-CN"/>
        </w:rPr>
        <w:t>8</w:t>
      </w:r>
      <w:r>
        <w:rPr>
          <w:rFonts w:hint="eastAsia" w:ascii="楷体" w:hAnsi="楷体" w:eastAsia="楷体" w:cs="楷体"/>
        </w:rPr>
        <w:t xml:space="preserve">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eastAsia="楷体" w:cs="楷体"/>
          <w:kern w:val="0"/>
        </w:rPr>
        <w:t>服务期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w:t>
      </w:r>
      <w:r>
        <w:rPr>
          <w:rFonts w:hint="eastAsia" w:ascii="楷体" w:hAnsi="楷体" w:cs="楷体"/>
          <w:lang w:val="en-US" w:eastAsia="zh-CN"/>
        </w:rPr>
        <w:t>高</w:t>
      </w:r>
      <w:r>
        <w:rPr>
          <w:rFonts w:hint="eastAsia" w:ascii="楷体" w:hAnsi="楷体" w:eastAsia="楷体" w:cs="楷体"/>
        </w:rPr>
        <w:t>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14-5磋商报价超出采购预算的供应商不进入磋商程序。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7"/>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7"/>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7"/>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7"/>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7"/>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7"/>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7"/>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ind w:firstLine="480"/>
        <w:rPr>
          <w:rFonts w:hint="eastAsia" w:ascii="楷体" w:hAnsi="楷体" w:eastAsia="楷体" w:cs="楷体"/>
        </w:rPr>
      </w:pPr>
      <w:r>
        <w:rPr>
          <w:rFonts w:hint="eastAsia" w:ascii="楷体" w:hAnsi="楷体" w:cs="楷体"/>
          <w:b w:val="0"/>
          <w:bCs w:val="0"/>
          <w:lang w:val="en-US" w:eastAsia="zh-CN"/>
        </w:rPr>
        <w:t>1、</w:t>
      </w:r>
      <w:r>
        <w:rPr>
          <w:rFonts w:hint="eastAsia" w:ascii="楷体" w:hAnsi="楷体" w:eastAsia="楷体" w:cs="楷体"/>
          <w:b w:val="0"/>
          <w:bCs w:val="0"/>
          <w:lang w:val="en-US" w:eastAsia="zh-CN"/>
        </w:rPr>
        <w:t>响应</w:t>
      </w:r>
      <w:r>
        <w:rPr>
          <w:rFonts w:hint="eastAsia" w:ascii="楷体" w:hAnsi="楷体" w:eastAsia="楷体" w:cs="楷体"/>
          <w:b w:val="0"/>
          <w:bCs w:val="0"/>
        </w:rPr>
        <w:t xml:space="preserve">文件的符合性审查 </w:t>
      </w:r>
      <w:r>
        <w:rPr>
          <w:rFonts w:hint="eastAsia" w:ascii="楷体" w:hAnsi="楷体" w:eastAsia="楷体" w:cs="楷体"/>
          <w:b/>
          <w:bCs/>
        </w:rPr>
        <w:br w:type="textWrapping"/>
      </w:r>
      <w:r>
        <w:rPr>
          <w:rFonts w:hint="eastAsia" w:ascii="楷体" w:hAnsi="楷体" w:eastAsia="楷体" w:cs="楷体"/>
          <w:lang w:val="en-US" w:eastAsia="zh-CN"/>
        </w:rPr>
        <w:t xml:space="preserve">    </w:t>
      </w:r>
      <w:r>
        <w:rPr>
          <w:rFonts w:hint="eastAsia" w:ascii="楷体" w:hAnsi="楷体" w:eastAsia="楷体" w:cs="楷体"/>
        </w:rPr>
        <w:t>磋商小组依据</w:t>
      </w:r>
      <w:r>
        <w:rPr>
          <w:rFonts w:hint="eastAsia" w:ascii="楷体" w:hAnsi="楷体" w:eastAsia="楷体" w:cs="楷体"/>
          <w:lang w:val="en-US" w:eastAsia="zh-CN"/>
        </w:rPr>
        <w:t>磋商</w:t>
      </w:r>
      <w:r>
        <w:rPr>
          <w:rFonts w:hint="eastAsia" w:ascii="楷体" w:hAnsi="楷体" w:eastAsia="楷体" w:cs="楷体"/>
        </w:rPr>
        <w:t>文件的规定</w:t>
      </w:r>
      <w:r>
        <w:rPr>
          <w:rFonts w:hint="eastAsia" w:ascii="楷体" w:hAnsi="楷体" w:eastAsia="楷体" w:cs="楷体"/>
          <w:lang w:eastAsia="zh-CN"/>
        </w:rPr>
        <w:t>，</w:t>
      </w:r>
      <w:r>
        <w:rPr>
          <w:rFonts w:hint="eastAsia" w:ascii="楷体" w:hAnsi="楷体" w:eastAsia="楷体" w:cs="楷体"/>
        </w:rPr>
        <w:t>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磋商小组要审查每份</w:t>
      </w:r>
      <w:r>
        <w:rPr>
          <w:rFonts w:hint="eastAsia" w:ascii="楷体" w:hAnsi="楷体" w:eastAsia="楷体" w:cs="楷体"/>
          <w:lang w:val="en-US" w:eastAsia="zh-CN"/>
        </w:rPr>
        <w:t>响应</w:t>
      </w:r>
      <w:r>
        <w:rPr>
          <w:rFonts w:hint="eastAsia" w:ascii="楷体" w:hAnsi="楷体" w:eastAsia="楷体" w:cs="楷体"/>
        </w:rPr>
        <w:t>文件是否实质上响应了</w:t>
      </w:r>
      <w:r>
        <w:rPr>
          <w:rFonts w:hint="eastAsia" w:ascii="楷体" w:hAnsi="楷体" w:eastAsia="楷体" w:cs="楷体"/>
          <w:lang w:val="en-US" w:eastAsia="zh-CN"/>
        </w:rPr>
        <w:t>磋商</w:t>
      </w:r>
      <w:r>
        <w:rPr>
          <w:rFonts w:hint="eastAsia" w:ascii="楷体" w:hAnsi="楷体" w:eastAsia="楷体" w:cs="楷体"/>
        </w:rPr>
        <w:t>文件的要求。 实质上没有响应</w:t>
      </w:r>
      <w:r>
        <w:rPr>
          <w:rFonts w:hint="eastAsia" w:ascii="楷体" w:hAnsi="楷体" w:eastAsia="楷体" w:cs="楷体"/>
          <w:lang w:val="en-US" w:eastAsia="zh-CN"/>
        </w:rPr>
        <w:t>磋商</w:t>
      </w:r>
      <w:r>
        <w:rPr>
          <w:rFonts w:hint="eastAsia" w:ascii="楷体" w:hAnsi="楷体" w:eastAsia="楷体" w:cs="楷体"/>
        </w:rPr>
        <w:t>文件要求的</w:t>
      </w:r>
      <w:r>
        <w:rPr>
          <w:rFonts w:hint="eastAsia" w:ascii="楷体" w:hAnsi="楷体" w:eastAsia="楷体" w:cs="楷体"/>
          <w:lang w:eastAsia="zh-CN"/>
        </w:rPr>
        <w:t>，</w:t>
      </w:r>
      <w:r>
        <w:rPr>
          <w:rFonts w:hint="eastAsia" w:ascii="楷体" w:hAnsi="楷体" w:eastAsia="楷体" w:cs="楷体"/>
        </w:rPr>
        <w:t>作无效</w:t>
      </w:r>
      <w:r>
        <w:rPr>
          <w:rFonts w:hint="eastAsia" w:ascii="楷体" w:hAnsi="楷体" w:eastAsia="楷体" w:cs="楷体"/>
          <w:lang w:val="en-US" w:eastAsia="zh-CN"/>
        </w:rPr>
        <w:t>响应</w:t>
      </w:r>
      <w:r>
        <w:rPr>
          <w:rFonts w:hint="eastAsia" w:ascii="楷体" w:hAnsi="楷体" w:eastAsia="楷体" w:cs="楷体"/>
        </w:rPr>
        <w:t>处理，磋商小组应告知有关</w:t>
      </w:r>
      <w:r>
        <w:rPr>
          <w:rFonts w:hint="eastAsia" w:ascii="楷体" w:hAnsi="楷体" w:eastAsia="楷体" w:cs="楷体"/>
          <w:lang w:val="en-US" w:eastAsia="zh-CN"/>
        </w:rPr>
        <w:t>供应商</w:t>
      </w:r>
      <w:r>
        <w:rPr>
          <w:rFonts w:hint="eastAsia" w:ascii="楷体" w:hAnsi="楷体" w:eastAsia="楷体" w:cs="楷体"/>
        </w:rPr>
        <w:t>未通过审查的原因，</w:t>
      </w:r>
      <w:r>
        <w:rPr>
          <w:rFonts w:hint="eastAsia" w:ascii="楷体" w:hAnsi="楷体" w:eastAsia="楷体" w:cs="楷体"/>
          <w:lang w:val="en-US" w:eastAsia="zh-CN"/>
        </w:rPr>
        <w:t>供应商</w:t>
      </w:r>
      <w:r>
        <w:rPr>
          <w:rFonts w:hint="eastAsia" w:ascii="楷体" w:hAnsi="楷体" w:eastAsia="楷体" w:cs="楷体"/>
        </w:rPr>
        <w:t>不得通过修正或撤销不符之处而使其成为实质上响应。</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-1-1响应文件未按磋商文件要求填写、签署、盖章的;</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-1-2供应商磋商报价超出采购预算或最高限价的;</w:t>
      </w:r>
    </w:p>
    <w:p>
      <w:pPr>
        <w:ind w:firstLine="480"/>
        <w:rPr>
          <w:rFonts w:hint="eastAsia" w:ascii="楷体" w:hAnsi="楷体" w:eastAsia="楷体" w:cs="楷体"/>
          <w:lang w:val="zh-CN" w:eastAsia="zh-CN"/>
        </w:rPr>
      </w:pPr>
      <w:r>
        <w:rPr>
          <w:rFonts w:hint="eastAsia" w:ascii="楷体" w:hAnsi="楷体" w:eastAsia="楷体" w:cs="楷体"/>
          <w:lang w:val="en-US" w:eastAsia="zh-CN"/>
        </w:rPr>
        <w:t>1</w:t>
      </w:r>
      <w:r>
        <w:rPr>
          <w:rFonts w:hint="eastAsia" w:ascii="楷体" w:hAnsi="楷体" w:eastAsia="楷体" w:cs="楷体"/>
        </w:rPr>
        <w:t>-1-3供应商的报价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lang w:val="en-US" w:eastAsia="zh-CN"/>
        </w:rPr>
        <w:t>项目</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-1-4无响应有效期或有效期达不到磋商文件的要求；</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-1-5 响应文件的</w:t>
      </w:r>
      <w:r>
        <w:rPr>
          <w:rFonts w:hint="eastAsia" w:ascii="楷体" w:hAnsi="楷体" w:cs="楷体"/>
          <w:lang w:val="en-US" w:eastAsia="zh-CN"/>
        </w:rPr>
        <w:t>服务期</w:t>
      </w:r>
      <w:r>
        <w:rPr>
          <w:rFonts w:hint="eastAsia" w:ascii="楷体" w:hAnsi="楷体" w:eastAsia="楷体" w:cs="楷体"/>
        </w:rPr>
        <w:t>、付款形式及要求等，没有响应磋商文件；</w:t>
      </w:r>
    </w:p>
    <w:p>
      <w:pPr>
        <w:ind w:firstLine="480"/>
        <w:rPr>
          <w:rFonts w:hint="eastAsia" w:ascii="楷体" w:hAnsi="楷体" w:eastAsia="楷体" w:cs="楷体"/>
          <w:lang w:eastAsia="zh-CN"/>
        </w:rPr>
      </w:pPr>
      <w:r>
        <w:rPr>
          <w:rFonts w:hint="eastAsia" w:ascii="楷体" w:hAnsi="楷体" w:eastAsia="楷体" w:cs="楷体"/>
          <w:lang w:val="en-US" w:eastAsia="zh-CN"/>
        </w:rPr>
        <w:t>1</w:t>
      </w:r>
      <w:r>
        <w:rPr>
          <w:rFonts w:hint="eastAsia" w:ascii="楷体" w:hAnsi="楷体" w:eastAsia="楷体" w:cs="楷体"/>
        </w:rPr>
        <w:t>-1-6 响应内容出现漏项</w:t>
      </w:r>
      <w:r>
        <w:rPr>
          <w:rFonts w:hint="eastAsia" w:ascii="楷体" w:hAnsi="楷体" w:eastAsia="楷体" w:cs="楷体"/>
          <w:lang w:val="en-US" w:eastAsia="zh-CN"/>
        </w:rPr>
        <w:t>或数量与采购要求不符</w:t>
      </w:r>
      <w:r>
        <w:rPr>
          <w:rFonts w:hint="eastAsia" w:ascii="楷体" w:hAnsi="楷体" w:eastAsia="楷体" w:cs="楷体"/>
        </w:rPr>
        <w:t>或</w:t>
      </w:r>
      <w:r>
        <w:rPr>
          <w:rFonts w:hint="eastAsia" w:ascii="楷体" w:hAnsi="楷体" w:eastAsia="楷体" w:cs="楷体"/>
          <w:lang w:val="en-US" w:eastAsia="zh-CN"/>
        </w:rPr>
        <w:t>响应内容的技术指标达不到磋商文件要求</w:t>
      </w:r>
      <w:r>
        <w:rPr>
          <w:rFonts w:hint="eastAsia" w:ascii="楷体" w:hAnsi="楷体" w:eastAsia="楷体" w:cs="楷体"/>
        </w:rPr>
        <w:t>，出现重大负偏差</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w:t>
      </w:r>
      <w:r>
        <w:rPr>
          <w:rFonts w:hint="eastAsia" w:ascii="楷体" w:hAnsi="楷体" w:eastAsia="楷体" w:cs="楷体"/>
          <w:lang w:val="en-US" w:eastAsia="zh-CN"/>
        </w:rPr>
        <w:t xml:space="preserve">7存在其它不符合法律法规或磋商文件规定的投标无效条款。 </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lang w:val="en-US" w:eastAsia="zh-CN"/>
        </w:rPr>
      </w:pPr>
      <w:r>
        <w:rPr>
          <w:rFonts w:hint="eastAsia" w:ascii="楷体" w:hAnsi="楷体" w:eastAsia="楷体" w:cs="楷体"/>
          <w:lang w:val="en-US" w:eastAsia="zh-CN"/>
        </w:rPr>
        <w:t>8-1响应</w:t>
      </w:r>
      <w:r>
        <w:rPr>
          <w:rFonts w:hint="eastAsia" w:ascii="楷体" w:hAnsi="楷体" w:eastAsia="楷体" w:cs="楷体"/>
        </w:rPr>
        <w:t>文件中</w:t>
      </w:r>
      <w:r>
        <w:rPr>
          <w:rFonts w:hint="eastAsia" w:ascii="楷体" w:hAnsi="楷体" w:eastAsia="楷体" w:cs="楷体"/>
          <w:lang w:val="zh-CN"/>
        </w:rPr>
        <w:t>磋商报价一览表</w:t>
      </w:r>
      <w:r>
        <w:rPr>
          <w:rFonts w:hint="eastAsia" w:ascii="楷体" w:hAnsi="楷体" w:eastAsia="楷体" w:cs="楷体"/>
        </w:rPr>
        <w:t>内容与</w:t>
      </w:r>
      <w:r>
        <w:rPr>
          <w:rFonts w:hint="eastAsia" w:ascii="楷体" w:hAnsi="楷体" w:eastAsia="楷体" w:cs="楷体"/>
          <w:lang w:val="en-US" w:eastAsia="zh-CN"/>
        </w:rPr>
        <w:t>响应</w:t>
      </w:r>
      <w:r>
        <w:rPr>
          <w:rFonts w:hint="eastAsia" w:ascii="楷体" w:hAnsi="楷体" w:eastAsia="楷体" w:cs="楷体"/>
        </w:rPr>
        <w:t>文件中其他</w:t>
      </w:r>
      <w:r>
        <w:rPr>
          <w:rFonts w:hint="eastAsia" w:ascii="楷体" w:hAnsi="楷体" w:eastAsia="楷体" w:cs="楷体"/>
          <w:lang w:val="en-US" w:eastAsia="zh-CN"/>
        </w:rPr>
        <w:t>部分</w:t>
      </w:r>
      <w:r>
        <w:rPr>
          <w:rFonts w:hint="eastAsia" w:ascii="楷体" w:hAnsi="楷体" w:eastAsia="楷体" w:cs="楷体"/>
        </w:rPr>
        <w:t>相应内容表述不一致的，以</w:t>
      </w:r>
      <w:r>
        <w:rPr>
          <w:rFonts w:hint="eastAsia" w:ascii="楷体" w:hAnsi="楷体" w:eastAsia="楷体" w:cs="楷体"/>
          <w:lang w:val="zh-CN"/>
        </w:rPr>
        <w:t>磋商报价一览表</w:t>
      </w:r>
      <w:r>
        <w:rPr>
          <w:rFonts w:hint="eastAsia" w:ascii="楷体" w:hAnsi="楷体" w:eastAsia="楷体" w:cs="楷体"/>
        </w:rPr>
        <w:t>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2</w:t>
      </w:r>
      <w:r>
        <w:rPr>
          <w:rFonts w:hint="eastAsia" w:ascii="楷体" w:hAnsi="楷体" w:eastAsia="楷体" w:cs="楷体"/>
        </w:rPr>
        <w:t>大写金额</w:t>
      </w:r>
      <w:r>
        <w:rPr>
          <w:rFonts w:hint="eastAsia" w:ascii="楷体" w:hAnsi="楷体" w:cs="楷体"/>
          <w:lang w:val="en-US" w:eastAsia="zh-CN"/>
        </w:rPr>
        <w:t>与</w:t>
      </w:r>
      <w:r>
        <w:rPr>
          <w:rFonts w:hint="eastAsia" w:ascii="楷体" w:hAnsi="楷体" w:eastAsia="楷体" w:cs="楷体"/>
        </w:rPr>
        <w:t>小写金额不一致的，以大写金额为准；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3</w:t>
      </w:r>
      <w:r>
        <w:rPr>
          <w:rFonts w:hint="eastAsia" w:ascii="楷体" w:hAnsi="楷体" w:eastAsia="楷体" w:cs="楷体"/>
        </w:rPr>
        <w:t>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4</w:t>
      </w:r>
      <w:r>
        <w:rPr>
          <w:rFonts w:hint="eastAsia" w:ascii="楷体" w:hAnsi="楷体" w:eastAsia="楷体" w:cs="楷体"/>
        </w:rPr>
        <w:t>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5</w:t>
      </w:r>
      <w:r>
        <w:rPr>
          <w:rFonts w:hint="eastAsia" w:ascii="楷体" w:hAnsi="楷体" w:eastAsia="楷体" w:cs="楷体"/>
        </w:rPr>
        <w:t>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6</w:t>
      </w:r>
      <w:r>
        <w:rPr>
          <w:rFonts w:hint="eastAsia" w:ascii="楷体" w:hAnsi="楷体" w:eastAsia="楷体" w:cs="楷体"/>
        </w:rPr>
        <w:t>文字与图表不一致的，以文字为准；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7</w:t>
      </w:r>
      <w:r>
        <w:rPr>
          <w:rFonts w:hint="eastAsia" w:ascii="楷体" w:hAnsi="楷体" w:eastAsia="楷体" w:cs="楷体"/>
        </w:rPr>
        <w:t>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w:t>
      </w:r>
      <w:r>
        <w:rPr>
          <w:rFonts w:hint="eastAsia" w:ascii="楷体" w:hAnsi="楷体" w:cs="楷体"/>
          <w:lang w:val="en-US" w:eastAsia="zh-CN"/>
        </w:rPr>
        <w:t>低</w:t>
      </w:r>
      <w:r>
        <w:rPr>
          <w:rFonts w:hint="eastAsia" w:ascii="楷体" w:hAnsi="楷体" w:eastAsia="楷体" w:cs="楷体"/>
        </w:rPr>
        <w:t>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lang w:val="en-US" w:eastAsia="zh-CN"/>
        </w:rPr>
        <w:t>10-1</w:t>
      </w: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19"/>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评审</w:t>
            </w:r>
          </w:p>
          <w:p>
            <w:pPr>
              <w:ind w:firstLine="0" w:firstLineChars="0"/>
              <w:jc w:val="center"/>
              <w:rPr>
                <w:rFonts w:ascii="楷体" w:hAnsi="楷体" w:cs="楷体"/>
                <w:bCs/>
              </w:rPr>
            </w:pPr>
            <w:r>
              <w:rPr>
                <w:rFonts w:hint="eastAsia" w:ascii="楷体" w:hAnsi="楷体" w:cs="楷体"/>
                <w:bCs/>
              </w:rPr>
              <w:t>因素</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分值</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 w:hAnsi="楷体" w:cs="楷体"/>
                <w:bCs/>
              </w:rPr>
            </w:pPr>
            <w:r>
              <w:rPr>
                <w:rFonts w:hint="eastAsia" w:ascii="楷体" w:hAnsi="楷体" w:cs="楷体"/>
                <w:bCs/>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价格</w:t>
            </w:r>
          </w:p>
          <w:p>
            <w:pPr>
              <w:ind w:firstLine="0" w:firstLineChars="0"/>
              <w:jc w:val="center"/>
              <w:rPr>
                <w:rFonts w:ascii="楷体" w:hAnsi="楷体" w:cs="楷体"/>
                <w:bCs/>
              </w:rPr>
            </w:pPr>
            <w:r>
              <w:rPr>
                <w:rFonts w:hint="eastAsia" w:ascii="楷体" w:hAnsi="楷体" w:cs="楷体"/>
                <w:bCs/>
              </w:rPr>
              <w:t>（10分）</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满足磋商文件要求且最后报价最低的供应商的价格为磋商基准价，其价格分为满分。其他供应商的价格分统一按照下列公式计算：</w:t>
            </w:r>
          </w:p>
          <w:p>
            <w:pPr>
              <w:ind w:firstLine="480"/>
              <w:jc w:val="left"/>
              <w:rPr>
                <w:rFonts w:ascii="楷体" w:hAnsi="楷体" w:cs="楷体"/>
              </w:rPr>
            </w:pPr>
            <w:r>
              <w:rPr>
                <w:rFonts w:hint="eastAsia" w:ascii="楷体" w:hAnsi="楷体" w:cs="楷体"/>
              </w:rPr>
              <w:t>磋商报价得分=（磋商基准价/最后磋商报价）×价格权值×100</w:t>
            </w:r>
          </w:p>
          <w:p>
            <w:pPr>
              <w:pStyle w:val="19"/>
              <w:ind w:firstLine="480"/>
              <w:rPr>
                <w:rFonts w:ascii="楷体" w:hAnsi="楷体" w:cs="楷体"/>
                <w:sz w:val="24"/>
              </w:rPr>
            </w:pPr>
            <w:r>
              <w:rPr>
                <w:rFonts w:hint="eastAsia" w:ascii="楷体" w:hAnsi="楷体" w:cs="楷体"/>
                <w:b/>
                <w:bCs/>
                <w:sz w:val="24"/>
              </w:rPr>
              <w:t>符合竞争性磋商文件规定的小微企业、监狱企业、残疾人福利企业优惠条件的供应商，价格给予 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技术</w:t>
            </w:r>
          </w:p>
          <w:p>
            <w:pPr>
              <w:ind w:firstLine="0" w:firstLineChars="0"/>
              <w:jc w:val="center"/>
              <w:rPr>
                <w:rFonts w:ascii="楷体" w:hAnsi="楷体" w:cs="楷体"/>
                <w:bCs/>
              </w:rPr>
            </w:pPr>
            <w:r>
              <w:rPr>
                <w:rFonts w:hint="eastAsia" w:ascii="楷体" w:hAnsi="楷体" w:cs="楷体"/>
                <w:bCs/>
              </w:rPr>
              <w:t>部分</w:t>
            </w:r>
          </w:p>
          <w:p>
            <w:pPr>
              <w:ind w:firstLine="0" w:firstLineChars="0"/>
              <w:jc w:val="center"/>
              <w:rPr>
                <w:rFonts w:ascii="楷体" w:hAnsi="楷体" w:cs="楷体"/>
                <w:bCs/>
              </w:rPr>
            </w:pPr>
            <w:r>
              <w:rPr>
                <w:rFonts w:hint="eastAsia" w:ascii="楷体" w:hAnsi="楷体" w:cs="楷体"/>
                <w:bCs/>
              </w:rPr>
              <w:t>（6</w:t>
            </w:r>
            <w:r>
              <w:rPr>
                <w:rFonts w:hint="eastAsia" w:ascii="楷体" w:hAnsi="楷体" w:cs="楷体"/>
                <w:bCs/>
                <w:lang w:val="en-US" w:eastAsia="zh-CN"/>
              </w:rPr>
              <w:t>5</w:t>
            </w:r>
            <w:r>
              <w:rPr>
                <w:rFonts w:hint="eastAsia" w:ascii="楷体" w:hAnsi="楷体" w:cs="楷体"/>
                <w:bCs/>
              </w:rPr>
              <w:t>分）</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rPr>
            </w:pPr>
            <w:r>
              <w:rPr>
                <w:rFonts w:hint="eastAsia" w:ascii="楷体" w:hAnsi="楷体" w:cs="楷体"/>
              </w:rPr>
              <w:t>方案</w:t>
            </w:r>
          </w:p>
          <w:p>
            <w:pPr>
              <w:ind w:firstLine="0" w:firstLineChars="0"/>
              <w:jc w:val="left"/>
              <w:rPr>
                <w:rFonts w:ascii="楷体" w:hAnsi="楷体" w:cs="楷体"/>
              </w:rPr>
            </w:pPr>
            <w:r>
              <w:rPr>
                <w:rFonts w:hint="eastAsia" w:ascii="楷体" w:hAnsi="楷体" w:cs="楷体"/>
              </w:rPr>
              <w:t>（15分）</w:t>
            </w:r>
          </w:p>
        </w:tc>
        <w:tc>
          <w:tcPr>
            <w:tcW w:w="7090" w:type="dxa"/>
            <w:tcBorders>
              <w:top w:val="single" w:color="auto" w:sz="4" w:space="0"/>
              <w:left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针对本项目提供整体服务方案进行评审。</w:t>
            </w:r>
          </w:p>
          <w:p>
            <w:pPr>
              <w:ind w:firstLine="480"/>
              <w:jc w:val="left"/>
              <w:rPr>
                <w:rFonts w:ascii="楷体" w:hAnsi="楷体" w:cs="楷体"/>
              </w:rPr>
            </w:pPr>
            <w:r>
              <w:rPr>
                <w:rFonts w:hint="eastAsia" w:ascii="楷体" w:hAnsi="楷体" w:cs="楷体"/>
              </w:rPr>
              <w:t>1、针对本次体检要求制定服务方案，方案完整全面、组织严谨有序、可行性强、针对性强，得（10-15]分；</w:t>
            </w:r>
          </w:p>
          <w:p>
            <w:pPr>
              <w:ind w:firstLine="480"/>
              <w:jc w:val="left"/>
              <w:rPr>
                <w:rFonts w:ascii="楷体" w:hAnsi="楷体" w:cs="楷体"/>
              </w:rPr>
            </w:pPr>
            <w:r>
              <w:rPr>
                <w:rFonts w:hint="eastAsia" w:ascii="楷体" w:hAnsi="楷体" w:cs="楷体"/>
              </w:rPr>
              <w:t>2、方案较完整，组织基本有序、具有可行性，得（5-10]分；</w:t>
            </w:r>
          </w:p>
          <w:p>
            <w:pPr>
              <w:ind w:firstLine="480"/>
              <w:jc w:val="left"/>
              <w:rPr>
                <w:rFonts w:ascii="楷体" w:hAnsi="楷体" w:cs="楷体"/>
              </w:rPr>
            </w:pPr>
            <w:r>
              <w:rPr>
                <w:rFonts w:hint="eastAsia" w:ascii="楷体" w:hAnsi="楷体" w:cs="楷体"/>
              </w:rPr>
              <w:t xml:space="preserve">3、方案一般，有明显缺陷，得[0-5]分。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体检</w:t>
            </w:r>
          </w:p>
          <w:p>
            <w:pPr>
              <w:ind w:firstLine="0" w:firstLineChars="0"/>
              <w:jc w:val="center"/>
              <w:rPr>
                <w:rFonts w:ascii="楷体" w:hAnsi="楷体" w:cs="楷体"/>
                <w:bCs/>
              </w:rPr>
            </w:pPr>
            <w:r>
              <w:rPr>
                <w:rFonts w:hint="eastAsia" w:ascii="楷体" w:hAnsi="楷体" w:cs="楷体"/>
                <w:bCs/>
              </w:rPr>
              <w:t>场地</w:t>
            </w:r>
          </w:p>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right w:val="single" w:color="auto" w:sz="4" w:space="0"/>
            </w:tcBorders>
            <w:vAlign w:val="center"/>
          </w:tcPr>
          <w:p>
            <w:pPr>
              <w:ind w:firstLine="480"/>
              <w:rPr>
                <w:rFonts w:ascii="楷体" w:hAnsi="楷体" w:cs="楷体"/>
              </w:rPr>
            </w:pPr>
            <w:r>
              <w:rPr>
                <w:rFonts w:hint="eastAsia" w:ascii="楷体" w:hAnsi="楷体" w:cs="楷体"/>
              </w:rPr>
              <w:t xml:space="preserve">针对本项目提供的体检空间，遵循“医检分开、相对独立”的 原则，防止受检者与其他无关人员接触的防护和措施方案进行评审。 </w:t>
            </w:r>
          </w:p>
          <w:p>
            <w:pPr>
              <w:numPr>
                <w:ilvl w:val="0"/>
                <w:numId w:val="8"/>
              </w:numPr>
              <w:ind w:left="480" w:leftChars="200" w:firstLine="0" w:firstLineChars="0"/>
              <w:rPr>
                <w:rFonts w:ascii="楷体" w:hAnsi="楷体" w:cs="楷体"/>
              </w:rPr>
            </w:pPr>
            <w:r>
              <w:rPr>
                <w:rFonts w:hint="eastAsia" w:ascii="楷体" w:hAnsi="楷体" w:cs="楷体"/>
              </w:rPr>
              <w:t>方案内容详细、清晰、措施得当得（6-10]分；</w:t>
            </w:r>
          </w:p>
          <w:p>
            <w:pPr>
              <w:numPr>
                <w:ilvl w:val="0"/>
                <w:numId w:val="8"/>
              </w:numPr>
              <w:ind w:left="480" w:leftChars="200" w:firstLine="0" w:firstLineChars="0"/>
              <w:rPr>
                <w:rFonts w:ascii="楷体" w:hAnsi="楷体" w:cs="楷体"/>
              </w:rPr>
            </w:pPr>
            <w:r>
              <w:rPr>
                <w:rFonts w:hint="eastAsia" w:ascii="楷体" w:hAnsi="楷体" w:cs="楷体"/>
              </w:rPr>
              <w:t>方案内容基本详细、清晰、措施基本得当得（3-6]分；</w:t>
            </w:r>
          </w:p>
          <w:p>
            <w:pPr>
              <w:numPr>
                <w:ilvl w:val="0"/>
                <w:numId w:val="8"/>
              </w:numPr>
              <w:ind w:left="480" w:leftChars="200" w:firstLine="0" w:firstLineChars="0"/>
              <w:rPr>
                <w:rFonts w:ascii="楷体" w:hAnsi="楷体" w:cs="楷体"/>
              </w:rPr>
            </w:pPr>
            <w:r>
              <w:rPr>
                <w:rFonts w:hint="eastAsia" w:ascii="楷体" w:hAnsi="楷体" w:cs="楷体"/>
              </w:rPr>
              <w:t>方案内容空洞、无相关措施得[0-3]分。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highlight w:val="none"/>
                <w:lang w:val="en-US" w:eastAsia="zh-CN"/>
              </w:rPr>
            </w:pPr>
            <w:r>
              <w:rPr>
                <w:rFonts w:hint="eastAsia" w:ascii="楷体" w:hAnsi="楷体" w:cs="楷体"/>
                <w:highlight w:val="none"/>
                <w:lang w:val="en-US" w:eastAsia="zh-CN"/>
              </w:rPr>
              <w:t>体检</w:t>
            </w:r>
          </w:p>
          <w:p>
            <w:pPr>
              <w:ind w:firstLine="0" w:firstLineChars="0"/>
              <w:jc w:val="center"/>
              <w:rPr>
                <w:rFonts w:hint="eastAsia" w:ascii="楷体" w:hAnsi="楷体" w:cs="楷体"/>
                <w:highlight w:val="none"/>
                <w:lang w:val="en-US" w:eastAsia="zh-CN"/>
              </w:rPr>
            </w:pPr>
            <w:r>
              <w:rPr>
                <w:rFonts w:hint="eastAsia" w:ascii="楷体" w:hAnsi="楷体" w:cs="楷体"/>
                <w:highlight w:val="none"/>
                <w:lang w:val="en-US" w:eastAsia="zh-CN"/>
              </w:rPr>
              <w:t>报告</w:t>
            </w:r>
          </w:p>
          <w:p>
            <w:pPr>
              <w:ind w:firstLine="0" w:firstLineChars="0"/>
              <w:jc w:val="center"/>
              <w:rPr>
                <w:rFonts w:hint="default" w:ascii="楷体" w:hAnsi="楷体" w:eastAsia="楷体" w:cs="楷体"/>
                <w:highlight w:val="none"/>
                <w:lang w:val="en-US" w:eastAsia="zh-CN"/>
              </w:rPr>
            </w:pPr>
            <w:r>
              <w:rPr>
                <w:rFonts w:hint="eastAsia" w:ascii="楷体" w:hAnsi="楷体" w:cs="楷体"/>
                <w:highlight w:val="none"/>
                <w:lang w:val="en-US" w:eastAsia="zh-CN"/>
              </w:rPr>
              <w:t>（10分）</w:t>
            </w:r>
          </w:p>
        </w:tc>
        <w:tc>
          <w:tcPr>
            <w:tcW w:w="7090" w:type="dxa"/>
            <w:tcBorders>
              <w:top w:val="single" w:color="auto" w:sz="4" w:space="0"/>
              <w:left w:val="single" w:color="auto" w:sz="4" w:space="0"/>
              <w:right w:val="single" w:color="auto" w:sz="4" w:space="0"/>
            </w:tcBorders>
            <w:vAlign w:val="center"/>
          </w:tcPr>
          <w:p>
            <w:pPr>
              <w:pStyle w:val="41"/>
              <w:ind w:firstLine="480"/>
              <w:rPr>
                <w:rFonts w:hint="eastAsia" w:ascii="楷体" w:hAnsi="楷体" w:eastAsia="楷体" w:cs="楷体"/>
                <w:sz w:val="24"/>
                <w:lang w:val="en-US" w:eastAsia="zh-CN"/>
              </w:rPr>
            </w:pPr>
            <w:r>
              <w:rPr>
                <w:rFonts w:hint="eastAsia" w:ascii="楷体" w:hAnsi="楷体" w:eastAsia="楷体" w:cs="楷体"/>
                <w:sz w:val="24"/>
              </w:rPr>
              <w:t>针对本项目具有独立的体检信息系统，无纸化、自动化体检管理，可生成个人体检报告</w:t>
            </w:r>
            <w:r>
              <w:rPr>
                <w:rFonts w:hint="eastAsia" w:ascii="楷体" w:hAnsi="楷体" w:eastAsia="楷体" w:cs="楷体"/>
                <w:sz w:val="24"/>
                <w:lang w:eastAsia="zh-CN"/>
              </w:rPr>
              <w:t>，</w:t>
            </w:r>
            <w:r>
              <w:rPr>
                <w:rFonts w:hint="eastAsia" w:ascii="楷体" w:hAnsi="楷体" w:eastAsia="楷体" w:cs="楷体"/>
                <w:sz w:val="24"/>
                <w:lang w:val="en-US" w:eastAsia="zh-CN"/>
              </w:rPr>
              <w:t>报告结果快捷、信息完整，有综述、</w:t>
            </w:r>
            <w:r>
              <w:rPr>
                <w:rFonts w:hint="eastAsia" w:ascii="楷体" w:hAnsi="楷体" w:eastAsia="楷体" w:cs="楷体"/>
                <w:sz w:val="24"/>
              </w:rPr>
              <w:t>建议</w:t>
            </w:r>
            <w:r>
              <w:rPr>
                <w:rFonts w:hint="eastAsia" w:ascii="楷体" w:hAnsi="楷体" w:eastAsia="楷体" w:cs="楷体"/>
                <w:sz w:val="24"/>
                <w:lang w:val="en-US" w:eastAsia="zh-CN"/>
              </w:rPr>
              <w:t>等进行评审。</w:t>
            </w:r>
          </w:p>
          <w:p>
            <w:pPr>
              <w:pStyle w:val="41"/>
              <w:ind w:firstLine="480"/>
              <w:rPr>
                <w:rFonts w:hint="default" w:ascii="楷体" w:hAnsi="楷体" w:eastAsia="楷体" w:cs="楷体"/>
                <w:sz w:val="24"/>
                <w:lang w:val="en-US" w:eastAsia="zh-CN"/>
              </w:rPr>
            </w:pPr>
            <w:r>
              <w:rPr>
                <w:rFonts w:hint="eastAsia" w:ascii="楷体" w:hAnsi="楷体" w:eastAsia="楷体" w:cs="楷体"/>
                <w:sz w:val="24"/>
                <w:lang w:val="en-US" w:eastAsia="zh-CN"/>
              </w:rPr>
              <w:t>1、</w:t>
            </w:r>
            <w:r>
              <w:rPr>
                <w:rFonts w:hint="default" w:ascii="楷体" w:hAnsi="楷体" w:eastAsia="楷体" w:cs="楷体"/>
                <w:sz w:val="24"/>
                <w:lang w:val="en-US" w:eastAsia="zh-CN"/>
              </w:rPr>
              <w:t>体检报告结果</w:t>
            </w:r>
            <w:r>
              <w:rPr>
                <w:rFonts w:hint="eastAsia" w:ascii="楷体" w:hAnsi="楷体" w:eastAsia="楷体" w:cs="楷体"/>
                <w:sz w:val="24"/>
                <w:lang w:val="en-US" w:eastAsia="zh-CN"/>
              </w:rPr>
              <w:t>生成</w:t>
            </w:r>
            <w:r>
              <w:rPr>
                <w:rFonts w:hint="default" w:ascii="楷体" w:hAnsi="楷体" w:eastAsia="楷体" w:cs="楷体"/>
                <w:sz w:val="24"/>
                <w:lang w:val="en-US" w:eastAsia="zh-CN"/>
              </w:rPr>
              <w:t>便捷，信息保存完整</w:t>
            </w:r>
            <w:r>
              <w:rPr>
                <w:rFonts w:hint="eastAsia" w:ascii="楷体" w:hAnsi="楷体" w:eastAsia="楷体" w:cs="楷体"/>
                <w:sz w:val="24"/>
                <w:lang w:val="en-US" w:eastAsia="zh-CN"/>
              </w:rPr>
              <w:t>针对体检问题有专业性的建议</w:t>
            </w:r>
            <w:r>
              <w:rPr>
                <w:rFonts w:hint="default" w:ascii="楷体" w:hAnsi="楷体" w:eastAsia="楷体" w:cs="楷体"/>
                <w:sz w:val="24"/>
                <w:lang w:val="en-US" w:eastAsia="zh-CN"/>
              </w:rPr>
              <w:t>得（6-10]分；</w:t>
            </w:r>
          </w:p>
          <w:p>
            <w:pPr>
              <w:pStyle w:val="41"/>
              <w:ind w:firstLine="480"/>
              <w:rPr>
                <w:rFonts w:hint="default" w:ascii="楷体" w:hAnsi="楷体" w:eastAsia="楷体" w:cs="楷体"/>
                <w:sz w:val="24"/>
                <w:lang w:val="en-US" w:eastAsia="zh-CN"/>
              </w:rPr>
            </w:pPr>
            <w:r>
              <w:rPr>
                <w:rFonts w:hint="eastAsia" w:ascii="楷体" w:hAnsi="楷体" w:eastAsia="楷体" w:cs="楷体"/>
                <w:sz w:val="24"/>
                <w:lang w:val="en-US" w:eastAsia="zh-CN"/>
              </w:rPr>
              <w:t>2、</w:t>
            </w:r>
            <w:r>
              <w:rPr>
                <w:rFonts w:hint="default" w:ascii="楷体" w:hAnsi="楷体" w:eastAsia="楷体" w:cs="楷体"/>
                <w:sz w:val="24"/>
                <w:lang w:val="en-US" w:eastAsia="zh-CN"/>
              </w:rPr>
              <w:t>体检报告结果生成</w:t>
            </w:r>
            <w:r>
              <w:rPr>
                <w:rFonts w:hint="eastAsia" w:ascii="楷体" w:hAnsi="楷体" w:eastAsia="楷体" w:cs="楷体"/>
                <w:sz w:val="24"/>
                <w:lang w:val="en-US" w:eastAsia="zh-CN"/>
              </w:rPr>
              <w:t>较</w:t>
            </w:r>
            <w:r>
              <w:rPr>
                <w:rFonts w:hint="default" w:ascii="楷体" w:hAnsi="楷体" w:eastAsia="楷体" w:cs="楷体"/>
                <w:sz w:val="24"/>
                <w:lang w:val="en-US" w:eastAsia="zh-CN"/>
              </w:rPr>
              <w:t>便捷，信息保存</w:t>
            </w:r>
            <w:r>
              <w:rPr>
                <w:rFonts w:hint="eastAsia" w:ascii="楷体" w:hAnsi="楷体" w:eastAsia="楷体" w:cs="楷体"/>
                <w:sz w:val="24"/>
                <w:lang w:val="en-US" w:eastAsia="zh-CN"/>
              </w:rPr>
              <w:t>基本</w:t>
            </w:r>
            <w:r>
              <w:rPr>
                <w:rFonts w:hint="default" w:ascii="楷体" w:hAnsi="楷体" w:eastAsia="楷体" w:cs="楷体"/>
                <w:sz w:val="24"/>
                <w:lang w:val="en-US" w:eastAsia="zh-CN"/>
              </w:rPr>
              <w:t>完整得（</w:t>
            </w:r>
            <w:r>
              <w:rPr>
                <w:rFonts w:hint="eastAsia" w:ascii="楷体" w:hAnsi="楷体" w:eastAsia="楷体" w:cs="楷体"/>
                <w:sz w:val="24"/>
                <w:lang w:val="en-US" w:eastAsia="zh-CN"/>
              </w:rPr>
              <w:t>3</w:t>
            </w:r>
            <w:r>
              <w:rPr>
                <w:rFonts w:hint="default" w:ascii="楷体" w:hAnsi="楷体" w:eastAsia="楷体" w:cs="楷体"/>
                <w:sz w:val="24"/>
                <w:lang w:val="en-US" w:eastAsia="zh-CN"/>
              </w:rPr>
              <w:t>-</w:t>
            </w:r>
            <w:r>
              <w:rPr>
                <w:rFonts w:hint="eastAsia" w:ascii="楷体" w:hAnsi="楷体" w:eastAsia="楷体" w:cs="楷体"/>
                <w:sz w:val="24"/>
                <w:lang w:val="en-US" w:eastAsia="zh-CN"/>
              </w:rPr>
              <w:t>6</w:t>
            </w:r>
            <w:r>
              <w:rPr>
                <w:rFonts w:hint="default" w:ascii="楷体" w:hAnsi="楷体" w:eastAsia="楷体" w:cs="楷体"/>
                <w:sz w:val="24"/>
                <w:lang w:val="en-US" w:eastAsia="zh-CN"/>
              </w:rPr>
              <w:t>]分；</w:t>
            </w:r>
          </w:p>
          <w:p>
            <w:pPr>
              <w:pStyle w:val="41"/>
              <w:ind w:firstLine="480"/>
              <w:rPr>
                <w:rFonts w:hint="default"/>
                <w:lang w:val="en-US" w:eastAsia="zh-CN"/>
              </w:rPr>
            </w:pPr>
            <w:r>
              <w:rPr>
                <w:rFonts w:hint="eastAsia" w:ascii="楷体" w:hAnsi="楷体" w:eastAsia="楷体" w:cs="楷体"/>
                <w:sz w:val="24"/>
                <w:lang w:val="en-US" w:eastAsia="zh-CN"/>
              </w:rPr>
              <w:t>3、体检报告结果内容未完整得[0-3]分。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服务</w:t>
            </w:r>
          </w:p>
          <w:p>
            <w:pPr>
              <w:ind w:firstLine="0" w:firstLineChars="0"/>
              <w:jc w:val="center"/>
              <w:rPr>
                <w:rFonts w:ascii="楷体" w:hAnsi="楷体" w:cs="楷体"/>
                <w:bCs/>
              </w:rPr>
            </w:pPr>
            <w:r>
              <w:rPr>
                <w:rFonts w:hint="eastAsia" w:ascii="楷体" w:hAnsi="楷体" w:cs="楷体"/>
                <w:bCs/>
              </w:rPr>
              <w:t>团队</w:t>
            </w:r>
          </w:p>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针对本项目提供项目管理组织架构，介绍项目负责人及项目组人员组成（包含但不限于采样人员、检测人员等，所有须经过专业培训且熟悉各项操作事项）进行评审。</w:t>
            </w:r>
          </w:p>
          <w:p>
            <w:pPr>
              <w:pStyle w:val="41"/>
              <w:numPr>
                <w:ilvl w:val="0"/>
                <w:numId w:val="9"/>
              </w:numPr>
              <w:ind w:firstLine="480"/>
              <w:rPr>
                <w:rFonts w:ascii="楷体" w:hAnsi="楷体" w:eastAsia="楷体" w:cs="楷体"/>
                <w:sz w:val="24"/>
              </w:rPr>
            </w:pPr>
            <w:r>
              <w:rPr>
                <w:rFonts w:hint="eastAsia" w:ascii="楷体" w:hAnsi="楷体" w:eastAsia="楷体" w:cs="楷体"/>
                <w:sz w:val="24"/>
              </w:rPr>
              <w:t>架构完善，人员配置齐全、岗位分配合理、团队人员经验丰富熟悉各项操作，完全满足项目需求得（6-10]分；</w:t>
            </w:r>
          </w:p>
          <w:p>
            <w:pPr>
              <w:pStyle w:val="41"/>
              <w:numPr>
                <w:ilvl w:val="0"/>
                <w:numId w:val="9"/>
              </w:numPr>
              <w:ind w:firstLine="480"/>
              <w:rPr>
                <w:rFonts w:ascii="楷体" w:hAnsi="楷体" w:eastAsia="楷体" w:cs="楷体"/>
                <w:sz w:val="24"/>
              </w:rPr>
            </w:pPr>
            <w:r>
              <w:rPr>
                <w:rFonts w:hint="eastAsia" w:ascii="楷体" w:hAnsi="楷体" w:eastAsia="楷体" w:cs="楷体"/>
                <w:sz w:val="24"/>
              </w:rPr>
              <w:t xml:space="preserve">架构基本完善，人员配置基本合理，团队人员基本熟悉各项操作，基本满足项目需求得（3-6]分；   </w:t>
            </w:r>
          </w:p>
          <w:p>
            <w:pPr>
              <w:pStyle w:val="41"/>
              <w:numPr>
                <w:ilvl w:val="0"/>
                <w:numId w:val="9"/>
              </w:numPr>
              <w:ind w:firstLine="480"/>
              <w:rPr>
                <w:rFonts w:ascii="楷体" w:hAnsi="楷体" w:eastAsia="楷体" w:cs="楷体"/>
                <w:sz w:val="24"/>
              </w:rPr>
            </w:pPr>
            <w:r>
              <w:rPr>
                <w:rFonts w:hint="eastAsia" w:ascii="楷体" w:hAnsi="楷体" w:eastAsia="楷体" w:cs="楷体"/>
                <w:sz w:val="24"/>
              </w:rPr>
              <w:t>人员简单，岗位职责不明确，配置不合理得[0-3]分。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设备设施清单</w:t>
            </w:r>
          </w:p>
          <w:p>
            <w:pPr>
              <w:ind w:firstLine="0" w:firstLineChars="0"/>
              <w:jc w:val="center"/>
              <w:rPr>
                <w:rFonts w:ascii="楷体" w:hAnsi="楷体" w:cs="楷体"/>
                <w:bCs/>
              </w:rPr>
            </w:pPr>
            <w:r>
              <w:rPr>
                <w:rFonts w:hint="eastAsia" w:ascii="楷体" w:hAnsi="楷体" w:cs="楷体"/>
              </w:rPr>
              <w:t>（</w:t>
            </w:r>
            <w:r>
              <w:rPr>
                <w:rFonts w:hint="eastAsia" w:ascii="楷体" w:hAnsi="楷体" w:cs="楷体"/>
                <w:bCs/>
              </w:rPr>
              <w:t>7分</w:t>
            </w:r>
            <w:r>
              <w:rPr>
                <w:rFonts w:hint="eastAsia" w:ascii="楷体" w:hAnsi="楷体" w:cs="楷体"/>
              </w:rPr>
              <w:t>）</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针对本项目实施过程中所必须的检测仪器、试剂耗材等设备设施清单进行评审。</w:t>
            </w:r>
          </w:p>
          <w:p>
            <w:pPr>
              <w:pStyle w:val="41"/>
              <w:numPr>
                <w:ilvl w:val="0"/>
                <w:numId w:val="10"/>
              </w:numPr>
              <w:ind w:firstLine="480"/>
              <w:rPr>
                <w:rFonts w:ascii="楷体" w:hAnsi="楷体" w:eastAsia="楷体" w:cs="楷体"/>
                <w:sz w:val="24"/>
              </w:rPr>
            </w:pPr>
            <w:r>
              <w:rPr>
                <w:rFonts w:hint="eastAsia" w:ascii="楷体" w:hAnsi="楷体" w:eastAsia="楷体" w:cs="楷体"/>
                <w:sz w:val="24"/>
              </w:rPr>
              <w:t>清单完善、设备设施先进满足采购人需求、证明材料齐全得（3-7]分；</w:t>
            </w:r>
          </w:p>
          <w:p>
            <w:pPr>
              <w:pStyle w:val="41"/>
              <w:numPr>
                <w:ilvl w:val="0"/>
                <w:numId w:val="10"/>
              </w:numPr>
              <w:ind w:firstLine="480"/>
              <w:rPr>
                <w:rFonts w:ascii="楷体" w:hAnsi="楷体" w:eastAsia="楷体" w:cs="楷体"/>
                <w:sz w:val="24"/>
              </w:rPr>
            </w:pPr>
            <w:r>
              <w:rPr>
                <w:rFonts w:hint="eastAsia" w:ascii="楷体" w:hAnsi="楷体" w:eastAsia="楷体" w:cs="楷体"/>
                <w:sz w:val="24"/>
              </w:rPr>
              <w:t>清单基本完善、设备设施基本满足采购人需求得[0-3]分。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41"/>
              <w:ind w:firstLine="0" w:firstLineChars="0"/>
              <w:rPr>
                <w:rFonts w:hint="eastAsia" w:ascii="楷体" w:hAnsi="楷体" w:eastAsia="楷体" w:cs="楷体"/>
                <w:sz w:val="24"/>
              </w:rPr>
            </w:pPr>
            <w:r>
              <w:rPr>
                <w:rFonts w:hint="eastAsia" w:ascii="楷体" w:hAnsi="楷体" w:eastAsia="楷体" w:cs="楷体"/>
                <w:sz w:val="24"/>
              </w:rPr>
              <w:t>特殊情</w:t>
            </w:r>
          </w:p>
          <w:p>
            <w:pPr>
              <w:pStyle w:val="41"/>
              <w:ind w:firstLine="0" w:firstLineChars="0"/>
              <w:rPr>
                <w:rFonts w:ascii="楷体" w:hAnsi="楷体" w:eastAsia="楷体" w:cs="楷体"/>
                <w:sz w:val="24"/>
              </w:rPr>
            </w:pPr>
            <w:r>
              <w:rPr>
                <w:rFonts w:hint="eastAsia" w:ascii="楷体" w:hAnsi="楷体" w:eastAsia="楷体" w:cs="楷体"/>
                <w:sz w:val="24"/>
              </w:rPr>
              <w:t>况预案</w:t>
            </w:r>
          </w:p>
          <w:p>
            <w:pPr>
              <w:pStyle w:val="41"/>
              <w:ind w:firstLine="0" w:firstLineChars="0"/>
              <w:rPr>
                <w:rFonts w:ascii="楷体" w:hAnsi="楷体" w:eastAsia="楷体" w:cs="楷体"/>
                <w:sz w:val="24"/>
              </w:rPr>
            </w:pPr>
            <w:r>
              <w:rPr>
                <w:rFonts w:hint="eastAsia" w:ascii="楷体" w:hAnsi="楷体" w:eastAsia="楷体" w:cs="楷体"/>
                <w:sz w:val="24"/>
              </w:rPr>
              <w:t>（</w:t>
            </w:r>
            <w:r>
              <w:rPr>
                <w:rFonts w:hint="eastAsia" w:ascii="楷体" w:hAnsi="楷体" w:eastAsia="楷体" w:cs="楷体"/>
                <w:sz w:val="24"/>
                <w:lang w:val="en-US" w:eastAsia="zh-CN"/>
              </w:rPr>
              <w:t>7</w:t>
            </w:r>
            <w:r>
              <w:rPr>
                <w:rFonts w:hint="eastAsia" w:ascii="楷体" w:hAnsi="楷体" w:eastAsia="楷体" w:cs="楷体"/>
                <w:sz w:val="24"/>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针对本项目提供的体检过程中发生的特殊情况（如被体检人晕针、晕血、低血糖、仪器伤害等情形）制定具有针对性的处理应急预案进行评审。</w:t>
            </w:r>
          </w:p>
          <w:p>
            <w:pPr>
              <w:pStyle w:val="41"/>
              <w:ind w:firstLine="480"/>
              <w:rPr>
                <w:rFonts w:ascii="楷体" w:hAnsi="楷体" w:eastAsia="楷体" w:cs="楷体"/>
                <w:sz w:val="24"/>
              </w:rPr>
            </w:pPr>
            <w:r>
              <w:rPr>
                <w:rFonts w:hint="eastAsia" w:ascii="楷体" w:hAnsi="楷体" w:eastAsia="楷体" w:cs="楷体"/>
                <w:sz w:val="24"/>
              </w:rPr>
              <w:t>1、预案详细完整、切实可行，具备应急能力得（4-7]分；</w:t>
            </w:r>
          </w:p>
          <w:p>
            <w:pPr>
              <w:pStyle w:val="41"/>
              <w:ind w:firstLine="480"/>
              <w:rPr>
                <w:rFonts w:ascii="楷体" w:hAnsi="楷体" w:eastAsia="楷体" w:cs="楷体"/>
                <w:sz w:val="24"/>
              </w:rPr>
            </w:pPr>
            <w:r>
              <w:rPr>
                <w:rFonts w:hint="eastAsia" w:ascii="楷体" w:hAnsi="楷体" w:eastAsia="楷体" w:cs="楷体"/>
                <w:sz w:val="24"/>
              </w:rPr>
              <w:t>2、处理预案基本完善，具有可行性，得（2-4]分；</w:t>
            </w:r>
          </w:p>
          <w:p>
            <w:pPr>
              <w:pStyle w:val="41"/>
              <w:ind w:firstLine="480"/>
              <w:rPr>
                <w:rFonts w:ascii="楷体" w:hAnsi="楷体" w:eastAsia="楷体" w:cs="楷体"/>
                <w:sz w:val="24"/>
              </w:rPr>
            </w:pPr>
            <w:r>
              <w:rPr>
                <w:rFonts w:hint="eastAsia" w:ascii="楷体" w:hAnsi="楷体" w:eastAsia="楷体" w:cs="楷体"/>
                <w:sz w:val="24"/>
              </w:rPr>
              <w:t>3、处理预案不尽完善，存在明显缺陷，得[0-2]分。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配套</w:t>
            </w:r>
          </w:p>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bCs/>
              </w:rPr>
            </w:pPr>
            <w:r>
              <w:rPr>
                <w:rFonts w:hint="eastAsia" w:ascii="楷体" w:hAnsi="楷体" w:cs="楷体"/>
              </w:rPr>
              <w:t>（6分）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根据本项目要求提供配套服务方案，包括但不限于交通便利、自有车位</w:t>
            </w:r>
            <w:r>
              <w:rPr>
                <w:rFonts w:hint="eastAsia" w:ascii="楷体" w:hAnsi="楷体" w:eastAsia="楷体" w:cs="楷体"/>
                <w:sz w:val="24"/>
                <w:lang w:eastAsia="zh-CN"/>
              </w:rPr>
              <w:t>、</w:t>
            </w:r>
            <w:r>
              <w:rPr>
                <w:rFonts w:hint="eastAsia" w:ascii="楷体" w:hAnsi="楷体" w:eastAsia="楷体" w:cs="楷体"/>
                <w:sz w:val="24"/>
              </w:rPr>
              <w:t xml:space="preserve">早餐等方面进行评审。 </w:t>
            </w:r>
          </w:p>
          <w:p>
            <w:pPr>
              <w:pStyle w:val="41"/>
              <w:numPr>
                <w:ilvl w:val="0"/>
                <w:numId w:val="11"/>
              </w:numPr>
              <w:ind w:firstLine="480"/>
              <w:rPr>
                <w:rFonts w:ascii="楷体" w:hAnsi="楷体" w:eastAsia="楷体" w:cs="楷体"/>
                <w:sz w:val="24"/>
              </w:rPr>
            </w:pPr>
            <w:r>
              <w:rPr>
                <w:rFonts w:hint="eastAsia" w:ascii="楷体" w:hAnsi="楷体" w:eastAsia="楷体" w:cs="楷体"/>
                <w:sz w:val="24"/>
              </w:rPr>
              <w:t>方案完整详细、科学合理、可行，得（3-6]分；</w:t>
            </w:r>
          </w:p>
          <w:p>
            <w:pPr>
              <w:pStyle w:val="41"/>
              <w:numPr>
                <w:ilvl w:val="0"/>
                <w:numId w:val="11"/>
              </w:numPr>
              <w:ind w:firstLine="480"/>
              <w:rPr>
                <w:rFonts w:ascii="楷体" w:hAnsi="楷体" w:eastAsia="楷体" w:cs="楷体"/>
                <w:sz w:val="24"/>
              </w:rPr>
            </w:pPr>
            <w:r>
              <w:rPr>
                <w:rFonts w:hint="eastAsia" w:ascii="楷体" w:hAnsi="楷体" w:eastAsia="楷体" w:cs="楷体"/>
                <w:sz w:val="24"/>
              </w:rPr>
              <w:t>方案</w:t>
            </w:r>
            <w:r>
              <w:rPr>
                <w:rFonts w:hint="eastAsia" w:ascii="楷体" w:hAnsi="楷体" w:eastAsia="楷体" w:cs="楷体"/>
                <w:sz w:val="24"/>
                <w:lang w:val="en-US" w:eastAsia="zh-CN"/>
              </w:rPr>
              <w:t>未</w:t>
            </w:r>
            <w:r>
              <w:rPr>
                <w:rFonts w:hint="eastAsia" w:ascii="楷体" w:hAnsi="楷体" w:eastAsia="楷体" w:cs="楷体"/>
                <w:sz w:val="24"/>
              </w:rPr>
              <w:t>完整，得[0-3]分。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rPr>
            </w:pPr>
            <w:r>
              <w:rPr>
                <w:rFonts w:hint="eastAsia" w:ascii="楷体" w:hAnsi="楷体" w:cs="楷体"/>
              </w:rPr>
              <w:t>承诺</w:t>
            </w:r>
          </w:p>
          <w:p>
            <w:pPr>
              <w:pStyle w:val="19"/>
              <w:ind w:firstLine="0" w:firstLineChars="0"/>
              <w:rPr>
                <w:rFonts w:ascii="楷体" w:hAnsi="楷体" w:cs="楷体"/>
                <w:sz w:val="24"/>
              </w:rPr>
            </w:pPr>
            <w:r>
              <w:rPr>
                <w:rFonts w:hint="eastAsia" w:ascii="楷体" w:hAnsi="楷体" w:cs="楷体"/>
                <w:sz w:val="24"/>
              </w:rPr>
              <w:t>（</w:t>
            </w:r>
            <w:r>
              <w:rPr>
                <w:rFonts w:hint="eastAsia" w:ascii="楷体" w:hAnsi="楷体" w:cs="楷体"/>
                <w:sz w:val="24"/>
                <w:lang w:val="en-US" w:eastAsia="zh-CN"/>
              </w:rPr>
              <w:t>17</w:t>
            </w:r>
            <w:r>
              <w:rPr>
                <w:rFonts w:hint="eastAsia" w:ascii="楷体" w:hAnsi="楷体" w:cs="楷体"/>
                <w:sz w:val="24"/>
              </w:rPr>
              <w:t>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rPr>
              <w:t>合理化建议</w:t>
            </w:r>
          </w:p>
          <w:p>
            <w:pPr>
              <w:ind w:firstLine="0" w:firstLineChars="0"/>
              <w:jc w:val="center"/>
              <w:rPr>
                <w:rFonts w:ascii="楷体" w:hAnsi="楷体" w:cs="楷体"/>
                <w:bCs/>
              </w:rPr>
            </w:pPr>
            <w:r>
              <w:rPr>
                <w:rFonts w:hint="eastAsia" w:ascii="楷体" w:hAnsi="楷体" w:cs="楷体"/>
                <w:bCs/>
              </w:rPr>
              <w:t>（</w:t>
            </w:r>
            <w:r>
              <w:rPr>
                <w:rFonts w:hint="eastAsia" w:ascii="楷体" w:hAnsi="楷体" w:cs="楷体"/>
                <w:bCs/>
                <w:lang w:val="en-US" w:eastAsia="zh-CN"/>
              </w:rPr>
              <w:t>5</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bCs/>
              </w:rPr>
            </w:pPr>
            <w:r>
              <w:rPr>
                <w:rFonts w:hint="eastAsia" w:ascii="楷体" w:hAnsi="楷体" w:cs="楷体"/>
                <w:bCs/>
              </w:rPr>
              <w:t xml:space="preserve">针对本项目提出合理化建议，有助于体检更加顺利进行评审。 </w:t>
            </w:r>
          </w:p>
          <w:p>
            <w:pPr>
              <w:ind w:firstLine="480"/>
              <w:rPr>
                <w:rFonts w:ascii="楷体" w:hAnsi="楷体" w:cs="楷体"/>
                <w:bCs/>
              </w:rPr>
            </w:pPr>
            <w:r>
              <w:rPr>
                <w:rFonts w:hint="eastAsia" w:ascii="楷体" w:hAnsi="楷体" w:cs="楷体"/>
                <w:bCs/>
              </w:rPr>
              <w:t>1、能够提出建设性意见可执行性强，得</w:t>
            </w:r>
            <w:r>
              <w:rPr>
                <w:rFonts w:hint="eastAsia" w:ascii="楷体" w:hAnsi="楷体" w:cs="楷体"/>
              </w:rPr>
              <w:t>(2-</w:t>
            </w:r>
            <w:r>
              <w:rPr>
                <w:rFonts w:hint="eastAsia" w:ascii="楷体" w:hAnsi="楷体" w:cs="楷体"/>
                <w:lang w:val="en-US" w:eastAsia="zh-CN"/>
              </w:rPr>
              <w:t>5</w:t>
            </w:r>
            <w:r>
              <w:rPr>
                <w:rFonts w:hint="eastAsia" w:ascii="楷体" w:hAnsi="楷体" w:cs="楷体"/>
              </w:rPr>
              <w:t>]分；</w:t>
            </w:r>
          </w:p>
          <w:p>
            <w:pPr>
              <w:ind w:firstLine="480"/>
              <w:rPr>
                <w:rFonts w:ascii="楷体" w:hAnsi="楷体" w:cs="楷体"/>
              </w:rPr>
            </w:pPr>
            <w:r>
              <w:rPr>
                <w:rFonts w:hint="eastAsia" w:ascii="楷体" w:hAnsi="楷体" w:cs="楷体"/>
                <w:bCs/>
              </w:rPr>
              <w:t>2、能够提出建设性意见可执行性一般，得</w:t>
            </w:r>
            <w:r>
              <w:rPr>
                <w:rFonts w:hint="eastAsia" w:ascii="楷体" w:hAnsi="楷体" w:cs="楷体"/>
              </w:rPr>
              <w:t>[0-2]分</w:t>
            </w:r>
            <w:r>
              <w:rPr>
                <w:rFonts w:hint="eastAsia" w:ascii="楷体" w:hAnsi="楷体" w:cs="楷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shd w:val="clear" w:color="auto" w:fill="auto"/>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rPr>
              <w:t>保密</w:t>
            </w:r>
          </w:p>
          <w:p>
            <w:pPr>
              <w:ind w:firstLine="0" w:firstLineChars="0"/>
              <w:jc w:val="center"/>
              <w:rPr>
                <w:rFonts w:ascii="楷体" w:hAnsi="楷体" w:cs="楷体"/>
                <w:bCs/>
              </w:rPr>
            </w:pPr>
            <w:r>
              <w:rPr>
                <w:rFonts w:hint="eastAsia" w:ascii="楷体" w:hAnsi="楷体" w:cs="楷体"/>
                <w:bCs/>
              </w:rPr>
              <w:t>承诺</w:t>
            </w:r>
          </w:p>
          <w:p>
            <w:pPr>
              <w:ind w:firstLine="0" w:firstLineChars="0"/>
              <w:jc w:val="center"/>
              <w:rPr>
                <w:rFonts w:ascii="楷体" w:hAnsi="楷体" w:cs="楷体"/>
                <w:bCs/>
              </w:rPr>
            </w:pPr>
            <w:r>
              <w:rPr>
                <w:rFonts w:hint="eastAsia" w:ascii="楷体" w:hAnsi="楷体" w:cs="楷体"/>
                <w:bCs/>
              </w:rPr>
              <w:t>（</w:t>
            </w:r>
            <w:r>
              <w:rPr>
                <w:rFonts w:hint="eastAsia" w:ascii="楷体" w:hAnsi="楷体" w:cs="楷体"/>
                <w:bCs/>
                <w:lang w:val="en-US" w:eastAsia="zh-CN"/>
              </w:rPr>
              <w:t>5</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楷体" w:hAnsi="楷体" w:cs="楷体"/>
              </w:rPr>
            </w:pPr>
            <w:r>
              <w:rPr>
                <w:rFonts w:hint="eastAsia" w:ascii="楷体" w:hAnsi="楷体" w:cs="楷体"/>
              </w:rPr>
              <w:t xml:space="preserve">    供应商承诺严格对体检结果保密、对体检结果有异常者提供专家预约、就诊、住院绿色通道进行评审。</w:t>
            </w:r>
          </w:p>
          <w:p>
            <w:pPr>
              <w:ind w:firstLine="480"/>
              <w:rPr>
                <w:rFonts w:ascii="楷体" w:hAnsi="楷体" w:cs="楷体"/>
              </w:rPr>
            </w:pPr>
            <w:r>
              <w:rPr>
                <w:rFonts w:hint="eastAsia" w:ascii="楷体" w:hAnsi="楷体" w:cs="楷体"/>
              </w:rPr>
              <w:t>1、体检结果保密以及保密措施完善，针对发现的危急重症患者有急救及转诊绿色通道的承诺，承诺有效可行，</w:t>
            </w:r>
            <w:r>
              <w:rPr>
                <w:rFonts w:hint="eastAsia" w:ascii="楷体" w:hAnsi="楷体" w:cs="楷体"/>
                <w:bCs/>
              </w:rPr>
              <w:t>得</w:t>
            </w:r>
            <w:r>
              <w:rPr>
                <w:rFonts w:hint="eastAsia" w:ascii="楷体" w:hAnsi="楷体" w:cs="楷体"/>
              </w:rPr>
              <w:t>(3-</w:t>
            </w:r>
            <w:r>
              <w:rPr>
                <w:rFonts w:hint="eastAsia" w:ascii="楷体" w:hAnsi="楷体" w:cs="楷体"/>
                <w:lang w:val="en-US" w:eastAsia="zh-CN"/>
              </w:rPr>
              <w:t>5</w:t>
            </w:r>
            <w:r>
              <w:rPr>
                <w:rFonts w:hint="eastAsia" w:ascii="楷体" w:hAnsi="楷体" w:cs="楷体"/>
              </w:rPr>
              <w:t>]分；</w:t>
            </w:r>
          </w:p>
          <w:p>
            <w:pPr>
              <w:ind w:firstLine="480"/>
              <w:rPr>
                <w:rFonts w:ascii="楷体" w:hAnsi="楷体" w:cs="楷体"/>
              </w:rPr>
            </w:pPr>
            <w:r>
              <w:rPr>
                <w:rFonts w:hint="eastAsia" w:ascii="楷体" w:hAnsi="楷体" w:cs="楷体"/>
              </w:rPr>
              <w:t>2、体检结果保密以及保密措施基本完善，针对发现的危急重症患者有急救及转诊绿色通道的承诺，承诺简单基本可行，</w:t>
            </w:r>
            <w:r>
              <w:rPr>
                <w:rFonts w:hint="eastAsia" w:ascii="楷体" w:hAnsi="楷体" w:cs="楷体"/>
                <w:bCs/>
              </w:rPr>
              <w:t>得</w:t>
            </w:r>
            <w:r>
              <w:rPr>
                <w:rFonts w:hint="eastAsia" w:ascii="楷体" w:hAnsi="楷体" w:cs="楷体"/>
              </w:rPr>
              <w:t>[0-3]分</w:t>
            </w:r>
            <w:r>
              <w:rPr>
                <w:rFonts w:hint="eastAsia" w:ascii="楷体" w:hAnsi="楷体" w:cs="楷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shd w:val="clear" w:color="auto" w:fill="auto"/>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服务保障措施</w:t>
            </w:r>
          </w:p>
          <w:p>
            <w:pPr>
              <w:pStyle w:val="19"/>
              <w:ind w:firstLine="0" w:firstLineChars="0"/>
              <w:rPr>
                <w:rFonts w:ascii="楷体" w:hAnsi="楷体" w:cs="楷体"/>
                <w:sz w:val="24"/>
              </w:rPr>
            </w:pPr>
            <w:r>
              <w:rPr>
                <w:rFonts w:hint="eastAsia" w:ascii="楷体" w:hAnsi="楷体" w:cs="楷体"/>
                <w:bCs/>
                <w:sz w:val="24"/>
              </w:rPr>
              <w:t>（</w:t>
            </w:r>
            <w:r>
              <w:rPr>
                <w:rFonts w:hint="eastAsia" w:ascii="楷体" w:hAnsi="楷体" w:cs="楷体"/>
                <w:bCs/>
                <w:sz w:val="24"/>
                <w:lang w:val="en-US" w:eastAsia="zh-CN"/>
              </w:rPr>
              <w:t>7</w:t>
            </w:r>
            <w:r>
              <w:rPr>
                <w:rFonts w:hint="eastAsia" w:ascii="楷体" w:hAnsi="楷体" w:cs="楷体"/>
                <w:bCs/>
                <w:sz w:val="24"/>
              </w:rPr>
              <w:t>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bCs/>
              </w:rPr>
            </w:pPr>
            <w:r>
              <w:rPr>
                <w:rFonts w:hint="eastAsia" w:ascii="楷体" w:hAnsi="楷体" w:cs="楷体"/>
                <w:bCs/>
              </w:rPr>
              <w:t>针对本项目提供的服务质量保证措施进行评审。</w:t>
            </w:r>
          </w:p>
          <w:p>
            <w:pPr>
              <w:ind w:firstLine="480"/>
              <w:rPr>
                <w:rFonts w:ascii="楷体" w:hAnsi="楷体" w:cs="楷体"/>
                <w:bCs/>
              </w:rPr>
            </w:pPr>
            <w:r>
              <w:rPr>
                <w:rFonts w:hint="eastAsia" w:ascii="楷体" w:hAnsi="楷体" w:cs="楷体"/>
                <w:bCs/>
              </w:rPr>
              <w:t>1、服务质量保证措施完善得当、体检流程安排合理、现场指引安排服务周到（包含服务期限内未达到服务要求时的处罚），得</w:t>
            </w:r>
            <w:r>
              <w:rPr>
                <w:rFonts w:hint="eastAsia" w:ascii="楷体" w:hAnsi="楷体" w:cs="楷体"/>
              </w:rPr>
              <w:t>(</w:t>
            </w:r>
            <w:r>
              <w:rPr>
                <w:rFonts w:hint="eastAsia" w:ascii="楷体" w:hAnsi="楷体" w:cs="楷体"/>
                <w:lang w:val="en-US" w:eastAsia="zh-CN"/>
              </w:rPr>
              <w:t>5</w:t>
            </w:r>
            <w:r>
              <w:rPr>
                <w:rFonts w:hint="eastAsia" w:ascii="楷体" w:hAnsi="楷体" w:cs="楷体"/>
              </w:rPr>
              <w:t>-</w:t>
            </w:r>
            <w:r>
              <w:rPr>
                <w:rFonts w:hint="eastAsia" w:ascii="楷体" w:hAnsi="楷体" w:cs="楷体"/>
                <w:lang w:val="en-US" w:eastAsia="zh-CN"/>
              </w:rPr>
              <w:t>7</w:t>
            </w:r>
            <w:r>
              <w:rPr>
                <w:rFonts w:hint="eastAsia" w:ascii="楷体" w:hAnsi="楷体" w:cs="楷体"/>
              </w:rPr>
              <w:t>]分；</w:t>
            </w:r>
          </w:p>
          <w:p>
            <w:pPr>
              <w:ind w:firstLine="480"/>
              <w:rPr>
                <w:rFonts w:ascii="楷体" w:hAnsi="楷体" w:cs="楷体"/>
                <w:bCs/>
              </w:rPr>
            </w:pPr>
            <w:r>
              <w:rPr>
                <w:rFonts w:hint="eastAsia" w:ascii="楷体" w:hAnsi="楷体" w:cs="楷体"/>
                <w:bCs/>
              </w:rPr>
              <w:t>2、服务质量保证措施基本完善、体检流程安排基本合理、提供现场指引安排服务，得</w:t>
            </w:r>
            <w:r>
              <w:rPr>
                <w:rFonts w:hint="eastAsia" w:ascii="楷体" w:hAnsi="楷体" w:cs="楷体"/>
              </w:rPr>
              <w:t>(2-</w:t>
            </w:r>
            <w:r>
              <w:rPr>
                <w:rFonts w:hint="eastAsia" w:ascii="楷体" w:hAnsi="楷体" w:cs="楷体"/>
                <w:lang w:val="en-US" w:eastAsia="zh-CN"/>
              </w:rPr>
              <w:t>5</w:t>
            </w:r>
            <w:r>
              <w:rPr>
                <w:rFonts w:hint="eastAsia" w:ascii="楷体" w:hAnsi="楷体" w:cs="楷体"/>
              </w:rPr>
              <w:t>]分；</w:t>
            </w:r>
          </w:p>
          <w:p>
            <w:pPr>
              <w:ind w:firstLine="480"/>
              <w:rPr>
                <w:rFonts w:ascii="楷体" w:hAnsi="楷体" w:cs="楷体"/>
                <w:bCs/>
              </w:rPr>
            </w:pPr>
            <w:r>
              <w:rPr>
                <w:rFonts w:hint="eastAsia" w:ascii="楷体" w:hAnsi="楷体" w:cs="楷体"/>
                <w:bCs/>
              </w:rPr>
              <w:t>3、服务质量保证措施、体检流程安排存在明显缺陷，得</w:t>
            </w:r>
            <w:r>
              <w:rPr>
                <w:rFonts w:hint="eastAsia" w:ascii="楷体" w:hAnsi="楷体" w:cs="楷体"/>
              </w:rPr>
              <w:t>[0-2]分</w:t>
            </w:r>
            <w:r>
              <w:rPr>
                <w:rFonts w:hint="eastAsia" w:ascii="楷体" w:hAnsi="楷体" w:cs="楷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业绩</w:t>
            </w:r>
          </w:p>
          <w:p>
            <w:pPr>
              <w:pStyle w:val="19"/>
              <w:ind w:firstLine="0" w:firstLineChars="0"/>
              <w:rPr>
                <w:rFonts w:ascii="楷体" w:hAnsi="楷体" w:cs="楷体"/>
                <w:sz w:val="24"/>
              </w:rPr>
            </w:pPr>
            <w:r>
              <w:rPr>
                <w:rFonts w:hint="eastAsia" w:ascii="楷体" w:hAnsi="楷体" w:cs="楷体"/>
                <w:bCs/>
                <w:sz w:val="24"/>
              </w:rPr>
              <w:t>（</w:t>
            </w:r>
            <w:r>
              <w:rPr>
                <w:rFonts w:hint="eastAsia" w:ascii="楷体" w:hAnsi="楷体" w:cs="楷体"/>
                <w:bCs/>
                <w:sz w:val="24"/>
                <w:lang w:val="en-US" w:eastAsia="zh-CN"/>
              </w:rPr>
              <w:t>8</w:t>
            </w:r>
            <w:r>
              <w:rPr>
                <w:rFonts w:hint="eastAsia" w:ascii="楷体" w:hAnsi="楷体" w:cs="楷体"/>
                <w:bCs/>
                <w:sz w:val="24"/>
              </w:rPr>
              <w:t>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lang w:val="en-US" w:eastAsia="zh-CN"/>
              </w:rPr>
              <w:t>8</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lang w:val="zh-CN"/>
              </w:rPr>
            </w:pPr>
            <w:r>
              <w:rPr>
                <w:rFonts w:hint="eastAsia" w:ascii="楷体" w:hAnsi="楷体" w:cs="楷体"/>
              </w:rPr>
              <w:t>供应商</w:t>
            </w:r>
            <w:r>
              <w:rPr>
                <w:rFonts w:hint="eastAsia" w:ascii="楷体" w:hAnsi="楷体" w:cs="楷体"/>
                <w:lang w:val="zh-CN"/>
              </w:rPr>
              <w:t>具有20</w:t>
            </w:r>
            <w:r>
              <w:rPr>
                <w:rFonts w:hint="eastAsia" w:ascii="楷体" w:hAnsi="楷体" w:cs="楷体"/>
                <w:lang w:val="en-US" w:eastAsia="zh-CN"/>
              </w:rPr>
              <w:t>20</w:t>
            </w:r>
            <w:r>
              <w:rPr>
                <w:rFonts w:hint="eastAsia" w:ascii="楷体" w:hAnsi="楷体" w:cs="楷体"/>
                <w:lang w:val="zh-CN"/>
              </w:rPr>
              <w:t>年1月1日至今（以合同签订日期为准）同类项目业绩合同，业绩以合同复印件为依据，提供一</w:t>
            </w:r>
            <w:r>
              <w:rPr>
                <w:rFonts w:hint="eastAsia" w:ascii="楷体" w:hAnsi="楷体" w:cs="楷体"/>
              </w:rPr>
              <w:t>份</w:t>
            </w:r>
            <w:r>
              <w:rPr>
                <w:rFonts w:hint="eastAsia" w:ascii="楷体" w:hAnsi="楷体" w:cs="楷体"/>
                <w:lang w:val="zh-CN"/>
              </w:rPr>
              <w:t>业绩合同得</w:t>
            </w:r>
            <w:r>
              <w:rPr>
                <w:rFonts w:hint="eastAsia" w:ascii="楷体" w:hAnsi="楷体" w:cs="楷体"/>
                <w:lang w:val="en-US" w:eastAsia="zh-CN"/>
              </w:rPr>
              <w:t>2</w:t>
            </w:r>
            <w:r>
              <w:rPr>
                <w:rFonts w:hint="eastAsia" w:ascii="楷体" w:hAnsi="楷体" w:cs="楷体"/>
                <w:lang w:val="zh-CN"/>
              </w:rPr>
              <w:t>分，</w:t>
            </w:r>
            <w:r>
              <w:rPr>
                <w:rFonts w:hint="eastAsia" w:ascii="楷体" w:hAnsi="楷体" w:cs="楷体"/>
              </w:rPr>
              <w:t>此项共</w:t>
            </w:r>
            <w:r>
              <w:rPr>
                <w:rFonts w:hint="eastAsia" w:ascii="楷体" w:hAnsi="楷体" w:cs="楷体"/>
                <w:lang w:val="zh-CN"/>
              </w:rPr>
              <w:t>计</w:t>
            </w:r>
            <w:r>
              <w:rPr>
                <w:rFonts w:hint="eastAsia" w:ascii="楷体" w:hAnsi="楷体" w:cs="楷体"/>
                <w:lang w:val="en-US" w:eastAsia="zh-CN"/>
              </w:rPr>
              <w:t>8</w:t>
            </w:r>
            <w:r>
              <w:rPr>
                <w:rFonts w:hint="eastAsia" w:ascii="楷体" w:hAnsi="楷体" w:cs="楷体"/>
                <w:lang w:val="zh-CN"/>
              </w:rPr>
              <w:t>分。</w:t>
            </w:r>
          </w:p>
          <w:p>
            <w:pPr>
              <w:pStyle w:val="30"/>
              <w:ind w:firstLine="482"/>
              <w:rPr>
                <w:rFonts w:ascii="楷体" w:hAnsi="楷体" w:cs="楷体"/>
                <w:sz w:val="24"/>
              </w:rPr>
            </w:pPr>
            <w:r>
              <w:rPr>
                <w:rFonts w:hint="eastAsia" w:ascii="楷体" w:hAnsi="楷体" w:cs="楷体"/>
                <w:b/>
                <w:bCs/>
                <w:sz w:val="24"/>
              </w:rPr>
              <w:t>备注：响应文件中附合同复印件加盖公章。</w:t>
            </w:r>
          </w:p>
        </w:tc>
      </w:tr>
    </w:tbl>
    <w:p>
      <w:pPr>
        <w:ind w:firstLine="480"/>
        <w:rPr>
          <w:rFonts w:hint="eastAsia" w:ascii="楷体" w:hAnsi="楷体" w:eastAsia="楷体" w:cs="楷体"/>
        </w:rPr>
      </w:pPr>
      <w:r>
        <w:rPr>
          <w:rFonts w:hint="eastAsia" w:ascii="楷体" w:hAnsi="楷体" w:eastAsia="楷体" w:cs="楷体"/>
          <w:lang w:val="en-US" w:eastAsia="zh-CN"/>
        </w:rPr>
        <w:t>10-2</w:t>
      </w:r>
      <w:r>
        <w:rPr>
          <w:rFonts w:hint="eastAsia" w:ascii="楷体" w:hAnsi="楷体" w:eastAsia="楷体" w:cs="楷体"/>
        </w:rPr>
        <w:t>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lang w:val="en-US" w:eastAsia="zh-CN"/>
        </w:rPr>
        <w:t>10-3</w:t>
      </w:r>
      <w:r>
        <w:rPr>
          <w:rFonts w:hint="eastAsia" w:ascii="楷体" w:hAnsi="楷体" w:eastAsia="楷体" w:cs="楷体"/>
        </w:rPr>
        <w:t>推荐成交候选供应商名单：磋商小组应当根据综合评分情况，按照评审后得分由高到低顺序排列，推荐3名成交候选供应商。市场竞争不充分的科研项目、需要扶持的科技成果转化项目，以及政府购买服务项目，可以推荐2家成交候选供应商。评审得分相同的，按照最后报价由</w:t>
      </w:r>
      <w:r>
        <w:rPr>
          <w:rFonts w:hint="eastAsia" w:ascii="楷体" w:hAnsi="楷体" w:eastAsia="楷体" w:cs="楷体"/>
          <w:lang w:val="en-US" w:eastAsia="zh-CN"/>
        </w:rPr>
        <w:t>低</w:t>
      </w:r>
      <w:r>
        <w:rPr>
          <w:rFonts w:hint="eastAsia" w:ascii="楷体" w:hAnsi="楷体" w:eastAsia="楷体" w:cs="楷体"/>
        </w:rPr>
        <w:t>到</w:t>
      </w:r>
      <w:r>
        <w:rPr>
          <w:rFonts w:hint="eastAsia" w:ascii="楷体" w:hAnsi="楷体" w:eastAsia="楷体" w:cs="楷体"/>
          <w:lang w:val="en-US" w:eastAsia="zh-CN"/>
        </w:rPr>
        <w:t>高</w:t>
      </w:r>
      <w:r>
        <w:rPr>
          <w:rFonts w:hint="eastAsia" w:ascii="楷体" w:hAnsi="楷体" w:eastAsia="楷体" w:cs="楷体"/>
        </w:rPr>
        <w:t>的顺序推荐。评审得分且最后报价相同的，按照技术指标优劣顺序推荐。</w:t>
      </w:r>
    </w:p>
    <w:p>
      <w:pPr>
        <w:ind w:firstLine="480"/>
        <w:rPr>
          <w:rFonts w:hint="eastAsia" w:ascii="楷体" w:hAnsi="楷体" w:eastAsia="楷体" w:cs="楷体"/>
          <w:lang w:val="en-US" w:eastAsia="zh-CN"/>
        </w:rPr>
      </w:pPr>
      <w:r>
        <w:rPr>
          <w:rFonts w:hint="eastAsia" w:ascii="楷体" w:hAnsi="楷体" w:eastAsia="楷体" w:cs="楷体"/>
          <w:lang w:val="en-US" w:eastAsia="zh-CN"/>
        </w:rPr>
        <w:t>10-4编写评审报告</w:t>
      </w:r>
    </w:p>
    <w:p>
      <w:pPr>
        <w:ind w:firstLine="480"/>
        <w:rPr>
          <w:rFonts w:hint="eastAsia" w:ascii="楷体" w:hAnsi="楷体" w:eastAsia="楷体" w:cs="楷体"/>
          <w:lang w:val="en-US" w:eastAsia="zh-CN"/>
        </w:rPr>
      </w:pPr>
      <w:r>
        <w:rPr>
          <w:rFonts w:hint="eastAsia" w:ascii="楷体" w:hAnsi="楷体" w:eastAsia="楷体" w:cs="楷体"/>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pPr>
        <w:ind w:firstLine="480"/>
        <w:rPr>
          <w:rFonts w:hint="eastAsia" w:ascii="楷体" w:hAnsi="楷体" w:eastAsia="楷体" w:cs="楷体"/>
          <w:lang w:val="en-US" w:eastAsia="zh-CN"/>
        </w:rPr>
      </w:pPr>
      <w:r>
        <w:rPr>
          <w:rFonts w:hint="eastAsia" w:ascii="楷体" w:hAnsi="楷体" w:eastAsia="楷体" w:cs="楷体"/>
          <w:lang w:val="en-US" w:eastAsia="zh-CN"/>
        </w:rPr>
        <w:t>评标结果汇总完成后，除下列情形外，任何人不得修改评标结果：</w:t>
      </w:r>
    </w:p>
    <w:p>
      <w:pPr>
        <w:ind w:firstLine="480"/>
        <w:rPr>
          <w:rFonts w:hint="eastAsia" w:ascii="楷体" w:hAnsi="楷体" w:eastAsia="楷体" w:cs="楷体"/>
          <w:lang w:val="en-US" w:eastAsia="zh-CN"/>
        </w:rPr>
      </w:pPr>
      <w:r>
        <w:rPr>
          <w:rFonts w:hint="eastAsia" w:ascii="楷体" w:hAnsi="楷体" w:eastAsia="楷体" w:cs="楷体"/>
          <w:lang w:val="en-US" w:eastAsia="zh-CN"/>
        </w:rPr>
        <w:t>（1）分值汇总计算错误的；</w:t>
      </w:r>
    </w:p>
    <w:p>
      <w:pPr>
        <w:ind w:firstLine="480"/>
        <w:rPr>
          <w:rFonts w:hint="eastAsia" w:ascii="楷体" w:hAnsi="楷体" w:eastAsia="楷体" w:cs="楷体"/>
          <w:lang w:val="en-US" w:eastAsia="zh-CN"/>
        </w:rPr>
      </w:pPr>
      <w:r>
        <w:rPr>
          <w:rFonts w:hint="eastAsia" w:ascii="楷体" w:hAnsi="楷体" w:eastAsia="楷体" w:cs="楷体"/>
          <w:lang w:val="en-US" w:eastAsia="zh-CN"/>
        </w:rPr>
        <w:t>（2）分项评分超出评分标准范围的；</w:t>
      </w:r>
    </w:p>
    <w:p>
      <w:pPr>
        <w:ind w:firstLine="480"/>
        <w:rPr>
          <w:rFonts w:hint="eastAsia" w:ascii="楷体" w:hAnsi="楷体" w:eastAsia="楷体" w:cs="楷体"/>
          <w:lang w:val="en-US" w:eastAsia="zh-CN"/>
        </w:rPr>
      </w:pPr>
      <w:r>
        <w:rPr>
          <w:rFonts w:hint="eastAsia" w:ascii="楷体" w:hAnsi="楷体" w:eastAsia="楷体" w:cs="楷体"/>
          <w:lang w:val="en-US" w:eastAsia="zh-CN"/>
        </w:rPr>
        <w:t>（3）磋商小组成员对客观评审因素评分不一致的；</w:t>
      </w:r>
    </w:p>
    <w:p>
      <w:pPr>
        <w:ind w:firstLine="480"/>
        <w:rPr>
          <w:rFonts w:hint="eastAsia" w:ascii="楷体" w:hAnsi="楷体" w:eastAsia="楷体" w:cs="楷体"/>
        </w:rPr>
      </w:pPr>
      <w:r>
        <w:rPr>
          <w:rFonts w:hint="eastAsia" w:ascii="楷体" w:hAnsi="楷体" w:eastAsia="楷体" w:cs="楷体"/>
          <w:lang w:val="en-US" w:eastAsia="zh-CN"/>
        </w:rPr>
        <w:t>（4）经磋商小组认定评分畸高、畸低的。</w:t>
      </w:r>
    </w:p>
    <w:p>
      <w:pPr>
        <w:ind w:firstLine="480"/>
        <w:rPr>
          <w:rFonts w:hint="eastAsia" w:ascii="楷体" w:hAnsi="楷体" w:eastAsia="楷体" w:cs="楷体"/>
        </w:rPr>
      </w:pPr>
      <w:r>
        <w:rPr>
          <w:rFonts w:hint="eastAsia" w:ascii="楷体" w:hAnsi="楷体" w:eastAsia="楷体" w:cs="楷体"/>
        </w:rPr>
        <w:t>11、需要落实的政府采购政策</w:t>
      </w:r>
    </w:p>
    <w:p>
      <w:pPr>
        <w:ind w:firstLine="480"/>
        <w:rPr>
          <w:rFonts w:hint="eastAsia" w:ascii="楷体" w:hAnsi="楷体" w:eastAsia="楷体" w:cs="楷体"/>
        </w:rPr>
      </w:pPr>
      <w:r>
        <w:rPr>
          <w:rFonts w:hint="eastAsia" w:ascii="楷体" w:hAnsi="楷体" w:eastAsia="楷体" w:cs="楷体"/>
        </w:rPr>
        <w:t>11-1响应企业政府采购政策</w:t>
      </w:r>
    </w:p>
    <w:p>
      <w:pPr>
        <w:ind w:firstLine="480"/>
        <w:rPr>
          <w:rFonts w:hint="eastAsia" w:ascii="楷体" w:hAnsi="楷体" w:eastAsia="楷体" w:cs="楷体"/>
        </w:rPr>
      </w:pPr>
      <w:bookmarkStart w:id="13" w:name="_Toc16653_WPSOffice_Level2"/>
      <w:bookmarkStart w:id="14" w:name="_Toc18697_WPSOffice_Level2"/>
      <w:r>
        <w:rPr>
          <w:rFonts w:hint="eastAsia" w:ascii="楷体" w:hAnsi="楷体" w:eastAsia="楷体" w:cs="楷体"/>
        </w:rPr>
        <w:t>11-1-1中小企业落实政府采购政策</w:t>
      </w:r>
    </w:p>
    <w:p>
      <w:pPr>
        <w:ind w:firstLine="480"/>
        <w:rPr>
          <w:rFonts w:hint="eastAsia" w:ascii="楷体" w:hAnsi="楷体" w:eastAsia="楷体" w:cs="楷体"/>
        </w:rPr>
      </w:pPr>
      <w:r>
        <w:rPr>
          <w:rFonts w:hint="eastAsia" w:ascii="楷体" w:hAnsi="楷体" w:eastAsia="楷体" w:cs="楷体"/>
        </w:rPr>
        <w:t>（1）中小企业应符合</w:t>
      </w:r>
      <w:bookmarkStart w:id="15" w:name="OLE_LINK6"/>
      <w:r>
        <w:rPr>
          <w:rFonts w:hint="eastAsia" w:ascii="楷体" w:hAnsi="楷体" w:eastAsia="楷体" w:cs="楷体"/>
        </w:rPr>
        <w:t>工信部联企业[2011]300号</w:t>
      </w:r>
      <w:bookmarkEnd w:id="15"/>
      <w:r>
        <w:rPr>
          <w:rFonts w:hint="eastAsia" w:ascii="楷体" w:hAnsi="楷体" w:eastAsia="楷体" w:cs="楷体"/>
        </w:rPr>
        <w:t>文件规定，采购活动执行</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的规定。</w:t>
      </w:r>
    </w:p>
    <w:p>
      <w:pPr>
        <w:ind w:firstLine="480"/>
        <w:rPr>
          <w:rFonts w:hint="default" w:ascii="楷体" w:hAnsi="楷体" w:eastAsia="楷体" w:cs="楷体"/>
          <w:lang w:val="en-US"/>
        </w:rPr>
      </w:pPr>
      <w:r>
        <w:rPr>
          <w:rFonts w:hint="eastAsia" w:ascii="楷体" w:hAnsi="楷体" w:eastAsia="楷体" w:cs="楷体"/>
        </w:rPr>
        <w:t>（2）中小企</w:t>
      </w:r>
      <w:r>
        <w:rPr>
          <w:rFonts w:hint="eastAsia" w:ascii="楷体" w:hAnsi="楷体" w:eastAsia="楷体" w:cs="楷体"/>
          <w:highlight w:val="none"/>
        </w:rPr>
        <w:t>业应提供</w:t>
      </w:r>
      <w:r>
        <w:rPr>
          <w:rFonts w:hint="eastAsia" w:ascii="楷体" w:hAnsi="楷体" w:eastAsia="楷体" w:cs="楷体"/>
          <w:bCs/>
          <w:highlight w:val="none"/>
          <w:shd w:val="clear" w:color="auto" w:fill="FFFFFF"/>
        </w:rPr>
        <w:t>《政府采购促进中小企业发展管理办法》（财库〔2020〕46 号）</w:t>
      </w:r>
      <w:r>
        <w:rPr>
          <w:rFonts w:hint="eastAsia" w:ascii="楷体" w:hAnsi="楷体" w:eastAsia="楷体" w:cs="楷体"/>
          <w:highlight w:val="none"/>
        </w:rPr>
        <w:t>文件规定的《中小企业声明函》（详见附件1），以此为依据享受政府采购政策。</w:t>
      </w:r>
    </w:p>
    <w:p>
      <w:pPr>
        <w:pStyle w:val="46"/>
        <w:ind w:left="0" w:leftChars="0" w:firstLine="482"/>
        <w:rPr>
          <w:rFonts w:hint="eastAsia" w:ascii="楷体" w:hAnsi="楷体" w:eastAsia="楷体" w:cs="楷体"/>
          <w:b/>
          <w:bCs/>
          <w:highlight w:val="none"/>
        </w:rPr>
      </w:pPr>
      <w:r>
        <w:rPr>
          <w:rFonts w:hint="eastAsia" w:ascii="楷体" w:hAnsi="楷体" w:eastAsia="楷体" w:cs="楷体"/>
          <w:b/>
          <w:bCs/>
          <w:highlight w:val="none"/>
        </w:rPr>
        <w:t>本项目采购内容</w:t>
      </w:r>
      <w:r>
        <w:rPr>
          <w:rFonts w:hint="eastAsia" w:ascii="楷体" w:hAnsi="楷体" w:cs="楷体"/>
          <w:b/>
          <w:bCs/>
          <w:highlight w:val="none"/>
          <w:lang w:val="en-US" w:eastAsia="zh-CN"/>
        </w:rPr>
        <w:t>中</w:t>
      </w:r>
      <w:r>
        <w:rPr>
          <w:rFonts w:hint="eastAsia" w:ascii="楷体" w:hAnsi="楷体" w:eastAsia="楷体" w:cs="楷体"/>
          <w:b/>
          <w:bCs/>
          <w:highlight w:val="none"/>
        </w:rPr>
        <w:t>对应的中小企业划分标准所属行业为：</w:t>
      </w:r>
      <w:r>
        <w:rPr>
          <w:rFonts w:hint="eastAsia" w:ascii="楷体" w:hAnsi="楷体" w:cs="楷体"/>
          <w:b/>
          <w:bCs/>
          <w:highlight w:val="none"/>
          <w:lang w:val="en-US" w:eastAsia="zh-CN"/>
        </w:rPr>
        <w:t>其他未列明行业。</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b w:val="0"/>
          <w:bCs w:val="0"/>
        </w:rPr>
      </w:pPr>
      <w:r>
        <w:rPr>
          <w:rFonts w:hint="eastAsia" w:ascii="楷体" w:hAnsi="楷体" w:eastAsia="楷体" w:cs="楷体"/>
          <w:b w:val="0"/>
          <w:bCs w:val="0"/>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-1-2残疾人福利性单位应符合《财政部、民政部、中国残疾人联合会关于促进残疾人就业政府采购政策的通知》（财库[2017]141号）文件规定，并提供《残疾人福利性单位声明函》（详见附件2）。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eastAsia="楷体" w:cs="楷体"/>
          <w:lang w:val="en-US" w:eastAsia="zh-CN"/>
        </w:rPr>
        <w:t>3</w:t>
      </w:r>
      <w:r>
        <w:rPr>
          <w:rFonts w:hint="eastAsia" w:ascii="楷体" w:hAnsi="楷体" w:eastAsia="楷体" w:cs="楷体"/>
        </w:rPr>
        <w:t>）。</w:t>
      </w:r>
    </w:p>
    <w:p>
      <w:pPr>
        <w:ind w:firstLine="480"/>
        <w:rPr>
          <w:rFonts w:hint="eastAsia" w:ascii="楷体" w:hAnsi="楷体" w:eastAsia="楷体" w:cs="楷体"/>
          <w:b/>
          <w:bCs/>
        </w:rPr>
      </w:pPr>
      <w:r>
        <w:rPr>
          <w:rFonts w:hint="eastAsia" w:ascii="楷体" w:hAnsi="楷体" w:eastAsia="楷体" w:cs="楷体"/>
          <w:b/>
          <w:bCs/>
        </w:rPr>
        <w:t>1</w:t>
      </w:r>
      <w:r>
        <w:rPr>
          <w:rFonts w:hint="eastAsia" w:ascii="楷体" w:hAnsi="楷体" w:eastAsia="楷体" w:cs="楷体"/>
          <w:b/>
          <w:bCs/>
          <w:lang w:val="en-US" w:eastAsia="zh-CN"/>
        </w:rPr>
        <w:t>1</w:t>
      </w:r>
      <w:r>
        <w:rPr>
          <w:rFonts w:hint="eastAsia" w:ascii="楷体" w:hAnsi="楷体" w:eastAsia="楷体" w:cs="楷体"/>
          <w:b/>
          <w:bCs/>
        </w:rPr>
        <w:t>-1-4符合磋商文件规定的小微企业、监狱企业、残疾人企业优惠条件的供应商，价格给予10%的扣除，用扣除后的价格参与评审。残疾人福利性单位属于小型、微型企业的，不重复享受政策。</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highlight w:val="none"/>
        </w:rPr>
      </w:pPr>
      <w:r>
        <w:rPr>
          <w:rFonts w:hint="eastAsia" w:ascii="楷体" w:hAnsi="楷体" w:eastAsia="楷体" w:cs="楷体"/>
          <w:highlight w:val="none"/>
        </w:rPr>
        <w:t>11-3</w:t>
      </w:r>
      <w:r>
        <w:rPr>
          <w:rFonts w:hint="eastAsia" w:ascii="楷体" w:hAnsi="楷体" w:eastAsia="楷体" w:cs="楷体"/>
          <w:highlight w:val="none"/>
          <w:shd w:val="clear" w:color="auto" w:fill="FFFFFF"/>
        </w:rPr>
        <w:t>《关于运用政府采购政策支持乡村产业振兴的通知》（财库[2021]19号）</w:t>
      </w:r>
    </w:p>
    <w:p>
      <w:pPr>
        <w:pStyle w:val="30"/>
        <w:ind w:firstLine="480"/>
        <w:rPr>
          <w:rFonts w:hint="eastAsia" w:ascii="楷体" w:hAnsi="楷体" w:eastAsia="楷体" w:cs="楷体"/>
          <w:sz w:val="24"/>
          <w:highlight w:val="none"/>
          <w:lang w:val="zh-CN"/>
        </w:rPr>
      </w:pPr>
      <w:r>
        <w:rPr>
          <w:rFonts w:hint="eastAsia" w:ascii="楷体" w:hAnsi="楷体" w:eastAsia="楷体" w:cs="楷体"/>
          <w:sz w:val="24"/>
          <w:highlight w:val="none"/>
        </w:rPr>
        <w:t>11-4关于印发《商品包装政府采购需求标准（试行）》、《快递包装政府采购需求标准（试行）》的通知--财办库〔2020〕123号</w:t>
      </w:r>
    </w:p>
    <w:p>
      <w:pPr>
        <w:pStyle w:val="46"/>
        <w:ind w:left="0" w:leftChars="0" w:firstLine="480"/>
        <w:jc w:val="left"/>
        <w:rPr>
          <w:rFonts w:hint="eastAsia" w:ascii="楷体" w:hAnsi="楷体" w:eastAsia="楷体" w:cs="楷体"/>
          <w:highlight w:val="none"/>
          <w:lang w:val="zh-CN"/>
        </w:rPr>
      </w:pPr>
      <w:r>
        <w:rPr>
          <w:rFonts w:hint="eastAsia" w:ascii="楷体" w:hAnsi="楷体" w:eastAsia="楷体" w:cs="楷体"/>
          <w:highlight w:val="none"/>
          <w:lang w:val="zh-CN"/>
        </w:rPr>
        <w:t>政府采购货物、工程和服务项目中涉及商品包装和快递包装的，要参考包装需求标准，在采购文件中明确政府采购供应商提供产品及相关快递服务的具体包装要求。</w:t>
      </w:r>
    </w:p>
    <w:p>
      <w:pPr>
        <w:pStyle w:val="46"/>
        <w:ind w:left="0" w:leftChars="0" w:firstLine="480"/>
        <w:jc w:val="left"/>
        <w:rPr>
          <w:rFonts w:hint="eastAsia" w:ascii="楷体" w:hAnsi="楷体" w:eastAsia="楷体" w:cs="楷体"/>
          <w:sz w:val="24"/>
          <w:szCs w:val="24"/>
          <w:highlight w:val="none"/>
          <w:lang w:val="en-US" w:eastAsia="zh-CN"/>
        </w:rPr>
      </w:pPr>
      <w:r>
        <w:rPr>
          <w:rFonts w:hint="eastAsia" w:ascii="楷体" w:hAnsi="楷体" w:cs="楷体"/>
          <w:highlight w:val="none"/>
          <w:lang w:val="en-US" w:eastAsia="zh-CN"/>
        </w:rPr>
        <w:t>11-5</w:t>
      </w:r>
      <w:r>
        <w:rPr>
          <w:rFonts w:hint="eastAsia" w:ascii="楷体" w:hAnsi="楷体" w:eastAsia="楷体" w:cs="楷体"/>
          <w:sz w:val="24"/>
          <w:szCs w:val="24"/>
          <w:highlight w:val="none"/>
          <w:lang w:val="en-US" w:eastAsia="zh-CN"/>
        </w:rPr>
        <w:t>《关于进一步加强政府绿色采购有关问题的通知》（陕财办采〔2021〕29号）</w:t>
      </w:r>
    </w:p>
    <w:p>
      <w:pPr>
        <w:pStyle w:val="46"/>
        <w:ind w:left="0" w:leftChars="0" w:firstLine="480"/>
        <w:jc w:val="left"/>
        <w:rPr>
          <w:rFonts w:hint="default" w:ascii="楷体" w:hAnsi="楷体" w:eastAsia="楷体" w:cs="楷体"/>
          <w:sz w:val="24"/>
          <w:szCs w:val="24"/>
          <w:highlight w:val="none"/>
          <w:lang w:val="en-US" w:eastAsia="zh-CN"/>
        </w:rPr>
      </w:pPr>
      <w:r>
        <w:rPr>
          <w:rFonts w:hint="eastAsia" w:ascii="楷体" w:hAnsi="楷体" w:cs="楷体"/>
          <w:highlight w:val="none"/>
          <w:lang w:val="en-US" w:eastAsia="zh-CN"/>
        </w:rPr>
        <w:t>在</w:t>
      </w:r>
      <w:r>
        <w:rPr>
          <w:rFonts w:hint="eastAsia" w:ascii="楷体" w:hAnsi="楷体" w:eastAsia="楷体" w:cs="楷体"/>
          <w:highlight w:val="none"/>
          <w:lang w:val="zh-CN"/>
        </w:rPr>
        <w:t>政府采购货物、工程和服务项目中</w:t>
      </w:r>
      <w:r>
        <w:rPr>
          <w:rFonts w:hint="eastAsia" w:ascii="楷体" w:hAnsi="楷体" w:cs="楷体"/>
          <w:highlight w:val="none"/>
          <w:lang w:val="zh-CN"/>
        </w:rPr>
        <w:t>，</w:t>
      </w:r>
      <w:r>
        <w:rPr>
          <w:rFonts w:hint="eastAsia" w:ascii="楷体" w:hAnsi="楷体" w:cs="楷体"/>
          <w:highlight w:val="none"/>
          <w:lang w:val="en-US" w:eastAsia="zh-CN"/>
        </w:rPr>
        <w:t>优先采购绿色产品和服务，落实政府绿色采购政策的执行。</w:t>
      </w:r>
    </w:p>
    <w:p>
      <w:pPr>
        <w:ind w:firstLine="480"/>
        <w:rPr>
          <w:rFonts w:hint="eastAsia" w:ascii="楷体" w:hAnsi="楷体" w:eastAsia="楷体" w:cs="楷体"/>
          <w:highlight w:val="none"/>
        </w:rPr>
      </w:pPr>
      <w:r>
        <w:rPr>
          <w:rFonts w:hint="eastAsia" w:ascii="楷体" w:hAnsi="楷体" w:eastAsia="楷体" w:cs="楷体"/>
          <w:highlight w:val="none"/>
        </w:rPr>
        <w:t>11-</w:t>
      </w:r>
      <w:r>
        <w:rPr>
          <w:rFonts w:hint="eastAsia" w:ascii="楷体" w:hAnsi="楷体" w:cs="楷体"/>
          <w:highlight w:val="none"/>
          <w:lang w:val="en-US" w:eastAsia="zh-CN"/>
        </w:rPr>
        <w:t>6</w:t>
      </w:r>
      <w:r>
        <w:rPr>
          <w:rFonts w:hint="eastAsia" w:ascii="楷体" w:hAnsi="楷体" w:eastAsia="楷体" w:cs="楷体"/>
          <w:highlight w:val="none"/>
        </w:rPr>
        <w:t xml:space="preserve"> 陕西省财政厅关于印发《陕西省中小企业政府采购信用融资办法》（陕财办采〔2018〕23号）。</w:t>
      </w:r>
    </w:p>
    <w:p>
      <w:pPr>
        <w:ind w:firstLine="480"/>
        <w:rPr>
          <w:rFonts w:hint="eastAsia" w:ascii="楷体" w:hAnsi="楷体" w:eastAsia="楷体" w:cs="楷体"/>
          <w:highlight w:val="none"/>
        </w:rPr>
      </w:pPr>
      <w:r>
        <w:rPr>
          <w:rFonts w:hint="eastAsia" w:ascii="楷体" w:hAnsi="楷体" w:eastAsia="楷体" w:cs="楷体"/>
          <w:highlight w:val="none"/>
        </w:rPr>
        <w:t>11-</w:t>
      </w:r>
      <w:r>
        <w:rPr>
          <w:rFonts w:hint="eastAsia" w:ascii="楷体" w:hAnsi="楷体" w:cs="楷体"/>
          <w:highlight w:val="none"/>
          <w:lang w:val="en-US" w:eastAsia="zh-CN"/>
        </w:rPr>
        <w:t>7</w:t>
      </w:r>
      <w:r>
        <w:rPr>
          <w:rFonts w:hint="eastAsia" w:ascii="楷体" w:hAnsi="楷体" w:eastAsia="楷体" w:cs="楷体"/>
          <w:highlight w:val="none"/>
        </w:rPr>
        <w:t xml:space="preserve"> 供应商应如实提供以上证明文件，如存在虚假响应，将取消其响应资格。</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12、关于信用记录的查询和使用</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12-1 采购代理机构将在资格审查阶段通过【信用中国（www.creditchina.gov.cn）】、【中国政府采购网（www.ccgp.gov.cn）】网站对各供应商的信用情况进行查询。</w:t>
      </w:r>
      <w:r>
        <w:rPr>
          <w:rFonts w:hint="eastAsia" w:ascii="楷体" w:hAnsi="Copperplate Gothic Bold" w:eastAsia="楷体" w:cs="楷体"/>
          <w:color w:val="auto"/>
          <w:kern w:val="2"/>
          <w:sz w:val="24"/>
          <w:szCs w:val="24"/>
          <w:highlight w:val="none"/>
          <w:lang w:val="en-US" w:eastAsia="zh-CN" w:bidi="ar-SA"/>
        </w:rPr>
        <w:t>对列入失信被执行人、重大税收违法失信主体、政府采购严重违法失信行为记录名单及其他不符合《中华人民共和国政府采购法》第二十二条规定条件的供应商</w:t>
      </w:r>
      <w:r>
        <w:rPr>
          <w:rFonts w:hint="eastAsia" w:ascii="楷体" w:hAnsi="Copperplate Gothic Bold" w:cs="楷体"/>
          <w:color w:val="auto"/>
          <w:kern w:val="2"/>
          <w:sz w:val="24"/>
          <w:szCs w:val="24"/>
          <w:highlight w:val="none"/>
          <w:lang w:val="en-US" w:eastAsia="zh-CN" w:bidi="ar-SA"/>
        </w:rPr>
        <w:t>，</w:t>
      </w:r>
      <w:r>
        <w:rPr>
          <w:rFonts w:hint="eastAsia" w:ascii="楷体" w:hAnsi="楷体" w:cs="楷体"/>
          <w:color w:val="auto"/>
          <w:highlight w:val="none"/>
          <w:lang w:val="en-US" w:eastAsia="zh-CN"/>
        </w:rPr>
        <w:t>根据《关于在政府采购活动中查询及使用信用记录有关问题的通知》（财库〔2016〕125 号）的第二条第（三）款规定，其磋商或成交资格将被取消。</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12-2 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12-3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color w:val="auto"/>
          <w:highlight w:val="none"/>
          <w:lang w:val="en-US" w:eastAsia="zh-CN"/>
        </w:rPr>
      </w:pPr>
      <w:r>
        <w:rPr>
          <w:rFonts w:hint="eastAsia" w:ascii="楷体" w:hAnsi="楷体" w:cs="楷体"/>
          <w:color w:val="auto"/>
          <w:highlight w:val="none"/>
          <w:lang w:val="en-US" w:eastAsia="zh-CN"/>
        </w:rPr>
        <w:t>13、关于同一品牌产品的处理</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楷体" w:hAnsi="楷体" w:cs="楷体"/>
          <w:color w:val="auto"/>
          <w:highlight w:val="none"/>
          <w:lang w:val="en-US" w:eastAsia="zh-CN"/>
        </w:rPr>
      </w:pPr>
      <w:r>
        <w:rPr>
          <w:rFonts w:hint="eastAsia" w:ascii="楷体" w:hAnsi="楷体" w:cs="楷体"/>
          <w:color w:val="auto"/>
          <w:highlight w:val="none"/>
          <w:lang w:val="en-US" w:eastAsia="zh-CN"/>
        </w:rPr>
        <w:t>13-</w:t>
      </w:r>
      <w:r>
        <w:rPr>
          <w:rFonts w:hint="default" w:ascii="楷体" w:hAnsi="楷体" w:cs="楷体"/>
          <w:color w:val="auto"/>
          <w:highlight w:val="none"/>
          <w:lang w:val="en-US" w:eastAsia="zh-CN"/>
        </w:rPr>
        <w:t>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w:t>
      </w:r>
      <w:r>
        <w:rPr>
          <w:rFonts w:hint="eastAsia" w:ascii="楷体" w:hAnsi="楷体" w:cs="楷体"/>
          <w:color w:val="auto"/>
          <w:highlight w:val="none"/>
          <w:lang w:val="en-US" w:eastAsia="zh-CN"/>
        </w:rPr>
        <w:t>响应</w:t>
      </w:r>
      <w:r>
        <w:rPr>
          <w:rFonts w:hint="default" w:ascii="楷体" w:hAnsi="楷体" w:cs="楷体"/>
          <w:color w:val="auto"/>
          <w:highlight w:val="none"/>
          <w:lang w:val="en-US" w:eastAsia="zh-CN"/>
        </w:rPr>
        <w:t xml:space="preserve">报价最低的方式确定一个获得成交供应商推荐资格，其他同品牌供应商不作为成交候选人。 </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楷体" w:hAnsi="楷体" w:cs="楷体"/>
          <w:color w:val="auto"/>
          <w:highlight w:val="none"/>
          <w:lang w:val="en-US" w:eastAsia="zh-CN"/>
        </w:rPr>
      </w:pPr>
      <w:r>
        <w:rPr>
          <w:rFonts w:hint="eastAsia" w:ascii="楷体" w:hAnsi="楷体" w:cs="楷体"/>
          <w:color w:val="auto"/>
          <w:highlight w:val="none"/>
          <w:lang w:val="en-US" w:eastAsia="zh-CN"/>
        </w:rPr>
        <w:t>13-</w:t>
      </w:r>
      <w:r>
        <w:rPr>
          <w:rFonts w:hint="default" w:ascii="楷体" w:hAnsi="楷体" w:cs="楷体"/>
          <w:color w:val="auto"/>
          <w:highlight w:val="none"/>
          <w:lang w:val="en-US" w:eastAsia="zh-CN"/>
        </w:rPr>
        <w:t>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w:t>
      </w:r>
      <w:r>
        <w:rPr>
          <w:rFonts w:hint="eastAsia" w:ascii="楷体" w:hAnsi="楷体" w:cs="楷体"/>
          <w:color w:val="auto"/>
          <w:highlight w:val="none"/>
          <w:lang w:val="en-US" w:eastAsia="zh-CN"/>
        </w:rPr>
        <w:t>响应</w:t>
      </w:r>
      <w:r>
        <w:rPr>
          <w:rFonts w:hint="default" w:ascii="楷体" w:hAnsi="楷体" w:cs="楷体"/>
          <w:color w:val="auto"/>
          <w:highlight w:val="none"/>
          <w:lang w:val="en-US" w:eastAsia="zh-CN"/>
        </w:rPr>
        <w:t xml:space="preserve">报价最低的方式确定一个获得成交供应商推荐资格，其他同品牌供应商不作为成交候选人。 </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default" w:ascii="楷体" w:hAnsi="楷体" w:cs="楷体"/>
          <w:color w:val="auto"/>
          <w:highlight w:val="none"/>
          <w:lang w:val="en-US" w:eastAsia="zh-CN"/>
        </w:rPr>
      </w:pPr>
      <w:r>
        <w:rPr>
          <w:rFonts w:hint="eastAsia" w:ascii="楷体" w:hAnsi="楷体" w:cs="楷体"/>
          <w:color w:val="auto"/>
          <w:highlight w:val="none"/>
          <w:lang w:val="en-US" w:eastAsia="zh-CN"/>
        </w:rPr>
        <w:t>13-</w:t>
      </w:r>
      <w:r>
        <w:rPr>
          <w:rFonts w:hint="default" w:ascii="楷体" w:hAnsi="楷体" w:cs="楷体"/>
          <w:color w:val="auto"/>
          <w:highlight w:val="none"/>
          <w:lang w:val="en-US" w:eastAsia="zh-CN"/>
        </w:rPr>
        <w:t>3核心产品为两个以上时，多家供应商提供的核心产品有部分采用或全部采用相同品牌的，按一家供应商计算。</w:t>
      </w:r>
    </w:p>
    <w:p>
      <w:pPr>
        <w:keepNext w:val="0"/>
        <w:keepLines w:val="0"/>
        <w:widowControl/>
        <w:suppressLineNumbers w:val="0"/>
        <w:jc w:val="left"/>
        <w:rPr>
          <w:highlight w:val="none"/>
        </w:rPr>
      </w:pPr>
      <w:r>
        <w:rPr>
          <w:rFonts w:hint="eastAsia" w:ascii="楷体" w:hAnsi="楷体" w:cs="楷体"/>
          <w:color w:val="auto"/>
          <w:highlight w:val="none"/>
          <w:lang w:val="en-US" w:eastAsia="zh-CN"/>
        </w:rPr>
        <w:t>14、知识产权与保密事项</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14-1所有涉及知识产权的产品及设计，供应商必须确保委托人、采购人拥有其合法的、不受限制的无偿使用权，并免受任何侵权诉讼或索偿，否则，由此产生的一切经济损失和法律责任由供应商承担。 </w:t>
      </w:r>
    </w:p>
    <w:p>
      <w:pPr>
        <w:ind w:firstLine="480"/>
        <w:rPr>
          <w:rFonts w:hint="default" w:ascii="楷体" w:hAnsi="楷体" w:eastAsia="楷体" w:cs="楷体"/>
          <w:highlight w:val="none"/>
          <w:lang w:val="en-US" w:eastAsia="zh-CN"/>
        </w:rPr>
      </w:pPr>
      <w:r>
        <w:rPr>
          <w:rFonts w:hint="eastAsia" w:ascii="楷体" w:hAnsi="楷体" w:cs="楷体"/>
          <w:highlight w:val="none"/>
          <w:lang w:val="en-US" w:eastAsia="zh-CN"/>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仍须归还采购人认为需保密的文件和资料，并销毁所有相应的备份文件及资料。</w:t>
      </w:r>
    </w:p>
    <w:p>
      <w:pPr>
        <w:pStyle w:val="4"/>
        <w:spacing w:line="360" w:lineRule="auto"/>
        <w:ind w:left="573"/>
        <w:rPr>
          <w:rFonts w:hint="eastAsia" w:ascii="楷体" w:hAnsi="楷体" w:eastAsia="楷体" w:cs="楷体"/>
        </w:rPr>
      </w:pPr>
      <w:r>
        <w:rPr>
          <w:rFonts w:hint="eastAsia" w:ascii="楷体" w:hAnsi="楷体" w:eastAsia="楷体" w:cs="楷体"/>
        </w:rPr>
        <w:t>质疑</w:t>
      </w:r>
      <w:bookmarkEnd w:id="13"/>
      <w:bookmarkEnd w:id="14"/>
    </w:p>
    <w:p>
      <w:pPr>
        <w:ind w:firstLine="480"/>
        <w:rPr>
          <w:rFonts w:hint="eastAsia" w:ascii="楷体" w:hAnsi="楷体" w:eastAsia="楷体" w:cs="楷体"/>
          <w:highlight w:val="none"/>
        </w:rPr>
      </w:pPr>
      <w:bookmarkStart w:id="16" w:name="_Toc18733_WPSOffice_Level2"/>
      <w:bookmarkStart w:id="17" w:name="_Toc10289_WPSOffice_Level2"/>
      <w:r>
        <w:rPr>
          <w:rFonts w:hint="eastAsia" w:ascii="楷体" w:hAnsi="楷体" w:eastAsia="楷体" w:cs="楷体"/>
          <w:highlight w:val="none"/>
        </w:rPr>
        <w:t>1、提出质疑的</w:t>
      </w:r>
      <w:r>
        <w:rPr>
          <w:rFonts w:hint="eastAsia" w:ascii="楷体" w:hAnsi="楷体" w:eastAsia="楷体" w:cs="楷体"/>
          <w:highlight w:val="none"/>
          <w:lang w:val="zh-CN"/>
        </w:rPr>
        <w:t>供应商</w:t>
      </w:r>
      <w:r>
        <w:rPr>
          <w:rFonts w:hint="eastAsia" w:ascii="楷体" w:hAnsi="楷体" w:eastAsia="楷体" w:cs="楷体"/>
          <w:highlight w:val="none"/>
        </w:rPr>
        <w:t>应是参与所质疑项目采购活动的</w:t>
      </w:r>
      <w:r>
        <w:rPr>
          <w:rFonts w:hint="eastAsia" w:ascii="楷体" w:hAnsi="楷体" w:eastAsia="楷体" w:cs="楷体"/>
          <w:highlight w:val="none"/>
          <w:lang w:val="zh-CN"/>
        </w:rPr>
        <w:t>供应商</w:t>
      </w:r>
      <w:r>
        <w:rPr>
          <w:rFonts w:hint="eastAsia" w:ascii="楷体" w:hAnsi="楷体" w:eastAsia="楷体" w:cs="楷体"/>
          <w:highlight w:val="none"/>
        </w:rPr>
        <w:t>。</w:t>
      </w:r>
    </w:p>
    <w:p>
      <w:pPr>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zh-CN"/>
        </w:rPr>
        <w:t>供应商</w:t>
      </w:r>
      <w:r>
        <w:rPr>
          <w:rFonts w:hint="eastAsia" w:ascii="楷体" w:hAnsi="楷体" w:eastAsia="楷体" w:cs="楷体"/>
          <w:highlight w:val="none"/>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highlight w:val="none"/>
          <w:lang w:val="zh-CN"/>
        </w:rPr>
        <w:t>供应商</w:t>
      </w:r>
      <w:r>
        <w:rPr>
          <w:rFonts w:hint="eastAsia" w:ascii="楷体" w:hAnsi="楷体" w:eastAsia="楷体" w:cs="楷体"/>
          <w:highlight w:val="none"/>
        </w:rPr>
        <w:t>须在法定质疑期内一次性提出针对同一采购程序环节的质疑。</w:t>
      </w:r>
    </w:p>
    <w:p>
      <w:pPr>
        <w:ind w:firstLine="480"/>
        <w:rPr>
          <w:rFonts w:hint="eastAsia" w:ascii="楷体" w:hAnsi="楷体" w:eastAsia="楷体" w:cs="楷体"/>
          <w:highlight w:val="none"/>
          <w:lang w:val="en-US" w:eastAsia="zh-CN"/>
        </w:rPr>
      </w:pPr>
      <w:r>
        <w:rPr>
          <w:rFonts w:hint="eastAsia" w:ascii="楷体" w:hAnsi="楷体" w:cs="楷体"/>
          <w:highlight w:val="none"/>
          <w:lang w:val="en-US" w:eastAsia="zh-CN"/>
        </w:rPr>
        <w:t>3、供应商提出质疑应当提交质疑函和必要的证明材料，并按财政部</w:t>
      </w:r>
      <w:r>
        <w:rPr>
          <w:rFonts w:hint="eastAsia" w:ascii="楷体" w:hAnsi="楷体" w:eastAsia="楷体" w:cs="楷体"/>
          <w:highlight w:val="none"/>
          <w:lang w:val="zh-CN"/>
        </w:rPr>
        <w:t>《政府采购供应商质疑函范本》</w:t>
      </w:r>
      <w:r>
        <w:rPr>
          <w:rFonts w:hint="eastAsia" w:ascii="楷体" w:hAnsi="楷体" w:cs="楷体"/>
          <w:highlight w:val="none"/>
          <w:lang w:val="en-US" w:eastAsia="zh-CN"/>
        </w:rPr>
        <w:t>给定的格式进行填写。</w:t>
      </w:r>
    </w:p>
    <w:p>
      <w:pPr>
        <w:ind w:firstLine="480"/>
        <w:rPr>
          <w:rFonts w:hint="eastAsia" w:ascii="楷体" w:hAnsi="楷体" w:eastAsia="楷体" w:cs="楷体"/>
          <w:highlight w:val="none"/>
        </w:rPr>
      </w:pPr>
      <w:r>
        <w:rPr>
          <w:rFonts w:hint="eastAsia" w:ascii="楷体" w:hAnsi="楷体" w:eastAsia="楷体" w:cs="楷体"/>
          <w:highlight w:val="none"/>
        </w:rPr>
        <w:t>质疑函应当包括下列内容：</w:t>
      </w:r>
    </w:p>
    <w:p>
      <w:pPr>
        <w:ind w:firstLine="480"/>
        <w:rPr>
          <w:rFonts w:hint="eastAsia" w:ascii="楷体" w:hAnsi="楷体" w:eastAsia="楷体" w:cs="楷体"/>
          <w:highlight w:val="none"/>
        </w:rPr>
      </w:pPr>
      <w:r>
        <w:rPr>
          <w:rFonts w:hint="eastAsia" w:ascii="楷体" w:hAnsi="楷体" w:eastAsia="楷体" w:cs="楷体"/>
          <w:highlight w:val="none"/>
        </w:rPr>
        <w:t>（1）供应商的姓名或者名称、地址、邮编、联系人及联系电话；</w:t>
      </w:r>
    </w:p>
    <w:p>
      <w:pPr>
        <w:ind w:firstLine="480"/>
        <w:rPr>
          <w:rFonts w:hint="eastAsia" w:ascii="楷体" w:hAnsi="楷体" w:eastAsia="楷体" w:cs="楷体"/>
          <w:highlight w:val="none"/>
        </w:rPr>
      </w:pPr>
      <w:r>
        <w:rPr>
          <w:rFonts w:hint="eastAsia" w:ascii="楷体" w:hAnsi="楷体" w:eastAsia="楷体" w:cs="楷体"/>
          <w:highlight w:val="none"/>
        </w:rPr>
        <w:t>（2）质疑项目的名称、编号；</w:t>
      </w:r>
    </w:p>
    <w:p>
      <w:pPr>
        <w:ind w:firstLine="480"/>
        <w:rPr>
          <w:rFonts w:hint="eastAsia" w:ascii="楷体" w:hAnsi="楷体" w:eastAsia="楷体" w:cs="楷体"/>
          <w:highlight w:val="none"/>
        </w:rPr>
      </w:pPr>
      <w:r>
        <w:rPr>
          <w:rFonts w:hint="eastAsia" w:ascii="楷体" w:hAnsi="楷体" w:eastAsia="楷体" w:cs="楷体"/>
          <w:highlight w:val="none"/>
        </w:rPr>
        <w:t>（3）具体、明确的质疑事项和与质疑事项相关的请求；</w:t>
      </w:r>
    </w:p>
    <w:p>
      <w:pPr>
        <w:ind w:firstLine="480"/>
        <w:rPr>
          <w:rFonts w:hint="eastAsia" w:ascii="楷体" w:hAnsi="楷体" w:eastAsia="楷体" w:cs="楷体"/>
          <w:highlight w:val="none"/>
        </w:rPr>
      </w:pPr>
      <w:r>
        <w:rPr>
          <w:rFonts w:hint="eastAsia" w:ascii="楷体" w:hAnsi="楷体" w:eastAsia="楷体" w:cs="楷体"/>
          <w:highlight w:val="none"/>
        </w:rPr>
        <w:t>（4）事实依据；</w:t>
      </w:r>
    </w:p>
    <w:p>
      <w:pPr>
        <w:ind w:firstLine="480"/>
        <w:rPr>
          <w:rFonts w:hint="eastAsia" w:ascii="楷体" w:hAnsi="楷体" w:eastAsia="楷体" w:cs="楷体"/>
          <w:highlight w:val="none"/>
        </w:rPr>
      </w:pPr>
      <w:r>
        <w:rPr>
          <w:rFonts w:hint="eastAsia" w:ascii="楷体" w:hAnsi="楷体" w:eastAsia="楷体" w:cs="楷体"/>
          <w:highlight w:val="none"/>
        </w:rPr>
        <w:t>（5）必要的法律依据；</w:t>
      </w:r>
    </w:p>
    <w:p>
      <w:pPr>
        <w:ind w:firstLine="480"/>
        <w:rPr>
          <w:rFonts w:hint="eastAsia" w:ascii="楷体" w:hAnsi="楷体" w:eastAsia="楷体" w:cs="楷体"/>
          <w:highlight w:val="none"/>
        </w:rPr>
      </w:pPr>
      <w:r>
        <w:rPr>
          <w:rFonts w:hint="eastAsia" w:ascii="楷体" w:hAnsi="楷体" w:eastAsia="楷体" w:cs="楷体"/>
          <w:highlight w:val="none"/>
        </w:rPr>
        <w:t>（6）提出质疑的日期。</w:t>
      </w:r>
    </w:p>
    <w:p>
      <w:pPr>
        <w:ind w:firstLine="480"/>
        <w:rPr>
          <w:rFonts w:hint="eastAsia" w:ascii="楷体" w:hAnsi="楷体" w:eastAsia="楷体" w:cs="楷体"/>
          <w:highlight w:val="none"/>
          <w:lang w:val="zh-CN"/>
        </w:rPr>
      </w:pPr>
      <w:r>
        <w:rPr>
          <w:rFonts w:hint="eastAsia" w:ascii="楷体" w:hAnsi="楷体" w:eastAsia="楷体" w:cs="楷体"/>
          <w:highlight w:val="none"/>
          <w:lang w:val="zh-CN" w:eastAsia="zh-CN"/>
        </w:rPr>
        <w:t>质疑人</w:t>
      </w:r>
      <w:r>
        <w:rPr>
          <w:rFonts w:hint="eastAsia" w:ascii="楷体" w:hAnsi="楷体" w:eastAsia="楷体" w:cs="楷体"/>
          <w:highlight w:val="none"/>
          <w:lang w:val="zh-CN"/>
        </w:rPr>
        <w:t>为自然人的，应当由本人签字；</w:t>
      </w:r>
      <w:r>
        <w:rPr>
          <w:rFonts w:hint="eastAsia" w:ascii="楷体" w:hAnsi="楷体" w:eastAsia="楷体" w:cs="楷体"/>
          <w:highlight w:val="none"/>
          <w:lang w:val="zh-CN" w:eastAsia="zh-CN"/>
        </w:rPr>
        <w:t>质疑人</w:t>
      </w:r>
      <w:r>
        <w:rPr>
          <w:rFonts w:hint="eastAsia" w:ascii="楷体" w:hAnsi="楷体" w:eastAsia="楷体" w:cs="楷体"/>
          <w:highlight w:val="none"/>
          <w:lang w:val="zh-CN"/>
        </w:rPr>
        <w:t>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4、有下列情形之一的，属于无效质疑，采购代理机构和采购人不予受理：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（1）质疑人不是参与本次政府采购项目的供应商或潜在供应商；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（2）质疑人与质疑事项不存在利害关系的；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（3）未在法定期限内提出质疑的；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（4）质疑未以书面形式提出，或质疑函主要内容构成不完整的，或缺乏必要的证明材料及证明材料不完整的；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（5）质疑函没有合法有效的签字、盖章或授权的；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（6）以非法手段取得证据、材料的；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 xml:space="preserve">（7）质疑答复后，同一质疑人就同一事项再次提出质疑的； </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（8）不符合法律、法规、规章和政府采购监管机构规定的其他条件的。</w:t>
      </w:r>
    </w:p>
    <w:p>
      <w:pPr>
        <w:ind w:firstLine="480"/>
        <w:rPr>
          <w:rFonts w:hint="eastAsia" w:ascii="楷体" w:hAnsi="楷体" w:eastAsia="楷体" w:cs="楷体"/>
          <w:highlight w:val="none"/>
        </w:rPr>
      </w:pPr>
      <w:r>
        <w:rPr>
          <w:rFonts w:hint="eastAsia" w:ascii="楷体" w:hAnsi="楷体" w:cs="楷体"/>
          <w:highlight w:val="none"/>
          <w:lang w:val="en-US" w:eastAsia="zh-CN"/>
        </w:rPr>
        <w:t>5</w:t>
      </w:r>
      <w:r>
        <w:rPr>
          <w:rFonts w:hint="eastAsia" w:ascii="楷体" w:hAnsi="楷体" w:eastAsia="楷体" w:cs="楷体"/>
          <w:highlight w:val="none"/>
        </w:rPr>
        <w:t>、</w:t>
      </w:r>
      <w:r>
        <w:rPr>
          <w:rFonts w:hint="eastAsia" w:ascii="楷体" w:hAnsi="楷体" w:eastAsia="楷体" w:cs="楷体"/>
          <w:highlight w:val="none"/>
          <w:lang w:val="zh-CN"/>
        </w:rPr>
        <w:t>供应商</w:t>
      </w:r>
      <w:r>
        <w:rPr>
          <w:rFonts w:hint="eastAsia" w:ascii="楷体" w:hAnsi="楷体" w:eastAsia="楷体" w:cs="楷体"/>
          <w:highlight w:val="none"/>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cs="楷体"/>
          <w:highlight w:val="none"/>
          <w:lang w:val="en-US" w:eastAsia="zh-CN"/>
        </w:rPr>
        <w:t>6、</w:t>
      </w:r>
      <w:r>
        <w:rPr>
          <w:rFonts w:hint="eastAsia" w:ascii="楷体" w:hAnsi="楷体" w:eastAsia="楷体" w:cs="楷体"/>
          <w:highlight w:val="none"/>
          <w:lang w:val="zh-CN"/>
        </w:rPr>
        <w:t>供应商</w:t>
      </w:r>
      <w:r>
        <w:rPr>
          <w:rFonts w:hint="eastAsia" w:ascii="楷体" w:hAnsi="楷体" w:eastAsia="楷体" w:cs="楷体"/>
          <w:highlight w:val="none"/>
        </w:rPr>
        <w:t>在法定质疑期内提交的符合要求的质疑，采购代理机构将予以受理并答复</w:t>
      </w:r>
      <w:r>
        <w:rPr>
          <w:rFonts w:hint="eastAsia" w:ascii="楷体" w:hAnsi="楷体" w:cs="楷体"/>
          <w:highlight w:val="none"/>
          <w:lang w:eastAsia="zh-CN"/>
        </w:rPr>
        <w:t>。</w:t>
      </w:r>
      <w:r>
        <w:rPr>
          <w:rFonts w:hint="eastAsia" w:ascii="楷体" w:hAnsi="楷体" w:eastAsia="楷体" w:cs="楷体"/>
          <w:highlight w:val="none"/>
          <w:lang w:val="en-US" w:eastAsia="zh-CN"/>
        </w:rPr>
        <w:t>质疑函递交地址：</w:t>
      </w:r>
      <w:r>
        <w:rPr>
          <w:rFonts w:hint="eastAsia" w:ascii="楷体" w:hAnsi="楷体" w:eastAsia="楷体" w:cs="楷体"/>
          <w:sz w:val="24"/>
          <w:szCs w:val="24"/>
          <w:highlight w:val="none"/>
          <w:lang w:val="en-US" w:eastAsia="zh-CN"/>
        </w:rPr>
        <w:t>西安市高新区沣惠路16号泰华金贸国际8号楼28层</w:t>
      </w:r>
      <w:r>
        <w:rPr>
          <w:rFonts w:hint="eastAsia" w:ascii="楷体" w:hAnsi="楷体" w:cs="楷体"/>
          <w:sz w:val="24"/>
          <w:szCs w:val="24"/>
          <w:highlight w:val="none"/>
          <w:lang w:val="en-US" w:eastAsia="zh-CN"/>
        </w:rPr>
        <w:t>；</w:t>
      </w:r>
      <w:r>
        <w:rPr>
          <w:rFonts w:hint="eastAsia" w:ascii="楷体" w:hAnsi="楷体" w:eastAsia="楷体" w:cs="楷体"/>
          <w:highlight w:val="none"/>
        </w:rPr>
        <w:t>联系电话：029-89284433</w:t>
      </w:r>
      <w:r>
        <w:rPr>
          <w:rFonts w:hint="eastAsia" w:ascii="楷体" w:hAnsi="楷体" w:cs="楷体"/>
          <w:highlight w:val="none"/>
          <w:lang w:val="en-US" w:eastAsia="zh-CN"/>
        </w:rPr>
        <w:t>；</w:t>
      </w:r>
      <w:r>
        <w:rPr>
          <w:rFonts w:hint="eastAsia" w:ascii="楷体" w:hAnsi="楷体" w:eastAsia="楷体" w:cs="楷体"/>
          <w:highlight w:val="none"/>
        </w:rPr>
        <w:t>联系人：李亚容。</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6"/>
      <w:bookmarkEnd w:id="17"/>
    </w:p>
    <w:p>
      <w:pPr>
        <w:ind w:firstLine="480"/>
        <w:rPr>
          <w:rFonts w:hint="eastAsia" w:ascii="楷体" w:hAnsi="楷体" w:eastAsia="楷体" w:cs="楷体"/>
        </w:rPr>
      </w:pPr>
      <w:bookmarkStart w:id="18" w:name="_Toc27538_WPSOffice_Level2"/>
      <w:bookmarkStart w:id="19" w:name="_Toc6155_WPSOffice_Level2"/>
      <w:r>
        <w:rPr>
          <w:rFonts w:hint="eastAsia" w:ascii="楷体" w:hAnsi="楷体" w:eastAsia="楷体" w:cs="楷体"/>
        </w:rPr>
        <w:t>1、自成交通知书发出之日起</w:t>
      </w:r>
      <w:r>
        <w:rPr>
          <w:rFonts w:hint="eastAsia" w:ascii="楷体" w:hAnsi="楷体" w:cs="楷体"/>
          <w:lang w:val="en-US" w:eastAsia="zh-CN"/>
        </w:rPr>
        <w:t>三十</w:t>
      </w:r>
      <w:r>
        <w:rPr>
          <w:rFonts w:hint="eastAsia" w:ascii="楷体" w:hAnsi="楷体" w:eastAsia="楷体" w:cs="楷体"/>
        </w:rPr>
        <w:t>日内，根据磋商文件的规定和成交供应商响应文件，采购人与成交供应商签订政府采购合同。磋商文件及成交供应商的响应文件均作为合同的组成部分。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8"/>
      <w:bookmarkEnd w:id="19"/>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0" w:name="_Toc15348_WPSOffice_Level2"/>
      <w:bookmarkStart w:id="21" w:name="_Toc23917_WPSOffice_Level2"/>
      <w:r>
        <w:rPr>
          <w:rFonts w:hint="eastAsia" w:ascii="楷体" w:hAnsi="楷体" w:eastAsia="楷体" w:cs="楷体"/>
        </w:rPr>
        <w:t>其他</w:t>
      </w:r>
      <w:bookmarkEnd w:id="20"/>
      <w:bookmarkEnd w:id="21"/>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hint="eastAsia" w:ascii="楷体" w:hAnsi="楷体" w:eastAsia="楷体" w:cs="楷体"/>
        </w:rPr>
      </w:pPr>
      <w:bookmarkStart w:id="22" w:name="_Toc25613"/>
      <w:r>
        <w:rPr>
          <w:rFonts w:hint="eastAsia" w:ascii="楷体" w:hAnsi="楷体" w:eastAsia="楷体" w:cs="楷体"/>
        </w:rPr>
        <w:t>采购内容及需求</w:t>
      </w:r>
      <w:bookmarkEnd w:id="22"/>
    </w:p>
    <w:p>
      <w:pPr>
        <w:numPr>
          <w:ilvl w:val="0"/>
          <w:numId w:val="0"/>
        </w:numPr>
        <w:jc w:val="left"/>
        <w:rPr>
          <w:rFonts w:hint="eastAsia" w:ascii="楷体" w:hAnsi="楷体" w:cs="楷体"/>
          <w:b/>
          <w:bCs/>
          <w14:ligatures w14:val="none"/>
        </w:rPr>
      </w:pPr>
      <w:r>
        <w:rPr>
          <w:rFonts w:hint="eastAsia" w:ascii="楷体" w:hAnsi="楷体" w:cs="楷体"/>
          <w:b/>
          <w:bCs/>
          <w:lang w:val="en-US" w:eastAsia="zh-CN"/>
          <w14:ligatures w14:val="none"/>
        </w:rPr>
        <w:t>一、</w:t>
      </w:r>
      <w:r>
        <w:rPr>
          <w:rFonts w:hint="eastAsia" w:ascii="楷体" w:hAnsi="楷体" w:cs="楷体"/>
          <w:b/>
          <w:bCs/>
          <w14:ligatures w14:val="none"/>
        </w:rPr>
        <w:t>项目概况</w:t>
      </w:r>
    </w:p>
    <w:p>
      <w:pPr>
        <w:numPr>
          <w:ilvl w:val="0"/>
          <w:numId w:val="0"/>
        </w:numPr>
        <w:jc w:val="left"/>
        <w:rPr>
          <w:rFonts w:hint="eastAsia" w:ascii="楷体" w:hAnsi="楷体" w:cs="楷体"/>
          <w:b w:val="0"/>
          <w:bCs w:val="0"/>
          <w:lang w:val="en-US" w:eastAsia="zh-CN"/>
          <w14:ligatures w14:val="none"/>
        </w:rPr>
      </w:pPr>
      <w:bookmarkStart w:id="23" w:name="bookmark133"/>
      <w:bookmarkStart w:id="24" w:name="bookmark132"/>
      <w:bookmarkStart w:id="25" w:name="bookmark131"/>
      <w:r>
        <w:rPr>
          <w:rFonts w:hint="eastAsia" w:ascii="楷体" w:hAnsi="楷体" w:cs="楷体"/>
          <w:b/>
          <w:bCs/>
          <w:lang w:val="en-US" w:eastAsia="zh-CN"/>
          <w14:ligatures w14:val="none"/>
        </w:rPr>
        <w:t xml:space="preserve"> </w:t>
      </w:r>
      <w:r>
        <w:rPr>
          <w:rFonts w:hint="eastAsia" w:ascii="楷体" w:hAnsi="楷体" w:cs="楷体"/>
          <w:b w:val="0"/>
          <w:bCs w:val="0"/>
          <w:lang w:val="en-US" w:eastAsia="zh-CN"/>
          <w14:ligatures w14:val="none"/>
        </w:rPr>
        <w:t>1、西安市公安局地铁分局2023年度民警体检项目，1项，375,300.00元。</w:t>
      </w:r>
    </w:p>
    <w:p>
      <w:pPr>
        <w:numPr>
          <w:ilvl w:val="0"/>
          <w:numId w:val="0"/>
        </w:numPr>
        <w:jc w:val="left"/>
        <w:rPr>
          <w:rFonts w:hint="default" w:ascii="楷体" w:hAnsi="楷体" w:cs="楷体"/>
          <w:b w:val="0"/>
          <w:bCs w:val="0"/>
          <w:lang w:val="en-US" w:eastAsia="zh-CN"/>
          <w14:ligatures w14:val="none"/>
        </w:rPr>
      </w:pPr>
      <w:r>
        <w:rPr>
          <w:rFonts w:hint="eastAsia" w:ascii="楷体" w:hAnsi="楷体" w:cs="楷体"/>
          <w:b w:val="0"/>
          <w:bCs w:val="0"/>
          <w:lang w:val="en-US" w:eastAsia="zh-CN"/>
          <w14:ligatures w14:val="none"/>
        </w:rPr>
        <w:t xml:space="preserve"> 2、本次项目体检总人数445人，男40岁以下154人，男40岁以上246人，女未婚1人，女40岁以下15人，女40岁以上29人。</w:t>
      </w:r>
    </w:p>
    <w:p>
      <w:pPr>
        <w:numPr>
          <w:ilvl w:val="0"/>
          <w:numId w:val="0"/>
        </w:numPr>
        <w:jc w:val="left"/>
        <w:rPr>
          <w:rFonts w:hint="eastAsia" w:ascii="楷体" w:hAnsi="楷体" w:cs="楷体"/>
          <w:b/>
          <w:bCs/>
          <w:lang w:val="en-US" w:eastAsia="zh-CN"/>
          <w14:ligatures w14:val="none"/>
        </w:rPr>
      </w:pPr>
      <w:r>
        <w:rPr>
          <w:rFonts w:hint="eastAsia" w:ascii="楷体" w:hAnsi="楷体" w:cs="楷体"/>
          <w:b/>
          <w:bCs/>
          <w:lang w:val="en-US" w:eastAsia="zh-CN"/>
          <w14:ligatures w14:val="none"/>
        </w:rPr>
        <w:t>二、服务内容</w:t>
      </w:r>
      <w:bookmarkEnd w:id="23"/>
      <w:bookmarkEnd w:id="24"/>
      <w:bookmarkEnd w:id="25"/>
    </w:p>
    <w:tbl>
      <w:tblPr>
        <w:tblStyle w:val="4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973"/>
        <w:gridCol w:w="1365"/>
        <w:gridCol w:w="2033"/>
        <w:gridCol w:w="836"/>
        <w:gridCol w:w="1"/>
        <w:gridCol w:w="835"/>
        <w:gridCol w:w="3"/>
        <w:gridCol w:w="833"/>
        <w:gridCol w:w="5"/>
        <w:gridCol w:w="831"/>
        <w:gridCol w:w="3"/>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序号</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检查</w:t>
            </w:r>
          </w:p>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项目</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检查内容</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临床意义</w:t>
            </w:r>
          </w:p>
        </w:tc>
        <w:tc>
          <w:tcPr>
            <w:tcW w:w="1353" w:type="pct"/>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＜40岁</w:t>
            </w:r>
          </w:p>
        </w:tc>
        <w:tc>
          <w:tcPr>
            <w:tcW w:w="898" w:type="pct"/>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≥40岁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男性</w:t>
            </w:r>
          </w:p>
        </w:tc>
        <w:tc>
          <w:tcPr>
            <w:tcW w:w="4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女已婚</w:t>
            </w:r>
          </w:p>
        </w:tc>
        <w:tc>
          <w:tcPr>
            <w:tcW w:w="4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女未婚</w:t>
            </w:r>
          </w:p>
        </w:tc>
        <w:tc>
          <w:tcPr>
            <w:tcW w:w="44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男性</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一般</w:t>
            </w:r>
          </w:p>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情况</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身高</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通过检查，判断血压是否保持在正常范围内；还可计算出人体体重指数，判断体重是否超标，是否达到肥胖范围，属基础必查项目。</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体重</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血压</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脉搏</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体重指数</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95"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内科检查</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内科</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心脏听诊：心律、心率、心脏杂音、双肺听诊：有无异常呼吸音，腹部触诊：有无肝脾肿大等。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523"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眼科常规</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视力</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通过对视力、辨色力、结膜、角膜、眼睑、瞳孔、眼球运动功能的检查，可筛查：近视、远视、散光、色盲、沙眼、结膜炎、角膜炎等疾病。</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辨色力</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结膜</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角膜</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瞳孔</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眼球</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眼位</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眼睑</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裂隙灯检查</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裂隙灯检查</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玻璃体、晶状体（有无白内障）、结膜、角膜炎等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95"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经颅多普勒（TCD）</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经颅多</w:t>
            </w:r>
          </w:p>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普勒</w:t>
            </w:r>
          </w:p>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（TCD）</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检查颅内血管功能，有无脑动脉硬化、脑血管痉挛脑供血不足等情况</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r>
      <w:tr>
        <w:tblPrEx>
          <w:tblCellMar>
            <w:top w:w="0" w:type="dxa"/>
            <w:left w:w="108" w:type="dxa"/>
            <w:bottom w:w="0" w:type="dxa"/>
            <w:right w:w="108" w:type="dxa"/>
          </w:tblCellMar>
        </w:tblPrEx>
        <w:trPr>
          <w:trHeight w:val="285" w:hRule="atLeast"/>
          <w:jc w:val="center"/>
        </w:trPr>
        <w:tc>
          <w:tcPr>
            <w:tcW w:w="395"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碳14</w:t>
            </w:r>
          </w:p>
          <w:p>
            <w:pPr>
              <w:pStyle w:val="18"/>
              <w:bidi w:val="0"/>
              <w:jc w:val="center"/>
              <w:rPr>
                <w:rFonts w:hint="default" w:ascii="楷体" w:hAnsi="楷体" w:eastAsia="楷体" w:cs="楷体"/>
                <w:sz w:val="24"/>
                <w:szCs w:val="24"/>
                <w:highlight w:val="yellow"/>
                <w:lang w:val="en-US" w:eastAsia="zh-CN"/>
              </w:rPr>
            </w:pPr>
            <w:r>
              <w:rPr>
                <w:rFonts w:hint="eastAsia" w:ascii="楷体" w:hAnsi="楷体" w:eastAsia="楷体" w:cs="楷体"/>
                <w:sz w:val="24"/>
                <w:szCs w:val="24"/>
                <w:lang w:val="en-US" w:eastAsia="zh-CN"/>
              </w:rPr>
              <w:t>呼气试验（C14）</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碳14</w:t>
            </w:r>
          </w:p>
          <w:p>
            <w:pPr>
              <w:pStyle w:val="18"/>
              <w:bidi w:val="0"/>
              <w:ind w:firstLine="0" w:firstLineChars="0"/>
              <w:jc w:val="center"/>
              <w:rPr>
                <w:rFonts w:hint="eastAsia" w:ascii="楷体" w:hAnsi="楷体" w:eastAsia="楷体" w:cs="楷体"/>
                <w:sz w:val="24"/>
                <w:szCs w:val="24"/>
                <w:highlight w:val="yellow"/>
                <w:lang w:val="en-US" w:eastAsia="zh-CN"/>
              </w:rPr>
            </w:pPr>
            <w:r>
              <w:rPr>
                <w:rFonts w:hint="eastAsia" w:ascii="楷体" w:hAnsi="楷体" w:eastAsia="楷体" w:cs="楷体"/>
                <w:sz w:val="24"/>
                <w:szCs w:val="24"/>
                <w:lang w:val="en-US" w:eastAsia="zh-CN"/>
              </w:rPr>
              <w:t>呼气试验（C14）</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default" w:ascii="楷体" w:hAnsi="楷体" w:eastAsia="楷体" w:cs="楷体"/>
                <w:sz w:val="24"/>
                <w:szCs w:val="24"/>
                <w:highlight w:val="yellow"/>
                <w:lang w:val="en-US" w:eastAsia="zh-CN"/>
              </w:rPr>
            </w:pPr>
            <w:r>
              <w:rPr>
                <w:rFonts w:hint="default" w:ascii="楷体" w:hAnsi="楷体" w:eastAsia="楷体" w:cs="楷体"/>
                <w:sz w:val="24"/>
                <w:szCs w:val="24"/>
                <w:lang w:val="en-US" w:eastAsia="zh-CN"/>
              </w:rPr>
              <w:t>尿素碳14呼吸试验是最敏感、特异性最高、无创、可定性和定量的检测胃幽门螺杆菌感染的与否。（此菌与久治不愈的胃炎、溃疡病有关，并确认是人类患胃癌的Ⅰ类致癌原）</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妇科常规</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外阴</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通过问诊女性月经史、手术史、孕产史及对分泌物、外阴、阴道、宫颈等的检查，可筛查：阴道炎、附件炎、宫颈炎、宫颈息肉、子宫脱垂等，宫颈刮片是传统的检查宫颈癌简便有效的诊断方法之一。</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阴道</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阴道分</w:t>
            </w:r>
          </w:p>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泌物</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宫颈</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宫体</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附件</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白带</w:t>
            </w:r>
          </w:p>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常规</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白带常规（滴虫、霉菌、杂菌、清洁度等）</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白带常规属于妇科查体基础项目，通过检查可确定阴道清洁程度，同时能够寻找出滴虫、霉菌等病原体，确定阴道炎症的性质，有效指导临床治疗。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宫颈液基薄层细胞学检查（TCT）</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宫颈液基薄层细胞学检查</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是目前筛查宫颈癌最简单也是最有效的方法，检出率高于传统的宫颈刮片，在筛查宫颈癌的同时，还可检测出霉菌、滴虫、衣原体等病原体感染。</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乳腺彩超</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乳腺</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通过彩超检查乳腺组织，主要用于筛查乳腺炎、乳腺增生、乳腺良恶性肿瘤、乳腺囊肿、乳腺纤维瘤等疾病。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腹部彩超</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肝</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通过彩超对肝、胆、胰、脾、双肾等腹腔器官进行检查，用于筛查：脂肪肝、肝硬化、胆囊炎、胆结石、胰腺炎、脾肿大、肾结石、肾囊肿等疾病。</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胆</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胰</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脾</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双肾</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男性盆腔彩超</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前列腺</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通过彩超对男性前列腺、膀胱、输尿管等部位进行检查，可筛查前列腺肥大、前列腺钙化、前列腺肿瘤、膀胱占位性病变、输尿管结石等疾病。</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膀胱</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输尿管</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13</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女性盆腔彩超</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子宫</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通过彩超对女性子宫、附件、膀胱、输尿管等部位进行检查，可筛查子宫肌瘤、子宫癌、卵巢囊肿、卵巢癌、膀胱占位性病变等疾病。</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附件</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膀胱</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输尿管</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395" w:type="pc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甲状腺检查</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甲状腺</w:t>
            </w:r>
          </w:p>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彩超</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通过彩超检查甲状腺，主要用于筛查甲状腺肿大、甲状腺囊肿、甲状腺炎、甲状腺瘤、甲状腺癌等疾病。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胸部CT</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胸部CT</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通过CT对双肺及纵膈进行扫描，主要用于检查胸部外伤、肺部炎性改变、肺内良恶性肿瘤、纵膈肿瘤、心包及胸膜病变等疾病。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心电图（12导）</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心电图</w:t>
            </w:r>
          </w:p>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（12导）</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心电图检查主要用于诊断心律失常、心肌梗塞、心肌缺血、心室肥厚、房室传导阻滞等心脏疾患，属基础必查项目。</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心脏彩超</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心脏彩超</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方正兰亭准黑_GBK" w:hAnsi="方正兰亭准黑_GBK" w:eastAsia="方正兰亭准黑_GBK" w:cs="方正兰亭准黑_GBK"/>
                <w:i w:val="0"/>
                <w:iCs w:val="0"/>
                <w:color w:val="000000"/>
                <w:kern w:val="2"/>
                <w:sz w:val="20"/>
                <w:szCs w:val="20"/>
                <w:u w:val="none"/>
                <w:lang w:val="en-US" w:eastAsia="zh-CN" w:bidi="ar-SA"/>
              </w:rPr>
            </w:pPr>
            <w:r>
              <w:rPr>
                <w:rFonts w:hint="default" w:ascii="楷体" w:hAnsi="楷体" w:eastAsia="楷体" w:cs="楷体"/>
                <w:kern w:val="0"/>
                <w:sz w:val="24"/>
                <w:szCs w:val="24"/>
                <w:lang w:val="en-US" w:eastAsia="zh-CN" w:bidi="ar-SA"/>
              </w:rPr>
              <w:t>心脏结构（心脏瓣膜、瓣膜环、心腔、心室壁等结构）主动脉血管及心脏功能情况</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颈动脉彩超</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颈动脉彩超</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default" w:ascii="楷体" w:hAnsi="楷体" w:eastAsia="楷体" w:cs="楷体"/>
                <w:kern w:val="0"/>
                <w:sz w:val="24"/>
                <w:szCs w:val="24"/>
                <w:lang w:val="en-US" w:eastAsia="zh-CN" w:bidi="ar-SA"/>
              </w:rPr>
            </w:pPr>
            <w:r>
              <w:rPr>
                <w:rFonts w:hint="eastAsia" w:ascii="楷体" w:hAnsi="楷体" w:eastAsia="楷体" w:cs="楷体"/>
                <w:sz w:val="24"/>
                <w:szCs w:val="24"/>
                <w:lang w:val="en-US" w:eastAsia="zh-CN"/>
              </w:rPr>
              <w:t>检查颈动脉内膜病变，有无动脉粥样斑块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血常规（五分类）</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血常规（五分类）</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通过血液分析可提示小细胞性贫血、巨幼细胞贫血、再生障碍性贫血、各种类型白血病、粒细胞减少、淋巴细胞减少、血小板减少及感染等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尿液分析</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酸碱度</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是反映身体健康状况最基本的指标，可以检查机体有无泌尿系感染、肾炎、结石等疾病，还可协助诊断其它全身性系统性疾病，属基础必查项目</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亚硝酸盐</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葡萄糖</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抗坏血酸</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比重</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潜血</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蛋白质</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胆红素</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尿胆原</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酮体</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白细胞</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尿颜色</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透明度</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镜检白细胞</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镜检红细胞</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上皮细胞</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21</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血脂四项</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甘油三酯</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通过血液检查，了解血液中脂质及胆固醇含量，主要用于筛查高血脂症。对动脉粥样硬化、高血压、心梗、脑卒中等疾病也有重要的诊断价值。</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总胆固醇</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高密度脂蛋白胆固醇</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低密度脂蛋白胆固醇</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空腹血糖</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空腹血糖</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通过血液检测，可了解空腹时血液中葡萄糖的含量，是筛查糖尿病最基本的方法，也是判断糖尿病病情控制程度及进行饮食指导的主要指标。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23</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肝功十项</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肝功十项</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了解肝功能改变情况及胆红素代谢情况，诊断肝炎、肝硬化的生化指标</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1、谷丙转氨酶（GPT或ALT）</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2、天门冬氨酸氨基转移酶（AST）</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3、血清总蛋白（TP）</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shd w:val="clear" w:color="auto" w:fill="auto"/>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4、血清白蛋白（ALB）</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5、血清球蛋白（GLD）</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6、白/球蛋白比值 (A/G)</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7、总胆红素（T-BIL）</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8、ALT\AST（对比值）</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9、碱性磷酸酶(ALP)</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10、r-谷氨酰基转移酶（GGT）</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乙肝五项</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乙肝五项</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有无乙型肝炎病毒感染、是否产生抗体及是否注射乙肝疫苗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甲功五项</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default" w:ascii="楷体" w:hAnsi="楷体" w:eastAsia="楷体" w:cs="楷体"/>
                <w:sz w:val="24"/>
                <w:szCs w:val="24"/>
                <w:lang w:val="en-US" w:eastAsia="zh-CN"/>
              </w:rPr>
              <w:t>甲功五项</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default" w:ascii="楷体" w:hAnsi="楷体" w:eastAsia="楷体" w:cs="楷体"/>
                <w:sz w:val="24"/>
                <w:szCs w:val="24"/>
                <w:lang w:val="en-US" w:eastAsia="zh-CN"/>
              </w:rPr>
              <w:t>甲功五项主要包括甲状腺激素T4、三碘甲状腺原氨酸也叫T3、促甲状腺激素(简称TSH)和游离T3、游离T4的测定。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395" w:type="pct"/>
            <w:vMerge w:val="restart"/>
            <w:tcBorders>
              <w:top w:val="single" w:color="000000" w:sz="4" w:space="0"/>
              <w:left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26</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肾功能3项</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尿素</w:t>
            </w:r>
          </w:p>
        </w:tc>
        <w:tc>
          <w:tcPr>
            <w:tcW w:w="10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通过血液检查尿素氮、胱抑素C等4项指标，可全面筛查肾脏是否早期受损，是否有急慢性肾衰及有无痛风、高尿酸血症等疾病。</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95" w:type="pct"/>
            <w:vMerge w:val="continue"/>
            <w:tcBorders>
              <w:left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尿酸</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5" w:type="pct"/>
            <w:vMerge w:val="continue"/>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p>
            <w:pPr>
              <w:pStyle w:val="18"/>
              <w:bidi w:val="0"/>
              <w:jc w:val="center"/>
              <w:rPr>
                <w:rFonts w:hint="eastAsia" w:ascii="楷体" w:hAnsi="楷体" w:eastAsia="楷体" w:cs="楷体"/>
                <w:sz w:val="24"/>
                <w:szCs w:val="24"/>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肌酐</w:t>
            </w:r>
          </w:p>
        </w:tc>
        <w:tc>
          <w:tcPr>
            <w:tcW w:w="10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27</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同型半胱氨酸</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同型半胱氨酸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为心血管疾病，尤其是冠状动脉粥样硬化和心肌梗塞的危险性评价指标，其浓度升高程度与疾病的危险性成正比。</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癌胚</w:t>
            </w:r>
          </w:p>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抗原</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癌胚抗原</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属广谱肿瘤标志物，通过血液检查，用于筛查：直肠癌、胃癌、胰腺癌、肺癌、乳腺癌、卵巢癌、子宫癌等。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甲胎</w:t>
            </w:r>
          </w:p>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蛋白</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甲胎蛋白</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属广谱肿瘤标志物，通过血液检查，主要用于原发性肝癌的诊断。也可用于筛查：胃癌、肺癌、乳腺癌、淋巴瘤，以及肝硬化、慢性肝病等。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default" w:ascii="楷体" w:hAnsi="楷体" w:eastAsia="楷体" w:cs="楷体"/>
                <w:sz w:val="24"/>
                <w:szCs w:val="24"/>
                <w:lang w:val="en-US" w:eastAsia="zh-CN"/>
              </w:rPr>
              <w:t xml:space="preserve">糖类抗原CA19-9测定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糖类抗原CA19-9测定</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是糖抗原的一种，增高多提示有胰腺炎、肝硬化、糖尿病、消化道肿瘤的可能。</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31</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default" w:ascii="楷体" w:hAnsi="楷体" w:eastAsia="楷体" w:cs="楷体"/>
                <w:sz w:val="24"/>
                <w:szCs w:val="24"/>
                <w:lang w:val="en-US" w:eastAsia="zh-CN"/>
              </w:rPr>
              <w:t>铁蛋白</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铁蛋白</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贫血、肝功能异常，筛查肝癌等。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前列腺特异性抗原（PSA）</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前列腺特异性抗原（PSA）</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通过血液检查，与游离PSA同属早期诊断和监测前列腺癌的重要指标，对前列腺炎及前列腺肥大的鉴别诊断也有一定的意义。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default" w:ascii="楷体" w:hAnsi="楷体" w:eastAsia="楷体" w:cs="楷体"/>
                <w:sz w:val="24"/>
                <w:szCs w:val="24"/>
                <w:lang w:val="en-US" w:eastAsia="zh-CN"/>
              </w:rPr>
              <w:t>游离列腺特异性抗原</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游离列腺特异性抗原</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筛查前列腺肿瘤。</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糖类抗原125（CA125）</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糖类抗原125（CA125）</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通过血液检测，主要用于诊断卵巢癌及卵巢上皮癌，同时也筛查是输卵管癌、子宫内膜癌、宫颈癌、乳腺癌、胰腺癌、胃癌、肝癌的重要指标。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糖类</w:t>
            </w:r>
          </w:p>
          <w:p>
            <w:pPr>
              <w:pStyle w:val="18"/>
              <w:bidi w:val="0"/>
              <w:jc w:val="center"/>
              <w:rPr>
                <w:rFonts w:hint="eastAsia" w:ascii="楷体" w:hAnsi="楷体" w:eastAsia="楷体" w:cs="楷体"/>
                <w:sz w:val="24"/>
                <w:szCs w:val="24"/>
                <w:lang w:val="en-US" w:eastAsia="zh-CN"/>
              </w:rPr>
            </w:pPr>
            <w:r>
              <w:rPr>
                <w:rFonts w:hint="default" w:ascii="楷体" w:hAnsi="楷体" w:eastAsia="楷体" w:cs="楷体"/>
                <w:sz w:val="24"/>
                <w:szCs w:val="24"/>
                <w:lang w:val="en-US" w:eastAsia="zh-CN"/>
              </w:rPr>
              <w:t xml:space="preserve">抗原CA15-3测定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糖类抗原CA15-3测定</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是一种乳腺癌相关抗原，对乳腺癌的诊断和术后随访有一定的价值。乳腺癌常有CA153升高，在乳腺癌初期敏感性较低，约60%。转移性乳腺癌的阳性率可达80%。在欧洲，CA153常用来作为乳腺癌辅助诊断指标，也是用于术后随访，监测肿瘤复发，转移的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5" w:type="pct"/>
            <w:tcBorders>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36</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头颅核磁共振检查</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头颅核磁共振检查</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ind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经系统的MRI扫描是所有影像学检查中最有价值的。对于老年病、退行性病变、白质病变早期发现、早期诊断；脑梗塞灶的排查，梗塞治疗后恢复效果评估；排查脑部炎性改变、服用药物造成的白质损伤等，具有其他检查不可替代的意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jc w:val="center"/>
              <w:rPr>
                <w:rFonts w:hint="eastAsia" w:ascii="楷体" w:hAnsi="楷体" w:eastAsia="楷体" w:cs="楷体"/>
                <w:sz w:val="24"/>
                <w:szCs w:val="24"/>
              </w:rPr>
            </w:pPr>
            <w:r>
              <w:rPr>
                <w:rFonts w:hint="eastAsia" w:ascii="楷体" w:hAnsi="楷体" w:eastAsia="楷体" w:cs="楷体"/>
                <w:sz w:val="24"/>
                <w:szCs w:val="24"/>
                <w:lang w:val="en-US" w:eastAsia="zh-CN"/>
              </w:rPr>
              <w:t>√</w:t>
            </w:r>
          </w:p>
        </w:tc>
      </w:tr>
    </w:tbl>
    <w:p>
      <w:pPr>
        <w:numPr>
          <w:ilvl w:val="0"/>
          <w:numId w:val="0"/>
        </w:numPr>
        <w:jc w:val="left"/>
        <w:rPr>
          <w:rFonts w:hint="eastAsia" w:ascii="楷体" w:hAnsi="楷体" w:cs="楷体"/>
          <w:b/>
          <w:bCs/>
          <w14:ligatures w14:val="none"/>
        </w:rPr>
      </w:pPr>
      <w:r>
        <w:rPr>
          <w:rFonts w:hint="eastAsia" w:ascii="楷体" w:hAnsi="楷体" w:cs="楷体"/>
          <w:b/>
          <w:bCs/>
          <w14:ligatures w14:val="none"/>
        </w:rPr>
        <w:t>三、服务要求</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1、具有体检资质，能够提供专场体检服务,未发生过不良体检事件和重大医疗事故；</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2、体检后能提供纸质体检报告和体检数据查询；能按照采购人规定的格式和要求提供健康分析报告和所有人的体检电子数据，能够上门为采购人提供一年4次健康讲座；</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3、可针对体检人员中需求人群,免费提供健康管理服务，并根据个人体检情况逐人提供个性化健康指导方案；可提供免费相关咨询服务；</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4、体检人员要求自行增加体检项目的，费用自理；</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5、体检单位提供品种多样，营养丰富的热早餐；</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6、体检结束后15日内将个人体检报告按规定分类交付采购人，由采购人统一发给本单位人员；</w:t>
      </w:r>
    </w:p>
    <w:p>
      <w:pPr>
        <w:numPr>
          <w:ilvl w:val="0"/>
          <w:numId w:val="0"/>
        </w:numPr>
        <w:ind w:firstLine="480" w:firstLineChars="200"/>
        <w:jc w:val="left"/>
        <w:rPr>
          <w:rFonts w:hint="eastAsia" w:ascii="楷体" w:hAnsi="楷体" w:eastAsia="楷体" w:cs="楷体"/>
          <w:b w:val="0"/>
          <w:bCs w:val="0"/>
          <w:lang w:val="en-US" w:eastAsia="zh-CN"/>
          <w14:ligatures w14:val="none"/>
        </w:rPr>
      </w:pPr>
      <w:r>
        <w:rPr>
          <w:rFonts w:hint="eastAsia" w:ascii="楷体" w:hAnsi="楷体" w:cs="楷体"/>
          <w:b w:val="0"/>
          <w:bCs w:val="0"/>
          <w:lang w:val="en-US" w:eastAsia="zh-CN"/>
          <w14:ligatures w14:val="none"/>
        </w:rPr>
        <w:t>7、自行前往的人员确保随到随检。</w:t>
      </w:r>
    </w:p>
    <w:p>
      <w:pPr>
        <w:numPr>
          <w:ilvl w:val="0"/>
          <w:numId w:val="0"/>
        </w:numPr>
        <w:jc w:val="left"/>
        <w:rPr>
          <w:rFonts w:hint="eastAsia" w:ascii="楷体" w:hAnsi="楷体" w:cs="楷体"/>
          <w:b/>
          <w:bCs/>
          <w14:ligatures w14:val="none"/>
        </w:rPr>
      </w:pPr>
      <w:r>
        <w:rPr>
          <w:rFonts w:hint="eastAsia" w:ascii="楷体" w:hAnsi="楷体" w:cs="楷体"/>
          <w:b/>
          <w:bCs/>
          <w:lang w:val="en-US" w:eastAsia="zh-CN"/>
          <w14:ligatures w14:val="none"/>
        </w:rPr>
        <w:t>四</w:t>
      </w:r>
      <w:r>
        <w:rPr>
          <w:rFonts w:hint="eastAsia" w:ascii="楷体" w:hAnsi="楷体" w:cs="楷体"/>
          <w:b/>
          <w:bCs/>
          <w14:ligatures w14:val="none"/>
        </w:rPr>
        <w:t>、商务要求</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1、服务期：</w:t>
      </w:r>
      <w:r>
        <w:rPr>
          <w:rFonts w:hint="eastAsia" w:ascii="楷体" w:hAnsi="楷体" w:cs="楷体"/>
          <w:b w:val="0"/>
          <w:bCs w:val="0"/>
          <w:lang w:val="en-US" w:eastAsia="zh-CN"/>
          <w14:ligatures w14:val="none"/>
        </w:rPr>
        <w:t>自合同签订之日起至2024年3月31日前完成体检。</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2、付款方式：</w:t>
      </w:r>
    </w:p>
    <w:p>
      <w:pPr>
        <w:numPr>
          <w:ilvl w:val="0"/>
          <w:numId w:val="0"/>
        </w:numPr>
        <w:ind w:firstLine="480" w:firstLineChars="200"/>
        <w:jc w:val="left"/>
        <w:rPr>
          <w:rFonts w:hint="eastAsia" w:ascii="楷体" w:hAnsi="楷体" w:cs="楷体"/>
          <w:b w:val="0"/>
          <w:bCs w:val="0"/>
          <w:highlight w:val="none"/>
          <w14:ligatures w14:val="none"/>
        </w:rPr>
      </w:pPr>
      <w:r>
        <w:rPr>
          <w:rFonts w:hint="eastAsia" w:ascii="楷体" w:hAnsi="楷体" w:cs="楷体"/>
          <w:b w:val="0"/>
          <w:bCs w:val="0"/>
          <w:highlight w:val="none"/>
          <w14:ligatures w14:val="none"/>
        </w:rPr>
        <w:t>（1）</w:t>
      </w:r>
      <w:r>
        <w:rPr>
          <w:rFonts w:hint="eastAsia" w:ascii="楷体" w:hAnsi="楷体" w:cs="楷体"/>
          <w:b w:val="0"/>
          <w:bCs w:val="0"/>
          <w:highlight w:val="none"/>
          <w:lang w:val="en-US" w:eastAsia="zh-CN"/>
          <w14:ligatures w14:val="none"/>
        </w:rPr>
        <w:t>合同签订后，采购人15日内一次性全部100%付清。</w:t>
      </w:r>
    </w:p>
    <w:p>
      <w:pPr>
        <w:numPr>
          <w:ilvl w:val="0"/>
          <w:numId w:val="0"/>
        </w:numPr>
        <w:ind w:firstLine="480" w:firstLineChars="200"/>
        <w:jc w:val="left"/>
        <w:rPr>
          <w:rFonts w:hint="eastAsia" w:ascii="楷体" w:hAnsi="楷体" w:cs="楷体"/>
          <w:b w:val="0"/>
          <w:bCs w:val="0"/>
          <w:highlight w:val="none"/>
          <w14:ligatures w14:val="none"/>
        </w:rPr>
      </w:pPr>
      <w:r>
        <w:rPr>
          <w:rFonts w:hint="eastAsia" w:ascii="楷体" w:hAnsi="楷体" w:cs="楷体"/>
          <w:b w:val="0"/>
          <w:bCs w:val="0"/>
          <w:highlight w:val="none"/>
          <w14:ligatures w14:val="none"/>
        </w:rPr>
        <w:t>（</w:t>
      </w:r>
      <w:r>
        <w:rPr>
          <w:rFonts w:hint="eastAsia" w:ascii="楷体" w:hAnsi="楷体" w:cs="楷体"/>
          <w:b w:val="0"/>
          <w:bCs w:val="0"/>
          <w:highlight w:val="none"/>
          <w:lang w:val="en-US" w:eastAsia="zh-CN"/>
          <w14:ligatures w14:val="none"/>
        </w:rPr>
        <w:t>2</w:t>
      </w:r>
      <w:r>
        <w:rPr>
          <w:rFonts w:hint="eastAsia" w:ascii="楷体" w:hAnsi="楷体" w:cs="楷体"/>
          <w:b w:val="0"/>
          <w:bCs w:val="0"/>
          <w:highlight w:val="none"/>
          <w14:ligatures w14:val="none"/>
        </w:rPr>
        <w:t>）</w:t>
      </w:r>
      <w:r>
        <w:rPr>
          <w:rFonts w:hint="eastAsia" w:ascii="楷体" w:hAnsi="楷体" w:cs="楷体"/>
          <w:b w:val="0"/>
          <w:bCs w:val="0"/>
          <w:highlight w:val="none"/>
          <w:lang w:val="en-US" w:eastAsia="zh-CN"/>
          <w14:ligatures w14:val="none"/>
        </w:rPr>
        <w:t>付款前供应商应向采购人提供合法有效的发票。</w:t>
      </w:r>
    </w:p>
    <w:p>
      <w:pPr>
        <w:pStyle w:val="2"/>
        <w:rPr>
          <w:rFonts w:hint="eastAsia"/>
        </w:rPr>
      </w:pPr>
    </w:p>
    <w:p>
      <w:pPr>
        <w:numPr>
          <w:ilvl w:val="0"/>
          <w:numId w:val="0"/>
        </w:numPr>
        <w:jc w:val="left"/>
        <w:rPr>
          <w:rFonts w:hint="eastAsia" w:ascii="楷体" w:hAnsi="楷体" w:eastAsia="楷体" w:cs="楷体"/>
          <w:b w:val="0"/>
          <w:bCs w:val="0"/>
          <w:sz w:val="24"/>
          <w:szCs w:val="24"/>
          <w:lang w:val="en-US" w:eastAsia="zh-CN"/>
        </w:rPr>
      </w:pP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br w:type="page"/>
      </w:r>
    </w:p>
    <w:p>
      <w:pPr>
        <w:pStyle w:val="3"/>
        <w:rPr>
          <w:rFonts w:hint="eastAsia" w:ascii="楷体" w:hAnsi="楷体" w:eastAsia="楷体" w:cs="楷体"/>
        </w:rPr>
      </w:pPr>
      <w:bookmarkStart w:id="26" w:name="_Toc5907_WPSOffice_Level1"/>
      <w:bookmarkStart w:id="27" w:name="_Toc6769"/>
      <w:r>
        <w:rPr>
          <w:rFonts w:hint="eastAsia" w:ascii="楷体" w:hAnsi="楷体" w:eastAsia="楷体" w:cs="楷体"/>
        </w:rPr>
        <w:t>拟签订的合同文本</w:t>
      </w:r>
      <w:bookmarkEnd w:id="26"/>
      <w:bookmarkEnd w:id="27"/>
    </w:p>
    <w:p>
      <w:pPr>
        <w:ind w:firstLine="480"/>
        <w:rPr>
          <w:rFonts w:hint="eastAsia" w:ascii="楷体" w:hAnsi="楷体" w:eastAsia="楷体" w:cs="楷体"/>
        </w:rPr>
      </w:pPr>
    </w:p>
    <w:p>
      <w:pPr>
        <w:ind w:firstLine="0" w:firstLineChars="0"/>
        <w:jc w:val="center"/>
        <w:rPr>
          <w:rFonts w:hint="eastAsia" w:ascii="楷体" w:hAnsi="楷体" w:eastAsia="楷体" w:cs="楷体"/>
          <w:b/>
        </w:rPr>
      </w:pPr>
      <w:bookmarkStart w:id="28" w:name="_Toc10587"/>
      <w:bookmarkStart w:id="29" w:name="_Toc11146_WPSOffice_Level1"/>
      <w:bookmarkStart w:id="30" w:name="_Toc12499_WPSOffice_Level1"/>
      <w:bookmarkStart w:id="31" w:name="_Toc23917_WPSOffice_Level1"/>
      <w:bookmarkStart w:id="32" w:name="_Toc16017_WPSOffice_Level1"/>
      <w:bookmarkStart w:id="33" w:name="_Toc10521_WPSOffice_Level1"/>
      <w:bookmarkStart w:id="34" w:name="_Toc30319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hint="eastAsia"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hint="eastAsia" w:ascii="楷体" w:hAnsi="楷体" w:eastAsia="楷体" w:cs="楷体"/>
          <w:sz w:val="58"/>
          <w:szCs w:val="58"/>
          <w:lang w:bidi="en-US"/>
        </w:rPr>
      </w:pPr>
      <w:bookmarkStart w:id="35" w:name="bookmark2"/>
      <w:bookmarkStart w:id="36" w:name="bookmark1"/>
      <w:bookmarkStart w:id="37" w:name="bookmark0"/>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西安市公安局地铁分局2023年度民警</w:t>
      </w: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体检项目</w:t>
      </w:r>
    </w:p>
    <w:p>
      <w:pPr>
        <w:widowControl/>
        <w:ind w:firstLine="0" w:firstLineChars="0"/>
        <w:jc w:val="center"/>
        <w:rPr>
          <w:rFonts w:hint="eastAsia" w:ascii="楷体" w:hAnsi="楷体" w:eastAsia="楷体" w:cs="楷体"/>
          <w:b/>
          <w:bCs/>
          <w:kern w:val="0"/>
          <w:sz w:val="52"/>
          <w:szCs w:val="52"/>
          <w:lang w:val="en-US" w:eastAsia="zh-CN"/>
        </w:rPr>
      </w:pPr>
    </w:p>
    <w:p>
      <w:pPr>
        <w:keepNext/>
        <w:keepLines/>
        <w:spacing w:after="120" w:line="1114" w:lineRule="exact"/>
        <w:ind w:firstLine="0" w:firstLineChars="0"/>
        <w:jc w:val="both"/>
        <w:outlineLvl w:val="0"/>
        <w:rPr>
          <w:rFonts w:hint="eastAsia" w:ascii="楷体" w:hAnsi="楷体" w:eastAsia="楷体" w:cs="楷体"/>
          <w:b/>
          <w:bCs/>
          <w:sz w:val="58"/>
          <w:szCs w:val="58"/>
          <w:lang w:bidi="en-US"/>
        </w:rPr>
      </w:pPr>
    </w:p>
    <w:p>
      <w:pPr>
        <w:ind w:left="0" w:leftChars="0" w:firstLine="0" w:firstLineChars="0"/>
        <w:rPr>
          <w:rFonts w:hint="eastAsia" w:ascii="楷体" w:hAnsi="楷体" w:eastAsia="楷体" w:cs="楷体"/>
        </w:rPr>
      </w:pPr>
    </w:p>
    <w:p>
      <w:pPr>
        <w:keepNext/>
        <w:keepLines/>
        <w:spacing w:after="120" w:line="1114" w:lineRule="exact"/>
        <w:ind w:left="1742" w:leftChars="726" w:firstLine="1019" w:firstLineChars="141"/>
        <w:outlineLvl w:val="0"/>
        <w:rPr>
          <w:rFonts w:hint="eastAsia" w:ascii="楷体" w:hAnsi="楷体" w:eastAsia="楷体" w:cs="楷体"/>
          <w:b/>
          <w:bCs/>
          <w:sz w:val="72"/>
          <w:szCs w:val="72"/>
          <w:lang w:val="zh-TW" w:eastAsia="zh-TW" w:bidi="zh-TW"/>
        </w:rPr>
      </w:pPr>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35"/>
      <w:bookmarkEnd w:id="36"/>
      <w:bookmarkEnd w:id="37"/>
    </w:p>
    <w:p>
      <w:pPr>
        <w:spacing w:after="480" w:line="240" w:lineRule="auto"/>
        <w:ind w:left="200" w:firstLine="2123" w:firstLineChars="705"/>
        <w:rPr>
          <w:rFonts w:hint="eastAsia" w:ascii="楷体" w:hAnsi="楷体" w:eastAsia="楷体" w:cs="楷体"/>
          <w:sz w:val="30"/>
          <w:szCs w:val="30"/>
          <w:highlight w:val="none"/>
          <w:lang w:val="zh-TW" w:bidi="zh-TW"/>
        </w:rPr>
      </w:pPr>
      <w:r>
        <w:rPr>
          <w:rFonts w:hint="eastAsia" w:ascii="楷体" w:hAnsi="楷体" w:eastAsia="楷体" w:cs="楷体"/>
          <w:b/>
          <w:bCs/>
          <w:sz w:val="30"/>
          <w:szCs w:val="30"/>
          <w:highlight w:val="none"/>
          <w:lang w:val="zh-TW" w:eastAsia="zh-TW" w:bidi="zh-TW"/>
        </w:rPr>
        <w:t>（</w:t>
      </w:r>
      <w:r>
        <w:rPr>
          <w:rFonts w:hint="eastAsia" w:ascii="楷体" w:hAnsi="楷体" w:eastAsia="楷体" w:cs="楷体"/>
          <w:b/>
          <w:bCs/>
          <w:sz w:val="30"/>
          <w:szCs w:val="30"/>
          <w:highlight w:val="none"/>
          <w:lang w:bidi="zh-TW"/>
        </w:rPr>
        <w:t>采购项目</w:t>
      </w:r>
      <w:r>
        <w:rPr>
          <w:rFonts w:hint="eastAsia" w:ascii="楷体" w:hAnsi="楷体" w:eastAsia="楷体" w:cs="楷体"/>
          <w:b/>
          <w:bCs/>
          <w:sz w:val="30"/>
          <w:szCs w:val="30"/>
          <w:highlight w:val="none"/>
          <w:lang w:val="zh-TW" w:eastAsia="zh-TW" w:bidi="zh-TW"/>
        </w:rPr>
        <w:t>编号：</w:t>
      </w:r>
      <w:r>
        <w:rPr>
          <w:rFonts w:hint="eastAsia" w:ascii="楷体" w:hAnsi="楷体" w:eastAsia="楷体" w:cs="楷体"/>
          <w:b/>
          <w:bCs/>
          <w:sz w:val="30"/>
          <w:szCs w:val="30"/>
          <w:highlight w:val="none"/>
          <w:lang w:val="zh-TW" w:eastAsia="zh-CN" w:bidi="zh-TW"/>
        </w:rPr>
        <w:t>HYTF-202311095</w:t>
      </w:r>
      <w:r>
        <w:rPr>
          <w:rFonts w:hint="eastAsia" w:ascii="楷体" w:hAnsi="楷体" w:eastAsia="楷体" w:cs="楷体"/>
          <w:b/>
          <w:bCs/>
          <w:sz w:val="30"/>
          <w:szCs w:val="30"/>
          <w:highlight w:val="none"/>
          <w:lang w:bidi="zh-TW"/>
        </w:rPr>
        <w:t>）</w:t>
      </w:r>
    </w:p>
    <w:p>
      <w:pPr>
        <w:pStyle w:val="46"/>
        <w:ind w:left="480" w:firstLine="480"/>
        <w:rPr>
          <w:rFonts w:hint="eastAsia" w:ascii="楷体" w:hAnsi="楷体" w:eastAsia="楷体" w:cs="楷体"/>
          <w:lang w:val="zh-TW"/>
        </w:rPr>
      </w:pP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val="en-US" w:eastAsia="zh-CN" w:bidi="zh-TW"/>
        </w:rPr>
        <w:t>西安市公安局地铁分局</w:t>
      </w:r>
    </w:p>
    <w:p>
      <w:pPr>
        <w:spacing w:after="480" w:line="240" w:lineRule="auto"/>
        <w:ind w:left="200" w:firstLine="621" w:firstLineChars="207"/>
        <w:jc w:val="left"/>
        <w:rPr>
          <w:rFonts w:hint="eastAsia"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spacing w:line="528" w:lineRule="exact"/>
        <w:ind w:left="1795" w:leftChars="748" w:firstLine="876" w:firstLineChars="292"/>
        <w:jc w:val="left"/>
        <w:rPr>
          <w:rFonts w:hint="eastAsia" w:ascii="楷体" w:hAnsi="楷体" w:eastAsia="楷体" w:cs="楷体"/>
          <w:sz w:val="30"/>
          <w:szCs w:val="30"/>
          <w:lang w:bidi="en-US"/>
        </w:rPr>
      </w:pP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eastAsia="楷体" w:cs="楷体"/>
          <w:sz w:val="30"/>
          <w:szCs w:val="30"/>
          <w:lang w:val="en-US" w:eastAsia="zh-CN" w:bidi="en-US"/>
        </w:rPr>
        <w:t>3</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 xml:space="preserve">月 </w:t>
      </w: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spacing w:line="240" w:lineRule="auto"/>
        <w:ind w:firstLine="0" w:firstLineChars="0"/>
        <w:jc w:val="left"/>
        <w:rPr>
          <w:rFonts w:hint="eastAsia" w:ascii="楷体" w:hAnsi="楷体" w:eastAsia="楷体" w:cs="楷体"/>
          <w:kern w:val="0"/>
          <w:lang w:bidi="en-US"/>
        </w:rPr>
      </w:pPr>
      <w:bookmarkStart w:id="38" w:name="bookmark3"/>
      <w:bookmarkStart w:id="39" w:name="bookmark5"/>
      <w:bookmarkStart w:id="40" w:name="bookmark4"/>
      <w:r>
        <w:rPr>
          <w:rFonts w:hint="eastAsia" w:ascii="楷体" w:hAnsi="楷体" w:eastAsia="楷体" w:cs="楷体"/>
          <w:kern w:val="0"/>
          <w:lang w:bidi="en-US"/>
        </w:rPr>
        <w:br w:type="page"/>
      </w:r>
    </w:p>
    <w:p>
      <w:pPr>
        <w:keepNext/>
        <w:keepLines/>
        <w:spacing w:after="420" w:line="240" w:lineRule="auto"/>
        <w:ind w:firstLine="723"/>
        <w:jc w:val="center"/>
        <w:outlineLvl w:val="1"/>
        <w:rPr>
          <w:rFonts w:hint="eastAsia"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bookmarkEnd w:id="38"/>
      <w:bookmarkEnd w:id="39"/>
      <w:bookmarkEnd w:id="40"/>
    </w:p>
    <w:p>
      <w:pPr>
        <w:ind w:firstLine="480"/>
        <w:jc w:val="left"/>
        <w:rPr>
          <w:rFonts w:hint="eastAsia" w:ascii="楷体" w:hAnsi="楷体" w:eastAsia="楷体" w:cs="楷体"/>
          <w:lang w:val="en-US" w:eastAsia="zh-CN"/>
        </w:rPr>
      </w:pPr>
      <w:r>
        <w:rPr>
          <w:rFonts w:hint="eastAsia" w:ascii="楷体" w:hAnsi="楷体" w:eastAsia="楷体" w:cs="楷体"/>
          <w:lang w:val="zh-TW" w:eastAsia="zh-TW" w:bidi="zh-TW"/>
        </w:rPr>
        <w:t>甲方（采购人名称全称）：</w:t>
      </w:r>
      <w:r>
        <w:rPr>
          <w:rFonts w:hint="eastAsia" w:ascii="楷体" w:hAnsi="楷体" w:eastAsia="楷体" w:cs="楷体"/>
          <w:lang w:val="en-US" w:eastAsia="zh-CN"/>
        </w:rPr>
        <w:t>西安市公安局地铁分局</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乙方（供应商名称全称）：</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鉴证方：</w:t>
      </w:r>
      <w:r>
        <w:rPr>
          <w:rFonts w:hint="eastAsia" w:ascii="楷体" w:hAnsi="楷体" w:eastAsia="楷体" w:cs="楷体"/>
          <w:lang w:bidi="zh-TW"/>
        </w:rPr>
        <w:t>陕西四方衡裕项目管理有限公司</w:t>
      </w:r>
    </w:p>
    <w:p>
      <w:pPr>
        <w:widowControl/>
        <w:jc w:val="both"/>
        <w:rPr>
          <w:rFonts w:hint="eastAsia" w:ascii="楷体" w:hAnsi="楷体" w:eastAsia="楷体" w:cs="楷体"/>
          <w:lang w:val="zh-TW" w:bidi="zh-TW"/>
        </w:rPr>
      </w:pPr>
      <w:r>
        <w:rPr>
          <w:rFonts w:hint="eastAsia" w:ascii="楷体" w:hAnsi="楷体" w:eastAsia="楷体" w:cs="楷体"/>
          <w:lang w:val="zh-TW" w:eastAsia="zh-TW" w:bidi="zh-TW"/>
        </w:rPr>
        <w:t>鉴证方就甲方所需服务，在</w:t>
      </w:r>
      <w:r>
        <w:rPr>
          <w:rFonts w:hint="eastAsia" w:ascii="楷体" w:hAnsi="楷体" w:eastAsia="楷体" w:cs="楷体"/>
          <w:lang w:val="en-US" w:eastAsia="zh-CN"/>
        </w:rPr>
        <w:t>西安市财政局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en-US" w:eastAsia="zh-CN" w:bidi="zh-TW"/>
        </w:rPr>
        <w:t>购</w:t>
      </w:r>
      <w:r>
        <w:rPr>
          <w:rFonts w:hint="eastAsia" w:ascii="楷体" w:hAnsi="楷体" w:eastAsia="楷体" w:cs="楷体"/>
          <w:lang w:val="zh-TW" w:eastAsia="zh-TW" w:bidi="zh-TW"/>
        </w:rPr>
        <w:t>程序组织竞争性磋商，确定乙方为</w:t>
      </w:r>
      <w:r>
        <w:rPr>
          <w:rFonts w:hint="eastAsia" w:ascii="楷体" w:hAnsi="楷体" w:eastAsia="楷体" w:cs="楷体"/>
          <w:u w:val="single"/>
          <w:lang w:val="en-US" w:eastAsia="zh-CN" w:bidi="zh-TW"/>
        </w:rPr>
        <w:t>西安市公安局地铁分局2023年度民警体检项目</w:t>
      </w:r>
      <w:r>
        <w:rPr>
          <w:rFonts w:hint="eastAsia" w:ascii="楷体" w:hAnsi="楷体" w:eastAsia="楷体" w:cs="楷体"/>
          <w:lang w:val="zh-TW" w:eastAsia="zh-TW" w:bidi="zh-TW"/>
        </w:rPr>
        <w:t>成交供应商。依据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w:t>
      </w:r>
      <w:r>
        <w:rPr>
          <w:rFonts w:hint="eastAsia" w:ascii="楷体" w:hAnsi="楷体" w:eastAsia="楷体" w:cs="楷体"/>
          <w:lang w:val="zh-TW" w:eastAsia="zh-TW" w:bidi="zh-TW"/>
        </w:rPr>
        <w:t>竞争性</w:t>
      </w:r>
      <w:r>
        <w:rPr>
          <w:rFonts w:hint="eastAsia" w:ascii="楷体" w:hAnsi="楷体" w:eastAsia="楷体" w:cs="楷体"/>
          <w:lang w:bidi="zh-TW"/>
        </w:rPr>
        <w:t>磋商文件、</w:t>
      </w:r>
      <w:r>
        <w:rPr>
          <w:rFonts w:hint="eastAsia" w:ascii="楷体" w:hAnsi="楷体" w:eastAsia="楷体" w:cs="楷体"/>
          <w:lang w:val="zh-TW" w:eastAsia="zh-TW" w:bidi="zh-TW"/>
        </w:rPr>
        <w:t>成交通知书，经甲、乙双方协商，鉴证方确认，达成如下合同条款</w:t>
      </w:r>
      <w:r>
        <w:rPr>
          <w:rFonts w:hint="eastAsia" w:ascii="楷体" w:hAnsi="楷体" w:eastAsia="楷体" w:cs="楷体"/>
          <w:lang w:val="zh-TW" w:bidi="zh-TW"/>
        </w:rPr>
        <w:t>。</w:t>
      </w:r>
    </w:p>
    <w:p>
      <w:pPr>
        <w:spacing w:after="100"/>
        <w:ind w:firstLine="482"/>
        <w:rPr>
          <w:rFonts w:hint="eastAsia" w:ascii="楷体" w:hAnsi="楷体" w:eastAsia="楷体" w:cs="楷体"/>
          <w:b/>
          <w:bCs/>
          <w:lang w:val="zh-TW" w:bidi="zh-TW"/>
        </w:rPr>
      </w:pPr>
      <w:r>
        <w:rPr>
          <w:rFonts w:hint="eastAsia" w:ascii="楷体" w:hAnsi="楷体" w:eastAsia="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shd w:val="clear" w:color="auto" w:fill="auto"/>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总价</w:t>
            </w:r>
          </w:p>
          <w:p>
            <w:pPr>
              <w:ind w:firstLine="0" w:firstLineChars="0"/>
              <w:jc w:val="center"/>
              <w:rPr>
                <w:rFonts w:hint="eastAsia"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bl>
    <w:p>
      <w:pPr>
        <w:spacing w:after="80"/>
        <w:ind w:firstLine="482"/>
        <w:jc w:val="left"/>
        <w:rPr>
          <w:rFonts w:hint="eastAsia" w:ascii="楷体" w:hAnsi="楷体" w:eastAsia="楷体" w:cs="楷体"/>
          <w:lang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服务条件及内容要求</w:t>
      </w:r>
    </w:p>
    <w:p>
      <w:pPr>
        <w:ind w:firstLine="240" w:firstLineChars="100"/>
        <w:rPr>
          <w:rFonts w:hint="eastAsia" w:ascii="楷体" w:hAnsi="楷体" w:eastAsia="楷体" w:cs="楷体"/>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服务期：</w:t>
      </w:r>
    </w:p>
    <w:p>
      <w:pPr>
        <w:tabs>
          <w:tab w:val="left" w:pos="6015"/>
          <w:tab w:val="left" w:pos="7407"/>
        </w:tabs>
        <w:ind w:firstLine="240" w:firstLineChars="100"/>
        <w:jc w:val="left"/>
        <w:rPr>
          <w:rFonts w:hint="default" w:ascii="楷体" w:hAnsi="楷体" w:eastAsia="楷体" w:cs="楷体"/>
          <w:lang w:val="en-US" w:eastAsia="zh-CN" w:bidi="zh-TW"/>
        </w:rPr>
      </w:pPr>
      <w:r>
        <w:rPr>
          <w:rFonts w:hint="eastAsia" w:ascii="楷体" w:hAnsi="楷体" w:eastAsia="楷体" w:cs="楷体"/>
          <w:lang w:bidi="zh-TW"/>
        </w:rPr>
        <w:t>（二）服务内容：</w:t>
      </w:r>
      <w:r>
        <w:rPr>
          <w:rFonts w:hint="eastAsia" w:ascii="楷体" w:hAnsi="楷体" w:cs="楷体"/>
          <w:lang w:val="en-US" w:eastAsia="zh-CN" w:bidi="zh-TW"/>
        </w:rPr>
        <w:t>体检项目详见附件。</w:t>
      </w:r>
    </w:p>
    <w:p>
      <w:pPr>
        <w:tabs>
          <w:tab w:val="left" w:pos="6015"/>
          <w:tab w:val="left" w:pos="7407"/>
        </w:tabs>
        <w:ind w:firstLine="240" w:firstLineChars="100"/>
        <w:jc w:val="left"/>
        <w:rPr>
          <w:rFonts w:hint="eastAsia" w:ascii="楷体" w:hAnsi="楷体" w:eastAsia="楷体" w:cs="楷体"/>
          <w:lang w:val="en-US" w:eastAsia="zh-CN" w:bidi="zh-TW"/>
        </w:rPr>
      </w:pPr>
      <w:r>
        <w:rPr>
          <w:rFonts w:hint="eastAsia" w:ascii="楷体" w:hAnsi="楷体" w:eastAsia="楷体" w:cs="楷体"/>
          <w:lang w:val="en-US" w:eastAsia="zh-CN" w:bidi="zh-TW"/>
        </w:rPr>
        <w:t>（</w:t>
      </w:r>
      <w:r>
        <w:rPr>
          <w:rFonts w:hint="eastAsia" w:ascii="楷体" w:hAnsi="楷体" w:cs="楷体"/>
          <w:lang w:val="en-US" w:eastAsia="zh-CN" w:bidi="zh-TW"/>
        </w:rPr>
        <w:t>三</w:t>
      </w:r>
      <w:r>
        <w:rPr>
          <w:rFonts w:hint="eastAsia" w:ascii="楷体" w:hAnsi="楷体" w:eastAsia="楷体" w:cs="楷体"/>
          <w:lang w:val="en-US" w:eastAsia="zh-CN" w:bidi="zh-TW"/>
        </w:rPr>
        <w:t>）服务要求：</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1、具有体检资质，能够提供专场体检服务,未发生过不良体检事件和重大医疗事故；</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2、体检后能提供纸质体检报告和体检数据查询；能按照采购人规定的格式和要求提供健康分析报告和所有人的体检电子数据，能够上门为采购人提供一年4次健康讲座；</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3、可针对体检人员中需求人群,免费提供健康管理服务，并根据个人体检情况逐人提供个性化健康指导方案；可提供免费相关咨询服务；</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4、体检人员要求自行增加体检项目的，费用自理；</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5、体检单位提供品种多样，营养丰富的热早餐；</w:t>
      </w:r>
    </w:p>
    <w:p>
      <w:pPr>
        <w:numPr>
          <w:ilvl w:val="0"/>
          <w:numId w:val="0"/>
        </w:numPr>
        <w:ind w:firstLine="480" w:firstLineChars="200"/>
        <w:jc w:val="left"/>
        <w:rPr>
          <w:rFonts w:hint="eastAsia" w:ascii="楷体" w:hAnsi="楷体" w:cs="楷体"/>
          <w:b w:val="0"/>
          <w:bCs w:val="0"/>
          <w14:ligatures w14:val="none"/>
        </w:rPr>
      </w:pPr>
      <w:r>
        <w:rPr>
          <w:rFonts w:hint="eastAsia" w:ascii="楷体" w:hAnsi="楷体" w:cs="楷体"/>
          <w:b w:val="0"/>
          <w:bCs w:val="0"/>
          <w14:ligatures w14:val="none"/>
        </w:rPr>
        <w:t>6、体检结束后15日内将个人体检报告按规定分类交付采购人，由采购人统一发给本单位人员；</w:t>
      </w:r>
    </w:p>
    <w:p>
      <w:pPr>
        <w:numPr>
          <w:ilvl w:val="0"/>
          <w:numId w:val="0"/>
        </w:numPr>
        <w:ind w:firstLine="480" w:firstLineChars="200"/>
        <w:jc w:val="left"/>
        <w:rPr>
          <w:rFonts w:hint="eastAsia" w:ascii="楷体" w:hAnsi="楷体" w:eastAsia="楷体" w:cs="楷体"/>
          <w:b w:val="0"/>
          <w:bCs w:val="0"/>
          <w:lang w:val="en-US" w:eastAsia="zh-CN"/>
          <w14:ligatures w14:val="none"/>
        </w:rPr>
      </w:pPr>
      <w:r>
        <w:rPr>
          <w:rFonts w:hint="eastAsia" w:ascii="楷体" w:hAnsi="楷体" w:cs="楷体"/>
          <w:b w:val="0"/>
          <w:bCs w:val="0"/>
          <w:lang w:val="en-US" w:eastAsia="zh-CN"/>
          <w14:ligatures w14:val="none"/>
        </w:rPr>
        <w:t>7、自行前往的人员确保随到随检。</w:t>
      </w:r>
    </w:p>
    <w:p>
      <w:pPr>
        <w:tabs>
          <w:tab w:val="left" w:pos="6015"/>
          <w:tab w:val="left" w:pos="7407"/>
        </w:tabs>
        <w:ind w:firstLine="241" w:firstLineChars="100"/>
        <w:jc w:val="left"/>
        <w:rPr>
          <w:rFonts w:hint="eastAsia" w:ascii="楷体" w:hAnsi="楷体" w:eastAsia="楷体" w:cs="楷体"/>
          <w:b/>
          <w:bCs/>
          <w:lang w:bidi="zh-TW"/>
        </w:rPr>
      </w:pPr>
      <w:r>
        <w:rPr>
          <w:rFonts w:hint="eastAsia" w:ascii="楷体" w:hAnsi="楷体" w:eastAsia="楷体" w:cs="楷体"/>
          <w:b/>
          <w:bCs/>
          <w:lang w:bidi="zh-TW"/>
        </w:rPr>
        <w:t>三、合同价款</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（一）合同总价为人民币（大写）</w:t>
      </w:r>
      <w:r>
        <w:rPr>
          <w:rFonts w:hint="eastAsia" w:ascii="楷体" w:hAnsi="楷体" w:eastAsia="楷体" w:cs="楷体"/>
          <w:u w:val="single"/>
          <w:lang w:bidi="zh-TW"/>
        </w:rPr>
        <w:t xml:space="preserve">            </w:t>
      </w:r>
      <w:r>
        <w:rPr>
          <w:rFonts w:hint="eastAsia" w:ascii="楷体" w:hAnsi="楷体" w:eastAsia="楷体" w:cs="楷体"/>
          <w:lang w:bidi="zh-TW"/>
        </w:rPr>
        <w:t xml:space="preserve"> ，小写（￥</w:t>
      </w:r>
      <w:r>
        <w:rPr>
          <w:rFonts w:hint="eastAsia" w:ascii="楷体" w:hAnsi="楷体" w:eastAsia="楷体" w:cs="楷体"/>
          <w:u w:val="single"/>
          <w:lang w:bidi="zh-TW"/>
        </w:rPr>
        <w:t xml:space="preserve">        </w:t>
      </w:r>
      <w:r>
        <w:rPr>
          <w:rFonts w:hint="eastAsia" w:ascii="楷体" w:hAnsi="楷体" w:eastAsia="楷体" w:cs="楷体"/>
          <w:lang w:bidi="zh-TW"/>
        </w:rPr>
        <w:t xml:space="preserve"> 元）。</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（二）合同价款包括：为完成合同全部服务内容可能发生的全部费用及采购代理服务费及采购文件明示或暗示的全部费用，同时还包含为完成本项目所需的一切成本、利润、税金和服务期内的全部风险。</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（三）合同价款不受市场价格变化因素的影响，一次性包死。</w:t>
      </w:r>
    </w:p>
    <w:p>
      <w:pPr>
        <w:tabs>
          <w:tab w:val="left" w:pos="6015"/>
          <w:tab w:val="left" w:pos="7407"/>
        </w:tabs>
        <w:ind w:firstLine="482"/>
        <w:jc w:val="left"/>
        <w:rPr>
          <w:rFonts w:hint="eastAsia" w:ascii="楷体" w:hAnsi="楷体" w:eastAsia="楷体" w:cs="楷体"/>
          <w:b/>
          <w:bCs/>
          <w:highlight w:val="none"/>
          <w:lang w:bidi="zh-TW"/>
        </w:rPr>
      </w:pPr>
      <w:r>
        <w:rPr>
          <w:rFonts w:hint="eastAsia" w:ascii="楷体" w:hAnsi="楷体" w:eastAsia="楷体" w:cs="楷体"/>
          <w:b/>
          <w:bCs/>
          <w:highlight w:val="none"/>
          <w:lang w:bidi="zh-TW"/>
        </w:rPr>
        <w:t>四、款项结算</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val="zh-TW" w:eastAsia="zh-TW" w:bidi="zh-TW"/>
        </w:rPr>
        <w:t>合同款的支付：合同签订后，采购人1</w:t>
      </w:r>
      <w:r>
        <w:rPr>
          <w:rFonts w:hint="eastAsia" w:ascii="楷体" w:hAnsi="楷体" w:cs="楷体"/>
          <w:highlight w:val="none"/>
          <w:lang w:val="en-US" w:eastAsia="zh-CN" w:bidi="zh-TW"/>
        </w:rPr>
        <w:t>5</w:t>
      </w:r>
      <w:r>
        <w:rPr>
          <w:rFonts w:hint="eastAsia" w:ascii="楷体" w:hAnsi="楷体" w:eastAsia="楷体" w:cs="楷体"/>
          <w:highlight w:val="none"/>
          <w:lang w:val="zh-TW" w:eastAsia="zh-TW" w:bidi="zh-TW"/>
        </w:rPr>
        <w:t>日内一次性全部100%付清。</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支付</w:t>
      </w:r>
      <w:r>
        <w:rPr>
          <w:rFonts w:hint="eastAsia" w:ascii="楷体" w:hAnsi="楷体" w:eastAsia="楷体" w:cs="楷体"/>
          <w:highlight w:val="none"/>
          <w:lang w:val="zh-TW" w:eastAsia="zh-TW" w:bidi="zh-TW"/>
        </w:rPr>
        <w:t>方式：银行转账。</w:t>
      </w:r>
    </w:p>
    <w:p>
      <w:pPr>
        <w:tabs>
          <w:tab w:val="left" w:pos="6015"/>
          <w:tab w:val="left" w:pos="7407"/>
        </w:tabs>
        <w:ind w:firstLine="480"/>
        <w:jc w:val="left"/>
        <w:rPr>
          <w:rFonts w:hint="eastAsia" w:ascii="楷体" w:hAnsi="楷体" w:eastAsia="楷体" w:cs="楷体"/>
          <w:highlight w:val="yellow"/>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结算方式：</w:t>
      </w:r>
      <w:r>
        <w:rPr>
          <w:rFonts w:hint="eastAsia" w:ascii="楷体" w:hAnsi="楷体" w:eastAsia="楷体" w:cs="楷体"/>
          <w:highlight w:val="none"/>
          <w:lang w:bidi="zh-TW"/>
        </w:rPr>
        <w:t>每次付款前乙方应向甲方提供合法有效的发票。乙方持成交通知书、服务合同、发票，与甲方结算。</w:t>
      </w:r>
    </w:p>
    <w:p>
      <w:pPr>
        <w:ind w:firstLine="482"/>
        <w:rPr>
          <w:rFonts w:hint="eastAsia"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pPr>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ind w:firstLine="480"/>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hint="eastAsia" w:ascii="楷体" w:hAnsi="楷体" w:eastAsia="楷体" w:cs="楷体"/>
          <w:lang w:bidi="zh-TW"/>
        </w:rPr>
      </w:pPr>
      <w:r>
        <w:rPr>
          <w:rFonts w:hint="eastAsia" w:ascii="楷体" w:hAnsi="楷体" w:eastAsia="楷体" w:cs="楷体"/>
          <w:lang w:bidi="zh-TW"/>
        </w:rPr>
        <w:t>2、负责检查监督乙方管理工作的实施及制度的执行情况。</w:t>
      </w:r>
    </w:p>
    <w:p>
      <w:pPr>
        <w:ind w:firstLine="480"/>
        <w:rPr>
          <w:rFonts w:hint="eastAsia" w:ascii="楷体" w:hAnsi="楷体" w:eastAsia="楷体" w:cs="楷体"/>
          <w:lang w:bidi="zh-TW"/>
        </w:rPr>
      </w:pPr>
      <w:r>
        <w:rPr>
          <w:rFonts w:hint="eastAsia" w:ascii="楷体" w:hAnsi="楷体" w:eastAsia="楷体" w:cs="楷体"/>
          <w:lang w:bidi="zh-TW"/>
        </w:rPr>
        <w:t>3、根据本合同规定，按时向乙方支付应付服务费用。</w:t>
      </w:r>
    </w:p>
    <w:p>
      <w:pPr>
        <w:ind w:firstLine="480"/>
        <w:rPr>
          <w:rFonts w:hint="eastAsia" w:ascii="楷体" w:hAnsi="楷体" w:eastAsia="楷体" w:cs="楷体"/>
          <w:lang w:bidi="zh-TW"/>
        </w:rPr>
      </w:pPr>
      <w:r>
        <w:rPr>
          <w:rFonts w:hint="eastAsia" w:ascii="楷体" w:hAnsi="楷体" w:eastAsia="楷体" w:cs="楷体"/>
          <w:lang w:bidi="zh-TW"/>
        </w:rPr>
        <w:t>4、国家法律、法规所规定由甲方承担的其它责任。</w:t>
      </w:r>
    </w:p>
    <w:p>
      <w:pPr>
        <w:ind w:firstLine="480"/>
        <w:rPr>
          <w:rFonts w:hint="eastAsia" w:ascii="楷体" w:hAnsi="楷体" w:eastAsia="楷体" w:cs="楷体"/>
          <w:lang w:bidi="zh-TW"/>
        </w:rPr>
      </w:pPr>
      <w:r>
        <w:rPr>
          <w:rFonts w:hint="eastAsia" w:ascii="楷体" w:hAnsi="楷体" w:eastAsia="楷体" w:cs="楷体"/>
          <w:lang w:bidi="zh-TW"/>
        </w:rPr>
        <w:t>（二）乙方的权利和义务</w:t>
      </w:r>
    </w:p>
    <w:p>
      <w:pPr>
        <w:ind w:firstLine="480"/>
        <w:rPr>
          <w:rFonts w:hint="eastAsia" w:ascii="楷体" w:hAnsi="楷体" w:eastAsia="楷体" w:cs="楷体"/>
          <w:lang w:bidi="zh-TW"/>
        </w:rPr>
      </w:pPr>
      <w:r>
        <w:rPr>
          <w:rFonts w:hint="eastAsia" w:ascii="楷体" w:hAnsi="楷体" w:eastAsia="楷体" w:cs="楷体"/>
          <w:lang w:bidi="zh-TW"/>
        </w:rPr>
        <w:t>1、对本合同规定的委托服务范围内的项目享有管理权及服务义务。</w:t>
      </w:r>
    </w:p>
    <w:p>
      <w:pPr>
        <w:ind w:firstLine="480"/>
        <w:rPr>
          <w:rFonts w:hint="eastAsia" w:ascii="楷体" w:hAnsi="楷体" w:eastAsia="楷体" w:cs="楷体"/>
          <w:lang w:bidi="zh-TW"/>
        </w:rPr>
      </w:pPr>
      <w:r>
        <w:rPr>
          <w:rFonts w:hint="eastAsia" w:ascii="楷体" w:hAnsi="楷体" w:eastAsia="楷体" w:cs="楷体"/>
          <w:lang w:bidi="zh-TW"/>
        </w:rPr>
        <w:t>2、根据本合同的规定向甲方收取相关服务费用，并有权在本项目管理范围内管理及合理使用。</w:t>
      </w:r>
    </w:p>
    <w:p>
      <w:pPr>
        <w:ind w:firstLine="480"/>
        <w:rPr>
          <w:rFonts w:hint="eastAsia" w:ascii="楷体" w:hAnsi="楷体" w:eastAsia="楷体" w:cs="楷体"/>
          <w:lang w:bidi="zh-TW"/>
        </w:rPr>
      </w:pPr>
      <w:r>
        <w:rPr>
          <w:rFonts w:hint="eastAsia" w:ascii="楷体" w:hAnsi="楷体" w:eastAsia="楷体" w:cs="楷体"/>
          <w:lang w:bidi="zh-TW"/>
        </w:rPr>
        <w:t>3、及时向甲方通告本项目服务范围内有关服务的重大事项，及时配合处理投诉。</w:t>
      </w:r>
    </w:p>
    <w:p>
      <w:pPr>
        <w:ind w:firstLine="480"/>
        <w:rPr>
          <w:rFonts w:hint="eastAsia" w:ascii="楷体" w:hAnsi="楷体" w:eastAsia="楷体" w:cs="楷体"/>
          <w:lang w:bidi="zh-TW"/>
        </w:rPr>
      </w:pPr>
      <w:r>
        <w:rPr>
          <w:rFonts w:hint="eastAsia" w:ascii="楷体" w:hAnsi="楷体" w:eastAsia="楷体" w:cs="楷体"/>
          <w:lang w:bidi="zh-TW"/>
        </w:rPr>
        <w:t>4、在服务过程中接受项目行业管理部门及政府有关部门的指导，接受甲方的监督。</w:t>
      </w:r>
    </w:p>
    <w:p>
      <w:pPr>
        <w:ind w:firstLine="480"/>
        <w:rPr>
          <w:rFonts w:hint="eastAsia" w:ascii="楷体" w:hAnsi="楷体" w:eastAsia="楷体" w:cs="楷体"/>
          <w:lang w:bidi="zh-TW"/>
        </w:rPr>
      </w:pPr>
      <w:r>
        <w:rPr>
          <w:rFonts w:hint="eastAsia" w:ascii="楷体" w:hAnsi="楷体" w:eastAsia="楷体" w:cs="楷体"/>
          <w:lang w:bidi="zh-TW"/>
        </w:rPr>
        <w:t>5、国家法律、法规所规定由乙方承担的其它责任。</w:t>
      </w:r>
    </w:p>
    <w:p>
      <w:pPr>
        <w:ind w:firstLine="480"/>
        <w:rPr>
          <w:rFonts w:hint="eastAsia" w:ascii="楷体" w:hAnsi="楷体" w:eastAsia="楷体" w:cs="楷体"/>
          <w:lang w:bidi="zh-TW"/>
        </w:rPr>
      </w:pPr>
      <w:r>
        <w:rPr>
          <w:rFonts w:hint="eastAsia" w:ascii="楷体" w:hAnsi="楷体" w:eastAsia="楷体" w:cs="楷体"/>
          <w:lang w:bidi="zh-TW"/>
        </w:rPr>
        <w:t>6、乙方应按国家技术规范、标准、规程和甲方的需求展开工作。</w:t>
      </w:r>
    </w:p>
    <w:p>
      <w:pPr>
        <w:ind w:firstLine="480"/>
        <w:rPr>
          <w:rFonts w:hint="eastAsia" w:ascii="楷体" w:hAnsi="楷体" w:eastAsia="楷体" w:cs="楷体"/>
          <w:lang w:bidi="zh-TW"/>
        </w:rPr>
      </w:pPr>
      <w:r>
        <w:rPr>
          <w:rFonts w:hint="eastAsia" w:ascii="楷体" w:hAnsi="楷体" w:eastAsia="楷体" w:cs="楷体"/>
          <w:lang w:bidi="zh-TW"/>
        </w:rPr>
        <w:t>7、乙方在进行服务过程中，需遵守甲方的规章制度，接受甲方的安排与协调。</w:t>
      </w:r>
    </w:p>
    <w:p>
      <w:pPr>
        <w:ind w:firstLine="480"/>
        <w:rPr>
          <w:rFonts w:hint="eastAsia" w:ascii="楷体" w:hAnsi="楷体" w:eastAsia="楷体" w:cs="楷体"/>
          <w:lang w:bidi="zh-TW"/>
        </w:rPr>
      </w:pPr>
      <w:r>
        <w:rPr>
          <w:rFonts w:hint="eastAsia" w:ascii="楷体" w:hAnsi="楷体" w:eastAsia="楷体" w:cs="楷体"/>
          <w:lang w:bidi="zh-TW"/>
        </w:rPr>
        <w:t>8、如因乙方原因导致服务工作无法开展，乙方应承担相应的责任，并采取积极的补救措施。</w:t>
      </w:r>
    </w:p>
    <w:p>
      <w:pPr>
        <w:ind w:firstLine="480"/>
        <w:rPr>
          <w:rFonts w:hint="eastAsia" w:ascii="楷体" w:hAnsi="楷体" w:eastAsia="楷体" w:cs="楷体"/>
          <w:lang w:bidi="zh-TW"/>
        </w:rPr>
      </w:pPr>
      <w:r>
        <w:rPr>
          <w:rFonts w:hint="eastAsia" w:ascii="楷体" w:hAnsi="楷体" w:eastAsia="楷体" w:cs="楷体"/>
          <w:lang w:bidi="zh-TW"/>
        </w:rPr>
        <w:t>9、在服务工作开展过程中，如出现意外事故，由乙方自行承担。</w:t>
      </w:r>
    </w:p>
    <w:p>
      <w:pPr>
        <w:ind w:firstLine="482"/>
        <w:rPr>
          <w:rFonts w:hint="eastAsia" w:ascii="楷体" w:hAnsi="楷体" w:eastAsia="楷体" w:cs="楷体"/>
          <w:b/>
          <w:bCs/>
          <w:lang w:bidi="zh-TW"/>
        </w:rPr>
      </w:pPr>
      <w:r>
        <w:rPr>
          <w:rFonts w:hint="eastAsia" w:ascii="楷体" w:hAnsi="楷体" w:eastAsia="楷体" w:cs="楷体"/>
          <w:b/>
          <w:bCs/>
          <w:lang w:bidi="zh-TW"/>
        </w:rPr>
        <w:t>六、质量保证</w:t>
      </w:r>
    </w:p>
    <w:p>
      <w:pPr>
        <w:ind w:firstLine="480"/>
        <w:rPr>
          <w:rFonts w:hint="eastAsia" w:ascii="楷体" w:hAnsi="楷体" w:eastAsia="楷体" w:cs="楷体"/>
          <w:lang w:bidi="zh-TW"/>
        </w:rPr>
      </w:pPr>
      <w:r>
        <w:rPr>
          <w:rFonts w:hint="eastAsia" w:ascii="楷体" w:hAnsi="楷体" w:eastAsia="楷体" w:cs="楷体"/>
          <w:lang w:bidi="zh-TW"/>
        </w:rPr>
        <w:t>乙方所供服务必须执行下列条款：</w:t>
      </w:r>
    </w:p>
    <w:p>
      <w:pPr>
        <w:ind w:firstLine="480"/>
        <w:rPr>
          <w:rFonts w:hint="eastAsia" w:ascii="楷体" w:hAnsi="楷体" w:eastAsia="楷体" w:cs="楷体"/>
          <w:lang w:bidi="zh-TW"/>
        </w:rPr>
      </w:pPr>
      <w:r>
        <w:rPr>
          <w:rFonts w:hint="eastAsia" w:ascii="楷体" w:hAnsi="楷体" w:eastAsia="楷体" w:cs="楷体"/>
          <w:lang w:bidi="zh-TW"/>
        </w:rPr>
        <w:t>（一）服务方案和方式科学、可行，人员配置合理，全面满足要求。</w:t>
      </w:r>
    </w:p>
    <w:p>
      <w:pPr>
        <w:ind w:firstLine="480"/>
        <w:rPr>
          <w:rFonts w:hint="eastAsia" w:ascii="楷体" w:hAnsi="楷体" w:eastAsia="楷体" w:cs="楷体"/>
          <w:lang w:bidi="zh-TW"/>
        </w:rPr>
      </w:pPr>
      <w:r>
        <w:rPr>
          <w:rFonts w:hint="eastAsia" w:ascii="楷体" w:hAnsi="楷体" w:eastAsia="楷体" w:cs="楷体"/>
          <w:lang w:bidi="zh-TW"/>
        </w:rPr>
        <w:t>（二）符合国家有关服务规范要求，确保各项服务达到最佳运行效果。</w:t>
      </w:r>
    </w:p>
    <w:p>
      <w:pPr>
        <w:ind w:firstLine="480"/>
        <w:rPr>
          <w:rFonts w:hint="eastAsia"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ind w:firstLine="480"/>
        <w:rPr>
          <w:rFonts w:hint="eastAsia" w:ascii="楷体" w:hAnsi="楷体" w:eastAsia="楷体" w:cs="楷体"/>
          <w:lang w:bidi="zh-TW"/>
        </w:rPr>
      </w:pPr>
      <w:r>
        <w:rPr>
          <w:rFonts w:hint="eastAsia" w:ascii="楷体" w:hAnsi="楷体" w:eastAsia="楷体" w:cs="楷体"/>
          <w:lang w:bidi="zh-TW"/>
        </w:rPr>
        <w:t>（四）服务承诺内容：以响应文件承诺为准。</w:t>
      </w:r>
    </w:p>
    <w:p>
      <w:pPr>
        <w:ind w:firstLine="482"/>
        <w:rPr>
          <w:rFonts w:hint="default" w:ascii="楷体" w:hAnsi="楷体" w:eastAsia="楷体" w:cs="楷体"/>
          <w:b/>
          <w:bCs/>
          <w:lang w:val="en-US" w:eastAsia="zh-CN" w:bidi="zh-TW"/>
        </w:rPr>
      </w:pPr>
      <w:r>
        <w:rPr>
          <w:rFonts w:hint="eastAsia" w:ascii="楷体" w:hAnsi="楷体" w:eastAsia="楷体" w:cs="楷体"/>
          <w:b/>
          <w:bCs/>
          <w:lang w:bidi="zh-TW"/>
        </w:rPr>
        <w:t>七、</w:t>
      </w:r>
      <w:r>
        <w:rPr>
          <w:rFonts w:hint="eastAsia" w:ascii="楷体" w:hAnsi="楷体" w:cs="楷体"/>
          <w:b/>
          <w:bCs/>
          <w:lang w:val="en-US" w:eastAsia="zh-CN" w:bidi="zh-TW"/>
        </w:rPr>
        <w:t>技术服务</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（一）技术资料：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1、实施方案；</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2、其它资料。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（二）服务承诺：磋商响应文件有明确的服务承诺。</w:t>
      </w:r>
    </w:p>
    <w:p>
      <w:pPr>
        <w:spacing w:after="200"/>
        <w:ind w:firstLine="482"/>
        <w:rPr>
          <w:rFonts w:hint="eastAsia"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41" w:name="bookmark15"/>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w:t>
      </w:r>
      <w:bookmarkEnd w:id="41"/>
      <w:r>
        <w:rPr>
          <w:rFonts w:hint="eastAsia" w:ascii="楷体" w:hAnsi="楷体" w:eastAsia="楷体" w:cs="楷体"/>
          <w:lang w:val="zh-TW" w:eastAsia="zh-TW" w:bidi="zh-TW"/>
        </w:rPr>
        <w:t>二）未按合同要求提供服务或服务质量不能满足合同要求</w:t>
      </w:r>
      <w:r>
        <w:rPr>
          <w:rFonts w:hint="eastAsia" w:ascii="楷体" w:hAnsi="楷体" w:eastAsia="楷体" w:cs="楷体"/>
          <w:lang w:val="zh-TW" w:bidi="zh-TW"/>
        </w:rPr>
        <w:t>，</w:t>
      </w:r>
      <w:r>
        <w:rPr>
          <w:rFonts w:hint="eastAsia" w:ascii="楷体" w:hAnsi="楷体" w:eastAsia="楷体" w:cs="楷体"/>
          <w:lang w:bidi="zh-TW"/>
        </w:rPr>
        <w:t>甲方应</w:t>
      </w:r>
      <w:r>
        <w:rPr>
          <w:rFonts w:hint="eastAsia" w:ascii="楷体" w:hAnsi="楷体" w:eastAsia="楷体" w:cs="楷体"/>
          <w:lang w:val="zh-TW" w:eastAsia="zh-TW" w:bidi="zh-TW"/>
        </w:rPr>
        <w:t>当将乙方违约的情况以及拟釆取的措施以书面形式报政府釆购监管</w:t>
      </w:r>
      <w:r>
        <w:rPr>
          <w:rFonts w:hint="eastAsia" w:ascii="楷体" w:hAnsi="楷体" w:eastAsia="楷体" w:cs="楷体"/>
          <w:lang w:bidi="zh-TW"/>
        </w:rPr>
        <w:t>部门，</w:t>
      </w:r>
      <w:r>
        <w:rPr>
          <w:rFonts w:hint="eastAsia" w:ascii="楷体" w:hAnsi="楷体" w:eastAsia="楷体" w:cs="楷体"/>
          <w:lang w:val="zh-TW" w:eastAsia="zh-TW" w:bidi="zh-TW"/>
        </w:rPr>
        <w:t>根据政府采购监管部门的处理意见，甲方有权依据《民法典》</w:t>
      </w:r>
      <w:r>
        <w:rPr>
          <w:rFonts w:hint="eastAsia" w:ascii="楷体" w:hAnsi="楷体" w:eastAsia="楷体" w:cs="楷体"/>
          <w:lang w:bidi="zh-TW"/>
        </w:rPr>
        <w:t>有关条款及</w:t>
      </w:r>
      <w:r>
        <w:rPr>
          <w:rFonts w:hint="eastAsia" w:ascii="楷体" w:hAnsi="楷体" w:eastAsia="楷体" w:cs="楷体"/>
          <w:lang w:val="zh-TW" w:eastAsia="zh-TW" w:bidi="zh-TW"/>
        </w:rPr>
        <w:t>合同约定解除合同，乙方应向甲方支付合同总价款</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lang w:val="zh-TW" w:eastAsia="zh-TW" w:bidi="zh-TW"/>
        </w:rPr>
        <w:t>的违约金。</w:t>
      </w:r>
      <w:r>
        <w:rPr>
          <w:rFonts w:hint="eastAsia" w:ascii="楷体" w:hAnsi="楷体" w:eastAsia="楷体" w:cs="楷体"/>
          <w:lang w:bidi="zh-TW"/>
        </w:rPr>
        <w:t>同时，</w:t>
      </w:r>
      <w:r>
        <w:rPr>
          <w:rFonts w:hint="eastAsia" w:ascii="楷体" w:hAnsi="楷体" w:eastAsia="楷体" w:cs="楷体"/>
          <w:lang w:val="zh-TW" w:eastAsia="zh-TW" w:bidi="zh-TW"/>
        </w:rPr>
        <w:t>政府釆购监管部门有权依据《政府釆购法》及相关法律法规对乙方</w:t>
      </w:r>
      <w:r>
        <w:rPr>
          <w:rFonts w:hint="eastAsia" w:ascii="楷体" w:hAnsi="楷体" w:eastAsia="楷体" w:cs="楷体"/>
          <w:lang w:val="zh-TW" w:bidi="zh-TW"/>
        </w:rPr>
        <w:t>的</w:t>
      </w:r>
      <w:r>
        <w:rPr>
          <w:rFonts w:hint="eastAsia" w:ascii="楷体" w:hAnsi="楷体" w:eastAsia="楷体" w:cs="楷体"/>
          <w:lang w:bidi="zh-TW"/>
        </w:rPr>
        <w:t>违法行为</w:t>
      </w:r>
      <w:r>
        <w:rPr>
          <w:rFonts w:hint="eastAsia" w:ascii="楷体" w:hAnsi="楷体" w:eastAsia="楷体" w:cs="楷体"/>
          <w:lang w:val="zh-TW" w:eastAsia="zh-TW" w:bidi="zh-TW"/>
        </w:rPr>
        <w:t>进行相应的处罚。</w:t>
      </w:r>
    </w:p>
    <w:p>
      <w:pPr>
        <w:tabs>
          <w:tab w:val="left" w:pos="1438"/>
        </w:tabs>
        <w:ind w:firstLine="480"/>
        <w:rPr>
          <w:rFonts w:hint="eastAsia" w:ascii="楷体" w:hAnsi="楷体" w:eastAsia="楷体" w:cs="楷体"/>
          <w:lang w:val="zh-TW" w:eastAsia="zh-TW" w:bidi="zh-TW"/>
        </w:rPr>
      </w:pPr>
      <w:bookmarkStart w:id="42" w:name="bookmark16"/>
      <w:r>
        <w:rPr>
          <w:rFonts w:hint="eastAsia" w:ascii="楷体" w:hAnsi="楷体" w:eastAsia="楷体" w:cs="楷体"/>
          <w:lang w:val="zh-TW" w:eastAsia="zh-TW" w:bidi="zh-TW"/>
        </w:rPr>
        <w:t>（</w:t>
      </w:r>
      <w:bookmarkEnd w:id="42"/>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CN" w:bidi="zh-TW"/>
        </w:rPr>
        <w:t>（</w:t>
      </w:r>
      <w:r>
        <w:rPr>
          <w:rFonts w:hint="eastAsia" w:ascii="楷体" w:hAnsi="楷体" w:eastAsia="楷体" w:cs="楷体"/>
          <w:lang w:bidi="zh-TW"/>
        </w:rPr>
        <w:t>四</w:t>
      </w:r>
      <w:r>
        <w:rPr>
          <w:rFonts w:hint="eastAsia" w:ascii="楷体" w:hAnsi="楷体" w:eastAsia="楷体" w:cs="楷体"/>
          <w:lang w:val="zh-CN" w:bidi="zh-TW"/>
        </w:rPr>
        <w:t>）</w:t>
      </w:r>
      <w:r>
        <w:rPr>
          <w:rFonts w:hint="eastAsia" w:ascii="楷体" w:hAnsi="楷体" w:eastAsia="楷体" w:cs="楷体"/>
          <w:lang w:val="zh-TW" w:eastAsia="zh-TW" w:bidi="zh-TW"/>
        </w:rPr>
        <w:t>乙方提供的服务不符合本项目相关文件和本合同规定的，甲方</w:t>
      </w:r>
      <w:r>
        <w:rPr>
          <w:rFonts w:hint="eastAsia" w:ascii="楷体" w:hAnsi="楷体" w:eastAsia="楷体" w:cs="楷体"/>
          <w:lang w:bidi="zh-TW"/>
        </w:rPr>
        <w:t>有权拒绝，</w:t>
      </w:r>
      <w:r>
        <w:rPr>
          <w:rFonts w:hint="eastAsia" w:ascii="楷体" w:hAnsi="楷体" w:eastAsia="楷体" w:cs="楷体"/>
          <w:lang w:val="zh-TW" w:eastAsia="zh-TW" w:bidi="zh-TW"/>
        </w:rPr>
        <w:t>并且乙方须向甲方支付本合同总价款</w:t>
      </w:r>
      <w:r>
        <w:rPr>
          <w:rFonts w:hint="eastAsia" w:ascii="楷体" w:hAnsi="楷体" w:eastAsia="楷体" w:cs="楷体"/>
          <w:u w:val="single"/>
          <w:lang w:val="zh-CN" w:bidi="zh-TW"/>
        </w:rPr>
        <w:t xml:space="preserve">  </w:t>
      </w:r>
      <w:r>
        <w:rPr>
          <w:rFonts w:hint="eastAsia" w:ascii="楷体" w:hAnsi="楷体" w:eastAsia="楷体" w:cs="楷体"/>
          <w:u w:val="single"/>
          <w:lang w:val="zh-CN" w:bidi="zh-TW"/>
        </w:rPr>
        <w:tab/>
      </w:r>
      <w:r>
        <w:rPr>
          <w:rFonts w:hint="eastAsia" w:ascii="楷体" w:hAnsi="楷体" w:eastAsia="楷体" w:cs="楷体"/>
          <w:lang w:bidi="zh-TW"/>
        </w:rPr>
        <w:t>%</w:t>
      </w:r>
      <w:r>
        <w:rPr>
          <w:rFonts w:hint="eastAsia" w:ascii="楷体" w:hAnsi="楷体" w:eastAsia="楷体" w:cs="楷体"/>
          <w:lang w:val="zh-TW" w:eastAsia="zh-TW" w:bidi="zh-TW"/>
        </w:rPr>
        <w:t>的违约金。</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乙方未能按照本合同约定时间提供服务或完成约定的项目服务</w:t>
      </w:r>
      <w:r>
        <w:rPr>
          <w:rFonts w:hint="eastAsia" w:ascii="楷体" w:hAnsi="楷体" w:eastAsia="楷体" w:cs="楷体"/>
          <w:lang w:bidi="zh-TW"/>
        </w:rPr>
        <w:t>内容的</w:t>
      </w:r>
      <w:r>
        <w:rPr>
          <w:rFonts w:hint="eastAsia" w:ascii="楷体" w:hAnsi="楷体" w:eastAsia="楷体" w:cs="楷体"/>
          <w:lang w:val="zh-TW" w:bidi="zh-TW"/>
        </w:rPr>
        <w:t>，</w:t>
      </w:r>
      <w:r>
        <w:rPr>
          <w:rFonts w:hint="eastAsia" w:ascii="楷体" w:hAnsi="楷体" w:eastAsia="楷体" w:cs="楷体"/>
          <w:lang w:bidi="zh-TW"/>
        </w:rPr>
        <w:t>从</w:t>
      </w:r>
      <w:r>
        <w:rPr>
          <w:rFonts w:hint="eastAsia" w:ascii="楷体" w:hAnsi="楷体" w:eastAsia="楷体" w:cs="楷体"/>
          <w:lang w:val="zh-TW" w:eastAsia="zh-TW" w:bidi="zh-TW"/>
        </w:rPr>
        <w:t>逾期之日起每日按本合同总价款</w:t>
      </w:r>
      <w:r>
        <w:rPr>
          <w:rFonts w:hint="eastAsia" w:ascii="楷体" w:hAnsi="楷体" w:eastAsia="楷体" w:cs="楷体"/>
          <w:u w:val="single"/>
          <w:lang w:bidi="zh-TW"/>
        </w:rPr>
        <w:t xml:space="preserve">     </w:t>
      </w:r>
      <w:r>
        <w:rPr>
          <w:rFonts w:hint="eastAsia" w:ascii="楷体" w:hAnsi="楷体" w:eastAsia="楷体" w:cs="楷体"/>
          <w:lang w:val="zh-TW" w:eastAsia="zh-TW" w:bidi="zh-TW"/>
        </w:rPr>
        <w:t>%的数额向甲方支付违约</w:t>
      </w:r>
      <w:r>
        <w:rPr>
          <w:rFonts w:hint="eastAsia" w:ascii="楷体" w:hAnsi="楷体" w:eastAsia="楷体" w:cs="楷体"/>
          <w:lang w:bidi="zh-TW"/>
        </w:rPr>
        <w:t>金；逾期</w:t>
      </w:r>
      <w:r>
        <w:rPr>
          <w:rFonts w:hint="eastAsia" w:ascii="楷体" w:hAnsi="楷体" w:eastAsia="楷体" w:cs="楷体"/>
          <w:u w:val="single"/>
          <w:lang w:bidi="zh-TW"/>
        </w:rPr>
        <w:t xml:space="preserve">     </w:t>
      </w:r>
      <w:r>
        <w:rPr>
          <w:rFonts w:hint="eastAsia" w:ascii="楷体" w:hAnsi="楷体" w:eastAsia="楷体" w:cs="楷体"/>
          <w:lang w:val="zh-TW" w:eastAsia="zh-TW" w:bidi="zh-TW"/>
        </w:rPr>
        <w:t>日以上的，甲方有权终止合同，由此造成的甲方经济损失由</w:t>
      </w:r>
      <w:r>
        <w:rPr>
          <w:rFonts w:hint="eastAsia" w:ascii="楷体" w:hAnsi="楷体" w:eastAsia="楷体" w:cs="楷体"/>
          <w:lang w:bidi="zh-TW"/>
        </w:rPr>
        <w:t>乙方承担。</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七</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ind w:firstLine="482"/>
        <w:jc w:val="left"/>
        <w:rPr>
          <w:rFonts w:hint="eastAsia"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pPr>
        <w:ind w:firstLine="480"/>
        <w:rPr>
          <w:rFonts w:hint="eastAsia" w:ascii="楷体" w:hAnsi="楷体" w:eastAsia="楷体" w:cs="楷体"/>
          <w:b/>
          <w:bCs/>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pPr>
        <w:ind w:firstLine="482"/>
        <w:rPr>
          <w:rFonts w:hint="eastAsia" w:ascii="楷体" w:hAnsi="楷体" w:eastAsia="楷体" w:cs="楷体"/>
          <w:b/>
          <w:bCs/>
          <w:lang w:bidi="zh-TW"/>
        </w:rPr>
      </w:pPr>
      <w:r>
        <w:rPr>
          <w:rFonts w:hint="eastAsia" w:ascii="楷体" w:hAnsi="楷体" w:eastAsia="楷体" w:cs="楷体"/>
          <w:b/>
          <w:bCs/>
          <w:lang w:bidi="zh-TW"/>
        </w:rPr>
        <w:t>十、争议解决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ind w:firstLine="480"/>
        <w:rPr>
          <w:rFonts w:hint="eastAsia"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ind w:firstLine="480"/>
        <w:rPr>
          <w:rFonts w:hint="eastAsia"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cs="楷体"/>
          <w:b/>
          <w:bCs/>
          <w:lang w:val="en-US" w:eastAsia="zh-CN" w:bidi="zh-TW"/>
        </w:rPr>
        <w:t>一</w:t>
      </w:r>
      <w:r>
        <w:rPr>
          <w:rFonts w:hint="eastAsia" w:ascii="楷体" w:hAnsi="楷体" w:eastAsia="楷体" w:cs="楷体"/>
          <w:b/>
          <w:bCs/>
          <w:lang w:val="zh-TW" w:eastAsia="zh-TW" w:bidi="zh-TW"/>
        </w:rPr>
        <w:t>、合同变更</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cs="楷体"/>
          <w:b/>
          <w:bCs/>
          <w:lang w:val="en-US" w:eastAsia="zh-CN" w:bidi="zh-TW"/>
        </w:rPr>
        <w:t>二</w:t>
      </w:r>
      <w:r>
        <w:rPr>
          <w:rFonts w:hint="eastAsia" w:ascii="楷体" w:hAnsi="楷体" w:eastAsia="楷体" w:cs="楷体"/>
          <w:b/>
          <w:bCs/>
          <w:lang w:val="zh-TW" w:eastAsia="zh-TW" w:bidi="zh-TW"/>
        </w:rPr>
        <w:t>、合同生效</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ind w:firstLine="482"/>
        <w:jc w:val="left"/>
        <w:rPr>
          <w:rFonts w:hint="eastAsia" w:ascii="楷体" w:hAnsi="楷体" w:eastAsia="楷体" w:cs="楷体"/>
          <w:b/>
          <w:bCs/>
          <w:lang w:bidi="en-US"/>
        </w:rPr>
      </w:pPr>
      <w:r>
        <w:rPr>
          <w:rFonts w:hint="eastAsia" w:ascii="楷体" w:hAnsi="楷体" w:eastAsia="楷体" w:cs="楷体"/>
          <w:b/>
          <w:bCs/>
          <w:lang w:bidi="en-US"/>
        </w:rPr>
        <w:t>十</w:t>
      </w:r>
      <w:r>
        <w:rPr>
          <w:rFonts w:hint="eastAsia" w:ascii="楷体" w:hAnsi="楷体" w:cs="楷体"/>
          <w:b/>
          <w:bCs/>
          <w:lang w:val="en-US" w:eastAsia="zh-CN" w:bidi="en-US"/>
        </w:rPr>
        <w:t>三</w:t>
      </w:r>
      <w:r>
        <w:rPr>
          <w:rFonts w:hint="eastAsia" w:ascii="楷体" w:hAnsi="楷体" w:eastAsia="楷体" w:cs="楷体"/>
          <w:b/>
          <w:bCs/>
          <w:lang w:bidi="en-US"/>
        </w:rPr>
        <w:t>、其他事项</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鉴证方</w:t>
      </w:r>
      <w:r>
        <w:rPr>
          <w:rFonts w:hint="eastAsia" w:ascii="楷体" w:hAnsi="楷体" w:eastAsia="楷体" w:cs="楷体"/>
          <w:lang w:val="zh-TW" w:eastAsia="zh-TW" w:bidi="zh-TW"/>
        </w:rPr>
        <w:t>作为</w:t>
      </w:r>
      <w:r>
        <w:rPr>
          <w:rFonts w:hint="eastAsia" w:ascii="楷体" w:hAnsi="楷体" w:eastAsia="楷体" w:cs="楷体"/>
          <w:lang w:bidi="zh-TW"/>
        </w:rPr>
        <w:t>社会</w:t>
      </w:r>
      <w:r>
        <w:rPr>
          <w:rFonts w:hint="eastAsia" w:ascii="楷体" w:hAnsi="楷体" w:eastAsia="楷体" w:cs="楷体"/>
          <w:lang w:val="zh-TW" w:eastAsia="zh-TW" w:bidi="zh-TW"/>
        </w:rPr>
        <w:t>采购代理机构对合同进行确认。</w:t>
      </w:r>
    </w:p>
    <w:p>
      <w:pPr>
        <w:ind w:firstLine="480"/>
        <w:rPr>
          <w:rFonts w:hint="eastAsia" w:ascii="楷体" w:hAnsi="楷体" w:eastAsia="楷体" w:cs="楷体"/>
          <w:lang w:bidi="zh-TW"/>
        </w:rPr>
      </w:pPr>
      <w:r>
        <w:rPr>
          <w:rFonts w:hint="eastAsia" w:ascii="楷体" w:hAnsi="楷体" w:eastAsia="楷体" w:cs="楷体"/>
          <w:lang w:bidi="zh-TW"/>
        </w:rPr>
        <w:t>（二）</w:t>
      </w:r>
      <w:r>
        <w:rPr>
          <w:rFonts w:hint="eastAsia" w:ascii="楷体" w:hAnsi="楷体" w:eastAsia="楷体" w:cs="楷体"/>
          <w:kern w:val="0"/>
          <w:lang w:val="en-US" w:eastAsia="zh-CN"/>
        </w:rPr>
        <w:t>西安市财政局</w:t>
      </w:r>
      <w:r>
        <w:rPr>
          <w:rFonts w:hint="eastAsia" w:ascii="楷体" w:hAnsi="楷体" w:eastAsia="楷体" w:cs="楷体"/>
          <w:lang w:bidi="zh-TW"/>
        </w:rPr>
        <w:t>在合同的履行期间以及履行期后，可以随时检查项目的执行情况，对采购标准、釆购内容进行调查核实，并对发现的问题进行处理。</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竞争性</w:t>
      </w:r>
      <w:r>
        <w:rPr>
          <w:rFonts w:hint="eastAsia" w:ascii="楷体" w:hAnsi="楷体" w:eastAsia="楷体" w:cs="楷体"/>
          <w:lang w:val="zh-TW" w:eastAsia="zh-TW" w:bidi="zh-TW"/>
        </w:rPr>
        <w:t>磋商文件、响应文件、澄清表（函）、成交通知书、合同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pStyle w:val="2"/>
        <w:rPr>
          <w:rFonts w:hint="eastAsia" w:ascii="楷体" w:hAnsi="楷体" w:eastAsia="楷体" w:cs="楷体"/>
          <w:lang w:val="zh-TW" w:eastAsia="zh-TW"/>
        </w:rPr>
      </w:pPr>
    </w:p>
    <w:p>
      <w:pPr>
        <w:pStyle w:val="2"/>
        <w:rPr>
          <w:rFonts w:hint="eastAsia" w:ascii="楷体" w:hAnsi="楷体" w:eastAsia="楷体" w:cs="楷体"/>
          <w:lang w:val="zh-TW" w:eastAsia="zh-TW"/>
        </w:rPr>
      </w:pPr>
    </w:p>
    <w:p>
      <w:pPr>
        <w:pStyle w:val="2"/>
        <w:rPr>
          <w:rFonts w:hint="eastAsia" w:ascii="楷体" w:hAnsi="楷体" w:eastAsia="楷体" w:cs="楷体"/>
          <w:lang w:val="zh-TW" w:eastAsia="zh-TW"/>
        </w:rPr>
      </w:pPr>
    </w:p>
    <w:p>
      <w:pPr>
        <w:rPr>
          <w:rFonts w:hint="eastAsia" w:ascii="楷体" w:hAnsi="楷体" w:eastAsia="楷体" w:cs="楷体"/>
          <w:lang w:val="zh-TW" w:eastAsia="zh-TW"/>
        </w:rPr>
      </w:pPr>
      <w:r>
        <w:rPr>
          <w:rFonts w:hint="eastAsia" w:ascii="楷体" w:hAnsi="楷体" w:eastAsia="楷体" w:cs="楷体"/>
          <w:lang w:val="zh-TW" w:eastAsia="zh-TW"/>
        </w:rPr>
        <w:br w:type="page"/>
      </w:r>
    </w:p>
    <w:p>
      <w:pPr>
        <w:pStyle w:val="2"/>
        <w:ind w:left="0" w:leftChars="0" w:firstLine="0" w:firstLineChars="0"/>
        <w:rPr>
          <w:rFonts w:hint="eastAsia" w:ascii="楷体" w:hAnsi="楷体" w:eastAsia="楷体" w:cs="楷体"/>
          <w:lang w:val="zh-TW" w:eastAsia="zh-TW"/>
        </w:rPr>
      </w:pPr>
    </w:p>
    <w:p>
      <w:pPr>
        <w:pStyle w:val="2"/>
        <w:rPr>
          <w:rFonts w:hint="eastAsia" w:ascii="楷体" w:hAnsi="楷体" w:eastAsia="楷体" w:cs="楷体"/>
          <w:lang w:val="zh-TW" w:eastAsia="zh-TW"/>
        </w:rPr>
      </w:pPr>
      <w:r>
        <w:rPr>
          <w:rFonts w:hint="eastAsia" w:ascii="楷体" w:hAnsi="楷体" w:eastAsia="楷体" w:cs="楷体"/>
          <w:lang w:val="zh-TW" w:eastAsia="zh-TW"/>
        </w:rPr>
        <w:t>（本页无正文）</w:t>
      </w:r>
    </w:p>
    <w:p>
      <w:pPr>
        <w:pStyle w:val="2"/>
        <w:rPr>
          <w:rFonts w:hint="eastAsia" w:ascii="楷体" w:hAnsi="楷体" w:eastAsia="楷体" w:cs="楷体"/>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firstLine="1200" w:firstLineChars="5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cs="楷体"/>
                <w:lang w:val="en-US" w:eastAsia="zh-CN" w:bidi="zh-TW"/>
              </w:rPr>
              <w:t>承办人</w:t>
            </w:r>
            <w:r>
              <w:rPr>
                <w:rFonts w:hint="eastAsia" w:ascii="楷体" w:hAnsi="楷体" w:eastAsia="楷体" w:cs="楷体"/>
                <w:lang w:val="zh-TW" w:eastAsia="zh-TW" w:bidi="zh-TW"/>
              </w:rPr>
              <w:t>（签字）：</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b/>
        </w:rPr>
        <w:br w:type="page"/>
      </w:r>
      <w:r>
        <w:rPr>
          <w:rFonts w:hint="eastAsia" w:ascii="楷体" w:hAnsi="楷体" w:eastAsia="楷体" w:cs="楷体"/>
          <w:b/>
        </w:rPr>
        <w:t xml:space="preserve"> </w:t>
      </w:r>
    </w:p>
    <w:p>
      <w:pPr>
        <w:pStyle w:val="2"/>
        <w:rPr>
          <w:rFonts w:hint="eastAsia" w:ascii="楷体" w:hAnsi="楷体" w:eastAsia="楷体" w:cs="楷体"/>
        </w:rPr>
      </w:pPr>
    </w:p>
    <w:p>
      <w:pPr>
        <w:pStyle w:val="3"/>
        <w:rPr>
          <w:rFonts w:hint="eastAsia" w:ascii="楷体" w:hAnsi="楷体" w:eastAsia="楷体" w:cs="楷体"/>
        </w:rPr>
      </w:pPr>
      <w:bookmarkStart w:id="43" w:name="_Toc6986"/>
      <w:bookmarkStart w:id="44" w:name="_Toc9333"/>
      <w:bookmarkStart w:id="45" w:name="_Toc12330_WPSOffice_Level1"/>
      <w:r>
        <w:rPr>
          <w:rFonts w:hint="eastAsia" w:ascii="楷体" w:hAnsi="楷体" w:eastAsia="楷体" w:cs="楷体"/>
        </w:rPr>
        <w:t>响应文件格式</w:t>
      </w:r>
      <w:bookmarkEnd w:id="43"/>
      <w:bookmarkEnd w:id="44"/>
      <w:bookmarkEnd w:id="45"/>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hint="eastAsia" w:ascii="楷体" w:hAnsi="楷体" w:eastAsia="楷体" w:cs="楷体"/>
          <w:b/>
          <w:bCs/>
          <w:kern w:val="0"/>
          <w:sz w:val="28"/>
          <w:szCs w:val="28"/>
        </w:rPr>
      </w:pPr>
      <w:bookmarkStart w:id="46" w:name="_Toc21095_WPSOffice_Level1"/>
      <w:bookmarkStart w:id="47" w:name="_Toc6858_WPSOffice_Level1"/>
      <w:bookmarkStart w:id="48" w:name="_Toc19016_WPSOffice_Level1"/>
      <w:bookmarkStart w:id="49" w:name="_Toc1349"/>
      <w:bookmarkStart w:id="50" w:name="_Toc18869"/>
      <w:bookmarkStart w:id="51" w:name="_Toc15681_WPSOffice_Level1"/>
      <w:bookmarkStart w:id="52" w:name="_Toc21872_WPSOffice_Level1"/>
      <w:bookmarkStart w:id="53" w:name="_Toc16405_WPSOffice_Level1"/>
      <w:r>
        <w:rPr>
          <w:rFonts w:hint="eastAsia" w:ascii="楷体" w:hAnsi="楷体" w:eastAsia="楷体" w:cs="楷体"/>
          <w:b/>
          <w:bCs/>
          <w:kern w:val="0"/>
          <w:sz w:val="28"/>
          <w:szCs w:val="28"/>
          <w:lang w:val="zh-CN"/>
        </w:rPr>
        <w:t>正本/副本</w:t>
      </w:r>
      <w:bookmarkEnd w:id="46"/>
      <w:bookmarkEnd w:id="47"/>
      <w:bookmarkEnd w:id="48"/>
      <w:bookmarkEnd w:id="49"/>
      <w:bookmarkEnd w:id="50"/>
      <w:bookmarkEnd w:id="51"/>
      <w:bookmarkEnd w:id="52"/>
      <w:bookmarkEnd w:id="53"/>
      <w:bookmarkStart w:id="54" w:name="_Toc13152_WPSOffice_Level1"/>
      <w:bookmarkStart w:id="55" w:name="_Toc1686_WPSOffice_Level1"/>
      <w:bookmarkStart w:id="56" w:name="_Toc21720_WPSOffice_Level1"/>
      <w:bookmarkStart w:id="57" w:name="_Toc18783"/>
      <w:bookmarkStart w:id="58" w:name="_Toc25400_WPSOffice_Level1"/>
      <w:bookmarkStart w:id="59" w:name="_Toc18828_WPSOffice_Level1"/>
      <w:bookmarkStart w:id="60" w:name="_Toc8685_WPSOffice_Level1"/>
      <w:bookmarkStart w:id="61" w:name="_Toc17186"/>
      <w:bookmarkStart w:id="62" w:name="_Toc7837"/>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54"/>
      <w:bookmarkEnd w:id="55"/>
      <w:bookmarkEnd w:id="56"/>
      <w:bookmarkEnd w:id="57"/>
      <w:bookmarkEnd w:id="58"/>
      <w:bookmarkEnd w:id="59"/>
      <w:bookmarkEnd w:id="60"/>
      <w:bookmarkEnd w:id="61"/>
      <w:bookmarkEnd w:id="62"/>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63" w:name="_Toc27024_WPSOffice_Level2"/>
      <w:bookmarkStart w:id="64" w:name="_Toc29276_WPSOffice_Level2"/>
    </w:p>
    <w:p>
      <w:pPr>
        <w:pStyle w:val="32"/>
        <w:rPr>
          <w:rFonts w:hint="eastAsia" w:ascii="楷体" w:hAnsi="楷体" w:eastAsia="楷体" w:cs="楷体"/>
        </w:rPr>
      </w:pP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西安市公安局地铁分局2023年度民警</w:t>
      </w: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体检项目</w:t>
      </w:r>
    </w:p>
    <w:p>
      <w:pPr>
        <w:widowControl/>
        <w:ind w:firstLine="0" w:firstLineChars="0"/>
        <w:jc w:val="both"/>
        <w:rPr>
          <w:rFonts w:hint="eastAsia" w:ascii="楷体" w:hAnsi="楷体" w:eastAsia="楷体" w:cs="楷体"/>
          <w:b/>
          <w:bCs/>
          <w:kern w:val="0"/>
          <w:sz w:val="72"/>
          <w:szCs w:val="7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63"/>
      <w:bookmarkEnd w:id="64"/>
    </w:p>
    <w:p>
      <w:pPr>
        <w:widowControl/>
        <w:ind w:firstLine="482"/>
        <w:jc w:val="center"/>
        <w:rPr>
          <w:rFonts w:hint="eastAsia" w:ascii="楷体" w:hAnsi="楷体" w:eastAsia="楷体" w:cs="楷体"/>
          <w:b/>
          <w:bCs/>
          <w:kern w:val="0"/>
          <w:sz w:val="28"/>
          <w:szCs w:val="28"/>
          <w:highlight w:val="none"/>
          <w:lang w:val="zh-CN" w:eastAsia="zh-CN"/>
        </w:rPr>
      </w:pPr>
      <w:r>
        <w:rPr>
          <w:rFonts w:hint="eastAsia" w:ascii="楷体" w:hAnsi="楷体" w:eastAsia="楷体" w:cs="楷体"/>
          <w:b/>
          <w:bCs/>
          <w:kern w:val="0"/>
          <w:sz w:val="28"/>
          <w:szCs w:val="28"/>
          <w:highlight w:val="none"/>
          <w:lang w:val="zh-CN"/>
        </w:rPr>
        <w:t>采购项目编号：</w:t>
      </w:r>
      <w:r>
        <w:rPr>
          <w:rFonts w:hint="eastAsia" w:ascii="楷体" w:hAnsi="楷体" w:eastAsia="楷体" w:cs="楷体"/>
          <w:b/>
          <w:bCs/>
          <w:kern w:val="0"/>
          <w:sz w:val="28"/>
          <w:szCs w:val="28"/>
          <w:highlight w:val="none"/>
          <w:lang w:val="zh-CN" w:eastAsia="zh-CN"/>
        </w:rPr>
        <w:t>HYTF-202311095</w:t>
      </w:r>
    </w:p>
    <w:p>
      <w:pPr>
        <w:widowControl/>
        <w:ind w:firstLine="482"/>
        <w:jc w:val="center"/>
        <w:rPr>
          <w:rFonts w:hint="eastAsia" w:ascii="楷体" w:hAnsi="楷体" w:eastAsia="楷体" w:cs="楷体"/>
          <w:b/>
          <w:bCs/>
          <w:kern w:val="0"/>
          <w:highlight w:val="none"/>
        </w:rPr>
      </w:pPr>
    </w:p>
    <w:p>
      <w:pPr>
        <w:widowControl/>
        <w:ind w:firstLine="2530" w:firstLineChars="900"/>
        <w:rPr>
          <w:rFonts w:hint="eastAsia" w:ascii="楷体" w:hAnsi="楷体" w:eastAsia="楷体" w:cs="楷体"/>
          <w:b/>
          <w:bCs/>
          <w:kern w:val="0"/>
          <w:sz w:val="28"/>
          <w:szCs w:val="28"/>
          <w:lang w:val="zh-CN"/>
        </w:rPr>
      </w:pPr>
    </w:p>
    <w:p>
      <w:pPr>
        <w:pStyle w:val="46"/>
        <w:ind w:left="0" w:leftChars="0" w:firstLine="0" w:firstLineChars="0"/>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65" w:name="_Toc7607_WPSOffice_Level1"/>
      <w:bookmarkStart w:id="66" w:name="_Toc31078_WPSOffice_Level1"/>
      <w:bookmarkStart w:id="67" w:name="_Toc9130"/>
      <w:bookmarkStart w:id="68" w:name="_Toc23023_WPSOffice_Level1"/>
      <w:bookmarkStart w:id="69" w:name="_Toc8461"/>
      <w:bookmarkStart w:id="70" w:name="_Toc24244_WPSOffice_Level1"/>
      <w:bookmarkStart w:id="71" w:name="_Toc32411_WPSOffice_Level1"/>
      <w:bookmarkStart w:id="72" w:name="_Toc11535_WPSOffice_Level1"/>
      <w:bookmarkStart w:id="73" w:name="_Toc4701"/>
      <w:bookmarkStart w:id="74" w:name="_Toc158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65"/>
      <w:bookmarkEnd w:id="66"/>
      <w:bookmarkEnd w:id="67"/>
      <w:bookmarkEnd w:id="68"/>
      <w:bookmarkEnd w:id="69"/>
      <w:bookmarkEnd w:id="70"/>
      <w:bookmarkEnd w:id="71"/>
      <w:bookmarkEnd w:id="72"/>
      <w:r>
        <w:rPr>
          <w:rFonts w:hint="eastAsia" w:ascii="楷体" w:hAnsi="楷体" w:eastAsia="楷体" w:cs="楷体"/>
          <w:b/>
          <w:bCs/>
          <w:kern w:val="0"/>
          <w:sz w:val="28"/>
          <w:szCs w:val="28"/>
          <w:u w:val="single"/>
        </w:rPr>
        <w:t xml:space="preserve">       （公章）</w:t>
      </w:r>
      <w:bookmarkEnd w:id="73"/>
      <w:bookmarkEnd w:id="74"/>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75" w:name="_Toc5864_WPSOffice_Level1"/>
      <w:bookmarkStart w:id="76" w:name="_Toc1030_WPSOffice_Level1"/>
      <w:bookmarkStart w:id="77" w:name="_Toc11689_WPSOffice_Level1"/>
    </w:p>
    <w:p>
      <w:pPr>
        <w:widowControl/>
        <w:ind w:firstLine="2530" w:firstLineChars="900"/>
        <w:outlineLvl w:val="0"/>
        <w:rPr>
          <w:rFonts w:hint="eastAsia" w:ascii="楷体" w:hAnsi="楷体" w:eastAsia="楷体" w:cs="楷体"/>
          <w:b/>
          <w:bCs/>
          <w:kern w:val="0"/>
          <w:sz w:val="28"/>
          <w:szCs w:val="28"/>
          <w:u w:val="single"/>
        </w:rPr>
      </w:pPr>
      <w:bookmarkStart w:id="78" w:name="_Toc14814"/>
      <w:bookmarkStart w:id="79" w:name="_Toc30878"/>
      <w:bookmarkStart w:id="80" w:name="_Toc23670"/>
      <w:bookmarkStart w:id="81" w:name="_Toc19130_WPSOffice_Level1"/>
      <w:bookmarkStart w:id="82" w:name="_Toc23123_WPSOffice_Level1"/>
      <w:bookmarkStart w:id="83" w:name="_Toc28776_WPSOffice_Level1"/>
      <w:bookmarkStart w:id="84" w:name="_Toc8749"/>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75"/>
      <w:bookmarkEnd w:id="76"/>
      <w:bookmarkEnd w:id="77"/>
      <w:bookmarkEnd w:id="78"/>
      <w:bookmarkEnd w:id="79"/>
      <w:bookmarkEnd w:id="80"/>
      <w:bookmarkEnd w:id="81"/>
      <w:bookmarkEnd w:id="82"/>
      <w:bookmarkEnd w:id="83"/>
      <w:bookmarkEnd w:id="84"/>
      <w:bookmarkStart w:id="85" w:name="_Toc4724_WPSOffice_Level1"/>
      <w:bookmarkStart w:id="86" w:name="_Toc3007_WPSOffice_Level1"/>
      <w:bookmarkStart w:id="87" w:name="_Toc2998_WPSOffice_Level1"/>
      <w:bookmarkStart w:id="88" w:name="_Toc533610812"/>
      <w:bookmarkStart w:id="89" w:name="_Toc16275_WPSOffice_Level1"/>
      <w:bookmarkStart w:id="90" w:name="_Toc26798"/>
      <w:bookmarkStart w:id="91" w:name="_Toc15010_WPSOffice_Level1"/>
      <w:bookmarkStart w:id="92" w:name="_Toc21178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bookmarkEnd w:id="28"/>
      <w:bookmarkEnd w:id="29"/>
      <w:bookmarkEnd w:id="30"/>
      <w:bookmarkEnd w:id="31"/>
      <w:bookmarkEnd w:id="32"/>
      <w:bookmarkEnd w:id="33"/>
      <w:bookmarkEnd w:id="34"/>
      <w:bookmarkEnd w:id="85"/>
      <w:bookmarkEnd w:id="86"/>
      <w:bookmarkEnd w:id="87"/>
      <w:bookmarkEnd w:id="88"/>
      <w:bookmarkEnd w:id="89"/>
      <w:bookmarkEnd w:id="90"/>
      <w:bookmarkEnd w:id="91"/>
      <w:bookmarkEnd w:id="92"/>
      <w:bookmarkStart w:id="93" w:name="_Toc24887_WPSOffice_Level1"/>
      <w:bookmarkStart w:id="94" w:name="_Toc23018_WPSOffice_Level1"/>
      <w:bookmarkStart w:id="95" w:name="_Toc32343"/>
      <w:bookmarkStart w:id="96" w:name="_Toc4386_WPSOffice_Level1"/>
    </w:p>
    <w:p>
      <w:pPr>
        <w:pStyle w:val="32"/>
        <w:rPr>
          <w:rFonts w:hint="eastAsia" w:ascii="楷体" w:hAnsi="楷体" w:eastAsia="楷体" w:cs="楷体"/>
          <w:lang w:val="zh-CN"/>
        </w:rPr>
      </w:pPr>
    </w:p>
    <w:p>
      <w:pPr>
        <w:rPr>
          <w:rFonts w:hint="eastAsia"/>
          <w:lang w:val="zh-CN"/>
        </w:rPr>
      </w:pPr>
    </w:p>
    <w:p>
      <w:pPr>
        <w:pStyle w:val="4"/>
        <w:numPr>
          <w:ilvl w:val="1"/>
          <w:numId w:val="0"/>
        </w:numPr>
        <w:ind w:left="480" w:leftChars="200"/>
        <w:jc w:val="center"/>
        <w:rPr>
          <w:rFonts w:hint="eastAsia" w:ascii="楷体" w:hAnsi="楷体" w:eastAsia="楷体" w:cs="楷体"/>
          <w:lang w:val="zh-CN"/>
        </w:rPr>
      </w:pPr>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93"/>
      <w:bookmarkEnd w:id="94"/>
      <w:bookmarkEnd w:id="95"/>
      <w:bookmarkEnd w:id="96"/>
    </w:p>
    <w:p>
      <w:pPr>
        <w:widowControl/>
        <w:ind w:firstLine="0" w:firstLineChars="0"/>
        <w:rPr>
          <w:rFonts w:hint="eastAsia" w:ascii="楷体" w:hAnsi="楷体" w:eastAsia="楷体" w:cs="楷体"/>
          <w:b/>
          <w:bCs/>
          <w:kern w:val="0"/>
        </w:rPr>
      </w:pPr>
      <w:bookmarkStart w:id="97" w:name="_Toc15463_WPSOffice_Level1"/>
      <w:bookmarkStart w:id="98" w:name="_Toc28497_WPSOffice_Level1"/>
      <w:bookmarkStart w:id="99" w:name="_Toc14839_WPSOffice_Level1"/>
      <w:bookmarkStart w:id="100" w:name="_Toc533610813"/>
      <w:bookmarkStart w:id="101" w:name="_Toc698"/>
      <w:bookmarkStart w:id="102" w:name="_Toc30984_WPSOffice_Level1"/>
      <w:bookmarkStart w:id="103" w:name="_Toc24126_WPSOffice_Level1"/>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97"/>
    <w:bookmarkEnd w:id="98"/>
    <w:bookmarkEnd w:id="99"/>
    <w:bookmarkEnd w:id="100"/>
    <w:bookmarkEnd w:id="101"/>
    <w:bookmarkEnd w:id="102"/>
    <w:bookmarkEnd w:id="103"/>
    <w:p>
      <w:pPr>
        <w:pStyle w:val="4"/>
        <w:numPr>
          <w:ilvl w:val="0"/>
          <w:numId w:val="12"/>
        </w:numPr>
        <w:ind w:left="480" w:leftChars="200"/>
        <w:jc w:val="center"/>
        <w:rPr>
          <w:rFonts w:hint="eastAsia" w:ascii="楷体" w:hAnsi="楷体" w:eastAsia="楷体" w:cs="楷体"/>
          <w:lang w:val="zh-CN"/>
        </w:rPr>
      </w:pPr>
      <w:bookmarkStart w:id="104" w:name="_Toc11669_WPSOffice_Level1"/>
      <w:bookmarkStart w:id="105" w:name="_Toc21214_WPSOffice_Level1"/>
      <w:bookmarkStart w:id="106" w:name="_Toc24066_WPSOffice_Level1"/>
      <w:bookmarkStart w:id="107" w:name="_Toc21246_WPSOffice_Level1"/>
      <w:bookmarkStart w:id="108" w:name="_Toc13533"/>
      <w:r>
        <w:rPr>
          <w:rFonts w:hint="eastAsia" w:ascii="楷体" w:hAnsi="楷体" w:eastAsia="楷体" w:cs="楷体"/>
          <w:lang w:val="zh-CN"/>
        </w:rPr>
        <w:t xml:space="preserve">  磋商报价一览表</w:t>
      </w:r>
      <w:bookmarkEnd w:id="104"/>
      <w:bookmarkEnd w:id="105"/>
      <w:bookmarkEnd w:id="106"/>
      <w:bookmarkEnd w:id="107"/>
      <w:bookmarkEnd w:id="108"/>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大写：</w:t>
            </w:r>
            <w:r>
              <w:rPr>
                <w:rFonts w:hint="eastAsia" w:ascii="楷体" w:hAnsi="楷体" w:eastAsia="楷体" w:cs="楷体"/>
                <w:u w:val="single"/>
              </w:rPr>
              <w:t xml:space="preserve">                      </w:t>
            </w:r>
          </w:p>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小写：￥</w:t>
            </w:r>
            <w:r>
              <w:rPr>
                <w:rFonts w:hint="eastAsia" w:ascii="楷体" w:hAnsi="楷体" w:eastAsia="楷体" w:cs="楷体"/>
                <w:u w:val="single"/>
              </w:rPr>
              <w:t xml:space="preserve">                    </w:t>
            </w:r>
            <w:r>
              <w:rPr>
                <w:rFonts w:hint="eastAsia" w:ascii="楷体" w:hAnsi="楷体" w:eastAsia="楷体" w:cs="楷体"/>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en-US" w:eastAsia="zh-CN"/>
              </w:rPr>
            </w:pPr>
            <w:r>
              <w:rPr>
                <w:rFonts w:hint="eastAsia" w:ascii="楷体" w:hAnsi="楷体" w:eastAsia="楷体" w:cs="楷体"/>
              </w:rPr>
              <w:t>服务</w:t>
            </w:r>
            <w:r>
              <w:rPr>
                <w:rFonts w:hint="eastAsia" w:ascii="楷体" w:hAnsi="楷体" w:cs="楷体"/>
                <w:lang w:val="en-US" w:eastAsia="zh-CN"/>
              </w:rPr>
              <w:t>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8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numPr>
                <w:ilvl w:val="0"/>
                <w:numId w:val="0"/>
              </w:numPr>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widowControl/>
        <w:spacing w:line="240" w:lineRule="auto"/>
        <w:ind w:firstLine="0" w:firstLineChars="0"/>
        <w:jc w:val="left"/>
        <w:rPr>
          <w:rFonts w:hint="eastAsia" w:ascii="楷体" w:hAnsi="楷体" w:eastAsia="楷体" w:cs="楷体"/>
          <w:b/>
          <w:bCs/>
          <w:kern w:val="0"/>
          <w:sz w:val="28"/>
          <w:szCs w:val="28"/>
        </w:rPr>
      </w:pPr>
      <w:r>
        <w:rPr>
          <w:rFonts w:hint="eastAsia" w:ascii="楷体" w:hAnsi="楷体" w:eastAsia="楷体" w:cs="楷体"/>
          <w:b/>
          <w:bCs/>
          <w:kern w:val="0"/>
          <w:sz w:val="28"/>
          <w:szCs w:val="28"/>
        </w:rPr>
        <w:br w:type="page"/>
      </w: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ind w:firstLine="480"/>
        <w:rPr>
          <w:rFonts w:hint="eastAsia" w:ascii="楷体" w:hAnsi="楷体" w:eastAsia="楷体" w:cs="楷体"/>
        </w:rPr>
      </w:pPr>
    </w:p>
    <w:p>
      <w:pPr>
        <w:widowControl/>
        <w:ind w:firstLine="0" w:firstLineChars="0"/>
        <w:rPr>
          <w:rFonts w:hint="eastAsia" w:ascii="楷体" w:hAnsi="楷体" w:eastAsia="楷体" w:cs="楷体"/>
          <w:kern w:val="0"/>
        </w:rPr>
      </w:pPr>
      <w:bookmarkStart w:id="109" w:name="_Toc18697_WPSOffice_Level1"/>
      <w:bookmarkStart w:id="110" w:name="_Toc533610816"/>
      <w:bookmarkStart w:id="111" w:name="_Toc533610814"/>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总价 （元）</w:t>
            </w:r>
          </w:p>
        </w:tc>
        <w:tc>
          <w:tcPr>
            <w:tcW w:w="768"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widowControl/>
        <w:ind w:firstLine="0" w:firstLineChars="0"/>
        <w:rPr>
          <w:rFonts w:hint="eastAsia" w:ascii="楷体" w:hAnsi="楷体" w:eastAsia="楷体" w:cs="楷体"/>
          <w:kern w:val="0"/>
        </w:rPr>
      </w:pPr>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eastAsia" w:ascii="楷体" w:hAnsi="楷体" w:eastAsia="楷体" w:cs="楷体"/>
        </w:rPr>
      </w:pPr>
      <w:r>
        <w:rPr>
          <w:rFonts w:hint="eastAsia" w:ascii="楷体" w:hAnsi="楷体" w:eastAsia="楷体" w:cs="楷体"/>
          <w:kern w:val="0"/>
          <w:szCs w:val="21"/>
        </w:rPr>
        <w:t>报价明细表列出各项明细合计，合计金额应与磋商报价一览表的磋商报价一致；报价以元为单位，保留小数点后两位。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0"/>
          <w:numId w:val="12"/>
        </w:numPr>
        <w:ind w:left="480" w:leftChars="200" w:firstLine="0" w:firstLineChars="0"/>
        <w:jc w:val="center"/>
        <w:rPr>
          <w:rFonts w:hint="eastAsia" w:ascii="楷体" w:hAnsi="楷体" w:eastAsia="楷体" w:cs="楷体"/>
          <w:kern w:val="0"/>
          <w:szCs w:val="20"/>
        </w:rPr>
      </w:pPr>
      <w:r>
        <w:rPr>
          <w:rFonts w:hint="eastAsia" w:ascii="楷体" w:hAnsi="楷体" w:eastAsia="楷体" w:cs="楷体"/>
          <w:kern w:val="0"/>
          <w:szCs w:val="20"/>
          <w:lang w:val="en-US" w:eastAsia="zh-CN"/>
        </w:rPr>
        <w:t>偏差表</w:t>
      </w:r>
      <w:r>
        <w:rPr>
          <w:rFonts w:hint="eastAsia" w:ascii="楷体" w:hAnsi="楷体" w:eastAsia="楷体" w:cs="楷体"/>
          <w:kern w:val="0"/>
          <w:szCs w:val="20"/>
        </w:rPr>
        <w:t xml:space="preserve"> </w:t>
      </w:r>
    </w:p>
    <w:p>
      <w:pPr>
        <w:pStyle w:val="4"/>
        <w:numPr>
          <w:ilvl w:val="1"/>
          <w:numId w:val="0"/>
        </w:numPr>
        <w:ind w:leftChars="200" w:firstLine="3935" w:firstLineChars="1400"/>
        <w:jc w:val="both"/>
        <w:rPr>
          <w:rFonts w:hint="eastAsia" w:ascii="楷体" w:hAnsi="楷体" w:eastAsia="楷体" w:cs="楷体"/>
          <w:lang w:val="zh-CN"/>
        </w:rPr>
      </w:pP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19"/>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lang w:val="zh-CN"/>
        </w:rPr>
        <w:br w:type="page"/>
      </w:r>
      <w:bookmarkEnd w:id="109"/>
      <w:bookmarkEnd w:id="110"/>
      <w:bookmarkStart w:id="112" w:name="_Toc1697_WPSOffice_Level1"/>
      <w:bookmarkStart w:id="113" w:name="_Toc8771_WPSOffice_Level1"/>
      <w:bookmarkStart w:id="114" w:name="_Toc17496_WPSOffice_Level1"/>
      <w:bookmarkStart w:id="115" w:name="_Toc11241_WPSOffice_Level1"/>
      <w:bookmarkStart w:id="116" w:name="_Toc32699"/>
      <w:bookmarkStart w:id="117" w:name="_Toc5451_WPSOffice_Level2"/>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12"/>
      <w:bookmarkEnd w:id="113"/>
      <w:bookmarkEnd w:id="114"/>
      <w:bookmarkEnd w:id="115"/>
      <w:bookmarkEnd w:id="116"/>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18" w:name="_Toc19222"/>
      <w:bookmarkStart w:id="119" w:name="_Toc8155_WPSOffice_Level1"/>
      <w:bookmarkStart w:id="120" w:name="_Toc17038"/>
      <w:bookmarkStart w:id="121" w:name="_Toc25285_WPSOffice_Level1"/>
      <w:bookmarkStart w:id="122" w:name="_Toc15915_WPSOffice_Level1"/>
      <w:bookmarkStart w:id="123" w:name="_Toc26135_WPSOffice_Level1"/>
      <w:bookmarkStart w:id="124" w:name="_Toc10289_WPSOffice_Level1"/>
      <w:bookmarkStart w:id="125" w:name="_Toc26074_WPSOffice_Level1"/>
      <w:bookmarkStart w:id="126" w:name="_Toc23907"/>
      <w:bookmarkStart w:id="127" w:name="_Toc6076"/>
      <w:r>
        <w:rPr>
          <w:rFonts w:hint="eastAsia" w:ascii="楷体" w:hAnsi="楷体" w:eastAsia="楷体" w:cs="楷体"/>
          <w:b/>
          <w:bCs/>
          <w:kern w:val="0"/>
          <w:sz w:val="28"/>
          <w:szCs w:val="28"/>
        </w:rPr>
        <w:t>陕西四方衡裕项目管理有限公司：</w:t>
      </w:r>
      <w:bookmarkEnd w:id="118"/>
      <w:bookmarkEnd w:id="119"/>
      <w:bookmarkEnd w:id="120"/>
      <w:bookmarkEnd w:id="121"/>
      <w:bookmarkEnd w:id="122"/>
      <w:bookmarkEnd w:id="123"/>
      <w:bookmarkEnd w:id="124"/>
      <w:bookmarkEnd w:id="125"/>
      <w:bookmarkEnd w:id="126"/>
      <w:bookmarkEnd w:id="127"/>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cols w:space="720" w:num="1"/>
          <w:docGrid w:linePitch="312" w:charSpace="0"/>
        </w:sectPr>
      </w:pPr>
      <w:bookmarkStart w:id="128" w:name="_Toc533610817"/>
    </w:p>
    <w:p>
      <w:pPr>
        <w:pStyle w:val="4"/>
        <w:numPr>
          <w:ilvl w:val="1"/>
          <w:numId w:val="0"/>
        </w:numPr>
        <w:ind w:left="480" w:leftChars="200"/>
        <w:jc w:val="center"/>
        <w:rPr>
          <w:rFonts w:hint="eastAsia" w:ascii="楷体" w:hAnsi="楷体" w:eastAsia="楷体" w:cs="楷体"/>
          <w:lang w:val="zh-CN"/>
        </w:rPr>
      </w:pPr>
      <w:bookmarkStart w:id="129" w:name="_Toc1667_WPSOffice_Level1"/>
      <w:bookmarkStart w:id="130" w:name="_Toc19936_WPSOffice_Level1"/>
      <w:bookmarkStart w:id="131" w:name="_Toc12125_WPSOffice_Level1"/>
      <w:bookmarkStart w:id="132" w:name="_Toc26795_WPSOffice_Level1"/>
      <w:bookmarkStart w:id="133" w:name="_Toc6155_WPSOffice_Level1"/>
      <w:bookmarkStart w:id="134" w:name="_Toc30354"/>
      <w:bookmarkStart w:id="135" w:name="_Toc25525_WPSOffice_Level1"/>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28"/>
      <w:bookmarkEnd w:id="129"/>
      <w:bookmarkEnd w:id="130"/>
      <w:bookmarkEnd w:id="131"/>
      <w:bookmarkEnd w:id="132"/>
      <w:bookmarkEnd w:id="133"/>
      <w:bookmarkEnd w:id="134"/>
      <w:bookmarkEnd w:id="135"/>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36" w:name="_Toc5492_WPSOffice_Level2"/>
      <w:bookmarkStart w:id="137" w:name="_Toc16551_WPSOffice_Level2"/>
      <w:r>
        <w:rPr>
          <w:rFonts w:hint="eastAsia" w:ascii="楷体" w:hAnsi="楷体" w:eastAsia="楷体" w:cs="楷体"/>
          <w:kern w:val="0"/>
        </w:rPr>
        <w:t>2-1、管理关系说明：</w:t>
      </w:r>
      <w:bookmarkEnd w:id="136"/>
      <w:bookmarkEnd w:id="137"/>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38" w:name="_Toc20314_WPSOffice_Level2"/>
      <w:bookmarkStart w:id="139" w:name="_Toc29718_WPSOffice_Level2"/>
      <w:r>
        <w:rPr>
          <w:rFonts w:hint="eastAsia" w:ascii="楷体" w:hAnsi="楷体" w:eastAsia="楷体" w:cs="楷体"/>
          <w:kern w:val="0"/>
        </w:rPr>
        <w:t>2-2、股权关系说明：</w:t>
      </w:r>
      <w:bookmarkEnd w:id="138"/>
      <w:bookmarkEnd w:id="139"/>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40" w:name="_Toc32291_WPSOffice_Level2"/>
      <w:bookmarkStart w:id="141" w:name="_Toc32538_WPSOffice_Level2"/>
      <w:r>
        <w:rPr>
          <w:rFonts w:hint="eastAsia" w:ascii="楷体" w:hAnsi="楷体" w:eastAsia="楷体" w:cs="楷体"/>
          <w:kern w:val="0"/>
        </w:rPr>
        <w:t>2-3、单位负责人：</w:t>
      </w:r>
      <w:bookmarkEnd w:id="140"/>
      <w:bookmarkEnd w:id="141"/>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42" w:name="_Toc7353_WPSOffice_Level1"/>
      <w:bookmarkStart w:id="143" w:name="_Toc533610818"/>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lang w:val="zh-CN"/>
        </w:rPr>
      </w:pPr>
      <w:bookmarkStart w:id="144" w:name="_Toc27206_WPSOffice_Level1"/>
      <w:bookmarkStart w:id="145" w:name="_Toc23676_WPSOffice_Level1"/>
      <w:bookmarkStart w:id="146" w:name="_Toc17271_WPSOffice_Level1"/>
      <w:bookmarkStart w:id="147" w:name="_Toc18774_WPSOffice_Level1"/>
      <w:bookmarkStart w:id="148" w:name="_Toc22306"/>
      <w:bookmarkStart w:id="149" w:name="_Toc279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42"/>
      <w:bookmarkEnd w:id="143"/>
      <w:bookmarkEnd w:id="144"/>
      <w:bookmarkEnd w:id="145"/>
      <w:bookmarkEnd w:id="146"/>
      <w:bookmarkEnd w:id="147"/>
      <w:bookmarkEnd w:id="148"/>
      <w:bookmarkEnd w:id="149"/>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50"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50"/>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批准机关名称</w:t>
      </w:r>
      <w:r>
        <w:rPr>
          <w:rFonts w:hint="eastAsia" w:ascii="楷体" w:hAnsi="楷体" w:eastAsia="楷体" w:cs="楷体"/>
          <w:kern w:val="0"/>
          <w:u w:val="single"/>
          <w:lang w:val="zh-CN"/>
        </w:rPr>
        <w:t>）</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1"/>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51" w:name="_Toc31352_WPSOffice_Level2"/>
    </w:p>
    <w:bookmarkEnd w:id="151"/>
    <w:p>
      <w:pPr>
        <w:widowControl/>
        <w:ind w:firstLine="0" w:firstLineChars="0"/>
        <w:jc w:val="center"/>
        <w:rPr>
          <w:rFonts w:hint="eastAsia" w:ascii="楷体" w:hAnsi="楷体" w:eastAsia="楷体" w:cs="楷体"/>
          <w:b/>
          <w:bCs/>
          <w:kern w:val="0"/>
          <w:lang w:val="zh-CN"/>
        </w:rPr>
      </w:pPr>
      <w:bookmarkStart w:id="152" w:name="_Toc11640_WPSOffice_Level2"/>
      <w:r>
        <w:rPr>
          <w:rFonts w:hint="eastAsia" w:ascii="楷体" w:hAnsi="楷体" w:eastAsia="楷体" w:cs="楷体"/>
          <w:b/>
          <w:bCs/>
          <w:kern w:val="0"/>
          <w:sz w:val="28"/>
          <w:szCs w:val="28"/>
          <w:lang w:val="zh-CN"/>
        </w:rPr>
        <w:t>授权代表本单位证明</w:t>
      </w:r>
      <w:bookmarkEnd w:id="152"/>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pStyle w:val="19"/>
        <w:ind w:firstLine="480"/>
        <w:rPr>
          <w:rFonts w:hint="eastAsia" w:ascii="楷体" w:hAnsi="楷体" w:eastAsia="楷体" w:cs="楷体"/>
          <w:sz w:val="24"/>
        </w:rPr>
      </w:pP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备注：1、供应商在参加政府采购活动前3年内因违法经营被禁止在一定期限内参加政府采购活动，期限届满的，可以参加政府采购活动，但应提供期限届满的证明材料。</w:t>
      </w: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2、《中华人民共和国政府采购法实施条例》第十九条 重大违法记录，是指供应商因违法经营受到刑事处罚或者责令停产停业、吊销许可证或者执照、较大数额罚款等行政处罚。</w:t>
      </w:r>
    </w:p>
    <w:p>
      <w:pPr>
        <w:ind w:firstLine="480"/>
        <w:rPr>
          <w:rFonts w:hint="eastAsia" w:ascii="楷体" w:hAnsi="楷体" w:cs="楷体"/>
          <w:b/>
          <w:bCs/>
          <w:sz w:val="21"/>
          <w:szCs w:val="21"/>
          <w:lang w:val="en-US" w:eastAsia="zh-CN"/>
        </w:rPr>
      </w:pPr>
      <w:r>
        <w:rPr>
          <w:rFonts w:hint="eastAsia" w:ascii="楷体" w:hAnsi="楷体" w:cs="楷体"/>
          <w:b/>
          <w:bCs/>
          <w:sz w:val="21"/>
          <w:szCs w:val="21"/>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19"/>
        <w:ind w:firstLine="480"/>
        <w:rPr>
          <w:rFonts w:hint="eastAsia" w:ascii="楷体" w:hAnsi="楷体" w:eastAsia="楷体" w:cs="楷体"/>
          <w:sz w:val="24"/>
        </w:rPr>
      </w:pPr>
    </w:p>
    <w:p>
      <w:pPr>
        <w:rPr>
          <w:rFonts w:hint="eastAsia" w:ascii="楷体" w:hAnsi="楷体" w:eastAsia="楷体" w:cs="楷体"/>
          <w:b/>
          <w:sz w:val="32"/>
          <w:szCs w:val="32"/>
        </w:rPr>
      </w:pPr>
      <w:r>
        <w:rPr>
          <w:rFonts w:hint="eastAsia" w:ascii="楷体" w:hAnsi="楷体" w:eastAsia="楷体" w:cs="楷体"/>
          <w:b/>
          <w:sz w:val="32"/>
          <w:szCs w:val="32"/>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19"/>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5"/>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19"/>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rPr>
          <w:rFonts w:hint="eastAsia" w:ascii="楷体" w:hAnsi="楷体" w:eastAsia="楷体" w:cs="楷体"/>
        </w:rPr>
      </w:pPr>
      <w:r>
        <w:rPr>
          <w:rFonts w:hint="eastAsia" w:ascii="楷体" w:hAnsi="楷体" w:eastAsia="楷体" w:cs="楷体"/>
        </w:rPr>
        <w:br w:type="page"/>
      </w:r>
    </w:p>
    <w:p>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pPr>
        <w:ind w:left="0" w:leftChars="0" w:firstLine="0" w:firstLineChars="0"/>
        <w:jc w:val="center"/>
        <w:rPr>
          <w:rFonts w:hint="eastAsia" w:ascii="宋体" w:hAnsi="宋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pPr>
        <w:rPr>
          <w:rFonts w:hint="eastAsia" w:ascii="Calibri" w:hAnsi="Calibri" w:cs="宋体"/>
        </w:rPr>
      </w:pPr>
    </w:p>
    <w:p>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firstLine="480"/>
        <w:rPr>
          <w:rFonts w:hint="eastAsia" w:ascii="楷体" w:hAnsi="楷体" w:cs="楷体"/>
          <w:highlight w:val="none"/>
        </w:rPr>
      </w:pPr>
      <w:r>
        <w:rPr>
          <w:rFonts w:hint="eastAsia" w:ascii="楷体" w:hAnsi="楷体" w:cs="楷体"/>
          <w:highlight w:val="none"/>
        </w:rPr>
        <w:t xml:space="preserve">                              日   期：      年    月    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ind w:firstLine="480"/>
        <w:rPr>
          <w:rFonts w:hint="eastAsia" w:ascii="楷体" w:hAnsi="楷体" w:eastAsia="楷体" w:cs="楷体"/>
          <w:lang w:val="zh-CN"/>
        </w:rPr>
      </w:pP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rPr>
          <w:rFonts w:hint="eastAsia" w:ascii="楷体" w:hAnsi="楷体" w:eastAsia="楷体" w:cs="楷体"/>
        </w:rPr>
      </w:pPr>
      <w:bookmarkStart w:id="153" w:name="_Toc31050_WPSOffice_Level1"/>
      <w:bookmarkStart w:id="154" w:name="_Toc16423"/>
      <w:bookmarkStart w:id="155" w:name="_Toc31795_WPSOffice_Level1"/>
      <w:bookmarkStart w:id="156" w:name="_Toc20889_WPSOffice_Level1"/>
      <w:bookmarkStart w:id="157" w:name="_Toc13445_WPSOffice_Level1"/>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53"/>
      <w:bookmarkEnd w:id="154"/>
      <w:bookmarkEnd w:id="155"/>
      <w:bookmarkEnd w:id="156"/>
      <w:bookmarkEnd w:id="157"/>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11"/>
      <w:bookmarkEnd w:id="117"/>
      <w:r>
        <w:rPr>
          <w:rFonts w:hint="eastAsia" w:ascii="楷体" w:hAnsi="楷体" w:eastAsia="楷体" w:cs="楷体"/>
          <w:b w:val="0"/>
          <w:bCs/>
          <w:sz w:val="24"/>
        </w:rPr>
        <w:t>附件1：</w:t>
      </w:r>
    </w:p>
    <w:p>
      <w:pPr>
        <w:pStyle w:val="3"/>
        <w:numPr>
          <w:ilvl w:val="0"/>
          <w:numId w:val="0"/>
        </w:numPr>
        <w:jc w:val="center"/>
        <w:rPr>
          <w:rFonts w:hint="eastAsia" w:ascii="楷体" w:hAnsi="楷体" w:eastAsia="楷体" w:cs="楷体"/>
        </w:rPr>
      </w:pPr>
      <w:bookmarkStart w:id="158" w:name="_Toc14235"/>
      <w:bookmarkStart w:id="159" w:name="_Toc26143"/>
      <w:bookmarkStart w:id="160" w:name="_Toc29266"/>
      <w:r>
        <w:rPr>
          <w:rFonts w:hint="eastAsia" w:ascii="楷体" w:hAnsi="楷体" w:eastAsia="楷体" w:cs="楷体"/>
          <w:sz w:val="28"/>
          <w:szCs w:val="28"/>
        </w:rPr>
        <w:t>中小企业声明函（工程、服务）</w:t>
      </w:r>
      <w:bookmarkEnd w:id="158"/>
      <w:bookmarkEnd w:id="159"/>
      <w:bookmarkEnd w:id="160"/>
    </w:p>
    <w:p>
      <w:pPr>
        <w:pStyle w:val="19"/>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19"/>
        <w:spacing w:before="11"/>
        <w:ind w:left="860" w:firstLine="480"/>
        <w:rPr>
          <w:rFonts w:hint="eastAsia" w:ascii="楷体" w:hAnsi="楷体" w:eastAsia="楷体" w:cs="楷体"/>
          <w:sz w:val="24"/>
        </w:rPr>
      </w:pPr>
      <w:r>
        <w:rPr>
          <w:rFonts w:hint="eastAsia" w:ascii="楷体" w:hAnsi="楷体" w:eastAsia="楷体" w:cs="楷体"/>
          <w:sz w:val="24"/>
        </w:rPr>
        <w:t>……</w:t>
      </w:r>
    </w:p>
    <w:p>
      <w:pPr>
        <w:pStyle w:val="19"/>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19"/>
        <w:ind w:right="375" w:firstLine="480"/>
        <w:rPr>
          <w:rFonts w:hint="eastAsia" w:ascii="楷体" w:hAnsi="楷体" w:eastAsia="楷体" w:cs="楷体"/>
          <w:w w:val="99"/>
        </w:rPr>
      </w:pPr>
      <w:r>
        <w:rPr>
          <w:rFonts w:hint="eastAsia" w:ascii="楷体" w:hAnsi="楷体" w:eastAsia="楷体" w:cs="楷体"/>
          <w:sz w:val="24"/>
        </w:rPr>
        <w:t>本企业对上述声明内容的真实性负责。如有虚假，将依法承担相应责任。</w:t>
      </w: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w:t>
      </w:r>
      <w:r>
        <w:rPr>
          <w:rFonts w:hint="eastAsia" w:ascii="楷体" w:hAnsi="楷体" w:eastAsia="楷体" w:cs="楷体"/>
          <w:b/>
          <w:bCs/>
          <w:color w:val="auto"/>
          <w:w w:val="99"/>
          <w:kern w:val="2"/>
          <w:sz w:val="21"/>
          <w:szCs w:val="21"/>
          <w:highlight w:val="none"/>
          <w:lang w:val="en-US" w:eastAsia="zh-CN" w:bidi="ar-SA"/>
        </w:rPr>
        <w:t>中小企业划型标准规定的通知》（工信部联企业〔2011〕300号），本项目</w:t>
      </w:r>
      <w:r>
        <w:rPr>
          <w:rFonts w:hint="eastAsia" w:ascii="楷体" w:hAnsi="楷体" w:cs="楷体"/>
          <w:b/>
          <w:bCs/>
          <w:color w:val="auto"/>
          <w:w w:val="99"/>
          <w:kern w:val="2"/>
          <w:sz w:val="21"/>
          <w:szCs w:val="21"/>
          <w:highlight w:val="none"/>
          <w:lang w:val="en-US" w:eastAsia="zh-CN" w:bidi="ar-SA"/>
        </w:rPr>
        <w:t>采购内容</w:t>
      </w:r>
      <w:r>
        <w:rPr>
          <w:rFonts w:hint="eastAsia" w:ascii="楷体" w:hAnsi="楷体" w:eastAsia="楷体" w:cs="楷体"/>
          <w:b/>
          <w:bCs/>
          <w:color w:val="auto"/>
          <w:w w:val="99"/>
          <w:kern w:val="2"/>
          <w:sz w:val="21"/>
          <w:szCs w:val="21"/>
          <w:highlight w:val="none"/>
          <w:lang w:val="en-US" w:eastAsia="zh-CN" w:bidi="ar-SA"/>
        </w:rPr>
        <w:t>对应的中小企业划分标准所属行业为：</w:t>
      </w:r>
      <w:r>
        <w:rPr>
          <w:rFonts w:hint="eastAsia" w:ascii="楷体" w:hAnsi="楷体" w:eastAsia="楷体" w:cs="楷体"/>
          <w:b/>
          <w:bCs/>
          <w:color w:val="auto"/>
          <w:w w:val="99"/>
          <w:kern w:val="2"/>
          <w:sz w:val="21"/>
          <w:szCs w:val="21"/>
          <w:highlight w:val="none"/>
          <w:u w:val="single"/>
          <w:lang w:val="en-US" w:eastAsia="zh-CN" w:bidi="ar-SA"/>
        </w:rPr>
        <w:t>其他未列明行业</w:t>
      </w:r>
      <w:r>
        <w:rPr>
          <w:rFonts w:hint="eastAsia" w:ascii="楷体" w:hAnsi="楷体" w:eastAsia="楷体" w:cs="楷体"/>
          <w:b/>
          <w:bCs/>
          <w:color w:val="auto"/>
          <w:w w:val="99"/>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5" w:line="240" w:lineRule="auto"/>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5" w:line="240" w:lineRule="auto"/>
        <w:ind w:left="23" w:firstLine="473"/>
        <w:jc w:val="left"/>
        <w:textAlignment w:val="auto"/>
        <w:rPr>
          <w:rFonts w:ascii="楷体" w:hAnsi="楷体" w:cs="楷体"/>
          <w:highlight w:val="none"/>
        </w:rPr>
      </w:pPr>
      <w:r>
        <w:rPr>
          <w:rFonts w:hint="eastAsia" w:ascii="楷体" w:hAnsi="楷体" w:cs="楷体"/>
          <w:b/>
          <w:bCs/>
          <w:w w:val="99"/>
          <w:sz w:val="21"/>
          <w:szCs w:val="21"/>
          <w:highlight w:val="none"/>
        </w:rPr>
        <w:t>3、符合中小企业划分标准的个体工商户视同中小企业，监狱企业、残疾人福利性单位视同小型、微型企业。</w:t>
      </w:r>
      <w:r>
        <w:rPr>
          <w:rFonts w:hint="eastAsia" w:ascii="楷体" w:hAnsi="楷体" w:cs="楷体"/>
          <w:highlight w:val="none"/>
        </w:rPr>
        <w:br w:type="page"/>
      </w:r>
    </w:p>
    <w:p>
      <w:pPr>
        <w:widowControl w:val="0"/>
        <w:spacing w:line="360" w:lineRule="auto"/>
        <w:ind w:firstLine="0" w:firstLineChars="0"/>
        <w:jc w:val="both"/>
        <w:rPr>
          <w:rFonts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附件2：</w:t>
      </w:r>
    </w:p>
    <w:p>
      <w:pPr>
        <w:spacing w:line="588" w:lineRule="exact"/>
        <w:ind w:firstLine="0" w:firstLineChars="0"/>
        <w:jc w:val="center"/>
        <w:rPr>
          <w:rFonts w:ascii="楷体" w:hAnsi="楷体" w:cs="楷体"/>
          <w:b/>
          <w:spacing w:val="6"/>
          <w:sz w:val="32"/>
          <w:szCs w:val="32"/>
          <w:highlight w:val="none"/>
        </w:rPr>
      </w:pPr>
      <w:bookmarkStart w:id="161" w:name="OLE_LINK14"/>
      <w:bookmarkStart w:id="162" w:name="OLE_LINK13"/>
      <w:r>
        <w:rPr>
          <w:rFonts w:hint="eastAsia" w:ascii="楷体" w:hAnsi="楷体" w:cs="楷体"/>
          <w:b/>
          <w:kern w:val="44"/>
          <w:sz w:val="28"/>
          <w:szCs w:val="28"/>
          <w:highlight w:val="none"/>
        </w:rPr>
        <w:t>残疾人福利性单位声明函</w:t>
      </w:r>
    </w:p>
    <w:bookmarkEnd w:id="161"/>
    <w:bookmarkEnd w:id="162"/>
    <w:p>
      <w:pPr>
        <w:spacing w:line="588" w:lineRule="exact"/>
        <w:ind w:firstLine="626"/>
        <w:rPr>
          <w:rFonts w:ascii="楷体" w:hAnsi="楷体" w:cs="楷体"/>
          <w:b/>
          <w:spacing w:val="6"/>
          <w:sz w:val="30"/>
          <w:szCs w:val="30"/>
          <w:highlight w:val="none"/>
        </w:rPr>
      </w:pPr>
    </w:p>
    <w:p>
      <w:pPr>
        <w:spacing w:line="588" w:lineRule="exact"/>
        <w:ind w:firstLine="504"/>
        <w:rPr>
          <w:rFonts w:ascii="楷体" w:hAnsi="楷体" w:cs="楷体"/>
          <w:spacing w:val="6"/>
          <w:highlight w:val="none"/>
        </w:rPr>
      </w:pPr>
      <w:r>
        <w:rPr>
          <w:rFonts w:hint="eastAsia" w:ascii="楷体" w:hAnsi="楷体" w:cs="楷体"/>
          <w:spacing w:val="6"/>
          <w:highlight w:val="none"/>
        </w:rPr>
        <w:t>本单位郑重声明，根据《财政部 民政部 中国残疾人联合会关于促进残疾人就业政府采购政策的通知》（财库</w:t>
      </w:r>
      <w:r>
        <w:rPr>
          <w:rFonts w:hint="eastAsia" w:ascii="楷体" w:hAnsi="楷体" w:cs="楷体"/>
          <w:highlight w:val="none"/>
        </w:rPr>
        <w:t>〔2017〕 141</w:t>
      </w:r>
      <w:r>
        <w:rPr>
          <w:rFonts w:hint="eastAsia" w:ascii="楷体" w:hAnsi="楷体" w:cs="楷体"/>
          <w:spacing w:val="6"/>
          <w:highlight w:val="none"/>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highlight w:val="none"/>
        </w:rPr>
      </w:pPr>
      <w:r>
        <w:rPr>
          <w:rFonts w:hint="eastAsia" w:ascii="楷体" w:hAnsi="楷体" w:cs="楷体"/>
          <w:spacing w:val="6"/>
          <w:highlight w:val="none"/>
        </w:rPr>
        <w:t>本单位对上述声明的真实性负责。如有虚假，将依法承担相应责任。</w:t>
      </w:r>
    </w:p>
    <w:p>
      <w:pPr>
        <w:spacing w:line="588" w:lineRule="exact"/>
        <w:ind w:firstLine="504"/>
        <w:rPr>
          <w:rFonts w:ascii="楷体" w:hAnsi="楷体" w:cs="楷体"/>
          <w:spacing w:val="6"/>
          <w:highlight w:val="none"/>
        </w:rPr>
      </w:pPr>
    </w:p>
    <w:p>
      <w:pPr>
        <w:spacing w:line="588" w:lineRule="exact"/>
        <w:ind w:firstLine="504"/>
        <w:rPr>
          <w:rFonts w:ascii="楷体" w:hAnsi="楷体" w:cs="楷体"/>
          <w:spacing w:val="6"/>
          <w:highlight w:val="none"/>
        </w:rPr>
      </w:pPr>
    </w:p>
    <w:p>
      <w:pPr>
        <w:tabs>
          <w:tab w:val="left" w:pos="4860"/>
        </w:tabs>
        <w:spacing w:line="588" w:lineRule="exact"/>
        <w:ind w:right="1560" w:firstLine="473"/>
        <w:jc w:val="center"/>
        <w:rPr>
          <w:rFonts w:ascii="楷体" w:hAnsi="楷体" w:cs="楷体"/>
          <w:spacing w:val="6"/>
          <w:highlight w:val="none"/>
        </w:rPr>
      </w:pPr>
      <w:r>
        <w:rPr>
          <w:rFonts w:hint="eastAsia" w:ascii="楷体" w:hAnsi="楷体" w:cs="楷体"/>
          <w:w w:val="99"/>
          <w:highlight w:val="none"/>
          <w:lang w:val="en-US" w:eastAsia="zh-CN"/>
        </w:rPr>
        <w:t xml:space="preserve">                </w:t>
      </w:r>
      <w:r>
        <w:rPr>
          <w:rFonts w:hint="eastAsia" w:ascii="楷体" w:hAnsi="楷体" w:cs="楷体"/>
          <w:w w:val="99"/>
          <w:highlight w:val="none"/>
        </w:rPr>
        <w:t>供应商</w:t>
      </w:r>
      <w:r>
        <w:rPr>
          <w:rFonts w:hint="eastAsia" w:ascii="楷体" w:hAnsi="楷体" w:cs="楷体"/>
          <w:spacing w:val="6"/>
          <w:highlight w:val="none"/>
        </w:rPr>
        <w:t>名称（盖章）：</w:t>
      </w:r>
    </w:p>
    <w:p>
      <w:pPr>
        <w:tabs>
          <w:tab w:val="left" w:pos="4860"/>
        </w:tabs>
        <w:spacing w:line="588" w:lineRule="exact"/>
        <w:ind w:left="0" w:leftChars="0" w:right="1560" w:firstLine="0" w:firstLineChars="0"/>
        <w:jc w:val="center"/>
        <w:rPr>
          <w:rFonts w:hint="eastAsia" w:ascii="楷体" w:hAnsi="楷体" w:cs="楷体"/>
          <w:spacing w:val="6"/>
          <w:highlight w:val="none"/>
        </w:rPr>
      </w:pPr>
      <w:r>
        <w:rPr>
          <w:rFonts w:hint="eastAsia" w:ascii="楷体" w:hAnsi="楷体" w:cs="楷体"/>
          <w:spacing w:val="6"/>
          <w:highlight w:val="none"/>
        </w:rPr>
        <w:t xml:space="preserve">       日  期：</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ascii="Copperplate Gothic Bold" w:hAnsi="Copperplate Gothic Bold" w:eastAsia="楷体" w:cs="宋体"/>
          <w:kern w:val="2"/>
          <w:sz w:val="28"/>
          <w:szCs w:val="24"/>
          <w:highlight w:val="none"/>
          <w:lang w:val="en-US" w:eastAsia="zh-CN" w:bidi="ar-SA"/>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pPr>
        <w:ind w:firstLine="480"/>
        <w:rPr>
          <w:rFonts w:ascii="楷体" w:hAnsi="楷体" w:cs="楷体"/>
          <w:highlight w:val="none"/>
        </w:rPr>
      </w:pPr>
    </w:p>
    <w:p>
      <w:pPr>
        <w:ind w:firstLine="480"/>
        <w:rPr>
          <w:rFonts w:ascii="楷体" w:hAnsi="楷体" w:cs="楷体"/>
          <w:highlight w:val="none"/>
        </w:rPr>
      </w:pPr>
    </w:p>
    <w:p>
      <w:pPr>
        <w:ind w:firstLine="480"/>
        <w:rPr>
          <w:rFonts w:ascii="楷体" w:hAnsi="楷体" w:cs="楷体"/>
          <w:highlight w:val="none"/>
        </w:rPr>
      </w:pPr>
    </w:p>
    <w:p>
      <w:pPr>
        <w:tabs>
          <w:tab w:val="left" w:pos="309"/>
        </w:tabs>
        <w:ind w:firstLine="480"/>
        <w:jc w:val="left"/>
        <w:rPr>
          <w:rFonts w:ascii="楷体" w:hAnsi="楷体" w:cs="楷体"/>
          <w:highlight w:val="none"/>
        </w:rPr>
      </w:pPr>
    </w:p>
    <w:p>
      <w:pPr>
        <w:keepNext/>
        <w:keepLines/>
        <w:widowControl w:val="0"/>
        <w:numPr>
          <w:ilvl w:val="1"/>
          <w:numId w:val="0"/>
        </w:numPr>
        <w:spacing w:before="260" w:after="260" w:line="413" w:lineRule="auto"/>
        <w:ind w:firstLine="0" w:firstLineChars="0"/>
        <w:jc w:val="center"/>
        <w:outlineLvl w:val="1"/>
        <w:rPr>
          <w:rFonts w:ascii="楷体" w:hAnsi="楷体" w:eastAsia="楷体" w:cs="楷体"/>
          <w:b/>
          <w:kern w:val="2"/>
          <w:sz w:val="28"/>
          <w:szCs w:val="24"/>
          <w:highlight w:val="none"/>
          <w:lang w:val="en-US" w:eastAsia="zh-CN" w:bidi="ar-SA"/>
        </w:rPr>
      </w:pPr>
    </w:p>
    <w:p>
      <w:pPr>
        <w:tabs>
          <w:tab w:val="left" w:pos="309"/>
        </w:tabs>
        <w:ind w:firstLine="480"/>
        <w:jc w:val="left"/>
        <w:rPr>
          <w:rFonts w:ascii="楷体" w:hAnsi="楷体" w:cs="楷体"/>
          <w:highlight w:val="none"/>
        </w:rPr>
      </w:pPr>
    </w:p>
    <w:p>
      <w:pPr>
        <w:rPr>
          <w:rFonts w:hint="eastAsia" w:ascii="楷体" w:hAnsi="楷体" w:cs="楷体"/>
          <w:bCs/>
          <w:highlight w:val="none"/>
        </w:rPr>
      </w:pPr>
      <w:r>
        <w:rPr>
          <w:rFonts w:hint="eastAsia" w:ascii="楷体" w:hAnsi="楷体" w:cs="楷体"/>
          <w:bCs/>
          <w:highlight w:val="none"/>
        </w:rPr>
        <w:br w:type="page"/>
      </w:r>
    </w:p>
    <w:p>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hint="eastAsia" w:ascii="Copperplate Gothic Bold" w:hAnsi="Copperplate Gothic Bold" w:eastAsia="楷体" w:cs="宋体"/>
          <w:kern w:val="2"/>
          <w:sz w:val="28"/>
          <w:szCs w:val="24"/>
          <w:lang w:val="en-US" w:eastAsia="zh-CN" w:bidi="ar-SA"/>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方正兰亭准黑_GBK">
    <w:altName w:val="黑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F31DED"/>
    <w:multiLevelType w:val="singleLevel"/>
    <w:tmpl w:val="A7F31DED"/>
    <w:lvl w:ilvl="0" w:tentative="0">
      <w:start w:val="1"/>
      <w:numFmt w:val="decimal"/>
      <w:suff w:val="nothing"/>
      <w:lvlText w:val="%1、"/>
      <w:lvlJc w:val="left"/>
    </w:lvl>
  </w:abstractNum>
  <w:abstractNum w:abstractNumId="2">
    <w:nsid w:val="B1262E3F"/>
    <w:multiLevelType w:val="singleLevel"/>
    <w:tmpl w:val="B1262E3F"/>
    <w:lvl w:ilvl="0" w:tentative="0">
      <w:start w:val="1"/>
      <w:numFmt w:val="decimal"/>
      <w:suff w:val="nothing"/>
      <w:lvlText w:val="%1、"/>
      <w:lvlJc w:val="left"/>
    </w:lvl>
  </w:abstractNum>
  <w:abstractNum w:abstractNumId="3">
    <w:nsid w:val="C1AA559B"/>
    <w:multiLevelType w:val="singleLevel"/>
    <w:tmpl w:val="C1AA559B"/>
    <w:lvl w:ilvl="0" w:tentative="0">
      <w:start w:val="1"/>
      <w:numFmt w:val="decimal"/>
      <w:suff w:val="nothing"/>
      <w:lvlText w:val="%1、"/>
      <w:lvlJc w:val="left"/>
    </w:lvl>
  </w:abstractNum>
  <w:abstractNum w:abstractNumId="4">
    <w:nsid w:val="E5CAA03C"/>
    <w:multiLevelType w:val="singleLevel"/>
    <w:tmpl w:val="E5CAA03C"/>
    <w:lvl w:ilvl="0" w:tentative="0">
      <w:start w:val="1"/>
      <w:numFmt w:val="decimal"/>
      <w:suff w:val="nothing"/>
      <w:lvlText w:val="%1、"/>
      <w:lvlJc w:val="left"/>
    </w:lvl>
  </w:abstractNum>
  <w:abstractNum w:abstractNumId="5">
    <w:nsid w:val="ED2D5E57"/>
    <w:multiLevelType w:val="singleLevel"/>
    <w:tmpl w:val="ED2D5E57"/>
    <w:lvl w:ilvl="0" w:tentative="0">
      <w:start w:val="1"/>
      <w:numFmt w:val="decimal"/>
      <w:suff w:val="nothing"/>
      <w:lvlText w:val="%1、"/>
      <w:lvlJc w:val="left"/>
    </w:lvl>
  </w:abstractNum>
  <w:abstractNum w:abstractNumId="6">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7">
    <w:nsid w:val="39B6ED3A"/>
    <w:multiLevelType w:val="singleLevel"/>
    <w:tmpl w:val="39B6ED3A"/>
    <w:lvl w:ilvl="0" w:tentative="0">
      <w:start w:val="1"/>
      <w:numFmt w:val="decimal"/>
      <w:suff w:val="nothing"/>
      <w:lvlText w:val="%1、"/>
      <w:lvlJc w:val="left"/>
    </w:lvl>
  </w:abstractNum>
  <w:abstractNum w:abstractNumId="8">
    <w:nsid w:val="3B94741F"/>
    <w:multiLevelType w:val="singleLevel"/>
    <w:tmpl w:val="3B94741F"/>
    <w:lvl w:ilvl="0" w:tentative="0">
      <w:start w:val="1"/>
      <w:numFmt w:val="decimal"/>
      <w:suff w:val="nothing"/>
      <w:lvlText w:val="%1、"/>
      <w:lvlJc w:val="left"/>
    </w:lvl>
  </w:abstractNum>
  <w:abstractNum w:abstractNumId="9">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537F0C33"/>
    <w:multiLevelType w:val="singleLevel"/>
    <w:tmpl w:val="537F0C33"/>
    <w:lvl w:ilvl="0" w:tentative="0">
      <w:start w:val="2"/>
      <w:numFmt w:val="chineseCounting"/>
      <w:suff w:val="space"/>
      <w:lvlText w:val="第%1部分"/>
      <w:lvlJc w:val="left"/>
      <w:rPr>
        <w:rFonts w:hint="eastAsia"/>
      </w:rPr>
    </w:lvl>
  </w:abstractNum>
  <w:abstractNum w:abstractNumId="11">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9"/>
  </w:num>
  <w:num w:numId="2">
    <w:abstractNumId w:val="0"/>
  </w:num>
  <w:num w:numId="3">
    <w:abstractNumId w:val="11"/>
  </w:num>
  <w:num w:numId="4">
    <w:abstractNumId w:val="6"/>
  </w:num>
  <w:num w:numId="5">
    <w:abstractNumId w:val="3"/>
  </w:num>
  <w:num w:numId="6">
    <w:abstractNumId w:val="4"/>
  </w:num>
  <w:num w:numId="7">
    <w:abstractNumId w:val="8"/>
  </w:num>
  <w:num w:numId="8">
    <w:abstractNumId w:val="7"/>
  </w:num>
  <w:num w:numId="9">
    <w:abstractNumId w:val="2"/>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4C2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4EA5"/>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247F"/>
    <w:rsid w:val="002B6833"/>
    <w:rsid w:val="002C3D8B"/>
    <w:rsid w:val="002C6F76"/>
    <w:rsid w:val="002D2C3C"/>
    <w:rsid w:val="002D2C52"/>
    <w:rsid w:val="002D7962"/>
    <w:rsid w:val="002D7C97"/>
    <w:rsid w:val="002E0985"/>
    <w:rsid w:val="002E1E81"/>
    <w:rsid w:val="002E21F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375AC"/>
    <w:rsid w:val="00441793"/>
    <w:rsid w:val="004519BC"/>
    <w:rsid w:val="00463546"/>
    <w:rsid w:val="004727F1"/>
    <w:rsid w:val="00474CBA"/>
    <w:rsid w:val="00476A9E"/>
    <w:rsid w:val="004809B5"/>
    <w:rsid w:val="00481D5D"/>
    <w:rsid w:val="004A0BD9"/>
    <w:rsid w:val="004B0D73"/>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39A0"/>
    <w:rsid w:val="0055524A"/>
    <w:rsid w:val="005560F2"/>
    <w:rsid w:val="00561B32"/>
    <w:rsid w:val="00580C06"/>
    <w:rsid w:val="0058369F"/>
    <w:rsid w:val="005A22FB"/>
    <w:rsid w:val="005A5466"/>
    <w:rsid w:val="005B1BE1"/>
    <w:rsid w:val="005B2FE2"/>
    <w:rsid w:val="005C6334"/>
    <w:rsid w:val="005C6ADC"/>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A09F1"/>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269A2"/>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3B3E"/>
    <w:rsid w:val="00A44532"/>
    <w:rsid w:val="00A53E85"/>
    <w:rsid w:val="00A56578"/>
    <w:rsid w:val="00A566D5"/>
    <w:rsid w:val="00A63607"/>
    <w:rsid w:val="00A72A39"/>
    <w:rsid w:val="00A87F74"/>
    <w:rsid w:val="00A901B4"/>
    <w:rsid w:val="00A92C57"/>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2B46"/>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62EEC"/>
    <w:rsid w:val="010A14A2"/>
    <w:rsid w:val="010D427B"/>
    <w:rsid w:val="010D6029"/>
    <w:rsid w:val="010F1DA1"/>
    <w:rsid w:val="010F6C89"/>
    <w:rsid w:val="0112363F"/>
    <w:rsid w:val="01147CA8"/>
    <w:rsid w:val="01151F26"/>
    <w:rsid w:val="01191E8A"/>
    <w:rsid w:val="01192C1F"/>
    <w:rsid w:val="011E1FE4"/>
    <w:rsid w:val="01205D5C"/>
    <w:rsid w:val="01255DC7"/>
    <w:rsid w:val="0127533C"/>
    <w:rsid w:val="012A6BDB"/>
    <w:rsid w:val="012C2953"/>
    <w:rsid w:val="012D0CE8"/>
    <w:rsid w:val="0132783D"/>
    <w:rsid w:val="013435B5"/>
    <w:rsid w:val="01347A59"/>
    <w:rsid w:val="013C06BC"/>
    <w:rsid w:val="013C690E"/>
    <w:rsid w:val="013D4B60"/>
    <w:rsid w:val="013F35AE"/>
    <w:rsid w:val="014337F8"/>
    <w:rsid w:val="01436659"/>
    <w:rsid w:val="014557C2"/>
    <w:rsid w:val="014A02A4"/>
    <w:rsid w:val="014A4B87"/>
    <w:rsid w:val="014C24B4"/>
    <w:rsid w:val="014C4DA3"/>
    <w:rsid w:val="014F4893"/>
    <w:rsid w:val="01514167"/>
    <w:rsid w:val="0151503C"/>
    <w:rsid w:val="01524F45"/>
    <w:rsid w:val="0156352C"/>
    <w:rsid w:val="015679D0"/>
    <w:rsid w:val="01570814"/>
    <w:rsid w:val="01583667"/>
    <w:rsid w:val="015C48BA"/>
    <w:rsid w:val="015C7FEC"/>
    <w:rsid w:val="015F1B0A"/>
    <w:rsid w:val="0160084E"/>
    <w:rsid w:val="01601055"/>
    <w:rsid w:val="016025FC"/>
    <w:rsid w:val="0167542B"/>
    <w:rsid w:val="01684FAC"/>
    <w:rsid w:val="016B7E60"/>
    <w:rsid w:val="016C0FA1"/>
    <w:rsid w:val="016C2D4F"/>
    <w:rsid w:val="016C3CF7"/>
    <w:rsid w:val="016D2586"/>
    <w:rsid w:val="016F007B"/>
    <w:rsid w:val="016F45ED"/>
    <w:rsid w:val="01704002"/>
    <w:rsid w:val="01714B08"/>
    <w:rsid w:val="01732BCC"/>
    <w:rsid w:val="017442FA"/>
    <w:rsid w:val="017706EE"/>
    <w:rsid w:val="017716F4"/>
    <w:rsid w:val="01785B98"/>
    <w:rsid w:val="017B11E4"/>
    <w:rsid w:val="017B2F92"/>
    <w:rsid w:val="017E0B7D"/>
    <w:rsid w:val="017E2A82"/>
    <w:rsid w:val="01824C35"/>
    <w:rsid w:val="018C4613"/>
    <w:rsid w:val="018E7169"/>
    <w:rsid w:val="019127B6"/>
    <w:rsid w:val="01917FDE"/>
    <w:rsid w:val="01922355"/>
    <w:rsid w:val="01930B36"/>
    <w:rsid w:val="0195782D"/>
    <w:rsid w:val="01981D96"/>
    <w:rsid w:val="019E60E6"/>
    <w:rsid w:val="019F1377"/>
    <w:rsid w:val="01A04E54"/>
    <w:rsid w:val="01A87AFF"/>
    <w:rsid w:val="01AA7D1B"/>
    <w:rsid w:val="01AD4BC8"/>
    <w:rsid w:val="01B005E0"/>
    <w:rsid w:val="01B40D75"/>
    <w:rsid w:val="01BB7F8D"/>
    <w:rsid w:val="01BE25BE"/>
    <w:rsid w:val="01C26E13"/>
    <w:rsid w:val="01CA216C"/>
    <w:rsid w:val="01CE3A0A"/>
    <w:rsid w:val="01CF32DE"/>
    <w:rsid w:val="01D84888"/>
    <w:rsid w:val="01DB1BED"/>
    <w:rsid w:val="01DE09D4"/>
    <w:rsid w:val="01DF5C17"/>
    <w:rsid w:val="01E00ABC"/>
    <w:rsid w:val="01E23011"/>
    <w:rsid w:val="01E46C6A"/>
    <w:rsid w:val="01E751EC"/>
    <w:rsid w:val="01EC3E90"/>
    <w:rsid w:val="01EE19B6"/>
    <w:rsid w:val="01F114A6"/>
    <w:rsid w:val="01F26B54"/>
    <w:rsid w:val="01F51850"/>
    <w:rsid w:val="01FF1E15"/>
    <w:rsid w:val="01FF3BC3"/>
    <w:rsid w:val="02003DB7"/>
    <w:rsid w:val="02045025"/>
    <w:rsid w:val="02074F0E"/>
    <w:rsid w:val="02090000"/>
    <w:rsid w:val="020D695D"/>
    <w:rsid w:val="020F5B0D"/>
    <w:rsid w:val="02105DD0"/>
    <w:rsid w:val="021358C1"/>
    <w:rsid w:val="02160F0D"/>
    <w:rsid w:val="021653B1"/>
    <w:rsid w:val="0216715F"/>
    <w:rsid w:val="021717A3"/>
    <w:rsid w:val="021A09FD"/>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67A44"/>
    <w:rsid w:val="02471F11"/>
    <w:rsid w:val="024A262A"/>
    <w:rsid w:val="024B796B"/>
    <w:rsid w:val="024E06A7"/>
    <w:rsid w:val="024F02FF"/>
    <w:rsid w:val="025533D9"/>
    <w:rsid w:val="025846C6"/>
    <w:rsid w:val="025A5E96"/>
    <w:rsid w:val="025D4999"/>
    <w:rsid w:val="025D4D8E"/>
    <w:rsid w:val="025F099B"/>
    <w:rsid w:val="026451B6"/>
    <w:rsid w:val="02647ECA"/>
    <w:rsid w:val="026609FC"/>
    <w:rsid w:val="026659F0"/>
    <w:rsid w:val="02693733"/>
    <w:rsid w:val="026E79D3"/>
    <w:rsid w:val="02702D13"/>
    <w:rsid w:val="0271640D"/>
    <w:rsid w:val="027619AC"/>
    <w:rsid w:val="02781BC8"/>
    <w:rsid w:val="027A149C"/>
    <w:rsid w:val="027D0CF9"/>
    <w:rsid w:val="027F19E8"/>
    <w:rsid w:val="02801893"/>
    <w:rsid w:val="028206A4"/>
    <w:rsid w:val="02832A46"/>
    <w:rsid w:val="02847D1E"/>
    <w:rsid w:val="02865FBE"/>
    <w:rsid w:val="028B18FB"/>
    <w:rsid w:val="028B5457"/>
    <w:rsid w:val="02963DFC"/>
    <w:rsid w:val="029E162E"/>
    <w:rsid w:val="029E73F3"/>
    <w:rsid w:val="029F53A6"/>
    <w:rsid w:val="029F7A6E"/>
    <w:rsid w:val="02A209F3"/>
    <w:rsid w:val="02A4176F"/>
    <w:rsid w:val="02A448B1"/>
    <w:rsid w:val="02A86837"/>
    <w:rsid w:val="02A978F1"/>
    <w:rsid w:val="02A97FD3"/>
    <w:rsid w:val="02AD40CA"/>
    <w:rsid w:val="02AD7AC3"/>
    <w:rsid w:val="02AE1145"/>
    <w:rsid w:val="02B250DA"/>
    <w:rsid w:val="02B726F0"/>
    <w:rsid w:val="02B7624C"/>
    <w:rsid w:val="02BC3862"/>
    <w:rsid w:val="02BD202F"/>
    <w:rsid w:val="02C917C9"/>
    <w:rsid w:val="02C92162"/>
    <w:rsid w:val="02CA3B89"/>
    <w:rsid w:val="02CB06A7"/>
    <w:rsid w:val="02CB7F49"/>
    <w:rsid w:val="02CC530D"/>
    <w:rsid w:val="02CE2EBD"/>
    <w:rsid w:val="02D037B2"/>
    <w:rsid w:val="02D2447E"/>
    <w:rsid w:val="02D33A16"/>
    <w:rsid w:val="02DC5A07"/>
    <w:rsid w:val="02E32191"/>
    <w:rsid w:val="02E46C4E"/>
    <w:rsid w:val="02E80AFB"/>
    <w:rsid w:val="02E828A9"/>
    <w:rsid w:val="02E87926"/>
    <w:rsid w:val="02EB7596"/>
    <w:rsid w:val="02ED6112"/>
    <w:rsid w:val="02EE7E1C"/>
    <w:rsid w:val="02F06EDE"/>
    <w:rsid w:val="02F64235"/>
    <w:rsid w:val="02F747C5"/>
    <w:rsid w:val="02FE5C7B"/>
    <w:rsid w:val="03035935"/>
    <w:rsid w:val="030516AD"/>
    <w:rsid w:val="030B3744"/>
    <w:rsid w:val="030C34F6"/>
    <w:rsid w:val="030D1AB7"/>
    <w:rsid w:val="030D1D11"/>
    <w:rsid w:val="031048F7"/>
    <w:rsid w:val="03115D87"/>
    <w:rsid w:val="03135B9B"/>
    <w:rsid w:val="03150478"/>
    <w:rsid w:val="0315158F"/>
    <w:rsid w:val="031713E0"/>
    <w:rsid w:val="03173D2A"/>
    <w:rsid w:val="03182D0D"/>
    <w:rsid w:val="0319342B"/>
    <w:rsid w:val="031D08F4"/>
    <w:rsid w:val="031E451D"/>
    <w:rsid w:val="032064E7"/>
    <w:rsid w:val="03242821"/>
    <w:rsid w:val="032A4C70"/>
    <w:rsid w:val="03315841"/>
    <w:rsid w:val="03321D76"/>
    <w:rsid w:val="03323B24"/>
    <w:rsid w:val="0332621A"/>
    <w:rsid w:val="03327FC8"/>
    <w:rsid w:val="03332ED3"/>
    <w:rsid w:val="03353615"/>
    <w:rsid w:val="03393B31"/>
    <w:rsid w:val="033B1184"/>
    <w:rsid w:val="033E0357"/>
    <w:rsid w:val="033E58E6"/>
    <w:rsid w:val="033F2D80"/>
    <w:rsid w:val="033F6241"/>
    <w:rsid w:val="0341645D"/>
    <w:rsid w:val="03483348"/>
    <w:rsid w:val="034C089F"/>
    <w:rsid w:val="034C108A"/>
    <w:rsid w:val="034D581B"/>
    <w:rsid w:val="034E15EA"/>
    <w:rsid w:val="034F0B7A"/>
    <w:rsid w:val="03541398"/>
    <w:rsid w:val="03555A65"/>
    <w:rsid w:val="0357126A"/>
    <w:rsid w:val="035A4CAD"/>
    <w:rsid w:val="035A62C5"/>
    <w:rsid w:val="03604B36"/>
    <w:rsid w:val="0361265C"/>
    <w:rsid w:val="036363D4"/>
    <w:rsid w:val="036456A9"/>
    <w:rsid w:val="036A7762"/>
    <w:rsid w:val="03712566"/>
    <w:rsid w:val="037323F0"/>
    <w:rsid w:val="03767EB5"/>
    <w:rsid w:val="0379305A"/>
    <w:rsid w:val="03796B0B"/>
    <w:rsid w:val="037C7496"/>
    <w:rsid w:val="037D79AA"/>
    <w:rsid w:val="037E6D6A"/>
    <w:rsid w:val="037F36C7"/>
    <w:rsid w:val="03803746"/>
    <w:rsid w:val="03814E34"/>
    <w:rsid w:val="038911F0"/>
    <w:rsid w:val="038B04DC"/>
    <w:rsid w:val="038C76D9"/>
    <w:rsid w:val="03910623"/>
    <w:rsid w:val="03915750"/>
    <w:rsid w:val="03942A31"/>
    <w:rsid w:val="039C3694"/>
    <w:rsid w:val="03A2514E"/>
    <w:rsid w:val="03A569EC"/>
    <w:rsid w:val="03A72764"/>
    <w:rsid w:val="03A83D63"/>
    <w:rsid w:val="03AB77BD"/>
    <w:rsid w:val="03B417CE"/>
    <w:rsid w:val="03B4688D"/>
    <w:rsid w:val="03B86720"/>
    <w:rsid w:val="03BD0660"/>
    <w:rsid w:val="03BD5A1A"/>
    <w:rsid w:val="03BF27BF"/>
    <w:rsid w:val="03C02FE2"/>
    <w:rsid w:val="03C344B4"/>
    <w:rsid w:val="03C67C5B"/>
    <w:rsid w:val="03C76963"/>
    <w:rsid w:val="03CA31A7"/>
    <w:rsid w:val="03CC5D27"/>
    <w:rsid w:val="03DE67E9"/>
    <w:rsid w:val="03E219EE"/>
    <w:rsid w:val="03E2379C"/>
    <w:rsid w:val="03E63D04"/>
    <w:rsid w:val="03E77005"/>
    <w:rsid w:val="03E80687"/>
    <w:rsid w:val="03E93848"/>
    <w:rsid w:val="03EA08A3"/>
    <w:rsid w:val="03EA3A2A"/>
    <w:rsid w:val="03EA43FF"/>
    <w:rsid w:val="03F1548B"/>
    <w:rsid w:val="03F3582B"/>
    <w:rsid w:val="03FE7EAB"/>
    <w:rsid w:val="04003C23"/>
    <w:rsid w:val="04025BED"/>
    <w:rsid w:val="040354C1"/>
    <w:rsid w:val="04043F41"/>
    <w:rsid w:val="04096F7B"/>
    <w:rsid w:val="040A5B3F"/>
    <w:rsid w:val="040C25C7"/>
    <w:rsid w:val="040C6A6B"/>
    <w:rsid w:val="040E4592"/>
    <w:rsid w:val="040F303C"/>
    <w:rsid w:val="04115E30"/>
    <w:rsid w:val="041459C6"/>
    <w:rsid w:val="04151677"/>
    <w:rsid w:val="04155BB6"/>
    <w:rsid w:val="041741E8"/>
    <w:rsid w:val="041A1188"/>
    <w:rsid w:val="041D2A27"/>
    <w:rsid w:val="04204402"/>
    <w:rsid w:val="042079B9"/>
    <w:rsid w:val="0422003D"/>
    <w:rsid w:val="042E225D"/>
    <w:rsid w:val="0431202E"/>
    <w:rsid w:val="043164D2"/>
    <w:rsid w:val="043438CC"/>
    <w:rsid w:val="0436435D"/>
    <w:rsid w:val="043A1855"/>
    <w:rsid w:val="043A35D9"/>
    <w:rsid w:val="043B10FF"/>
    <w:rsid w:val="043B3B31"/>
    <w:rsid w:val="043D09D3"/>
    <w:rsid w:val="043F474B"/>
    <w:rsid w:val="0442248D"/>
    <w:rsid w:val="0442729F"/>
    <w:rsid w:val="04431D2E"/>
    <w:rsid w:val="04441E2D"/>
    <w:rsid w:val="0444578D"/>
    <w:rsid w:val="0444785B"/>
    <w:rsid w:val="04447FB3"/>
    <w:rsid w:val="0449381C"/>
    <w:rsid w:val="04497264"/>
    <w:rsid w:val="044E227D"/>
    <w:rsid w:val="044E2BE0"/>
    <w:rsid w:val="044F0706"/>
    <w:rsid w:val="0451447E"/>
    <w:rsid w:val="045301F6"/>
    <w:rsid w:val="04553F6E"/>
    <w:rsid w:val="04583A5F"/>
    <w:rsid w:val="045B52FD"/>
    <w:rsid w:val="046248DD"/>
    <w:rsid w:val="04640655"/>
    <w:rsid w:val="04641D9D"/>
    <w:rsid w:val="0466617C"/>
    <w:rsid w:val="0467361F"/>
    <w:rsid w:val="04675A50"/>
    <w:rsid w:val="046C61D6"/>
    <w:rsid w:val="046E03A9"/>
    <w:rsid w:val="046E1F76"/>
    <w:rsid w:val="046E3282"/>
    <w:rsid w:val="046E5030"/>
    <w:rsid w:val="046F1448"/>
    <w:rsid w:val="04730898"/>
    <w:rsid w:val="04772542"/>
    <w:rsid w:val="047B14FB"/>
    <w:rsid w:val="047C774D"/>
    <w:rsid w:val="047F723D"/>
    <w:rsid w:val="04802032"/>
    <w:rsid w:val="048042C6"/>
    <w:rsid w:val="04840F02"/>
    <w:rsid w:val="04845087"/>
    <w:rsid w:val="0486237A"/>
    <w:rsid w:val="048760F2"/>
    <w:rsid w:val="04910D1F"/>
    <w:rsid w:val="04934A97"/>
    <w:rsid w:val="049443A0"/>
    <w:rsid w:val="04964816"/>
    <w:rsid w:val="049A5E25"/>
    <w:rsid w:val="049B6EA8"/>
    <w:rsid w:val="049D3819"/>
    <w:rsid w:val="04A24CDA"/>
    <w:rsid w:val="04A40B02"/>
    <w:rsid w:val="04A443B7"/>
    <w:rsid w:val="04A62A1C"/>
    <w:rsid w:val="04A942BA"/>
    <w:rsid w:val="04A97AB6"/>
    <w:rsid w:val="04AB0857"/>
    <w:rsid w:val="04AB3B8E"/>
    <w:rsid w:val="04AC6CC6"/>
    <w:rsid w:val="04AC7907"/>
    <w:rsid w:val="04AD3DAA"/>
    <w:rsid w:val="04AD46BB"/>
    <w:rsid w:val="04B65AC7"/>
    <w:rsid w:val="04B92799"/>
    <w:rsid w:val="04BC206B"/>
    <w:rsid w:val="04BD38C2"/>
    <w:rsid w:val="04BF588C"/>
    <w:rsid w:val="04CB2483"/>
    <w:rsid w:val="04CE1F73"/>
    <w:rsid w:val="04D07A99"/>
    <w:rsid w:val="04D27F09"/>
    <w:rsid w:val="04DA3050"/>
    <w:rsid w:val="04DF7408"/>
    <w:rsid w:val="04E10EAD"/>
    <w:rsid w:val="04E15802"/>
    <w:rsid w:val="04E83035"/>
    <w:rsid w:val="04E84DE3"/>
    <w:rsid w:val="04EA0BA9"/>
    <w:rsid w:val="04EA0D61"/>
    <w:rsid w:val="04EB042F"/>
    <w:rsid w:val="04EB48D3"/>
    <w:rsid w:val="04EC1D78"/>
    <w:rsid w:val="04F10CD8"/>
    <w:rsid w:val="04F45E30"/>
    <w:rsid w:val="04F80D9E"/>
    <w:rsid w:val="04F96FF0"/>
    <w:rsid w:val="04FA4B16"/>
    <w:rsid w:val="05007D5D"/>
    <w:rsid w:val="05062C2A"/>
    <w:rsid w:val="050F05C1"/>
    <w:rsid w:val="050F4C05"/>
    <w:rsid w:val="05105DDD"/>
    <w:rsid w:val="05146C00"/>
    <w:rsid w:val="051931EE"/>
    <w:rsid w:val="051A6F66"/>
    <w:rsid w:val="051B3462"/>
    <w:rsid w:val="051E0804"/>
    <w:rsid w:val="051E11DE"/>
    <w:rsid w:val="051E25B2"/>
    <w:rsid w:val="051E6A56"/>
    <w:rsid w:val="051F632A"/>
    <w:rsid w:val="0525150F"/>
    <w:rsid w:val="052C04BC"/>
    <w:rsid w:val="053022E6"/>
    <w:rsid w:val="05322502"/>
    <w:rsid w:val="053A5F72"/>
    <w:rsid w:val="053C5DF8"/>
    <w:rsid w:val="053F69CD"/>
    <w:rsid w:val="05412745"/>
    <w:rsid w:val="054134DA"/>
    <w:rsid w:val="05464B6E"/>
    <w:rsid w:val="0548762F"/>
    <w:rsid w:val="054933A7"/>
    <w:rsid w:val="054A78EB"/>
    <w:rsid w:val="054F44B5"/>
    <w:rsid w:val="054F6C10"/>
    <w:rsid w:val="05515BC6"/>
    <w:rsid w:val="055246A6"/>
    <w:rsid w:val="05526700"/>
    <w:rsid w:val="055A55B4"/>
    <w:rsid w:val="055C757F"/>
    <w:rsid w:val="0560376A"/>
    <w:rsid w:val="05612FDE"/>
    <w:rsid w:val="05616943"/>
    <w:rsid w:val="05652BF0"/>
    <w:rsid w:val="0565589A"/>
    <w:rsid w:val="05681A7F"/>
    <w:rsid w:val="056E210C"/>
    <w:rsid w:val="056F2E0E"/>
    <w:rsid w:val="05706385"/>
    <w:rsid w:val="0571302A"/>
    <w:rsid w:val="05720B50"/>
    <w:rsid w:val="05724963"/>
    <w:rsid w:val="057523EE"/>
    <w:rsid w:val="05777F14"/>
    <w:rsid w:val="05793F3A"/>
    <w:rsid w:val="057A7D39"/>
    <w:rsid w:val="057B2FEF"/>
    <w:rsid w:val="057C377D"/>
    <w:rsid w:val="057D658D"/>
    <w:rsid w:val="05810D93"/>
    <w:rsid w:val="05816FE5"/>
    <w:rsid w:val="05822DD6"/>
    <w:rsid w:val="05823F63"/>
    <w:rsid w:val="05832D5D"/>
    <w:rsid w:val="05832D9D"/>
    <w:rsid w:val="05834B0B"/>
    <w:rsid w:val="0583553F"/>
    <w:rsid w:val="05844751"/>
    <w:rsid w:val="058556BD"/>
    <w:rsid w:val="05882122"/>
    <w:rsid w:val="058D1096"/>
    <w:rsid w:val="058D598A"/>
    <w:rsid w:val="058D7738"/>
    <w:rsid w:val="05942874"/>
    <w:rsid w:val="059970DA"/>
    <w:rsid w:val="059B1E55"/>
    <w:rsid w:val="059C69EB"/>
    <w:rsid w:val="059C797B"/>
    <w:rsid w:val="059E1945"/>
    <w:rsid w:val="059E7B97"/>
    <w:rsid w:val="05A071B3"/>
    <w:rsid w:val="05A31BA5"/>
    <w:rsid w:val="05A92639"/>
    <w:rsid w:val="05AA02EA"/>
    <w:rsid w:val="05AC4062"/>
    <w:rsid w:val="05AF2119"/>
    <w:rsid w:val="05B041CE"/>
    <w:rsid w:val="05B1320D"/>
    <w:rsid w:val="05B47256"/>
    <w:rsid w:val="05B510AD"/>
    <w:rsid w:val="05C313AC"/>
    <w:rsid w:val="05CA098C"/>
    <w:rsid w:val="05CA44E8"/>
    <w:rsid w:val="05CC0260"/>
    <w:rsid w:val="05CE147A"/>
    <w:rsid w:val="05CF7D50"/>
    <w:rsid w:val="05D24EDA"/>
    <w:rsid w:val="05D67331"/>
    <w:rsid w:val="05D8201B"/>
    <w:rsid w:val="05D830A9"/>
    <w:rsid w:val="05D85FB7"/>
    <w:rsid w:val="05D90BCF"/>
    <w:rsid w:val="05DB00F2"/>
    <w:rsid w:val="05DB66F5"/>
    <w:rsid w:val="05DC1D91"/>
    <w:rsid w:val="05DE0E10"/>
    <w:rsid w:val="05DE1D42"/>
    <w:rsid w:val="05DE5AAF"/>
    <w:rsid w:val="05E01F5E"/>
    <w:rsid w:val="05E05737"/>
    <w:rsid w:val="05E145AA"/>
    <w:rsid w:val="05E24C49"/>
    <w:rsid w:val="05E60B21"/>
    <w:rsid w:val="05E80A3D"/>
    <w:rsid w:val="05E97064"/>
    <w:rsid w:val="05EA06E6"/>
    <w:rsid w:val="05EB46DA"/>
    <w:rsid w:val="05EE06B1"/>
    <w:rsid w:val="05EE467B"/>
    <w:rsid w:val="05EF0081"/>
    <w:rsid w:val="05F35BCE"/>
    <w:rsid w:val="05F9301F"/>
    <w:rsid w:val="05F94DCD"/>
    <w:rsid w:val="05FA2855"/>
    <w:rsid w:val="05FB0B46"/>
    <w:rsid w:val="060043AE"/>
    <w:rsid w:val="060317A8"/>
    <w:rsid w:val="06040233"/>
    <w:rsid w:val="060509BE"/>
    <w:rsid w:val="06053772"/>
    <w:rsid w:val="060720E9"/>
    <w:rsid w:val="06113CB0"/>
    <w:rsid w:val="0612056E"/>
    <w:rsid w:val="061225E7"/>
    <w:rsid w:val="0612468B"/>
    <w:rsid w:val="061439B5"/>
    <w:rsid w:val="06156EBA"/>
    <w:rsid w:val="0616772D"/>
    <w:rsid w:val="06173A0C"/>
    <w:rsid w:val="061B11E8"/>
    <w:rsid w:val="061B2209"/>
    <w:rsid w:val="061B3B97"/>
    <w:rsid w:val="062148A9"/>
    <w:rsid w:val="062260D2"/>
    <w:rsid w:val="06257970"/>
    <w:rsid w:val="062E2CC9"/>
    <w:rsid w:val="0632208A"/>
    <w:rsid w:val="063267C3"/>
    <w:rsid w:val="063522A9"/>
    <w:rsid w:val="063A72F9"/>
    <w:rsid w:val="063C7086"/>
    <w:rsid w:val="064047AA"/>
    <w:rsid w:val="064222D0"/>
    <w:rsid w:val="06477D96"/>
    <w:rsid w:val="064859AA"/>
    <w:rsid w:val="064918B1"/>
    <w:rsid w:val="064A58D9"/>
    <w:rsid w:val="064D1868"/>
    <w:rsid w:val="064D2299"/>
    <w:rsid w:val="064D2582"/>
    <w:rsid w:val="064F03E8"/>
    <w:rsid w:val="065149C8"/>
    <w:rsid w:val="06530982"/>
    <w:rsid w:val="06562220"/>
    <w:rsid w:val="065D35AE"/>
    <w:rsid w:val="065D62CE"/>
    <w:rsid w:val="065D710A"/>
    <w:rsid w:val="065E1575"/>
    <w:rsid w:val="06615B6D"/>
    <w:rsid w:val="06620BC5"/>
    <w:rsid w:val="066354E6"/>
    <w:rsid w:val="06654211"/>
    <w:rsid w:val="06691F53"/>
    <w:rsid w:val="06693D01"/>
    <w:rsid w:val="066C37F1"/>
    <w:rsid w:val="066C559F"/>
    <w:rsid w:val="066C6990"/>
    <w:rsid w:val="066F5090"/>
    <w:rsid w:val="06704DFE"/>
    <w:rsid w:val="067213CA"/>
    <w:rsid w:val="06733BD7"/>
    <w:rsid w:val="0678347A"/>
    <w:rsid w:val="067A3CC0"/>
    <w:rsid w:val="067C15A6"/>
    <w:rsid w:val="067C6F8E"/>
    <w:rsid w:val="067D77AC"/>
    <w:rsid w:val="067F1668"/>
    <w:rsid w:val="068155F5"/>
    <w:rsid w:val="06824DC3"/>
    <w:rsid w:val="06857D87"/>
    <w:rsid w:val="06887ED3"/>
    <w:rsid w:val="068A7313"/>
    <w:rsid w:val="068B1EC9"/>
    <w:rsid w:val="06937573"/>
    <w:rsid w:val="0696086E"/>
    <w:rsid w:val="06985286"/>
    <w:rsid w:val="069A7F64"/>
    <w:rsid w:val="069C0BFD"/>
    <w:rsid w:val="069F5975"/>
    <w:rsid w:val="06A116ED"/>
    <w:rsid w:val="06A62116"/>
    <w:rsid w:val="06A64F55"/>
    <w:rsid w:val="06A66D03"/>
    <w:rsid w:val="06A905A2"/>
    <w:rsid w:val="06A967F3"/>
    <w:rsid w:val="06AA406B"/>
    <w:rsid w:val="06AC0092"/>
    <w:rsid w:val="06AF621C"/>
    <w:rsid w:val="06B238FA"/>
    <w:rsid w:val="06B37672"/>
    <w:rsid w:val="06BD5DFB"/>
    <w:rsid w:val="06BE382E"/>
    <w:rsid w:val="06C07E9E"/>
    <w:rsid w:val="06C57B4E"/>
    <w:rsid w:val="06C64CB5"/>
    <w:rsid w:val="06C65CA5"/>
    <w:rsid w:val="06C96224"/>
    <w:rsid w:val="06CC4290"/>
    <w:rsid w:val="06CF66D8"/>
    <w:rsid w:val="06D118A6"/>
    <w:rsid w:val="06D27AF8"/>
    <w:rsid w:val="06D73361"/>
    <w:rsid w:val="06D82C35"/>
    <w:rsid w:val="06D870D9"/>
    <w:rsid w:val="06DA2E66"/>
    <w:rsid w:val="06DC5BEF"/>
    <w:rsid w:val="06DF2215"/>
    <w:rsid w:val="06E23C5D"/>
    <w:rsid w:val="06EC6618"/>
    <w:rsid w:val="06EE2458"/>
    <w:rsid w:val="06EF58B1"/>
    <w:rsid w:val="06F2019A"/>
    <w:rsid w:val="06F30AF5"/>
    <w:rsid w:val="06F603FE"/>
    <w:rsid w:val="06F7130D"/>
    <w:rsid w:val="06F763AD"/>
    <w:rsid w:val="06F7755F"/>
    <w:rsid w:val="06FA0DFD"/>
    <w:rsid w:val="07013F3A"/>
    <w:rsid w:val="07034156"/>
    <w:rsid w:val="07041C7C"/>
    <w:rsid w:val="07042D60"/>
    <w:rsid w:val="07043135"/>
    <w:rsid w:val="07061550"/>
    <w:rsid w:val="070677A2"/>
    <w:rsid w:val="070B6B66"/>
    <w:rsid w:val="07106873"/>
    <w:rsid w:val="07140111"/>
    <w:rsid w:val="07141CA5"/>
    <w:rsid w:val="07153E89"/>
    <w:rsid w:val="071D689A"/>
    <w:rsid w:val="07233E22"/>
    <w:rsid w:val="072440CC"/>
    <w:rsid w:val="072457DE"/>
    <w:rsid w:val="07245E7A"/>
    <w:rsid w:val="072639A0"/>
    <w:rsid w:val="07273ECF"/>
    <w:rsid w:val="0728596A"/>
    <w:rsid w:val="072B545A"/>
    <w:rsid w:val="072B7208"/>
    <w:rsid w:val="072E0AA7"/>
    <w:rsid w:val="072F63A4"/>
    <w:rsid w:val="07304512"/>
    <w:rsid w:val="07316079"/>
    <w:rsid w:val="07335474"/>
    <w:rsid w:val="07351E35"/>
    <w:rsid w:val="073562D9"/>
    <w:rsid w:val="073634BA"/>
    <w:rsid w:val="07375BAD"/>
    <w:rsid w:val="07393825"/>
    <w:rsid w:val="07397B77"/>
    <w:rsid w:val="073A38EF"/>
    <w:rsid w:val="073C7668"/>
    <w:rsid w:val="073E53BF"/>
    <w:rsid w:val="073E7D38"/>
    <w:rsid w:val="073F2B88"/>
    <w:rsid w:val="07414C7E"/>
    <w:rsid w:val="07481B68"/>
    <w:rsid w:val="074D3623"/>
    <w:rsid w:val="07546128"/>
    <w:rsid w:val="07577FFE"/>
    <w:rsid w:val="075B5D40"/>
    <w:rsid w:val="075C2D28"/>
    <w:rsid w:val="075C3B61"/>
    <w:rsid w:val="075F2E6F"/>
    <w:rsid w:val="075F5104"/>
    <w:rsid w:val="07630750"/>
    <w:rsid w:val="07632E46"/>
    <w:rsid w:val="07660241"/>
    <w:rsid w:val="07683FB9"/>
    <w:rsid w:val="076A5A02"/>
    <w:rsid w:val="076F31ED"/>
    <w:rsid w:val="07723089"/>
    <w:rsid w:val="07724E37"/>
    <w:rsid w:val="0774295E"/>
    <w:rsid w:val="07773F69"/>
    <w:rsid w:val="077C014D"/>
    <w:rsid w:val="077F2C61"/>
    <w:rsid w:val="07822FA6"/>
    <w:rsid w:val="07832231"/>
    <w:rsid w:val="078608E3"/>
    <w:rsid w:val="07863B0D"/>
    <w:rsid w:val="078801B7"/>
    <w:rsid w:val="078A2D43"/>
    <w:rsid w:val="078C64BE"/>
    <w:rsid w:val="078D0DFB"/>
    <w:rsid w:val="078E45D7"/>
    <w:rsid w:val="078F7797"/>
    <w:rsid w:val="079052BE"/>
    <w:rsid w:val="079254DA"/>
    <w:rsid w:val="079259CC"/>
    <w:rsid w:val="07963409"/>
    <w:rsid w:val="079A524B"/>
    <w:rsid w:val="07A11279"/>
    <w:rsid w:val="07A1396F"/>
    <w:rsid w:val="07A6070D"/>
    <w:rsid w:val="07A661BA"/>
    <w:rsid w:val="07A95FE9"/>
    <w:rsid w:val="07AB20F7"/>
    <w:rsid w:val="07AD5135"/>
    <w:rsid w:val="07B05960"/>
    <w:rsid w:val="07B43F5A"/>
    <w:rsid w:val="07B4496E"/>
    <w:rsid w:val="07B471FE"/>
    <w:rsid w:val="07B476A8"/>
    <w:rsid w:val="07B91782"/>
    <w:rsid w:val="07BC2556"/>
    <w:rsid w:val="07C61A70"/>
    <w:rsid w:val="07C66F31"/>
    <w:rsid w:val="07CA07CF"/>
    <w:rsid w:val="07CA0B73"/>
    <w:rsid w:val="07CC136F"/>
    <w:rsid w:val="07CD206E"/>
    <w:rsid w:val="07D23B28"/>
    <w:rsid w:val="07D85119"/>
    <w:rsid w:val="07D95C5A"/>
    <w:rsid w:val="07DC6755"/>
    <w:rsid w:val="07E42DB4"/>
    <w:rsid w:val="07EC2E3C"/>
    <w:rsid w:val="07ED0773"/>
    <w:rsid w:val="07ED7425"/>
    <w:rsid w:val="07EF15E6"/>
    <w:rsid w:val="07F16A16"/>
    <w:rsid w:val="07F27D26"/>
    <w:rsid w:val="07F341CA"/>
    <w:rsid w:val="07F43A9E"/>
    <w:rsid w:val="07F82FB3"/>
    <w:rsid w:val="07F97C28"/>
    <w:rsid w:val="07FA5B18"/>
    <w:rsid w:val="07FB21A2"/>
    <w:rsid w:val="080021CE"/>
    <w:rsid w:val="08017F69"/>
    <w:rsid w:val="080261BB"/>
    <w:rsid w:val="080A7170"/>
    <w:rsid w:val="080C0DE8"/>
    <w:rsid w:val="080C703A"/>
    <w:rsid w:val="081109E0"/>
    <w:rsid w:val="081163FE"/>
    <w:rsid w:val="08161C67"/>
    <w:rsid w:val="08183C31"/>
    <w:rsid w:val="081952B3"/>
    <w:rsid w:val="081B1833"/>
    <w:rsid w:val="08204893"/>
    <w:rsid w:val="082223BA"/>
    <w:rsid w:val="08253C58"/>
    <w:rsid w:val="0825634E"/>
    <w:rsid w:val="0828199A"/>
    <w:rsid w:val="083177BF"/>
    <w:rsid w:val="0832691C"/>
    <w:rsid w:val="083B2FD4"/>
    <w:rsid w:val="083B347B"/>
    <w:rsid w:val="083E4D1A"/>
    <w:rsid w:val="08412B2A"/>
    <w:rsid w:val="08430582"/>
    <w:rsid w:val="084560A8"/>
    <w:rsid w:val="08462AD4"/>
    <w:rsid w:val="0847249E"/>
    <w:rsid w:val="084D5773"/>
    <w:rsid w:val="084E60B4"/>
    <w:rsid w:val="084F33CB"/>
    <w:rsid w:val="08514A4D"/>
    <w:rsid w:val="0854278F"/>
    <w:rsid w:val="085D1644"/>
    <w:rsid w:val="085F5B96"/>
    <w:rsid w:val="085F6853"/>
    <w:rsid w:val="08600D17"/>
    <w:rsid w:val="08626C5A"/>
    <w:rsid w:val="08640511"/>
    <w:rsid w:val="086532A8"/>
    <w:rsid w:val="08674270"/>
    <w:rsid w:val="086B6DF8"/>
    <w:rsid w:val="0870581B"/>
    <w:rsid w:val="08716E9D"/>
    <w:rsid w:val="087B5F6E"/>
    <w:rsid w:val="087B7D1C"/>
    <w:rsid w:val="087E1826"/>
    <w:rsid w:val="0883037D"/>
    <w:rsid w:val="08845582"/>
    <w:rsid w:val="08850B9A"/>
    <w:rsid w:val="08872905"/>
    <w:rsid w:val="08896D5B"/>
    <w:rsid w:val="088C017B"/>
    <w:rsid w:val="088F37C7"/>
    <w:rsid w:val="0890159E"/>
    <w:rsid w:val="08907C6B"/>
    <w:rsid w:val="08987CE5"/>
    <w:rsid w:val="089B03BE"/>
    <w:rsid w:val="089B43F4"/>
    <w:rsid w:val="089D746C"/>
    <w:rsid w:val="089D7C92"/>
    <w:rsid w:val="08A10A95"/>
    <w:rsid w:val="08A52FEB"/>
    <w:rsid w:val="08A70B11"/>
    <w:rsid w:val="08A74FB5"/>
    <w:rsid w:val="08A76D63"/>
    <w:rsid w:val="08AA745D"/>
    <w:rsid w:val="08B03CE0"/>
    <w:rsid w:val="08B06AAA"/>
    <w:rsid w:val="08B07153"/>
    <w:rsid w:val="08B33959"/>
    <w:rsid w:val="08B365D0"/>
    <w:rsid w:val="08B365F2"/>
    <w:rsid w:val="08B60D54"/>
    <w:rsid w:val="08BB280E"/>
    <w:rsid w:val="08BC269E"/>
    <w:rsid w:val="08BF1BFC"/>
    <w:rsid w:val="08BF382E"/>
    <w:rsid w:val="08C23B9D"/>
    <w:rsid w:val="08C42C49"/>
    <w:rsid w:val="08C85FE2"/>
    <w:rsid w:val="08C94F2B"/>
    <w:rsid w:val="08CB0CA3"/>
    <w:rsid w:val="08CC0A48"/>
    <w:rsid w:val="08CC25BE"/>
    <w:rsid w:val="08CC4A1B"/>
    <w:rsid w:val="08CD0128"/>
    <w:rsid w:val="08CD46F6"/>
    <w:rsid w:val="08CE0793"/>
    <w:rsid w:val="08D12363"/>
    <w:rsid w:val="08DD4532"/>
    <w:rsid w:val="08DF4269"/>
    <w:rsid w:val="08E659D4"/>
    <w:rsid w:val="08E6788B"/>
    <w:rsid w:val="08EE2F25"/>
    <w:rsid w:val="08F33D56"/>
    <w:rsid w:val="08F85810"/>
    <w:rsid w:val="08FA1588"/>
    <w:rsid w:val="08FC0929"/>
    <w:rsid w:val="08FC70AE"/>
    <w:rsid w:val="08FF26FB"/>
    <w:rsid w:val="09017938"/>
    <w:rsid w:val="09055FFA"/>
    <w:rsid w:val="090742E2"/>
    <w:rsid w:val="090A0654"/>
    <w:rsid w:val="090C4E18"/>
    <w:rsid w:val="090C5E28"/>
    <w:rsid w:val="090C62E7"/>
    <w:rsid w:val="090D12BC"/>
    <w:rsid w:val="090F4A5B"/>
    <w:rsid w:val="090F6027"/>
    <w:rsid w:val="09120680"/>
    <w:rsid w:val="09146527"/>
    <w:rsid w:val="09157DD8"/>
    <w:rsid w:val="09173EE8"/>
    <w:rsid w:val="09175C96"/>
    <w:rsid w:val="091D7025"/>
    <w:rsid w:val="092501AC"/>
    <w:rsid w:val="0926412B"/>
    <w:rsid w:val="0928131E"/>
    <w:rsid w:val="09292BDA"/>
    <w:rsid w:val="092959CA"/>
    <w:rsid w:val="092B34F0"/>
    <w:rsid w:val="09320D22"/>
    <w:rsid w:val="09336848"/>
    <w:rsid w:val="09351569"/>
    <w:rsid w:val="0936129A"/>
    <w:rsid w:val="09376339"/>
    <w:rsid w:val="0939688D"/>
    <w:rsid w:val="093C394F"/>
    <w:rsid w:val="093C56FD"/>
    <w:rsid w:val="093F51ED"/>
    <w:rsid w:val="093F6F9B"/>
    <w:rsid w:val="093F79B9"/>
    <w:rsid w:val="09401DA0"/>
    <w:rsid w:val="09412D13"/>
    <w:rsid w:val="09414AC1"/>
    <w:rsid w:val="094620D8"/>
    <w:rsid w:val="094630A5"/>
    <w:rsid w:val="094840A2"/>
    <w:rsid w:val="094A1809"/>
    <w:rsid w:val="094A38C6"/>
    <w:rsid w:val="094B1DE4"/>
    <w:rsid w:val="094E10AF"/>
    <w:rsid w:val="094E5430"/>
    <w:rsid w:val="094F42FD"/>
    <w:rsid w:val="0955056D"/>
    <w:rsid w:val="0955726C"/>
    <w:rsid w:val="09574229"/>
    <w:rsid w:val="095A2C8F"/>
    <w:rsid w:val="095B2106"/>
    <w:rsid w:val="095B7B19"/>
    <w:rsid w:val="095C18FB"/>
    <w:rsid w:val="095F763D"/>
    <w:rsid w:val="09615072"/>
    <w:rsid w:val="09630473"/>
    <w:rsid w:val="09646A02"/>
    <w:rsid w:val="096E491B"/>
    <w:rsid w:val="097035F9"/>
    <w:rsid w:val="097430E9"/>
    <w:rsid w:val="09751F8E"/>
    <w:rsid w:val="09793818"/>
    <w:rsid w:val="097A4477"/>
    <w:rsid w:val="097C56ED"/>
    <w:rsid w:val="09814424"/>
    <w:rsid w:val="09866978"/>
    <w:rsid w:val="098A06BB"/>
    <w:rsid w:val="098A290C"/>
    <w:rsid w:val="098B21E0"/>
    <w:rsid w:val="099117D4"/>
    <w:rsid w:val="099217C1"/>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66248"/>
    <w:rsid w:val="09B71227"/>
    <w:rsid w:val="09B94F9F"/>
    <w:rsid w:val="09BC683E"/>
    <w:rsid w:val="09C37BCC"/>
    <w:rsid w:val="09CD4BB7"/>
    <w:rsid w:val="09D75426"/>
    <w:rsid w:val="09DE536D"/>
    <w:rsid w:val="09E16989"/>
    <w:rsid w:val="09E71B0D"/>
    <w:rsid w:val="09E75EDE"/>
    <w:rsid w:val="09EE4CD9"/>
    <w:rsid w:val="09F01883"/>
    <w:rsid w:val="09F11C1A"/>
    <w:rsid w:val="09F45FD8"/>
    <w:rsid w:val="09F47D86"/>
    <w:rsid w:val="09F558AC"/>
    <w:rsid w:val="09F8513E"/>
    <w:rsid w:val="09FC30DE"/>
    <w:rsid w:val="0A02484E"/>
    <w:rsid w:val="0A037FC9"/>
    <w:rsid w:val="0A0501E5"/>
    <w:rsid w:val="0A074E59"/>
    <w:rsid w:val="0A081A83"/>
    <w:rsid w:val="0A083831"/>
    <w:rsid w:val="0A0855DF"/>
    <w:rsid w:val="0A0D339F"/>
    <w:rsid w:val="0A1058ED"/>
    <w:rsid w:val="0A1076C0"/>
    <w:rsid w:val="0A173A74"/>
    <w:rsid w:val="0A1B17B6"/>
    <w:rsid w:val="0A273F7B"/>
    <w:rsid w:val="0A2B76AF"/>
    <w:rsid w:val="0A30487D"/>
    <w:rsid w:val="0A331CFA"/>
    <w:rsid w:val="0A3402BD"/>
    <w:rsid w:val="0A36223A"/>
    <w:rsid w:val="0A374116"/>
    <w:rsid w:val="0A395434"/>
    <w:rsid w:val="0A3B4548"/>
    <w:rsid w:val="0A434869"/>
    <w:rsid w:val="0A44175F"/>
    <w:rsid w:val="0A4C0C46"/>
    <w:rsid w:val="0A4C0EAC"/>
    <w:rsid w:val="0A4C7BC2"/>
    <w:rsid w:val="0A4E6417"/>
    <w:rsid w:val="0A504D90"/>
    <w:rsid w:val="0A560135"/>
    <w:rsid w:val="0A570314"/>
    <w:rsid w:val="0A5855F1"/>
    <w:rsid w:val="0A5A3DB8"/>
    <w:rsid w:val="0A5B6057"/>
    <w:rsid w:val="0A5D1DCF"/>
    <w:rsid w:val="0A6767AA"/>
    <w:rsid w:val="0A6D7B38"/>
    <w:rsid w:val="0A73514E"/>
    <w:rsid w:val="0A742C74"/>
    <w:rsid w:val="0A747118"/>
    <w:rsid w:val="0A764C3F"/>
    <w:rsid w:val="0A766000"/>
    <w:rsid w:val="0A794A3A"/>
    <w:rsid w:val="0A7C4FB3"/>
    <w:rsid w:val="0A8023FA"/>
    <w:rsid w:val="0A805ABD"/>
    <w:rsid w:val="0A851326"/>
    <w:rsid w:val="0A862014"/>
    <w:rsid w:val="0A870BFA"/>
    <w:rsid w:val="0A8B4328"/>
    <w:rsid w:val="0A8C4462"/>
    <w:rsid w:val="0A926901"/>
    <w:rsid w:val="0A93087E"/>
    <w:rsid w:val="0A9E3555"/>
    <w:rsid w:val="0AA00C56"/>
    <w:rsid w:val="0AA23C86"/>
    <w:rsid w:val="0AAD55C5"/>
    <w:rsid w:val="0AB13EC9"/>
    <w:rsid w:val="0AB614DF"/>
    <w:rsid w:val="0AB74923"/>
    <w:rsid w:val="0AB77263"/>
    <w:rsid w:val="0AB96545"/>
    <w:rsid w:val="0ABE2142"/>
    <w:rsid w:val="0AC47DDC"/>
    <w:rsid w:val="0ACC4EE0"/>
    <w:rsid w:val="0ACE44C1"/>
    <w:rsid w:val="0ACF434F"/>
    <w:rsid w:val="0AD01CEF"/>
    <w:rsid w:val="0AD31666"/>
    <w:rsid w:val="0AD442EE"/>
    <w:rsid w:val="0AD63CCC"/>
    <w:rsid w:val="0AD71516"/>
    <w:rsid w:val="0AD96F7B"/>
    <w:rsid w:val="0ADA139B"/>
    <w:rsid w:val="0ADB2CF4"/>
    <w:rsid w:val="0ADF4592"/>
    <w:rsid w:val="0AE06B11"/>
    <w:rsid w:val="0AE367EF"/>
    <w:rsid w:val="0AE5167E"/>
    <w:rsid w:val="0AE53B72"/>
    <w:rsid w:val="0AE56DE2"/>
    <w:rsid w:val="0AEE4F57"/>
    <w:rsid w:val="0AEE6ECB"/>
    <w:rsid w:val="0AF049F1"/>
    <w:rsid w:val="0AF12517"/>
    <w:rsid w:val="0AF372EB"/>
    <w:rsid w:val="0AF618DB"/>
    <w:rsid w:val="0AFA13CC"/>
    <w:rsid w:val="0B024B1D"/>
    <w:rsid w:val="0B09160F"/>
    <w:rsid w:val="0B096640"/>
    <w:rsid w:val="0B0A32A3"/>
    <w:rsid w:val="0B0C10FF"/>
    <w:rsid w:val="0B0C5235"/>
    <w:rsid w:val="0B0E2A2F"/>
    <w:rsid w:val="0B0E546C"/>
    <w:rsid w:val="0B107D8C"/>
    <w:rsid w:val="0B112BB9"/>
    <w:rsid w:val="0B1A7CC0"/>
    <w:rsid w:val="0B1F2030"/>
    <w:rsid w:val="0B246449"/>
    <w:rsid w:val="0B297F03"/>
    <w:rsid w:val="0B2D61FD"/>
    <w:rsid w:val="0B304EC3"/>
    <w:rsid w:val="0B310B66"/>
    <w:rsid w:val="0B316DB7"/>
    <w:rsid w:val="0B353646"/>
    <w:rsid w:val="0B391A16"/>
    <w:rsid w:val="0B3D39AE"/>
    <w:rsid w:val="0B3E7153"/>
    <w:rsid w:val="0B3F74E9"/>
    <w:rsid w:val="0B407550"/>
    <w:rsid w:val="0B472137"/>
    <w:rsid w:val="0B4B7E79"/>
    <w:rsid w:val="0B4D1E43"/>
    <w:rsid w:val="0B4E5BBB"/>
    <w:rsid w:val="0B4F4CC9"/>
    <w:rsid w:val="0B52745A"/>
    <w:rsid w:val="0B562492"/>
    <w:rsid w:val="0B582596"/>
    <w:rsid w:val="0B5C06D4"/>
    <w:rsid w:val="0B5F3925"/>
    <w:rsid w:val="0B602F7F"/>
    <w:rsid w:val="0B611CB1"/>
    <w:rsid w:val="0B6131F9"/>
    <w:rsid w:val="0B61769D"/>
    <w:rsid w:val="0B6E5916"/>
    <w:rsid w:val="0B71622E"/>
    <w:rsid w:val="0B725406"/>
    <w:rsid w:val="0B727D53"/>
    <w:rsid w:val="0B766AA4"/>
    <w:rsid w:val="0B770C6E"/>
    <w:rsid w:val="0B772A1C"/>
    <w:rsid w:val="0B7A075E"/>
    <w:rsid w:val="0B835865"/>
    <w:rsid w:val="0B8503E6"/>
    <w:rsid w:val="0B860EB1"/>
    <w:rsid w:val="0B8769D7"/>
    <w:rsid w:val="0B8C3FEE"/>
    <w:rsid w:val="0B8F28A1"/>
    <w:rsid w:val="0B9008C8"/>
    <w:rsid w:val="0B901D30"/>
    <w:rsid w:val="0B9536C4"/>
    <w:rsid w:val="0B9548DF"/>
    <w:rsid w:val="0B971310"/>
    <w:rsid w:val="0B9C6927"/>
    <w:rsid w:val="0B9F3FED"/>
    <w:rsid w:val="0BA24AC6"/>
    <w:rsid w:val="0BAD643E"/>
    <w:rsid w:val="0BAD669B"/>
    <w:rsid w:val="0BB21CA6"/>
    <w:rsid w:val="0BB3061C"/>
    <w:rsid w:val="0BB52366"/>
    <w:rsid w:val="0BB73761"/>
    <w:rsid w:val="0BBF2E98"/>
    <w:rsid w:val="0BC14343"/>
    <w:rsid w:val="0BC801C9"/>
    <w:rsid w:val="0BCB0FBA"/>
    <w:rsid w:val="0BCB6BB1"/>
    <w:rsid w:val="0BCF2858"/>
    <w:rsid w:val="0BCF58D8"/>
    <w:rsid w:val="0BD3012E"/>
    <w:rsid w:val="0BD555FB"/>
    <w:rsid w:val="0BD75BB1"/>
    <w:rsid w:val="0BD92453"/>
    <w:rsid w:val="0BDC0CB8"/>
    <w:rsid w:val="0BDD2DB6"/>
    <w:rsid w:val="0BE1277B"/>
    <w:rsid w:val="0BE67BA2"/>
    <w:rsid w:val="0BE906EB"/>
    <w:rsid w:val="0BEA58E4"/>
    <w:rsid w:val="0BF444E3"/>
    <w:rsid w:val="0C006EB6"/>
    <w:rsid w:val="0C0149DC"/>
    <w:rsid w:val="0C035828"/>
    <w:rsid w:val="0C0842F7"/>
    <w:rsid w:val="0C091AAD"/>
    <w:rsid w:val="0C0A1AE2"/>
    <w:rsid w:val="0C0A3890"/>
    <w:rsid w:val="0C152235"/>
    <w:rsid w:val="0C1C1816"/>
    <w:rsid w:val="0C1D04D7"/>
    <w:rsid w:val="0C1D7FE1"/>
    <w:rsid w:val="0C230DF6"/>
    <w:rsid w:val="0C232BA4"/>
    <w:rsid w:val="0C25691C"/>
    <w:rsid w:val="0C263218"/>
    <w:rsid w:val="0C297FBF"/>
    <w:rsid w:val="0C2A5CE1"/>
    <w:rsid w:val="0C2B40FF"/>
    <w:rsid w:val="0C2B741B"/>
    <w:rsid w:val="0C2D757F"/>
    <w:rsid w:val="0C307E26"/>
    <w:rsid w:val="0C315A51"/>
    <w:rsid w:val="0C360B29"/>
    <w:rsid w:val="0C3E353A"/>
    <w:rsid w:val="0C416C18"/>
    <w:rsid w:val="0C474AE5"/>
    <w:rsid w:val="0C476893"/>
    <w:rsid w:val="0C49746F"/>
    <w:rsid w:val="0C4A68C1"/>
    <w:rsid w:val="0C4B5014"/>
    <w:rsid w:val="0C4C162C"/>
    <w:rsid w:val="0C4F0981"/>
    <w:rsid w:val="0C4F4EC3"/>
    <w:rsid w:val="0C50166C"/>
    <w:rsid w:val="0C526FE5"/>
    <w:rsid w:val="0C5745FC"/>
    <w:rsid w:val="0C575C9D"/>
    <w:rsid w:val="0C5B34BF"/>
    <w:rsid w:val="0C5E60CF"/>
    <w:rsid w:val="0C602C42"/>
    <w:rsid w:val="0C62167A"/>
    <w:rsid w:val="0C6316EB"/>
    <w:rsid w:val="0C672BA9"/>
    <w:rsid w:val="0C697077"/>
    <w:rsid w:val="0C6A2581"/>
    <w:rsid w:val="0C6D2E76"/>
    <w:rsid w:val="0C711B61"/>
    <w:rsid w:val="0C756AC9"/>
    <w:rsid w:val="0C757FC3"/>
    <w:rsid w:val="0C7A2C29"/>
    <w:rsid w:val="0C7B29E0"/>
    <w:rsid w:val="0C7E602C"/>
    <w:rsid w:val="0C811126"/>
    <w:rsid w:val="0C835550"/>
    <w:rsid w:val="0C860938"/>
    <w:rsid w:val="0C885B8E"/>
    <w:rsid w:val="0C8D626F"/>
    <w:rsid w:val="0C8F11D8"/>
    <w:rsid w:val="0C911B11"/>
    <w:rsid w:val="0C913FB2"/>
    <w:rsid w:val="0C967FBD"/>
    <w:rsid w:val="0C98094A"/>
    <w:rsid w:val="0C9A3580"/>
    <w:rsid w:val="0C9A56DA"/>
    <w:rsid w:val="0C9D43B5"/>
    <w:rsid w:val="0CA00702"/>
    <w:rsid w:val="0CA21D1B"/>
    <w:rsid w:val="0CA90014"/>
    <w:rsid w:val="0CAF01B1"/>
    <w:rsid w:val="0CAF4438"/>
    <w:rsid w:val="0CB33F28"/>
    <w:rsid w:val="0CB604D1"/>
    <w:rsid w:val="0CB8581B"/>
    <w:rsid w:val="0CC2416B"/>
    <w:rsid w:val="0CC4601D"/>
    <w:rsid w:val="0CC55A09"/>
    <w:rsid w:val="0CC85A69"/>
    <w:rsid w:val="0CCB59F8"/>
    <w:rsid w:val="0CCC4FEA"/>
    <w:rsid w:val="0CCF0636"/>
    <w:rsid w:val="0CCF6888"/>
    <w:rsid w:val="0CD07A1B"/>
    <w:rsid w:val="0CD21ED4"/>
    <w:rsid w:val="0CD452CD"/>
    <w:rsid w:val="0CD45C4C"/>
    <w:rsid w:val="0CD93263"/>
    <w:rsid w:val="0CDB6FDB"/>
    <w:rsid w:val="0CDD2B94"/>
    <w:rsid w:val="0CE271A4"/>
    <w:rsid w:val="0CEB1914"/>
    <w:rsid w:val="0CEC11E8"/>
    <w:rsid w:val="0CEC568C"/>
    <w:rsid w:val="0CED3C38"/>
    <w:rsid w:val="0CF32576"/>
    <w:rsid w:val="0CF4009D"/>
    <w:rsid w:val="0CFF129D"/>
    <w:rsid w:val="0D0504FC"/>
    <w:rsid w:val="0D0636CB"/>
    <w:rsid w:val="0D06538E"/>
    <w:rsid w:val="0D081FF0"/>
    <w:rsid w:val="0D0B3D64"/>
    <w:rsid w:val="0D0C53E6"/>
    <w:rsid w:val="0D0E73B0"/>
    <w:rsid w:val="0D1349C7"/>
    <w:rsid w:val="0D13792C"/>
    <w:rsid w:val="0D14763A"/>
    <w:rsid w:val="0D166265"/>
    <w:rsid w:val="0D18017F"/>
    <w:rsid w:val="0D186481"/>
    <w:rsid w:val="0D1A3FA7"/>
    <w:rsid w:val="0D1A5D55"/>
    <w:rsid w:val="0D1B73A1"/>
    <w:rsid w:val="0D1D3A97"/>
    <w:rsid w:val="0D1E595F"/>
    <w:rsid w:val="0D1F336B"/>
    <w:rsid w:val="0D215336"/>
    <w:rsid w:val="0D286321"/>
    <w:rsid w:val="0D2E35AF"/>
    <w:rsid w:val="0D3052EC"/>
    <w:rsid w:val="0D31309F"/>
    <w:rsid w:val="0D3344E1"/>
    <w:rsid w:val="0D387089"/>
    <w:rsid w:val="0D392683"/>
    <w:rsid w:val="0D3A3854"/>
    <w:rsid w:val="0D3C216F"/>
    <w:rsid w:val="0D3D514B"/>
    <w:rsid w:val="0D461679"/>
    <w:rsid w:val="0D464D9C"/>
    <w:rsid w:val="0D470B14"/>
    <w:rsid w:val="0D49663A"/>
    <w:rsid w:val="0D4D21DB"/>
    <w:rsid w:val="0D4D2A4B"/>
    <w:rsid w:val="0D4E4A82"/>
    <w:rsid w:val="0D5079C9"/>
    <w:rsid w:val="0D556D8D"/>
    <w:rsid w:val="0D584706"/>
    <w:rsid w:val="0D5F5E5E"/>
    <w:rsid w:val="0D6950E6"/>
    <w:rsid w:val="0D6B035F"/>
    <w:rsid w:val="0D6B7368"/>
    <w:rsid w:val="0D6C2329"/>
    <w:rsid w:val="0D73709D"/>
    <w:rsid w:val="0D750D4A"/>
    <w:rsid w:val="0D7511DD"/>
    <w:rsid w:val="0D757504"/>
    <w:rsid w:val="0D766D04"/>
    <w:rsid w:val="0D814026"/>
    <w:rsid w:val="0D842120"/>
    <w:rsid w:val="0D847672"/>
    <w:rsid w:val="0D86163D"/>
    <w:rsid w:val="0D870F11"/>
    <w:rsid w:val="0D8823A6"/>
    <w:rsid w:val="0D8D4779"/>
    <w:rsid w:val="0D8D73B9"/>
    <w:rsid w:val="0D907DC5"/>
    <w:rsid w:val="0D942755"/>
    <w:rsid w:val="0D963A61"/>
    <w:rsid w:val="0D9A3FD0"/>
    <w:rsid w:val="0D9B7168"/>
    <w:rsid w:val="0D9C2C0E"/>
    <w:rsid w:val="0D9C4360"/>
    <w:rsid w:val="0D9C49BC"/>
    <w:rsid w:val="0D9D5439"/>
    <w:rsid w:val="0DA05D43"/>
    <w:rsid w:val="0DA25129"/>
    <w:rsid w:val="0DA33F9D"/>
    <w:rsid w:val="0DA41887"/>
    <w:rsid w:val="0DA44A0F"/>
    <w:rsid w:val="0DA75FAF"/>
    <w:rsid w:val="0DA80253"/>
    <w:rsid w:val="0DAB2E51"/>
    <w:rsid w:val="0DAD6BC9"/>
    <w:rsid w:val="0DAE46EF"/>
    <w:rsid w:val="0DAF57A5"/>
    <w:rsid w:val="0DB85064"/>
    <w:rsid w:val="0DB8556E"/>
    <w:rsid w:val="0DBB6FA2"/>
    <w:rsid w:val="0DBF68FD"/>
    <w:rsid w:val="0DC55724"/>
    <w:rsid w:val="0DC65EDD"/>
    <w:rsid w:val="0DC87966"/>
    <w:rsid w:val="0DC95074"/>
    <w:rsid w:val="0DCA14B1"/>
    <w:rsid w:val="0DCB52A1"/>
    <w:rsid w:val="0DD028B8"/>
    <w:rsid w:val="0DD04666"/>
    <w:rsid w:val="0DD1795C"/>
    <w:rsid w:val="0DD37AE5"/>
    <w:rsid w:val="0DD6247B"/>
    <w:rsid w:val="0DDA0BD5"/>
    <w:rsid w:val="0DDC5CB7"/>
    <w:rsid w:val="0DDC7C4A"/>
    <w:rsid w:val="0DDD2F29"/>
    <w:rsid w:val="0DDE790A"/>
    <w:rsid w:val="0DE005D4"/>
    <w:rsid w:val="0DE076AE"/>
    <w:rsid w:val="0DE20414"/>
    <w:rsid w:val="0DE325EB"/>
    <w:rsid w:val="0DE33323"/>
    <w:rsid w:val="0DE40111"/>
    <w:rsid w:val="0DE638DE"/>
    <w:rsid w:val="0DE7576F"/>
    <w:rsid w:val="0DE8359F"/>
    <w:rsid w:val="0DE85E53"/>
    <w:rsid w:val="0DE95DF6"/>
    <w:rsid w:val="0DEB5944"/>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2F75DE"/>
    <w:rsid w:val="0E3015A8"/>
    <w:rsid w:val="0E3167A6"/>
    <w:rsid w:val="0E3177FA"/>
    <w:rsid w:val="0E352197"/>
    <w:rsid w:val="0E376BB0"/>
    <w:rsid w:val="0E39045D"/>
    <w:rsid w:val="0E3B2427"/>
    <w:rsid w:val="0E3C3018"/>
    <w:rsid w:val="0E3E1F17"/>
    <w:rsid w:val="0E3E5407"/>
    <w:rsid w:val="0E417312"/>
    <w:rsid w:val="0E4A266A"/>
    <w:rsid w:val="0E4B1F3E"/>
    <w:rsid w:val="0E4E3714"/>
    <w:rsid w:val="0E5178FA"/>
    <w:rsid w:val="0E572FD9"/>
    <w:rsid w:val="0E574D87"/>
    <w:rsid w:val="0E590AFF"/>
    <w:rsid w:val="0E59465B"/>
    <w:rsid w:val="0E5B6625"/>
    <w:rsid w:val="0E5C414B"/>
    <w:rsid w:val="0E5E1C72"/>
    <w:rsid w:val="0E601C3B"/>
    <w:rsid w:val="0E603C3C"/>
    <w:rsid w:val="0E6243BF"/>
    <w:rsid w:val="0E6354DA"/>
    <w:rsid w:val="0E6415A4"/>
    <w:rsid w:val="0E651252"/>
    <w:rsid w:val="0E6A6868"/>
    <w:rsid w:val="0E6F1012"/>
    <w:rsid w:val="0E71409B"/>
    <w:rsid w:val="0E71575C"/>
    <w:rsid w:val="0E7476E7"/>
    <w:rsid w:val="0E767085"/>
    <w:rsid w:val="0E767FF6"/>
    <w:rsid w:val="0E772F1E"/>
    <w:rsid w:val="0E7771D7"/>
    <w:rsid w:val="0E794CFD"/>
    <w:rsid w:val="0E7D2A40"/>
    <w:rsid w:val="0E7D4A3E"/>
    <w:rsid w:val="0E813BB2"/>
    <w:rsid w:val="0E815894"/>
    <w:rsid w:val="0E820056"/>
    <w:rsid w:val="0E8325FF"/>
    <w:rsid w:val="0E885BAB"/>
    <w:rsid w:val="0E8A443A"/>
    <w:rsid w:val="0E8B56C6"/>
    <w:rsid w:val="0E944985"/>
    <w:rsid w:val="0E955A95"/>
    <w:rsid w:val="0E9644C4"/>
    <w:rsid w:val="0EA20E0B"/>
    <w:rsid w:val="0EA24254"/>
    <w:rsid w:val="0EA50372"/>
    <w:rsid w:val="0EB201D5"/>
    <w:rsid w:val="0EB21FBD"/>
    <w:rsid w:val="0EB33DD6"/>
    <w:rsid w:val="0EB41252"/>
    <w:rsid w:val="0EB6385C"/>
    <w:rsid w:val="0EB63B25"/>
    <w:rsid w:val="0EB87FE5"/>
    <w:rsid w:val="0EBC4BEA"/>
    <w:rsid w:val="0EBE7B24"/>
    <w:rsid w:val="0EBF0F19"/>
    <w:rsid w:val="0EC00B7E"/>
    <w:rsid w:val="0EC23398"/>
    <w:rsid w:val="0EC266A4"/>
    <w:rsid w:val="0EC55207"/>
    <w:rsid w:val="0EC72305"/>
    <w:rsid w:val="0EC87A33"/>
    <w:rsid w:val="0ECC12D1"/>
    <w:rsid w:val="0ECC307F"/>
    <w:rsid w:val="0ED31B5F"/>
    <w:rsid w:val="0ED52248"/>
    <w:rsid w:val="0ED91C40"/>
    <w:rsid w:val="0ED93EBB"/>
    <w:rsid w:val="0EDB59B8"/>
    <w:rsid w:val="0EE04770"/>
    <w:rsid w:val="0EEE7E9E"/>
    <w:rsid w:val="0EF00A63"/>
    <w:rsid w:val="0EF1350A"/>
    <w:rsid w:val="0EF279EF"/>
    <w:rsid w:val="0EF3056E"/>
    <w:rsid w:val="0EF63C0F"/>
    <w:rsid w:val="0EF645A0"/>
    <w:rsid w:val="0EF86485"/>
    <w:rsid w:val="0EFD76DC"/>
    <w:rsid w:val="0F087E2F"/>
    <w:rsid w:val="0F092E76"/>
    <w:rsid w:val="0F0A004B"/>
    <w:rsid w:val="0F0E18EA"/>
    <w:rsid w:val="0F111EFC"/>
    <w:rsid w:val="0F163E46"/>
    <w:rsid w:val="0F1862C4"/>
    <w:rsid w:val="0F1A7D3D"/>
    <w:rsid w:val="0F1D705B"/>
    <w:rsid w:val="0F205179"/>
    <w:rsid w:val="0F227143"/>
    <w:rsid w:val="0F240DF9"/>
    <w:rsid w:val="0F266239"/>
    <w:rsid w:val="0F296723"/>
    <w:rsid w:val="0F2C78CC"/>
    <w:rsid w:val="0F2E4D40"/>
    <w:rsid w:val="0F2F360E"/>
    <w:rsid w:val="0F2F63BE"/>
    <w:rsid w:val="0F3003B5"/>
    <w:rsid w:val="0F3155D8"/>
    <w:rsid w:val="0F3A0CBA"/>
    <w:rsid w:val="0F3A448D"/>
    <w:rsid w:val="0F3C5DFE"/>
    <w:rsid w:val="0F3D2D24"/>
    <w:rsid w:val="0F3E448E"/>
    <w:rsid w:val="0F416824"/>
    <w:rsid w:val="0F451083"/>
    <w:rsid w:val="0F455484"/>
    <w:rsid w:val="0F4A0448"/>
    <w:rsid w:val="0F4C5F6E"/>
    <w:rsid w:val="0F4E6402"/>
    <w:rsid w:val="0F503CB0"/>
    <w:rsid w:val="0F517FC3"/>
    <w:rsid w:val="0F525887"/>
    <w:rsid w:val="0F5446EB"/>
    <w:rsid w:val="0F5C08A7"/>
    <w:rsid w:val="0F601A19"/>
    <w:rsid w:val="0F615407"/>
    <w:rsid w:val="0F67724C"/>
    <w:rsid w:val="0F6F3647"/>
    <w:rsid w:val="0F70122F"/>
    <w:rsid w:val="0F7316A6"/>
    <w:rsid w:val="0F783207"/>
    <w:rsid w:val="0F7A4AF0"/>
    <w:rsid w:val="0F7C2CF7"/>
    <w:rsid w:val="0F806825"/>
    <w:rsid w:val="0F87344A"/>
    <w:rsid w:val="0F890F70"/>
    <w:rsid w:val="0F8B118C"/>
    <w:rsid w:val="0F8B1A2C"/>
    <w:rsid w:val="0F916077"/>
    <w:rsid w:val="0F9242C9"/>
    <w:rsid w:val="0F957915"/>
    <w:rsid w:val="0F965C90"/>
    <w:rsid w:val="0F977FCF"/>
    <w:rsid w:val="0F9C6EF5"/>
    <w:rsid w:val="0F9C72B4"/>
    <w:rsid w:val="0F9D0EBF"/>
    <w:rsid w:val="0FA1275E"/>
    <w:rsid w:val="0FA6534D"/>
    <w:rsid w:val="0FA7589A"/>
    <w:rsid w:val="0FB025EB"/>
    <w:rsid w:val="0FB029A1"/>
    <w:rsid w:val="0FB104C7"/>
    <w:rsid w:val="0FB145AE"/>
    <w:rsid w:val="0FB17590"/>
    <w:rsid w:val="0FB2031D"/>
    <w:rsid w:val="0FB27B05"/>
    <w:rsid w:val="0FB312D2"/>
    <w:rsid w:val="0FB51D65"/>
    <w:rsid w:val="0FB57FB7"/>
    <w:rsid w:val="0FB619B5"/>
    <w:rsid w:val="0FB81855"/>
    <w:rsid w:val="0FB83603"/>
    <w:rsid w:val="0FBB4256"/>
    <w:rsid w:val="0FBC1346"/>
    <w:rsid w:val="0FBC794B"/>
    <w:rsid w:val="0FC02474"/>
    <w:rsid w:val="0FC24482"/>
    <w:rsid w:val="0FCA6795"/>
    <w:rsid w:val="0FCB1368"/>
    <w:rsid w:val="0FCE2E27"/>
    <w:rsid w:val="0FCE583F"/>
    <w:rsid w:val="0FCF3FBD"/>
    <w:rsid w:val="0FCF73C5"/>
    <w:rsid w:val="0FD03043"/>
    <w:rsid w:val="0FD04DF1"/>
    <w:rsid w:val="0FD146C5"/>
    <w:rsid w:val="0FD158A9"/>
    <w:rsid w:val="0FD22917"/>
    <w:rsid w:val="0FD46730"/>
    <w:rsid w:val="0FD934B0"/>
    <w:rsid w:val="0FDA553B"/>
    <w:rsid w:val="0FDB7141"/>
    <w:rsid w:val="0FDD1A25"/>
    <w:rsid w:val="0FDD4961"/>
    <w:rsid w:val="0FDE199E"/>
    <w:rsid w:val="0FE64614"/>
    <w:rsid w:val="0FE8213B"/>
    <w:rsid w:val="0FE91A0F"/>
    <w:rsid w:val="0FF24D67"/>
    <w:rsid w:val="0FF26B15"/>
    <w:rsid w:val="0FF3202C"/>
    <w:rsid w:val="0FF5038C"/>
    <w:rsid w:val="0FFE195E"/>
    <w:rsid w:val="0FFF2167"/>
    <w:rsid w:val="10010295"/>
    <w:rsid w:val="1001144E"/>
    <w:rsid w:val="10014461"/>
    <w:rsid w:val="10014FAA"/>
    <w:rsid w:val="10042C1A"/>
    <w:rsid w:val="100859D0"/>
    <w:rsid w:val="100B00CF"/>
    <w:rsid w:val="100B777B"/>
    <w:rsid w:val="10110429"/>
    <w:rsid w:val="1014645A"/>
    <w:rsid w:val="101500EE"/>
    <w:rsid w:val="101716B1"/>
    <w:rsid w:val="101747CE"/>
    <w:rsid w:val="10182FE0"/>
    <w:rsid w:val="101E3DAE"/>
    <w:rsid w:val="101F3682"/>
    <w:rsid w:val="102978DA"/>
    <w:rsid w:val="102D3EDB"/>
    <w:rsid w:val="102D5D9F"/>
    <w:rsid w:val="10354C54"/>
    <w:rsid w:val="10394744"/>
    <w:rsid w:val="103C4234"/>
    <w:rsid w:val="103C5FE2"/>
    <w:rsid w:val="103E7FAD"/>
    <w:rsid w:val="103F5AD3"/>
    <w:rsid w:val="104906FF"/>
    <w:rsid w:val="104B26C9"/>
    <w:rsid w:val="104B4477"/>
    <w:rsid w:val="104B502B"/>
    <w:rsid w:val="104D01F0"/>
    <w:rsid w:val="104F2D11"/>
    <w:rsid w:val="10543B40"/>
    <w:rsid w:val="10555CF1"/>
    <w:rsid w:val="105648E0"/>
    <w:rsid w:val="105E064F"/>
    <w:rsid w:val="105F3E4E"/>
    <w:rsid w:val="10606175"/>
    <w:rsid w:val="10612F5E"/>
    <w:rsid w:val="106369FA"/>
    <w:rsid w:val="1065105F"/>
    <w:rsid w:val="106671EA"/>
    <w:rsid w:val="106748E6"/>
    <w:rsid w:val="106875CB"/>
    <w:rsid w:val="106D2B33"/>
    <w:rsid w:val="106E3B88"/>
    <w:rsid w:val="106F0166"/>
    <w:rsid w:val="10700230"/>
    <w:rsid w:val="10703EDE"/>
    <w:rsid w:val="10714BAC"/>
    <w:rsid w:val="107152A6"/>
    <w:rsid w:val="1075641F"/>
    <w:rsid w:val="10765998"/>
    <w:rsid w:val="107C0FC4"/>
    <w:rsid w:val="107C2883"/>
    <w:rsid w:val="107E2A9F"/>
    <w:rsid w:val="10802373"/>
    <w:rsid w:val="108552A4"/>
    <w:rsid w:val="10855BDB"/>
    <w:rsid w:val="1087470D"/>
    <w:rsid w:val="10894CDC"/>
    <w:rsid w:val="108A1C5D"/>
    <w:rsid w:val="108A31F2"/>
    <w:rsid w:val="108A4FA0"/>
    <w:rsid w:val="108D66B8"/>
    <w:rsid w:val="108F0808"/>
    <w:rsid w:val="10923E54"/>
    <w:rsid w:val="10953945"/>
    <w:rsid w:val="1098797E"/>
    <w:rsid w:val="109D1177"/>
    <w:rsid w:val="109E4FF0"/>
    <w:rsid w:val="10A342B4"/>
    <w:rsid w:val="10A5002C"/>
    <w:rsid w:val="10A818CA"/>
    <w:rsid w:val="10A910F3"/>
    <w:rsid w:val="10AA73F0"/>
    <w:rsid w:val="10AF0EAA"/>
    <w:rsid w:val="10B244F7"/>
    <w:rsid w:val="10B85FB1"/>
    <w:rsid w:val="10BE2E9B"/>
    <w:rsid w:val="10C2298C"/>
    <w:rsid w:val="10C3741A"/>
    <w:rsid w:val="10C82335"/>
    <w:rsid w:val="10C85AC8"/>
    <w:rsid w:val="10CA7A92"/>
    <w:rsid w:val="10CE29FF"/>
    <w:rsid w:val="10D0497D"/>
    <w:rsid w:val="10D20832"/>
    <w:rsid w:val="10D26947"/>
    <w:rsid w:val="10D40911"/>
    <w:rsid w:val="10D40B1B"/>
    <w:rsid w:val="10D66F0E"/>
    <w:rsid w:val="10D8227B"/>
    <w:rsid w:val="10DA5ED0"/>
    <w:rsid w:val="10DB0808"/>
    <w:rsid w:val="10E01064"/>
    <w:rsid w:val="10E132A6"/>
    <w:rsid w:val="10E30B54"/>
    <w:rsid w:val="10E723F2"/>
    <w:rsid w:val="10EC563A"/>
    <w:rsid w:val="10EC5C5A"/>
    <w:rsid w:val="10ED5FF2"/>
    <w:rsid w:val="10EF12A7"/>
    <w:rsid w:val="10F22631"/>
    <w:rsid w:val="10F77955"/>
    <w:rsid w:val="10F845FF"/>
    <w:rsid w:val="10F863AD"/>
    <w:rsid w:val="10FA6D10"/>
    <w:rsid w:val="10FF305A"/>
    <w:rsid w:val="110034B4"/>
    <w:rsid w:val="11005262"/>
    <w:rsid w:val="1102722C"/>
    <w:rsid w:val="1103126B"/>
    <w:rsid w:val="11034377"/>
    <w:rsid w:val="11050F71"/>
    <w:rsid w:val="11063FEA"/>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B693C"/>
    <w:rsid w:val="115C0DAA"/>
    <w:rsid w:val="115F170F"/>
    <w:rsid w:val="11601B6D"/>
    <w:rsid w:val="11603F53"/>
    <w:rsid w:val="11625F1D"/>
    <w:rsid w:val="116432A2"/>
    <w:rsid w:val="1166026E"/>
    <w:rsid w:val="11692E07"/>
    <w:rsid w:val="11716160"/>
    <w:rsid w:val="11734152"/>
    <w:rsid w:val="11766E1A"/>
    <w:rsid w:val="11767F6C"/>
    <w:rsid w:val="11770A57"/>
    <w:rsid w:val="118041DE"/>
    <w:rsid w:val="118063A3"/>
    <w:rsid w:val="118440E5"/>
    <w:rsid w:val="11846509"/>
    <w:rsid w:val="118714DF"/>
    <w:rsid w:val="11876137"/>
    <w:rsid w:val="11890D65"/>
    <w:rsid w:val="118A6B3D"/>
    <w:rsid w:val="118E6D12"/>
    <w:rsid w:val="119360D6"/>
    <w:rsid w:val="119500A0"/>
    <w:rsid w:val="11955398"/>
    <w:rsid w:val="11963E18"/>
    <w:rsid w:val="11991213"/>
    <w:rsid w:val="119C142F"/>
    <w:rsid w:val="119D51A7"/>
    <w:rsid w:val="119F00D1"/>
    <w:rsid w:val="119F14E5"/>
    <w:rsid w:val="119F2CCD"/>
    <w:rsid w:val="11A16A45"/>
    <w:rsid w:val="11A6405B"/>
    <w:rsid w:val="11AE1162"/>
    <w:rsid w:val="11B01796"/>
    <w:rsid w:val="11B20C52"/>
    <w:rsid w:val="11B47AAB"/>
    <w:rsid w:val="11BF19A8"/>
    <w:rsid w:val="11C242DF"/>
    <w:rsid w:val="11C42733"/>
    <w:rsid w:val="11C576EC"/>
    <w:rsid w:val="11C73FD2"/>
    <w:rsid w:val="11CD7C78"/>
    <w:rsid w:val="11CE39C4"/>
    <w:rsid w:val="11CF5B19"/>
    <w:rsid w:val="11CF6595"/>
    <w:rsid w:val="11DC5CCF"/>
    <w:rsid w:val="11DF30C9"/>
    <w:rsid w:val="11DF59EE"/>
    <w:rsid w:val="11E20982"/>
    <w:rsid w:val="11E42DD6"/>
    <w:rsid w:val="11E608FC"/>
    <w:rsid w:val="11EC64B6"/>
    <w:rsid w:val="11ED77F0"/>
    <w:rsid w:val="11F4105B"/>
    <w:rsid w:val="11FF376C"/>
    <w:rsid w:val="1200068C"/>
    <w:rsid w:val="120174E4"/>
    <w:rsid w:val="12040D82"/>
    <w:rsid w:val="12064AFA"/>
    <w:rsid w:val="12073246"/>
    <w:rsid w:val="120D266B"/>
    <w:rsid w:val="120D5E88"/>
    <w:rsid w:val="121511E1"/>
    <w:rsid w:val="1218482D"/>
    <w:rsid w:val="121F3E0E"/>
    <w:rsid w:val="121F5BBC"/>
    <w:rsid w:val="121F796A"/>
    <w:rsid w:val="12217B86"/>
    <w:rsid w:val="122356AC"/>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02219"/>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952CC"/>
    <w:rsid w:val="127C7ED8"/>
    <w:rsid w:val="128517DC"/>
    <w:rsid w:val="12883761"/>
    <w:rsid w:val="12887C05"/>
    <w:rsid w:val="128B034D"/>
    <w:rsid w:val="128C4BBC"/>
    <w:rsid w:val="128D0562"/>
    <w:rsid w:val="128D0D77"/>
    <w:rsid w:val="128E03A3"/>
    <w:rsid w:val="128E07C6"/>
    <w:rsid w:val="128F4C09"/>
    <w:rsid w:val="12906AB9"/>
    <w:rsid w:val="129A3494"/>
    <w:rsid w:val="129A7CB5"/>
    <w:rsid w:val="129B30DA"/>
    <w:rsid w:val="129C42E0"/>
    <w:rsid w:val="129F3244"/>
    <w:rsid w:val="12A3059B"/>
    <w:rsid w:val="12A64C04"/>
    <w:rsid w:val="12A77A59"/>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0209F"/>
    <w:rsid w:val="12D270D2"/>
    <w:rsid w:val="12D6271E"/>
    <w:rsid w:val="12D746E8"/>
    <w:rsid w:val="12D9220E"/>
    <w:rsid w:val="12DC1752"/>
    <w:rsid w:val="12DC3AAD"/>
    <w:rsid w:val="12DD2D0F"/>
    <w:rsid w:val="12E12E71"/>
    <w:rsid w:val="12E453C0"/>
    <w:rsid w:val="12E60488"/>
    <w:rsid w:val="12EA7AE7"/>
    <w:rsid w:val="12EC28B4"/>
    <w:rsid w:val="12EE3FC6"/>
    <w:rsid w:val="12EF37E0"/>
    <w:rsid w:val="12EF558E"/>
    <w:rsid w:val="12F02B19"/>
    <w:rsid w:val="12F157AA"/>
    <w:rsid w:val="12F62DC0"/>
    <w:rsid w:val="12F64B6E"/>
    <w:rsid w:val="12F928B1"/>
    <w:rsid w:val="12F9465F"/>
    <w:rsid w:val="12FB753C"/>
    <w:rsid w:val="12FE4405"/>
    <w:rsid w:val="12FF319F"/>
    <w:rsid w:val="1301579A"/>
    <w:rsid w:val="130221E0"/>
    <w:rsid w:val="13050AE3"/>
    <w:rsid w:val="13053004"/>
    <w:rsid w:val="13073180"/>
    <w:rsid w:val="13076D7C"/>
    <w:rsid w:val="130848A2"/>
    <w:rsid w:val="130A2EFD"/>
    <w:rsid w:val="130C4392"/>
    <w:rsid w:val="130E6FC6"/>
    <w:rsid w:val="13100208"/>
    <w:rsid w:val="13111ECF"/>
    <w:rsid w:val="13117BFA"/>
    <w:rsid w:val="1312127D"/>
    <w:rsid w:val="13141499"/>
    <w:rsid w:val="13164A26"/>
    <w:rsid w:val="1316634A"/>
    <w:rsid w:val="1319260B"/>
    <w:rsid w:val="1319553A"/>
    <w:rsid w:val="131B6383"/>
    <w:rsid w:val="131B64E3"/>
    <w:rsid w:val="131C6F65"/>
    <w:rsid w:val="13290955"/>
    <w:rsid w:val="13294F44"/>
    <w:rsid w:val="132D52EA"/>
    <w:rsid w:val="132F0564"/>
    <w:rsid w:val="13313DF9"/>
    <w:rsid w:val="133B370D"/>
    <w:rsid w:val="133D09EF"/>
    <w:rsid w:val="13405DEA"/>
    <w:rsid w:val="13421B62"/>
    <w:rsid w:val="134579DB"/>
    <w:rsid w:val="13473A73"/>
    <w:rsid w:val="134D3890"/>
    <w:rsid w:val="13541895"/>
    <w:rsid w:val="1356239B"/>
    <w:rsid w:val="13571097"/>
    <w:rsid w:val="135A4867"/>
    <w:rsid w:val="135B70C7"/>
    <w:rsid w:val="135F61B2"/>
    <w:rsid w:val="13622204"/>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75E69"/>
    <w:rsid w:val="13A9398F"/>
    <w:rsid w:val="13AE2407"/>
    <w:rsid w:val="13AE71F7"/>
    <w:rsid w:val="13B862C8"/>
    <w:rsid w:val="13BB784F"/>
    <w:rsid w:val="13BF3077"/>
    <w:rsid w:val="13C06F2A"/>
    <w:rsid w:val="13C22CA3"/>
    <w:rsid w:val="13C2485C"/>
    <w:rsid w:val="13C24A51"/>
    <w:rsid w:val="13C609E5"/>
    <w:rsid w:val="13C77249"/>
    <w:rsid w:val="13C939F6"/>
    <w:rsid w:val="13CD4A0C"/>
    <w:rsid w:val="13CD79B2"/>
    <w:rsid w:val="13CE5AEB"/>
    <w:rsid w:val="13CF471A"/>
    <w:rsid w:val="13CF716E"/>
    <w:rsid w:val="13D07593"/>
    <w:rsid w:val="13D275C4"/>
    <w:rsid w:val="13DE585B"/>
    <w:rsid w:val="13DE5E20"/>
    <w:rsid w:val="13E17D14"/>
    <w:rsid w:val="13E64BE3"/>
    <w:rsid w:val="13EA10C7"/>
    <w:rsid w:val="13EC68B2"/>
    <w:rsid w:val="13ED41C3"/>
    <w:rsid w:val="13EE518C"/>
    <w:rsid w:val="13F05A62"/>
    <w:rsid w:val="13F60B9E"/>
    <w:rsid w:val="13FB6A15"/>
    <w:rsid w:val="14013D6A"/>
    <w:rsid w:val="14067033"/>
    <w:rsid w:val="14076907"/>
    <w:rsid w:val="140E499D"/>
    <w:rsid w:val="141334FE"/>
    <w:rsid w:val="14144B57"/>
    <w:rsid w:val="14172F63"/>
    <w:rsid w:val="14174B9E"/>
    <w:rsid w:val="1418637D"/>
    <w:rsid w:val="1418673F"/>
    <w:rsid w:val="141A21D7"/>
    <w:rsid w:val="141C379C"/>
    <w:rsid w:val="141F00F5"/>
    <w:rsid w:val="141F6347"/>
    <w:rsid w:val="142602DA"/>
    <w:rsid w:val="14261483"/>
    <w:rsid w:val="14264FE0"/>
    <w:rsid w:val="142825B6"/>
    <w:rsid w:val="14290F74"/>
    <w:rsid w:val="14294AD0"/>
    <w:rsid w:val="142B6A9A"/>
    <w:rsid w:val="142F3985"/>
    <w:rsid w:val="143039F6"/>
    <w:rsid w:val="1432607A"/>
    <w:rsid w:val="1434447F"/>
    <w:rsid w:val="1436249B"/>
    <w:rsid w:val="143754AF"/>
    <w:rsid w:val="143811B7"/>
    <w:rsid w:val="14382F65"/>
    <w:rsid w:val="14397409"/>
    <w:rsid w:val="143F7ADC"/>
    <w:rsid w:val="14432035"/>
    <w:rsid w:val="14461662"/>
    <w:rsid w:val="144658EF"/>
    <w:rsid w:val="144731A8"/>
    <w:rsid w:val="144742E2"/>
    <w:rsid w:val="144813FA"/>
    <w:rsid w:val="14484ED0"/>
    <w:rsid w:val="144D6A10"/>
    <w:rsid w:val="144E62B9"/>
    <w:rsid w:val="144F7CAF"/>
    <w:rsid w:val="14573CCC"/>
    <w:rsid w:val="145B719A"/>
    <w:rsid w:val="146354B5"/>
    <w:rsid w:val="14641FAC"/>
    <w:rsid w:val="14681327"/>
    <w:rsid w:val="146975C2"/>
    <w:rsid w:val="146D4321"/>
    <w:rsid w:val="146F493E"/>
    <w:rsid w:val="14733F9D"/>
    <w:rsid w:val="14755F0E"/>
    <w:rsid w:val="147770F5"/>
    <w:rsid w:val="147F2942"/>
    <w:rsid w:val="148123EF"/>
    <w:rsid w:val="14830684"/>
    <w:rsid w:val="1483176A"/>
    <w:rsid w:val="148648AD"/>
    <w:rsid w:val="14876CC1"/>
    <w:rsid w:val="14881101"/>
    <w:rsid w:val="14885430"/>
    <w:rsid w:val="148A1D6E"/>
    <w:rsid w:val="149003F3"/>
    <w:rsid w:val="14900FF3"/>
    <w:rsid w:val="149457BA"/>
    <w:rsid w:val="149503B7"/>
    <w:rsid w:val="149C1746"/>
    <w:rsid w:val="149C3C30"/>
    <w:rsid w:val="149E7F66"/>
    <w:rsid w:val="14A07F39"/>
    <w:rsid w:val="14A2484D"/>
    <w:rsid w:val="14A405FA"/>
    <w:rsid w:val="14A423A8"/>
    <w:rsid w:val="14AB1989"/>
    <w:rsid w:val="14AD5701"/>
    <w:rsid w:val="14B051F1"/>
    <w:rsid w:val="14B06F9F"/>
    <w:rsid w:val="14B316A9"/>
    <w:rsid w:val="14B458F5"/>
    <w:rsid w:val="14B60A59"/>
    <w:rsid w:val="14B97644"/>
    <w:rsid w:val="14BA11C1"/>
    <w:rsid w:val="14BB2DD1"/>
    <w:rsid w:val="14BD3A1C"/>
    <w:rsid w:val="14BE16BC"/>
    <w:rsid w:val="14BE70C2"/>
    <w:rsid w:val="14C12F5A"/>
    <w:rsid w:val="14C447F8"/>
    <w:rsid w:val="14C52A4A"/>
    <w:rsid w:val="14C60571"/>
    <w:rsid w:val="14CC3796"/>
    <w:rsid w:val="14CF38C9"/>
    <w:rsid w:val="14D902A4"/>
    <w:rsid w:val="14DC3F06"/>
    <w:rsid w:val="14DF3E98"/>
    <w:rsid w:val="14E0731D"/>
    <w:rsid w:val="14E21351"/>
    <w:rsid w:val="14E54B4D"/>
    <w:rsid w:val="14E6675C"/>
    <w:rsid w:val="14EB3F86"/>
    <w:rsid w:val="14ED1FA1"/>
    <w:rsid w:val="14F14FA3"/>
    <w:rsid w:val="14F43330"/>
    <w:rsid w:val="14F74BCE"/>
    <w:rsid w:val="14F96B98"/>
    <w:rsid w:val="14FB46BE"/>
    <w:rsid w:val="150125A2"/>
    <w:rsid w:val="150177FB"/>
    <w:rsid w:val="150402EF"/>
    <w:rsid w:val="15051099"/>
    <w:rsid w:val="15062839"/>
    <w:rsid w:val="150A34FF"/>
    <w:rsid w:val="150B2427"/>
    <w:rsid w:val="150B71ED"/>
    <w:rsid w:val="150C10FA"/>
    <w:rsid w:val="150D619F"/>
    <w:rsid w:val="150E6583"/>
    <w:rsid w:val="150F0169"/>
    <w:rsid w:val="15121A08"/>
    <w:rsid w:val="15127C5A"/>
    <w:rsid w:val="1516109E"/>
    <w:rsid w:val="15187CF6"/>
    <w:rsid w:val="151E215B"/>
    <w:rsid w:val="151E3EB0"/>
    <w:rsid w:val="15210B5F"/>
    <w:rsid w:val="15224A79"/>
    <w:rsid w:val="15256B55"/>
    <w:rsid w:val="1525798D"/>
    <w:rsid w:val="152754B3"/>
    <w:rsid w:val="15292570"/>
    <w:rsid w:val="152C3EAF"/>
    <w:rsid w:val="152F4368"/>
    <w:rsid w:val="1534197E"/>
    <w:rsid w:val="15360C5B"/>
    <w:rsid w:val="153B2D0D"/>
    <w:rsid w:val="153D0976"/>
    <w:rsid w:val="153D37C0"/>
    <w:rsid w:val="15401385"/>
    <w:rsid w:val="15463D2C"/>
    <w:rsid w:val="154871D8"/>
    <w:rsid w:val="15520554"/>
    <w:rsid w:val="155669BC"/>
    <w:rsid w:val="1558247B"/>
    <w:rsid w:val="156C10D1"/>
    <w:rsid w:val="156C1118"/>
    <w:rsid w:val="15704DEE"/>
    <w:rsid w:val="15712BD2"/>
    <w:rsid w:val="15713391"/>
    <w:rsid w:val="1571672E"/>
    <w:rsid w:val="15724254"/>
    <w:rsid w:val="15750E13"/>
    <w:rsid w:val="15783F61"/>
    <w:rsid w:val="15785982"/>
    <w:rsid w:val="157868DD"/>
    <w:rsid w:val="15802E15"/>
    <w:rsid w:val="15806971"/>
    <w:rsid w:val="15836462"/>
    <w:rsid w:val="15842905"/>
    <w:rsid w:val="15876A9A"/>
    <w:rsid w:val="158A469D"/>
    <w:rsid w:val="158F3058"/>
    <w:rsid w:val="1591195B"/>
    <w:rsid w:val="159266A5"/>
    <w:rsid w:val="159A3ED7"/>
    <w:rsid w:val="159B026F"/>
    <w:rsid w:val="159D4AB1"/>
    <w:rsid w:val="159E333E"/>
    <w:rsid w:val="159F717F"/>
    <w:rsid w:val="15A01A2F"/>
    <w:rsid w:val="15A107E7"/>
    <w:rsid w:val="15A1128F"/>
    <w:rsid w:val="15A5462A"/>
    <w:rsid w:val="15A563D8"/>
    <w:rsid w:val="15A6227E"/>
    <w:rsid w:val="15A73ECF"/>
    <w:rsid w:val="15A9411A"/>
    <w:rsid w:val="15A94E95"/>
    <w:rsid w:val="15AF7257"/>
    <w:rsid w:val="15B42ABF"/>
    <w:rsid w:val="15B605E5"/>
    <w:rsid w:val="15B71A4D"/>
    <w:rsid w:val="15B955B6"/>
    <w:rsid w:val="15BB209F"/>
    <w:rsid w:val="15C076B6"/>
    <w:rsid w:val="15CA49DC"/>
    <w:rsid w:val="15CF4882"/>
    <w:rsid w:val="15D46CBD"/>
    <w:rsid w:val="15D54F0F"/>
    <w:rsid w:val="15D66ED9"/>
    <w:rsid w:val="15D8422F"/>
    <w:rsid w:val="15DA094C"/>
    <w:rsid w:val="15DA2525"/>
    <w:rsid w:val="15DF5D8E"/>
    <w:rsid w:val="15E01A87"/>
    <w:rsid w:val="15E04F64"/>
    <w:rsid w:val="15E54628"/>
    <w:rsid w:val="15E56205"/>
    <w:rsid w:val="15E643C4"/>
    <w:rsid w:val="15EF35C9"/>
    <w:rsid w:val="15F5735F"/>
    <w:rsid w:val="15FA2BC8"/>
    <w:rsid w:val="15FA6724"/>
    <w:rsid w:val="15FB249C"/>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A5018"/>
    <w:rsid w:val="161D2412"/>
    <w:rsid w:val="161D3749"/>
    <w:rsid w:val="16225C7A"/>
    <w:rsid w:val="16227A29"/>
    <w:rsid w:val="16231251"/>
    <w:rsid w:val="1626423B"/>
    <w:rsid w:val="1626782C"/>
    <w:rsid w:val="162715EA"/>
    <w:rsid w:val="16293E54"/>
    <w:rsid w:val="16296494"/>
    <w:rsid w:val="16297550"/>
    <w:rsid w:val="16322361"/>
    <w:rsid w:val="163228A6"/>
    <w:rsid w:val="16327F76"/>
    <w:rsid w:val="16332914"/>
    <w:rsid w:val="16336590"/>
    <w:rsid w:val="16346B83"/>
    <w:rsid w:val="16353C00"/>
    <w:rsid w:val="163836F0"/>
    <w:rsid w:val="16387576"/>
    <w:rsid w:val="163C78E9"/>
    <w:rsid w:val="164033CB"/>
    <w:rsid w:val="1643536F"/>
    <w:rsid w:val="16445BF1"/>
    <w:rsid w:val="164976AB"/>
    <w:rsid w:val="164B3423"/>
    <w:rsid w:val="164C3D70"/>
    <w:rsid w:val="164D719B"/>
    <w:rsid w:val="164E4CC1"/>
    <w:rsid w:val="16504E7A"/>
    <w:rsid w:val="1653052A"/>
    <w:rsid w:val="165658A0"/>
    <w:rsid w:val="165D6CB3"/>
    <w:rsid w:val="166147D0"/>
    <w:rsid w:val="166167A3"/>
    <w:rsid w:val="16654B58"/>
    <w:rsid w:val="16692A6C"/>
    <w:rsid w:val="166C5148"/>
    <w:rsid w:val="166D3C4A"/>
    <w:rsid w:val="166E543F"/>
    <w:rsid w:val="16753FFC"/>
    <w:rsid w:val="16755FD7"/>
    <w:rsid w:val="1676181C"/>
    <w:rsid w:val="167C35DD"/>
    <w:rsid w:val="167C7018"/>
    <w:rsid w:val="167F4E7B"/>
    <w:rsid w:val="168067A1"/>
    <w:rsid w:val="16810064"/>
    <w:rsid w:val="1683699C"/>
    <w:rsid w:val="1686445B"/>
    <w:rsid w:val="16866209"/>
    <w:rsid w:val="168B1A72"/>
    <w:rsid w:val="168B1EF4"/>
    <w:rsid w:val="169528F0"/>
    <w:rsid w:val="169750FB"/>
    <w:rsid w:val="16976668"/>
    <w:rsid w:val="169B3D93"/>
    <w:rsid w:val="169F1079"/>
    <w:rsid w:val="169F376F"/>
    <w:rsid w:val="169F551D"/>
    <w:rsid w:val="16A0129E"/>
    <w:rsid w:val="16A04B09"/>
    <w:rsid w:val="16A13043"/>
    <w:rsid w:val="16A20B69"/>
    <w:rsid w:val="16A82624"/>
    <w:rsid w:val="16A843D2"/>
    <w:rsid w:val="16AE4285"/>
    <w:rsid w:val="16AF31B9"/>
    <w:rsid w:val="16B94831"/>
    <w:rsid w:val="16BB05C9"/>
    <w:rsid w:val="16BE1E47"/>
    <w:rsid w:val="16BE3BF5"/>
    <w:rsid w:val="16BE59A3"/>
    <w:rsid w:val="16C06AB1"/>
    <w:rsid w:val="16C5666C"/>
    <w:rsid w:val="16C62AAA"/>
    <w:rsid w:val="16C632F0"/>
    <w:rsid w:val="16C77E8B"/>
    <w:rsid w:val="16C8101B"/>
    <w:rsid w:val="16C8113D"/>
    <w:rsid w:val="16CB002D"/>
    <w:rsid w:val="16CE195E"/>
    <w:rsid w:val="16D94977"/>
    <w:rsid w:val="16D95C20"/>
    <w:rsid w:val="16DA3280"/>
    <w:rsid w:val="16DB2B04"/>
    <w:rsid w:val="16DE7DF3"/>
    <w:rsid w:val="16E01DBD"/>
    <w:rsid w:val="16E178E4"/>
    <w:rsid w:val="16E26625"/>
    <w:rsid w:val="16E36E20"/>
    <w:rsid w:val="16E573D4"/>
    <w:rsid w:val="16E63094"/>
    <w:rsid w:val="16EA5E33"/>
    <w:rsid w:val="16EF2001"/>
    <w:rsid w:val="16F4102B"/>
    <w:rsid w:val="16F5513D"/>
    <w:rsid w:val="16F7310B"/>
    <w:rsid w:val="16F75359"/>
    <w:rsid w:val="16FF3960"/>
    <w:rsid w:val="170034F3"/>
    <w:rsid w:val="170148DB"/>
    <w:rsid w:val="17051824"/>
    <w:rsid w:val="170535D2"/>
    <w:rsid w:val="170D598F"/>
    <w:rsid w:val="170F4451"/>
    <w:rsid w:val="17127A9D"/>
    <w:rsid w:val="17143815"/>
    <w:rsid w:val="17147CB9"/>
    <w:rsid w:val="17182E0B"/>
    <w:rsid w:val="1719776F"/>
    <w:rsid w:val="171A39BA"/>
    <w:rsid w:val="171E5087"/>
    <w:rsid w:val="171F0B4E"/>
    <w:rsid w:val="171F21BA"/>
    <w:rsid w:val="17215F32"/>
    <w:rsid w:val="17233A58"/>
    <w:rsid w:val="172D0D7B"/>
    <w:rsid w:val="172D747A"/>
    <w:rsid w:val="17337D7E"/>
    <w:rsid w:val="17381208"/>
    <w:rsid w:val="17381BB3"/>
    <w:rsid w:val="173B5246"/>
    <w:rsid w:val="173F0742"/>
    <w:rsid w:val="17411086"/>
    <w:rsid w:val="17481711"/>
    <w:rsid w:val="17521A59"/>
    <w:rsid w:val="175A0BEF"/>
    <w:rsid w:val="175A7499"/>
    <w:rsid w:val="175E7186"/>
    <w:rsid w:val="175F27DA"/>
    <w:rsid w:val="17612D68"/>
    <w:rsid w:val="17620A24"/>
    <w:rsid w:val="17660268"/>
    <w:rsid w:val="17681B6A"/>
    <w:rsid w:val="17682284"/>
    <w:rsid w:val="17690A20"/>
    <w:rsid w:val="17694D01"/>
    <w:rsid w:val="176A0C4A"/>
    <w:rsid w:val="176C18A3"/>
    <w:rsid w:val="176D330F"/>
    <w:rsid w:val="17770A52"/>
    <w:rsid w:val="17810BDF"/>
    <w:rsid w:val="17842311"/>
    <w:rsid w:val="178766DD"/>
    <w:rsid w:val="17884203"/>
    <w:rsid w:val="178B0CA3"/>
    <w:rsid w:val="17914727"/>
    <w:rsid w:val="179327F2"/>
    <w:rsid w:val="1794667B"/>
    <w:rsid w:val="179606CE"/>
    <w:rsid w:val="17964834"/>
    <w:rsid w:val="17997C07"/>
    <w:rsid w:val="179B7586"/>
    <w:rsid w:val="179B7A92"/>
    <w:rsid w:val="179D1A5D"/>
    <w:rsid w:val="179E0A7C"/>
    <w:rsid w:val="179E7583"/>
    <w:rsid w:val="17AA301A"/>
    <w:rsid w:val="17AA4179"/>
    <w:rsid w:val="17AC6144"/>
    <w:rsid w:val="17AD0FA2"/>
    <w:rsid w:val="17AF1790"/>
    <w:rsid w:val="17AF353E"/>
    <w:rsid w:val="17AF6E8C"/>
    <w:rsid w:val="17B02FA2"/>
    <w:rsid w:val="17B1375A"/>
    <w:rsid w:val="17B172B6"/>
    <w:rsid w:val="17B351C4"/>
    <w:rsid w:val="17BD5C5B"/>
    <w:rsid w:val="17C00C12"/>
    <w:rsid w:val="17C34AEA"/>
    <w:rsid w:val="17C4348D"/>
    <w:rsid w:val="17C76AD9"/>
    <w:rsid w:val="17C84600"/>
    <w:rsid w:val="17C92852"/>
    <w:rsid w:val="17CA65CA"/>
    <w:rsid w:val="17CF1E32"/>
    <w:rsid w:val="17CF3BE0"/>
    <w:rsid w:val="17DB2585"/>
    <w:rsid w:val="17E0281F"/>
    <w:rsid w:val="17E21B65"/>
    <w:rsid w:val="17E622A4"/>
    <w:rsid w:val="17F35B20"/>
    <w:rsid w:val="17F84EE5"/>
    <w:rsid w:val="17F93F58"/>
    <w:rsid w:val="18034F88"/>
    <w:rsid w:val="180E64B6"/>
    <w:rsid w:val="18145FCF"/>
    <w:rsid w:val="18153015"/>
    <w:rsid w:val="18193C58"/>
    <w:rsid w:val="181A33D4"/>
    <w:rsid w:val="181C60DC"/>
    <w:rsid w:val="181D0DEF"/>
    <w:rsid w:val="181D6999"/>
    <w:rsid w:val="18251A52"/>
    <w:rsid w:val="18291542"/>
    <w:rsid w:val="182A4057"/>
    <w:rsid w:val="182E6B59"/>
    <w:rsid w:val="18381785"/>
    <w:rsid w:val="183A374F"/>
    <w:rsid w:val="183A44F8"/>
    <w:rsid w:val="183B3375"/>
    <w:rsid w:val="183C5360"/>
    <w:rsid w:val="183D02EF"/>
    <w:rsid w:val="1844012A"/>
    <w:rsid w:val="18441ED8"/>
    <w:rsid w:val="184607EF"/>
    <w:rsid w:val="184620F4"/>
    <w:rsid w:val="184719C8"/>
    <w:rsid w:val="18502F73"/>
    <w:rsid w:val="18534811"/>
    <w:rsid w:val="1854746C"/>
    <w:rsid w:val="185A5BA0"/>
    <w:rsid w:val="185C36C6"/>
    <w:rsid w:val="18602449"/>
    <w:rsid w:val="18627168"/>
    <w:rsid w:val="186503F1"/>
    <w:rsid w:val="1866530B"/>
    <w:rsid w:val="186A611D"/>
    <w:rsid w:val="186B3909"/>
    <w:rsid w:val="186D58D3"/>
    <w:rsid w:val="186E63D2"/>
    <w:rsid w:val="18720FCA"/>
    <w:rsid w:val="18722EE9"/>
    <w:rsid w:val="18743865"/>
    <w:rsid w:val="187824D1"/>
    <w:rsid w:val="187C3D68"/>
    <w:rsid w:val="187D363C"/>
    <w:rsid w:val="187E6EE2"/>
    <w:rsid w:val="187F1162"/>
    <w:rsid w:val="18814758"/>
    <w:rsid w:val="18821F7A"/>
    <w:rsid w:val="1888270D"/>
    <w:rsid w:val="188A437F"/>
    <w:rsid w:val="188D7D23"/>
    <w:rsid w:val="18910E95"/>
    <w:rsid w:val="189A41EE"/>
    <w:rsid w:val="189A6835"/>
    <w:rsid w:val="189B3AC2"/>
    <w:rsid w:val="189E3A6D"/>
    <w:rsid w:val="189F1804"/>
    <w:rsid w:val="189F7A56"/>
    <w:rsid w:val="18A135D8"/>
    <w:rsid w:val="18AC5CCF"/>
    <w:rsid w:val="18AF29AD"/>
    <w:rsid w:val="18B03A11"/>
    <w:rsid w:val="18B232E6"/>
    <w:rsid w:val="18B277AC"/>
    <w:rsid w:val="18B95AF2"/>
    <w:rsid w:val="18BE46D9"/>
    <w:rsid w:val="18BF526D"/>
    <w:rsid w:val="18C03EE5"/>
    <w:rsid w:val="18C27B5E"/>
    <w:rsid w:val="18C748B7"/>
    <w:rsid w:val="18CD5031"/>
    <w:rsid w:val="18D019BE"/>
    <w:rsid w:val="18D1379D"/>
    <w:rsid w:val="18D3325C"/>
    <w:rsid w:val="18D72D4C"/>
    <w:rsid w:val="18DC4807"/>
    <w:rsid w:val="18E5190D"/>
    <w:rsid w:val="18E57D7B"/>
    <w:rsid w:val="18E6772B"/>
    <w:rsid w:val="18EA1F59"/>
    <w:rsid w:val="18EA3153"/>
    <w:rsid w:val="18EC590F"/>
    <w:rsid w:val="18ED431E"/>
    <w:rsid w:val="18EE79D1"/>
    <w:rsid w:val="18F112B9"/>
    <w:rsid w:val="18F116A7"/>
    <w:rsid w:val="18F35498"/>
    <w:rsid w:val="18F404C7"/>
    <w:rsid w:val="18F71640"/>
    <w:rsid w:val="18FA2EDF"/>
    <w:rsid w:val="18FA6A3B"/>
    <w:rsid w:val="18FC27B3"/>
    <w:rsid w:val="18FE477D"/>
    <w:rsid w:val="19000DB0"/>
    <w:rsid w:val="1904772F"/>
    <w:rsid w:val="1907209C"/>
    <w:rsid w:val="190D2E48"/>
    <w:rsid w:val="190D49C0"/>
    <w:rsid w:val="19121FD6"/>
    <w:rsid w:val="19143206"/>
    <w:rsid w:val="19152E70"/>
    <w:rsid w:val="19174828"/>
    <w:rsid w:val="19185113"/>
    <w:rsid w:val="191C2E55"/>
    <w:rsid w:val="191C4C03"/>
    <w:rsid w:val="192166BD"/>
    <w:rsid w:val="1922111B"/>
    <w:rsid w:val="19232AC4"/>
    <w:rsid w:val="19235F91"/>
    <w:rsid w:val="19241C64"/>
    <w:rsid w:val="19266A8A"/>
    <w:rsid w:val="192B4E46"/>
    <w:rsid w:val="192C43AF"/>
    <w:rsid w:val="192D7760"/>
    <w:rsid w:val="19306900"/>
    <w:rsid w:val="19324427"/>
    <w:rsid w:val="19373208"/>
    <w:rsid w:val="193B5F05"/>
    <w:rsid w:val="193C52A5"/>
    <w:rsid w:val="19406B43"/>
    <w:rsid w:val="19407D3A"/>
    <w:rsid w:val="19410B0E"/>
    <w:rsid w:val="194505FE"/>
    <w:rsid w:val="194859F8"/>
    <w:rsid w:val="194B7FA1"/>
    <w:rsid w:val="194D74B2"/>
    <w:rsid w:val="194E0845"/>
    <w:rsid w:val="19550115"/>
    <w:rsid w:val="19552540"/>
    <w:rsid w:val="19555B47"/>
    <w:rsid w:val="19566367"/>
    <w:rsid w:val="19595E57"/>
    <w:rsid w:val="195C14A3"/>
    <w:rsid w:val="195E6FCA"/>
    <w:rsid w:val="195E7F0D"/>
    <w:rsid w:val="19616ABA"/>
    <w:rsid w:val="19630A84"/>
    <w:rsid w:val="196E3B2B"/>
    <w:rsid w:val="19701758"/>
    <w:rsid w:val="19727C40"/>
    <w:rsid w:val="197607B7"/>
    <w:rsid w:val="19766A09"/>
    <w:rsid w:val="197A0AC6"/>
    <w:rsid w:val="197A0E35"/>
    <w:rsid w:val="197A76ED"/>
    <w:rsid w:val="197D7125"/>
    <w:rsid w:val="19853043"/>
    <w:rsid w:val="198729C4"/>
    <w:rsid w:val="198B5F53"/>
    <w:rsid w:val="198B7357"/>
    <w:rsid w:val="198E3B29"/>
    <w:rsid w:val="198F7ACB"/>
    <w:rsid w:val="19941394"/>
    <w:rsid w:val="19996254"/>
    <w:rsid w:val="199C5D44"/>
    <w:rsid w:val="19A370D2"/>
    <w:rsid w:val="19A56153"/>
    <w:rsid w:val="19A87926"/>
    <w:rsid w:val="19A90B8D"/>
    <w:rsid w:val="19AA0461"/>
    <w:rsid w:val="19AC142A"/>
    <w:rsid w:val="19AC242B"/>
    <w:rsid w:val="19AD1CFF"/>
    <w:rsid w:val="19AF7825"/>
    <w:rsid w:val="19B27315"/>
    <w:rsid w:val="19B36BD2"/>
    <w:rsid w:val="19B66E06"/>
    <w:rsid w:val="19B94B48"/>
    <w:rsid w:val="19C30CC1"/>
    <w:rsid w:val="19C709C5"/>
    <w:rsid w:val="19C71013"/>
    <w:rsid w:val="19C9273C"/>
    <w:rsid w:val="19CD414F"/>
    <w:rsid w:val="19D13C3F"/>
    <w:rsid w:val="19D2231C"/>
    <w:rsid w:val="19D40201"/>
    <w:rsid w:val="19DB061A"/>
    <w:rsid w:val="19DB2967"/>
    <w:rsid w:val="19DC1A5B"/>
    <w:rsid w:val="19E03E83"/>
    <w:rsid w:val="19E14C79"/>
    <w:rsid w:val="19E219A9"/>
    <w:rsid w:val="19EA6AAF"/>
    <w:rsid w:val="19EE2A43"/>
    <w:rsid w:val="19F00251"/>
    <w:rsid w:val="19F0457E"/>
    <w:rsid w:val="19F14691"/>
    <w:rsid w:val="19F203EF"/>
    <w:rsid w:val="19F31E08"/>
    <w:rsid w:val="19F618F8"/>
    <w:rsid w:val="19FC307B"/>
    <w:rsid w:val="19FE255B"/>
    <w:rsid w:val="1A045DC3"/>
    <w:rsid w:val="1A061BB0"/>
    <w:rsid w:val="1A0758B3"/>
    <w:rsid w:val="1A09162B"/>
    <w:rsid w:val="1A0D279E"/>
    <w:rsid w:val="1A136006"/>
    <w:rsid w:val="1A163CDC"/>
    <w:rsid w:val="1A16544C"/>
    <w:rsid w:val="1A165AF6"/>
    <w:rsid w:val="1A183FA6"/>
    <w:rsid w:val="1A187AC0"/>
    <w:rsid w:val="1A19345F"/>
    <w:rsid w:val="1A1D0C33"/>
    <w:rsid w:val="1A1E542C"/>
    <w:rsid w:val="1A22449B"/>
    <w:rsid w:val="1A231FC1"/>
    <w:rsid w:val="1A252A12"/>
    <w:rsid w:val="1A2975D8"/>
    <w:rsid w:val="1A2A15A2"/>
    <w:rsid w:val="1A2B77F4"/>
    <w:rsid w:val="1A2C531A"/>
    <w:rsid w:val="1A2E4BEE"/>
    <w:rsid w:val="1A2F216B"/>
    <w:rsid w:val="1A3146DE"/>
    <w:rsid w:val="1A330456"/>
    <w:rsid w:val="1A361CF4"/>
    <w:rsid w:val="1A366379"/>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C2C00"/>
    <w:rsid w:val="1A5D42D1"/>
    <w:rsid w:val="1A5F124B"/>
    <w:rsid w:val="1A6002AF"/>
    <w:rsid w:val="1A657CCD"/>
    <w:rsid w:val="1A670100"/>
    <w:rsid w:val="1A6722D3"/>
    <w:rsid w:val="1A6B77CD"/>
    <w:rsid w:val="1A7171D0"/>
    <w:rsid w:val="1A736AA5"/>
    <w:rsid w:val="1A75304E"/>
    <w:rsid w:val="1A78603A"/>
    <w:rsid w:val="1A7B38B7"/>
    <w:rsid w:val="1A7F5449"/>
    <w:rsid w:val="1A7F5620"/>
    <w:rsid w:val="1A824F3A"/>
    <w:rsid w:val="1A862C7C"/>
    <w:rsid w:val="1A8769F4"/>
    <w:rsid w:val="1A88072E"/>
    <w:rsid w:val="1A8B2040"/>
    <w:rsid w:val="1A8D4DF0"/>
    <w:rsid w:val="1A921D7C"/>
    <w:rsid w:val="1A951111"/>
    <w:rsid w:val="1A963C8D"/>
    <w:rsid w:val="1A9A2283"/>
    <w:rsid w:val="1A9A5547"/>
    <w:rsid w:val="1A9E31F3"/>
    <w:rsid w:val="1A9F789A"/>
    <w:rsid w:val="1AA43102"/>
    <w:rsid w:val="1AA43488"/>
    <w:rsid w:val="1AA44EB0"/>
    <w:rsid w:val="1AA45895"/>
    <w:rsid w:val="1AA75E0B"/>
    <w:rsid w:val="1AA9696A"/>
    <w:rsid w:val="1AAB48F0"/>
    <w:rsid w:val="1AAD645B"/>
    <w:rsid w:val="1AAE21D3"/>
    <w:rsid w:val="1AB20B32"/>
    <w:rsid w:val="1AB570BD"/>
    <w:rsid w:val="1AB81E7E"/>
    <w:rsid w:val="1ABC669E"/>
    <w:rsid w:val="1ABD5F72"/>
    <w:rsid w:val="1AC11F06"/>
    <w:rsid w:val="1AC306D2"/>
    <w:rsid w:val="1AC83DE3"/>
    <w:rsid w:val="1AC9700C"/>
    <w:rsid w:val="1ACA15A3"/>
    <w:rsid w:val="1ACA76F5"/>
    <w:rsid w:val="1ACB68E1"/>
    <w:rsid w:val="1ACD08AB"/>
    <w:rsid w:val="1ACE3E4A"/>
    <w:rsid w:val="1ACE63D1"/>
    <w:rsid w:val="1AD003D6"/>
    <w:rsid w:val="1AD07E99"/>
    <w:rsid w:val="1AD1194D"/>
    <w:rsid w:val="1AD558C4"/>
    <w:rsid w:val="1AD82DAC"/>
    <w:rsid w:val="1ADA2FC8"/>
    <w:rsid w:val="1ADA4D76"/>
    <w:rsid w:val="1ADA6B24"/>
    <w:rsid w:val="1ADB42C8"/>
    <w:rsid w:val="1AE07BFA"/>
    <w:rsid w:val="1AE23C2A"/>
    <w:rsid w:val="1AE45BF4"/>
    <w:rsid w:val="1AE71241"/>
    <w:rsid w:val="1AEA7C8A"/>
    <w:rsid w:val="1AEB6F83"/>
    <w:rsid w:val="1AEC2172"/>
    <w:rsid w:val="1AEC7D00"/>
    <w:rsid w:val="1AEF6A73"/>
    <w:rsid w:val="1AF301F2"/>
    <w:rsid w:val="1AF35E37"/>
    <w:rsid w:val="1AF44089"/>
    <w:rsid w:val="1AF5403A"/>
    <w:rsid w:val="1AF67678"/>
    <w:rsid w:val="1AF8486D"/>
    <w:rsid w:val="1AFA71C6"/>
    <w:rsid w:val="1AFD1424"/>
    <w:rsid w:val="1B0203E8"/>
    <w:rsid w:val="1B040ACE"/>
    <w:rsid w:val="1B063DBD"/>
    <w:rsid w:val="1B0A6193"/>
    <w:rsid w:val="1B0E3AC2"/>
    <w:rsid w:val="1B0E4A1F"/>
    <w:rsid w:val="1B140288"/>
    <w:rsid w:val="1B141234"/>
    <w:rsid w:val="1B156231"/>
    <w:rsid w:val="1B1738D4"/>
    <w:rsid w:val="1B185113"/>
    <w:rsid w:val="1B19589E"/>
    <w:rsid w:val="1B1A39AE"/>
    <w:rsid w:val="1B1C0EEA"/>
    <w:rsid w:val="1B1F5435"/>
    <w:rsid w:val="1B1F6C2C"/>
    <w:rsid w:val="1B244243"/>
    <w:rsid w:val="1B26620D"/>
    <w:rsid w:val="1B2B04D1"/>
    <w:rsid w:val="1B3372DC"/>
    <w:rsid w:val="1B357564"/>
    <w:rsid w:val="1B3D6357"/>
    <w:rsid w:val="1B3E407F"/>
    <w:rsid w:val="1B4072CF"/>
    <w:rsid w:val="1B440441"/>
    <w:rsid w:val="1B4451A0"/>
    <w:rsid w:val="1B4C3697"/>
    <w:rsid w:val="1B4D19EC"/>
    <w:rsid w:val="1B520DB0"/>
    <w:rsid w:val="1B527002"/>
    <w:rsid w:val="1B531902"/>
    <w:rsid w:val="1B55264E"/>
    <w:rsid w:val="1B574618"/>
    <w:rsid w:val="1B612DA1"/>
    <w:rsid w:val="1B6436A9"/>
    <w:rsid w:val="1B6A1776"/>
    <w:rsid w:val="1B6F54BE"/>
    <w:rsid w:val="1B7725C5"/>
    <w:rsid w:val="1B79458F"/>
    <w:rsid w:val="1B7954CA"/>
    <w:rsid w:val="1B7A3E63"/>
    <w:rsid w:val="1B7D5600"/>
    <w:rsid w:val="1B811695"/>
    <w:rsid w:val="1B8164F0"/>
    <w:rsid w:val="1B854CE1"/>
    <w:rsid w:val="1B862808"/>
    <w:rsid w:val="1B8814B5"/>
    <w:rsid w:val="1B8B6070"/>
    <w:rsid w:val="1B8F3DB2"/>
    <w:rsid w:val="1B907A86"/>
    <w:rsid w:val="1B9322ED"/>
    <w:rsid w:val="1B9329C1"/>
    <w:rsid w:val="1B956DD3"/>
    <w:rsid w:val="1B9A2C22"/>
    <w:rsid w:val="1B9B2757"/>
    <w:rsid w:val="1BA333BA"/>
    <w:rsid w:val="1BA57132"/>
    <w:rsid w:val="1BA62EAA"/>
    <w:rsid w:val="1BA75700"/>
    <w:rsid w:val="1BA94049"/>
    <w:rsid w:val="1BAA299A"/>
    <w:rsid w:val="1BAA4330"/>
    <w:rsid w:val="1BAB04C0"/>
    <w:rsid w:val="1BAF53B9"/>
    <w:rsid w:val="1BAF65A7"/>
    <w:rsid w:val="1BB64309"/>
    <w:rsid w:val="1BB83309"/>
    <w:rsid w:val="1BBB6955"/>
    <w:rsid w:val="1BBC447B"/>
    <w:rsid w:val="1BBE01F3"/>
    <w:rsid w:val="1BBF0FF1"/>
    <w:rsid w:val="1BBF400F"/>
    <w:rsid w:val="1BC04596"/>
    <w:rsid w:val="1BC25F36"/>
    <w:rsid w:val="1BC3580A"/>
    <w:rsid w:val="1BC4566C"/>
    <w:rsid w:val="1BC756B2"/>
    <w:rsid w:val="1BC92048"/>
    <w:rsid w:val="1BCF3911"/>
    <w:rsid w:val="1BD06BA6"/>
    <w:rsid w:val="1BD23C9F"/>
    <w:rsid w:val="1BD30113"/>
    <w:rsid w:val="1BD30D35"/>
    <w:rsid w:val="1BD45C69"/>
    <w:rsid w:val="1BD9176D"/>
    <w:rsid w:val="1BDB6FF7"/>
    <w:rsid w:val="1BDD7243"/>
    <w:rsid w:val="1BE063BC"/>
    <w:rsid w:val="1BE3377C"/>
    <w:rsid w:val="1BE74617"/>
    <w:rsid w:val="1BE7599C"/>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3F74"/>
    <w:rsid w:val="1C116575"/>
    <w:rsid w:val="1C123A59"/>
    <w:rsid w:val="1C145AD5"/>
    <w:rsid w:val="1C163B8C"/>
    <w:rsid w:val="1C1918CE"/>
    <w:rsid w:val="1C1A313F"/>
    <w:rsid w:val="1C224C26"/>
    <w:rsid w:val="1C2362A8"/>
    <w:rsid w:val="1C2A5889"/>
    <w:rsid w:val="1C2B1F4F"/>
    <w:rsid w:val="1C2F10F1"/>
    <w:rsid w:val="1C2F2E9F"/>
    <w:rsid w:val="1C314E69"/>
    <w:rsid w:val="1C316C17"/>
    <w:rsid w:val="1C352993"/>
    <w:rsid w:val="1C3933D6"/>
    <w:rsid w:val="1C3B1844"/>
    <w:rsid w:val="1C3F7586"/>
    <w:rsid w:val="1C4050AC"/>
    <w:rsid w:val="1C430E59"/>
    <w:rsid w:val="1C436A90"/>
    <w:rsid w:val="1C455AA6"/>
    <w:rsid w:val="1C460B0A"/>
    <w:rsid w:val="1C477274"/>
    <w:rsid w:val="1C4A7CD9"/>
    <w:rsid w:val="1C512E16"/>
    <w:rsid w:val="1C534DE0"/>
    <w:rsid w:val="1C5A616E"/>
    <w:rsid w:val="1C5B506F"/>
    <w:rsid w:val="1C5B68BE"/>
    <w:rsid w:val="1C5E0F7C"/>
    <w:rsid w:val="1C5E7E41"/>
    <w:rsid w:val="1C6043B8"/>
    <w:rsid w:val="1C641A18"/>
    <w:rsid w:val="1C6462B6"/>
    <w:rsid w:val="1C6E39C8"/>
    <w:rsid w:val="1C706F7C"/>
    <w:rsid w:val="1C7865F4"/>
    <w:rsid w:val="1C795C1C"/>
    <w:rsid w:val="1C7A0D58"/>
    <w:rsid w:val="1C7D00AF"/>
    <w:rsid w:val="1C7D1E5D"/>
    <w:rsid w:val="1C7E47A3"/>
    <w:rsid w:val="1C844F99"/>
    <w:rsid w:val="1C876837"/>
    <w:rsid w:val="1C897E65"/>
    <w:rsid w:val="1C8A57AC"/>
    <w:rsid w:val="1C8B457A"/>
    <w:rsid w:val="1C8B53F7"/>
    <w:rsid w:val="1C8B5FB5"/>
    <w:rsid w:val="1C8C6544"/>
    <w:rsid w:val="1C913B5A"/>
    <w:rsid w:val="1C915370"/>
    <w:rsid w:val="1C93342E"/>
    <w:rsid w:val="1C941B85"/>
    <w:rsid w:val="1C976113"/>
    <w:rsid w:val="1C9F6277"/>
    <w:rsid w:val="1CA078F9"/>
    <w:rsid w:val="1CA23671"/>
    <w:rsid w:val="1CA36065"/>
    <w:rsid w:val="1CA918A5"/>
    <w:rsid w:val="1CA92C52"/>
    <w:rsid w:val="1CAB5FB6"/>
    <w:rsid w:val="1CAC585B"/>
    <w:rsid w:val="1CAD0994"/>
    <w:rsid w:val="1CAE1C55"/>
    <w:rsid w:val="1CAE2016"/>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0604"/>
    <w:rsid w:val="1CDC4DD5"/>
    <w:rsid w:val="1CE11DCD"/>
    <w:rsid w:val="1CE24CD7"/>
    <w:rsid w:val="1CE43DD8"/>
    <w:rsid w:val="1CE50760"/>
    <w:rsid w:val="1CE81D4A"/>
    <w:rsid w:val="1CE974F2"/>
    <w:rsid w:val="1CEA33EA"/>
    <w:rsid w:val="1CEE2F7C"/>
    <w:rsid w:val="1CEE4B08"/>
    <w:rsid w:val="1CEE68B6"/>
    <w:rsid w:val="1CF32524"/>
    <w:rsid w:val="1CF41485"/>
    <w:rsid w:val="1CF7335E"/>
    <w:rsid w:val="1CF932A7"/>
    <w:rsid w:val="1CFD2CDB"/>
    <w:rsid w:val="1CFF2872"/>
    <w:rsid w:val="1CFF6D16"/>
    <w:rsid w:val="1D001253"/>
    <w:rsid w:val="1D03542A"/>
    <w:rsid w:val="1D085BCA"/>
    <w:rsid w:val="1D085F4D"/>
    <w:rsid w:val="1D0C6F11"/>
    <w:rsid w:val="1D120B58"/>
    <w:rsid w:val="1D152095"/>
    <w:rsid w:val="1D1616AE"/>
    <w:rsid w:val="1D1651CF"/>
    <w:rsid w:val="1D171DF1"/>
    <w:rsid w:val="1D192221"/>
    <w:rsid w:val="1D1D3B3B"/>
    <w:rsid w:val="1D1F113F"/>
    <w:rsid w:val="1D1F1166"/>
    <w:rsid w:val="1D1F34C0"/>
    <w:rsid w:val="1D210A3A"/>
    <w:rsid w:val="1D21497F"/>
    <w:rsid w:val="1D225404"/>
    <w:rsid w:val="1D271DC8"/>
    <w:rsid w:val="1D295B40"/>
    <w:rsid w:val="1D2B3667"/>
    <w:rsid w:val="1D2B4636"/>
    <w:rsid w:val="1D2D0B75"/>
    <w:rsid w:val="1D2E0793"/>
    <w:rsid w:val="1D2F6E4B"/>
    <w:rsid w:val="1D352737"/>
    <w:rsid w:val="1D3764AF"/>
    <w:rsid w:val="1D383FD6"/>
    <w:rsid w:val="1D392227"/>
    <w:rsid w:val="1D394423"/>
    <w:rsid w:val="1D3C006A"/>
    <w:rsid w:val="1D3C3AC6"/>
    <w:rsid w:val="1D3C6035"/>
    <w:rsid w:val="1D3C7004"/>
    <w:rsid w:val="1D406859"/>
    <w:rsid w:val="1D4110DC"/>
    <w:rsid w:val="1D435C82"/>
    <w:rsid w:val="1D44297A"/>
    <w:rsid w:val="1D4429FC"/>
    <w:rsid w:val="1D4506D0"/>
    <w:rsid w:val="1D48246B"/>
    <w:rsid w:val="1D4C210B"/>
    <w:rsid w:val="1D4E55A7"/>
    <w:rsid w:val="1D4E628F"/>
    <w:rsid w:val="1D4F32FA"/>
    <w:rsid w:val="1D50030D"/>
    <w:rsid w:val="1D503B5A"/>
    <w:rsid w:val="1D526E45"/>
    <w:rsid w:val="1D594678"/>
    <w:rsid w:val="1D5A03F0"/>
    <w:rsid w:val="1D5A3781"/>
    <w:rsid w:val="1D5F77B4"/>
    <w:rsid w:val="1D615FEC"/>
    <w:rsid w:val="1D622AFE"/>
    <w:rsid w:val="1D6272D6"/>
    <w:rsid w:val="1D641659"/>
    <w:rsid w:val="1D685142"/>
    <w:rsid w:val="1D696724"/>
    <w:rsid w:val="1D6B6159"/>
    <w:rsid w:val="1D6D0123"/>
    <w:rsid w:val="1D6D2462"/>
    <w:rsid w:val="1D6D3C7F"/>
    <w:rsid w:val="1D70376F"/>
    <w:rsid w:val="1D705A49"/>
    <w:rsid w:val="1D7065FD"/>
    <w:rsid w:val="1D72216E"/>
    <w:rsid w:val="1D756FD8"/>
    <w:rsid w:val="1D7928E2"/>
    <w:rsid w:val="1D7A3CEB"/>
    <w:rsid w:val="1D7D1D6D"/>
    <w:rsid w:val="1D813BCE"/>
    <w:rsid w:val="1D823B84"/>
    <w:rsid w:val="1D844DEA"/>
    <w:rsid w:val="1D8B67FB"/>
    <w:rsid w:val="1D8E3100"/>
    <w:rsid w:val="1D93759F"/>
    <w:rsid w:val="1D970CFC"/>
    <w:rsid w:val="1D97481F"/>
    <w:rsid w:val="1D9F5E03"/>
    <w:rsid w:val="1DA33B45"/>
    <w:rsid w:val="1DA6450C"/>
    <w:rsid w:val="1DA91171"/>
    <w:rsid w:val="1DAD0520"/>
    <w:rsid w:val="1DBA2C3C"/>
    <w:rsid w:val="1DBB00DD"/>
    <w:rsid w:val="1DBD7822"/>
    <w:rsid w:val="1DC102C5"/>
    <w:rsid w:val="1DC13B42"/>
    <w:rsid w:val="1DC146E5"/>
    <w:rsid w:val="1DC37D43"/>
    <w:rsid w:val="1DC615E1"/>
    <w:rsid w:val="1DC8750C"/>
    <w:rsid w:val="1DCA202E"/>
    <w:rsid w:val="1DCA26E6"/>
    <w:rsid w:val="1DCE7275"/>
    <w:rsid w:val="1DCF66E8"/>
    <w:rsid w:val="1DD84D2C"/>
    <w:rsid w:val="1DD86DA2"/>
    <w:rsid w:val="1DDB763D"/>
    <w:rsid w:val="1DE20697"/>
    <w:rsid w:val="1DE2466D"/>
    <w:rsid w:val="1DE37C0A"/>
    <w:rsid w:val="1DE556F0"/>
    <w:rsid w:val="1DEB1048"/>
    <w:rsid w:val="1DEB4825"/>
    <w:rsid w:val="1DEC729A"/>
    <w:rsid w:val="1DED4DC0"/>
    <w:rsid w:val="1DF42CFE"/>
    <w:rsid w:val="1DF55555"/>
    <w:rsid w:val="1DF60118"/>
    <w:rsid w:val="1DF63C75"/>
    <w:rsid w:val="1DFB572F"/>
    <w:rsid w:val="1DFC13CC"/>
    <w:rsid w:val="1DFC5003"/>
    <w:rsid w:val="1E00158C"/>
    <w:rsid w:val="1E004AF3"/>
    <w:rsid w:val="1E0169BB"/>
    <w:rsid w:val="1E032835"/>
    <w:rsid w:val="1E075E82"/>
    <w:rsid w:val="1E0F4D36"/>
    <w:rsid w:val="1E151D43"/>
    <w:rsid w:val="1E15740E"/>
    <w:rsid w:val="1E195BB5"/>
    <w:rsid w:val="1E1A5F5C"/>
    <w:rsid w:val="1E1D29EF"/>
    <w:rsid w:val="1E206F43"/>
    <w:rsid w:val="1E224646"/>
    <w:rsid w:val="1E262080"/>
    <w:rsid w:val="1E2E3D44"/>
    <w:rsid w:val="1E2F78CD"/>
    <w:rsid w:val="1E313CD5"/>
    <w:rsid w:val="1E326C77"/>
    <w:rsid w:val="1E3505CC"/>
    <w:rsid w:val="1E351E22"/>
    <w:rsid w:val="1E35638E"/>
    <w:rsid w:val="1E360515"/>
    <w:rsid w:val="1E366767"/>
    <w:rsid w:val="1E397B0C"/>
    <w:rsid w:val="1E3C78F2"/>
    <w:rsid w:val="1E426EBA"/>
    <w:rsid w:val="1E4925F2"/>
    <w:rsid w:val="1E4C3DA0"/>
    <w:rsid w:val="1E510BAE"/>
    <w:rsid w:val="1E5517D2"/>
    <w:rsid w:val="1E56053E"/>
    <w:rsid w:val="1E5B7F7C"/>
    <w:rsid w:val="1E5F7190"/>
    <w:rsid w:val="1E605C19"/>
    <w:rsid w:val="1E652BA8"/>
    <w:rsid w:val="1E6C3F37"/>
    <w:rsid w:val="1E6E1743"/>
    <w:rsid w:val="1E6F3A27"/>
    <w:rsid w:val="1E7518E3"/>
    <w:rsid w:val="1E7A0238"/>
    <w:rsid w:val="1E7B23CC"/>
    <w:rsid w:val="1E80041A"/>
    <w:rsid w:val="1E847D77"/>
    <w:rsid w:val="1E851539"/>
    <w:rsid w:val="1E85324A"/>
    <w:rsid w:val="1E8604C6"/>
    <w:rsid w:val="1E876556"/>
    <w:rsid w:val="1E8F7C25"/>
    <w:rsid w:val="1E935116"/>
    <w:rsid w:val="1E957DE2"/>
    <w:rsid w:val="1E984D2C"/>
    <w:rsid w:val="1E9D0A5A"/>
    <w:rsid w:val="1E9E000F"/>
    <w:rsid w:val="1EA00084"/>
    <w:rsid w:val="1EA064D4"/>
    <w:rsid w:val="1EA33457"/>
    <w:rsid w:val="1EA37EA3"/>
    <w:rsid w:val="1EA5569B"/>
    <w:rsid w:val="1EA57449"/>
    <w:rsid w:val="1EA96F39"/>
    <w:rsid w:val="1EAC6936"/>
    <w:rsid w:val="1EAD6AC7"/>
    <w:rsid w:val="1EAE27A1"/>
    <w:rsid w:val="1EAF3760"/>
    <w:rsid w:val="1EB15DEE"/>
    <w:rsid w:val="1EB55CED"/>
    <w:rsid w:val="1EB61656"/>
    <w:rsid w:val="1EB9523E"/>
    <w:rsid w:val="1EBA41AD"/>
    <w:rsid w:val="1EBC68C0"/>
    <w:rsid w:val="1EBF050A"/>
    <w:rsid w:val="1EBF675C"/>
    <w:rsid w:val="1ECE074D"/>
    <w:rsid w:val="1ED02718"/>
    <w:rsid w:val="1ED146E2"/>
    <w:rsid w:val="1EDB2DBE"/>
    <w:rsid w:val="1EDB5833"/>
    <w:rsid w:val="1EDD67A0"/>
    <w:rsid w:val="1EDF6DFF"/>
    <w:rsid w:val="1EE00AEF"/>
    <w:rsid w:val="1EE116A5"/>
    <w:rsid w:val="1EE11EA5"/>
    <w:rsid w:val="1EE241F9"/>
    <w:rsid w:val="1EE53CE9"/>
    <w:rsid w:val="1EE7167D"/>
    <w:rsid w:val="1EF235E0"/>
    <w:rsid w:val="1EFB38DF"/>
    <w:rsid w:val="1EFB52BB"/>
    <w:rsid w:val="1EFF2FFD"/>
    <w:rsid w:val="1F02489B"/>
    <w:rsid w:val="1F0979D8"/>
    <w:rsid w:val="1F0B19A2"/>
    <w:rsid w:val="1F0D16AC"/>
    <w:rsid w:val="1F0E4FEE"/>
    <w:rsid w:val="1F13276D"/>
    <w:rsid w:val="1F134CFA"/>
    <w:rsid w:val="1F1375E9"/>
    <w:rsid w:val="1F152820"/>
    <w:rsid w:val="1F1B4407"/>
    <w:rsid w:val="1F1B7B38"/>
    <w:rsid w:val="1F1E74B3"/>
    <w:rsid w:val="1F203B45"/>
    <w:rsid w:val="1F2733AF"/>
    <w:rsid w:val="1F2962CC"/>
    <w:rsid w:val="1F2B3DF2"/>
    <w:rsid w:val="1F2F5554"/>
    <w:rsid w:val="1F306CCF"/>
    <w:rsid w:val="1F315D7A"/>
    <w:rsid w:val="1F3507CD"/>
    <w:rsid w:val="1F384859"/>
    <w:rsid w:val="1F3D3B25"/>
    <w:rsid w:val="1F3D6311"/>
    <w:rsid w:val="1F3E547B"/>
    <w:rsid w:val="1F3F5AEF"/>
    <w:rsid w:val="1F404038"/>
    <w:rsid w:val="1F451626"/>
    <w:rsid w:val="1F4858E1"/>
    <w:rsid w:val="1F4B4C46"/>
    <w:rsid w:val="1F511F82"/>
    <w:rsid w:val="1F581C12"/>
    <w:rsid w:val="1F5844BB"/>
    <w:rsid w:val="1F5E41C7"/>
    <w:rsid w:val="1F5F74D1"/>
    <w:rsid w:val="1F62533A"/>
    <w:rsid w:val="1F62545B"/>
    <w:rsid w:val="1F645556"/>
    <w:rsid w:val="1F751511"/>
    <w:rsid w:val="1F756C79"/>
    <w:rsid w:val="1F7605B6"/>
    <w:rsid w:val="1F765470"/>
    <w:rsid w:val="1F776DD9"/>
    <w:rsid w:val="1F7E594B"/>
    <w:rsid w:val="1F8431BC"/>
    <w:rsid w:val="1F8808E4"/>
    <w:rsid w:val="1F882FF2"/>
    <w:rsid w:val="1F88446F"/>
    <w:rsid w:val="1F890B18"/>
    <w:rsid w:val="1F8A4E55"/>
    <w:rsid w:val="1F8B366A"/>
    <w:rsid w:val="1F8D05C8"/>
    <w:rsid w:val="1F8E5898"/>
    <w:rsid w:val="1F90634B"/>
    <w:rsid w:val="1F923E71"/>
    <w:rsid w:val="1F953DD1"/>
    <w:rsid w:val="1F95570F"/>
    <w:rsid w:val="1F9B44A3"/>
    <w:rsid w:val="1F9E2816"/>
    <w:rsid w:val="1FA12306"/>
    <w:rsid w:val="1FA45952"/>
    <w:rsid w:val="1FA6791C"/>
    <w:rsid w:val="1FA71953"/>
    <w:rsid w:val="1FA80104"/>
    <w:rsid w:val="1FA85442"/>
    <w:rsid w:val="1FA92F69"/>
    <w:rsid w:val="1FAD2CEB"/>
    <w:rsid w:val="1FAD3FCC"/>
    <w:rsid w:val="1FAF4A23"/>
    <w:rsid w:val="1FB97650"/>
    <w:rsid w:val="1FBA6F24"/>
    <w:rsid w:val="1FBE41A9"/>
    <w:rsid w:val="1FBF453A"/>
    <w:rsid w:val="1FC206CE"/>
    <w:rsid w:val="1FC3402A"/>
    <w:rsid w:val="1FC44FBD"/>
    <w:rsid w:val="1FC57DA2"/>
    <w:rsid w:val="1FCF29CF"/>
    <w:rsid w:val="1FD06747"/>
    <w:rsid w:val="1FD108E6"/>
    <w:rsid w:val="1FD905CC"/>
    <w:rsid w:val="1FD955FC"/>
    <w:rsid w:val="1FDF0E49"/>
    <w:rsid w:val="1FE1071E"/>
    <w:rsid w:val="1FE37151"/>
    <w:rsid w:val="1FE426A0"/>
    <w:rsid w:val="1FE5454B"/>
    <w:rsid w:val="1FE87F35"/>
    <w:rsid w:val="1FED10A7"/>
    <w:rsid w:val="1FED43A2"/>
    <w:rsid w:val="1FEE49F7"/>
    <w:rsid w:val="1FF03481"/>
    <w:rsid w:val="1FF35080"/>
    <w:rsid w:val="1FF56A08"/>
    <w:rsid w:val="1FF73CD4"/>
    <w:rsid w:val="1FFB1A68"/>
    <w:rsid w:val="1FFB7C68"/>
    <w:rsid w:val="1FFF2056"/>
    <w:rsid w:val="2006717B"/>
    <w:rsid w:val="200A2F6D"/>
    <w:rsid w:val="200A3862"/>
    <w:rsid w:val="200D447D"/>
    <w:rsid w:val="20120B0E"/>
    <w:rsid w:val="20174376"/>
    <w:rsid w:val="20187E24"/>
    <w:rsid w:val="20191E9C"/>
    <w:rsid w:val="2019371D"/>
    <w:rsid w:val="201A79C2"/>
    <w:rsid w:val="201B3E66"/>
    <w:rsid w:val="20255539"/>
    <w:rsid w:val="20262110"/>
    <w:rsid w:val="202A40A9"/>
    <w:rsid w:val="202B1BD0"/>
    <w:rsid w:val="202D1DEC"/>
    <w:rsid w:val="202E298F"/>
    <w:rsid w:val="2032426B"/>
    <w:rsid w:val="20340A84"/>
    <w:rsid w:val="203647FC"/>
    <w:rsid w:val="20390E8E"/>
    <w:rsid w:val="2039200A"/>
    <w:rsid w:val="203942EC"/>
    <w:rsid w:val="203C3DDD"/>
    <w:rsid w:val="203C450A"/>
    <w:rsid w:val="203D7A7F"/>
    <w:rsid w:val="203E1903"/>
    <w:rsid w:val="203E7B55"/>
    <w:rsid w:val="2040069A"/>
    <w:rsid w:val="20413093"/>
    <w:rsid w:val="20420E15"/>
    <w:rsid w:val="20450552"/>
    <w:rsid w:val="204607B7"/>
    <w:rsid w:val="20481E19"/>
    <w:rsid w:val="20482782"/>
    <w:rsid w:val="204D10E5"/>
    <w:rsid w:val="204D7D98"/>
    <w:rsid w:val="204F669A"/>
    <w:rsid w:val="20511636"/>
    <w:rsid w:val="205253AE"/>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7E61A3"/>
    <w:rsid w:val="208337BA"/>
    <w:rsid w:val="208B540F"/>
    <w:rsid w:val="208F16C3"/>
    <w:rsid w:val="20994D8B"/>
    <w:rsid w:val="209B4FA7"/>
    <w:rsid w:val="209F322B"/>
    <w:rsid w:val="20A326B9"/>
    <w:rsid w:val="20A611BE"/>
    <w:rsid w:val="20AC08E0"/>
    <w:rsid w:val="20AC0F62"/>
    <w:rsid w:val="20AC2D10"/>
    <w:rsid w:val="20AD5056"/>
    <w:rsid w:val="20B31DD6"/>
    <w:rsid w:val="20B47E17"/>
    <w:rsid w:val="20B8659B"/>
    <w:rsid w:val="20BA367F"/>
    <w:rsid w:val="20BB2F53"/>
    <w:rsid w:val="20C0056A"/>
    <w:rsid w:val="20C20786"/>
    <w:rsid w:val="20CA13E8"/>
    <w:rsid w:val="20CA7652"/>
    <w:rsid w:val="20CB32E8"/>
    <w:rsid w:val="20D35F62"/>
    <w:rsid w:val="20DB08C5"/>
    <w:rsid w:val="20E56222"/>
    <w:rsid w:val="20E71753"/>
    <w:rsid w:val="20E73D48"/>
    <w:rsid w:val="20E92247"/>
    <w:rsid w:val="20EA55E7"/>
    <w:rsid w:val="20EB6296"/>
    <w:rsid w:val="20EC5803"/>
    <w:rsid w:val="20ED641D"/>
    <w:rsid w:val="20EE50D7"/>
    <w:rsid w:val="20F070A1"/>
    <w:rsid w:val="20F36B91"/>
    <w:rsid w:val="20F943B0"/>
    <w:rsid w:val="20FC79B3"/>
    <w:rsid w:val="20FD0D0A"/>
    <w:rsid w:val="20FD17BE"/>
    <w:rsid w:val="20FE0EBC"/>
    <w:rsid w:val="20FF72E4"/>
    <w:rsid w:val="210112AE"/>
    <w:rsid w:val="21012893"/>
    <w:rsid w:val="21031165"/>
    <w:rsid w:val="2104130D"/>
    <w:rsid w:val="210448FA"/>
    <w:rsid w:val="2105432D"/>
    <w:rsid w:val="2107167A"/>
    <w:rsid w:val="21090163"/>
    <w:rsid w:val="210D31CC"/>
    <w:rsid w:val="210F504D"/>
    <w:rsid w:val="21110DC5"/>
    <w:rsid w:val="211437CE"/>
    <w:rsid w:val="21154D5A"/>
    <w:rsid w:val="211764BD"/>
    <w:rsid w:val="211A411E"/>
    <w:rsid w:val="211E38B3"/>
    <w:rsid w:val="2120694D"/>
    <w:rsid w:val="21262AC3"/>
    <w:rsid w:val="21270028"/>
    <w:rsid w:val="2127683B"/>
    <w:rsid w:val="21294361"/>
    <w:rsid w:val="21315EF3"/>
    <w:rsid w:val="21331843"/>
    <w:rsid w:val="21333432"/>
    <w:rsid w:val="21347C5C"/>
    <w:rsid w:val="21357A9E"/>
    <w:rsid w:val="21375926"/>
    <w:rsid w:val="213F5D33"/>
    <w:rsid w:val="214178FD"/>
    <w:rsid w:val="214236C8"/>
    <w:rsid w:val="21432357"/>
    <w:rsid w:val="21451F5F"/>
    <w:rsid w:val="21463165"/>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71088"/>
    <w:rsid w:val="21893052"/>
    <w:rsid w:val="218C684C"/>
    <w:rsid w:val="218E0668"/>
    <w:rsid w:val="218E0C19"/>
    <w:rsid w:val="21956353"/>
    <w:rsid w:val="21995710"/>
    <w:rsid w:val="219B401D"/>
    <w:rsid w:val="219E1383"/>
    <w:rsid w:val="219F019A"/>
    <w:rsid w:val="21A420A7"/>
    <w:rsid w:val="21A47CBD"/>
    <w:rsid w:val="21A96E94"/>
    <w:rsid w:val="21AB121A"/>
    <w:rsid w:val="21AC19BE"/>
    <w:rsid w:val="21AD0AEE"/>
    <w:rsid w:val="21AE3A74"/>
    <w:rsid w:val="21AE5FD9"/>
    <w:rsid w:val="21AF43D5"/>
    <w:rsid w:val="21B300CF"/>
    <w:rsid w:val="21B4683D"/>
    <w:rsid w:val="21B734C6"/>
    <w:rsid w:val="21B843D9"/>
    <w:rsid w:val="21BA4C59"/>
    <w:rsid w:val="21BE0E1A"/>
    <w:rsid w:val="21BF6A73"/>
    <w:rsid w:val="21C03E00"/>
    <w:rsid w:val="21C21156"/>
    <w:rsid w:val="21C4408A"/>
    <w:rsid w:val="21C57AB8"/>
    <w:rsid w:val="21C615B5"/>
    <w:rsid w:val="21C9224F"/>
    <w:rsid w:val="21CC6C2D"/>
    <w:rsid w:val="21CF4F08"/>
    <w:rsid w:val="21CF5AE2"/>
    <w:rsid w:val="21D10545"/>
    <w:rsid w:val="21D6125A"/>
    <w:rsid w:val="21D832DC"/>
    <w:rsid w:val="21D95D87"/>
    <w:rsid w:val="21DB29F7"/>
    <w:rsid w:val="21DE24BF"/>
    <w:rsid w:val="21E060D5"/>
    <w:rsid w:val="21E309B4"/>
    <w:rsid w:val="21E32762"/>
    <w:rsid w:val="21E62252"/>
    <w:rsid w:val="21E66115"/>
    <w:rsid w:val="21F07B37"/>
    <w:rsid w:val="21F4496F"/>
    <w:rsid w:val="21F726B1"/>
    <w:rsid w:val="21F7445F"/>
    <w:rsid w:val="21F92987"/>
    <w:rsid w:val="21F93D33"/>
    <w:rsid w:val="21F96E43"/>
    <w:rsid w:val="21FB3F4F"/>
    <w:rsid w:val="21FC57DF"/>
    <w:rsid w:val="21FC7CC7"/>
    <w:rsid w:val="21FE1783"/>
    <w:rsid w:val="220527AA"/>
    <w:rsid w:val="220646A2"/>
    <w:rsid w:val="2208041A"/>
    <w:rsid w:val="220821C8"/>
    <w:rsid w:val="220A0B34"/>
    <w:rsid w:val="220E51D3"/>
    <w:rsid w:val="220F3557"/>
    <w:rsid w:val="221072CF"/>
    <w:rsid w:val="221244E5"/>
    <w:rsid w:val="22196184"/>
    <w:rsid w:val="221A161F"/>
    <w:rsid w:val="221B4339"/>
    <w:rsid w:val="221C2118"/>
    <w:rsid w:val="221C3EC6"/>
    <w:rsid w:val="221F6937"/>
    <w:rsid w:val="221F7512"/>
    <w:rsid w:val="222039B6"/>
    <w:rsid w:val="22274D44"/>
    <w:rsid w:val="22280ABD"/>
    <w:rsid w:val="222D1A59"/>
    <w:rsid w:val="2230171F"/>
    <w:rsid w:val="22315F6D"/>
    <w:rsid w:val="22361E5B"/>
    <w:rsid w:val="223636CC"/>
    <w:rsid w:val="22374198"/>
    <w:rsid w:val="2237485C"/>
    <w:rsid w:val="2245322C"/>
    <w:rsid w:val="22462CF1"/>
    <w:rsid w:val="22477195"/>
    <w:rsid w:val="224B53D5"/>
    <w:rsid w:val="224D7A95"/>
    <w:rsid w:val="224D7C5E"/>
    <w:rsid w:val="2250591D"/>
    <w:rsid w:val="22584139"/>
    <w:rsid w:val="225D7290"/>
    <w:rsid w:val="2262082B"/>
    <w:rsid w:val="22625D7D"/>
    <w:rsid w:val="226D3C33"/>
    <w:rsid w:val="226F0499"/>
    <w:rsid w:val="22714212"/>
    <w:rsid w:val="22723AE6"/>
    <w:rsid w:val="22741BAC"/>
    <w:rsid w:val="22743085"/>
    <w:rsid w:val="227635D6"/>
    <w:rsid w:val="22791318"/>
    <w:rsid w:val="227B299A"/>
    <w:rsid w:val="227C3EAA"/>
    <w:rsid w:val="22822CAE"/>
    <w:rsid w:val="22861367"/>
    <w:rsid w:val="22872FF7"/>
    <w:rsid w:val="22885FBD"/>
    <w:rsid w:val="228A0E2F"/>
    <w:rsid w:val="228B27FF"/>
    <w:rsid w:val="228D6B72"/>
    <w:rsid w:val="22941CAE"/>
    <w:rsid w:val="22952D39"/>
    <w:rsid w:val="22991B0D"/>
    <w:rsid w:val="229C6CCA"/>
    <w:rsid w:val="229E48DB"/>
    <w:rsid w:val="22A46395"/>
    <w:rsid w:val="22A5210D"/>
    <w:rsid w:val="22AF0739"/>
    <w:rsid w:val="22B13EF7"/>
    <w:rsid w:val="22B21B2C"/>
    <w:rsid w:val="22B440FE"/>
    <w:rsid w:val="22B81E40"/>
    <w:rsid w:val="22B83BEE"/>
    <w:rsid w:val="22B8599C"/>
    <w:rsid w:val="22BA1927"/>
    <w:rsid w:val="22BA5BB9"/>
    <w:rsid w:val="22BE6D2B"/>
    <w:rsid w:val="22BF3D61"/>
    <w:rsid w:val="22C04851"/>
    <w:rsid w:val="22C21BEC"/>
    <w:rsid w:val="22C22DC9"/>
    <w:rsid w:val="22C500B9"/>
    <w:rsid w:val="22C571C7"/>
    <w:rsid w:val="22C62EA5"/>
    <w:rsid w:val="22C95DFC"/>
    <w:rsid w:val="22CA517A"/>
    <w:rsid w:val="22CA56D0"/>
    <w:rsid w:val="22D14CB0"/>
    <w:rsid w:val="22D36C7A"/>
    <w:rsid w:val="22D77F19"/>
    <w:rsid w:val="22DB5B2F"/>
    <w:rsid w:val="22DE1221"/>
    <w:rsid w:val="22DF73CD"/>
    <w:rsid w:val="22E27FAA"/>
    <w:rsid w:val="22E67675"/>
    <w:rsid w:val="22E81ED3"/>
    <w:rsid w:val="22E82244"/>
    <w:rsid w:val="22EA5D72"/>
    <w:rsid w:val="22EB4D50"/>
    <w:rsid w:val="22EC3898"/>
    <w:rsid w:val="22EC3CBE"/>
    <w:rsid w:val="22F15409"/>
    <w:rsid w:val="22F34951"/>
    <w:rsid w:val="22F46968"/>
    <w:rsid w:val="22F8223D"/>
    <w:rsid w:val="230230BC"/>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11E36"/>
    <w:rsid w:val="23445482"/>
    <w:rsid w:val="234467F0"/>
    <w:rsid w:val="23447230"/>
    <w:rsid w:val="234611FA"/>
    <w:rsid w:val="234671E2"/>
    <w:rsid w:val="2346744C"/>
    <w:rsid w:val="234731C4"/>
    <w:rsid w:val="23483A3F"/>
    <w:rsid w:val="23492A98"/>
    <w:rsid w:val="23513C07"/>
    <w:rsid w:val="23552492"/>
    <w:rsid w:val="23554BB3"/>
    <w:rsid w:val="235558E1"/>
    <w:rsid w:val="23571659"/>
    <w:rsid w:val="2357595D"/>
    <w:rsid w:val="23575F36"/>
    <w:rsid w:val="23596AEC"/>
    <w:rsid w:val="235C0A1E"/>
    <w:rsid w:val="235C6C70"/>
    <w:rsid w:val="235E34D4"/>
    <w:rsid w:val="235F22BC"/>
    <w:rsid w:val="23611035"/>
    <w:rsid w:val="23614F24"/>
    <w:rsid w:val="236470A0"/>
    <w:rsid w:val="23667A09"/>
    <w:rsid w:val="236773C3"/>
    <w:rsid w:val="23680CB9"/>
    <w:rsid w:val="23694EE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9C1A88"/>
    <w:rsid w:val="23A67EEB"/>
    <w:rsid w:val="23AD0A73"/>
    <w:rsid w:val="23AE2204"/>
    <w:rsid w:val="23AE66CF"/>
    <w:rsid w:val="23B173E8"/>
    <w:rsid w:val="23B343B6"/>
    <w:rsid w:val="23B5012E"/>
    <w:rsid w:val="23B61CB1"/>
    <w:rsid w:val="23B83B85"/>
    <w:rsid w:val="23BB0870"/>
    <w:rsid w:val="23BD5235"/>
    <w:rsid w:val="23C0102A"/>
    <w:rsid w:val="23C12F77"/>
    <w:rsid w:val="23C17741"/>
    <w:rsid w:val="23C465C3"/>
    <w:rsid w:val="23C61752"/>
    <w:rsid w:val="23C62A3B"/>
    <w:rsid w:val="23C80F5C"/>
    <w:rsid w:val="23C91E2B"/>
    <w:rsid w:val="23CB5BA3"/>
    <w:rsid w:val="23CC4CE6"/>
    <w:rsid w:val="23CD7BD4"/>
    <w:rsid w:val="23CE5D9E"/>
    <w:rsid w:val="23CE75F9"/>
    <w:rsid w:val="23D26F32"/>
    <w:rsid w:val="23D36806"/>
    <w:rsid w:val="23D74548"/>
    <w:rsid w:val="23D75FB7"/>
    <w:rsid w:val="23DA1943"/>
    <w:rsid w:val="23DA5DE6"/>
    <w:rsid w:val="23DE2549"/>
    <w:rsid w:val="23DE5CEE"/>
    <w:rsid w:val="23DF233A"/>
    <w:rsid w:val="23E374FF"/>
    <w:rsid w:val="23E427C1"/>
    <w:rsid w:val="23E66539"/>
    <w:rsid w:val="23E72D7E"/>
    <w:rsid w:val="23E84E15"/>
    <w:rsid w:val="23E9200D"/>
    <w:rsid w:val="23F32A04"/>
    <w:rsid w:val="23F41135"/>
    <w:rsid w:val="23F529FB"/>
    <w:rsid w:val="23F76998"/>
    <w:rsid w:val="23F90EA7"/>
    <w:rsid w:val="23FA0237"/>
    <w:rsid w:val="23FA3D93"/>
    <w:rsid w:val="23FE3883"/>
    <w:rsid w:val="23FF474C"/>
    <w:rsid w:val="23FF75FB"/>
    <w:rsid w:val="24013373"/>
    <w:rsid w:val="24041A68"/>
    <w:rsid w:val="240B2330"/>
    <w:rsid w:val="240B2444"/>
    <w:rsid w:val="241001A4"/>
    <w:rsid w:val="24123354"/>
    <w:rsid w:val="241412F8"/>
    <w:rsid w:val="24155071"/>
    <w:rsid w:val="2416041E"/>
    <w:rsid w:val="2418246B"/>
    <w:rsid w:val="241B1C04"/>
    <w:rsid w:val="241C01AD"/>
    <w:rsid w:val="242311BC"/>
    <w:rsid w:val="2423778D"/>
    <w:rsid w:val="24252D20"/>
    <w:rsid w:val="24264B88"/>
    <w:rsid w:val="24282C02"/>
    <w:rsid w:val="242D23BA"/>
    <w:rsid w:val="24307478"/>
    <w:rsid w:val="243108EF"/>
    <w:rsid w:val="24331FCC"/>
    <w:rsid w:val="243661C6"/>
    <w:rsid w:val="243674C1"/>
    <w:rsid w:val="2439132F"/>
    <w:rsid w:val="243A7B5D"/>
    <w:rsid w:val="243C162B"/>
    <w:rsid w:val="24423A51"/>
    <w:rsid w:val="2446522A"/>
    <w:rsid w:val="244860B9"/>
    <w:rsid w:val="24494694"/>
    <w:rsid w:val="244E5068"/>
    <w:rsid w:val="244F40DF"/>
    <w:rsid w:val="245453C0"/>
    <w:rsid w:val="24545829"/>
    <w:rsid w:val="24547947"/>
    <w:rsid w:val="245506BD"/>
    <w:rsid w:val="24575689"/>
    <w:rsid w:val="245931AF"/>
    <w:rsid w:val="245B4162"/>
    <w:rsid w:val="245D6E53"/>
    <w:rsid w:val="245F009A"/>
    <w:rsid w:val="246014D9"/>
    <w:rsid w:val="246102B6"/>
    <w:rsid w:val="24665BC2"/>
    <w:rsid w:val="246851A0"/>
    <w:rsid w:val="246A0F18"/>
    <w:rsid w:val="246F1E98"/>
    <w:rsid w:val="246F29D3"/>
    <w:rsid w:val="246F51AC"/>
    <w:rsid w:val="247022A7"/>
    <w:rsid w:val="24727BE5"/>
    <w:rsid w:val="24733B74"/>
    <w:rsid w:val="24753997"/>
    <w:rsid w:val="2476556B"/>
    <w:rsid w:val="247A388C"/>
    <w:rsid w:val="247B1377"/>
    <w:rsid w:val="247B3126"/>
    <w:rsid w:val="247D6439"/>
    <w:rsid w:val="247F678F"/>
    <w:rsid w:val="24822706"/>
    <w:rsid w:val="24863878"/>
    <w:rsid w:val="248875F1"/>
    <w:rsid w:val="24892C49"/>
    <w:rsid w:val="248D4C07"/>
    <w:rsid w:val="24944D23"/>
    <w:rsid w:val="249A6772"/>
    <w:rsid w:val="249B5576"/>
    <w:rsid w:val="249C07FE"/>
    <w:rsid w:val="249F32BD"/>
    <w:rsid w:val="24A65CC9"/>
    <w:rsid w:val="24A81A41"/>
    <w:rsid w:val="24A965D4"/>
    <w:rsid w:val="24AA3A0B"/>
    <w:rsid w:val="24AA7AF3"/>
    <w:rsid w:val="24AF2FB9"/>
    <w:rsid w:val="24AF49ED"/>
    <w:rsid w:val="24B30B11"/>
    <w:rsid w:val="24B57D8C"/>
    <w:rsid w:val="24B766BA"/>
    <w:rsid w:val="24B76E63"/>
    <w:rsid w:val="24B86128"/>
    <w:rsid w:val="24B91EA0"/>
    <w:rsid w:val="24BE1264"/>
    <w:rsid w:val="24C0322E"/>
    <w:rsid w:val="24C20D54"/>
    <w:rsid w:val="24C41970"/>
    <w:rsid w:val="24CA70D0"/>
    <w:rsid w:val="24CC1BD3"/>
    <w:rsid w:val="24CF3471"/>
    <w:rsid w:val="24D35AF2"/>
    <w:rsid w:val="24DD314A"/>
    <w:rsid w:val="24DE57D6"/>
    <w:rsid w:val="24E011DB"/>
    <w:rsid w:val="24E11586"/>
    <w:rsid w:val="24E62827"/>
    <w:rsid w:val="24E72569"/>
    <w:rsid w:val="24E7560C"/>
    <w:rsid w:val="24E807FC"/>
    <w:rsid w:val="24EE4E59"/>
    <w:rsid w:val="24EE7D21"/>
    <w:rsid w:val="24EF141E"/>
    <w:rsid w:val="24F1163A"/>
    <w:rsid w:val="24FE5B05"/>
    <w:rsid w:val="24FF3D57"/>
    <w:rsid w:val="2500384F"/>
    <w:rsid w:val="25007ACF"/>
    <w:rsid w:val="25021151"/>
    <w:rsid w:val="250273A3"/>
    <w:rsid w:val="25076767"/>
    <w:rsid w:val="250C5CAF"/>
    <w:rsid w:val="25140E84"/>
    <w:rsid w:val="25180D55"/>
    <w:rsid w:val="251D6C08"/>
    <w:rsid w:val="251E0675"/>
    <w:rsid w:val="25221129"/>
    <w:rsid w:val="2522596C"/>
    <w:rsid w:val="25271515"/>
    <w:rsid w:val="252C08C4"/>
    <w:rsid w:val="25366A7A"/>
    <w:rsid w:val="25382DC5"/>
    <w:rsid w:val="253C2DD8"/>
    <w:rsid w:val="254001EF"/>
    <w:rsid w:val="25451EF3"/>
    <w:rsid w:val="254554E2"/>
    <w:rsid w:val="25496C6A"/>
    <w:rsid w:val="254C4AC2"/>
    <w:rsid w:val="254D4CED"/>
    <w:rsid w:val="25535E50"/>
    <w:rsid w:val="2553691F"/>
    <w:rsid w:val="25583467"/>
    <w:rsid w:val="2559068A"/>
    <w:rsid w:val="255B2F57"/>
    <w:rsid w:val="255C78E2"/>
    <w:rsid w:val="255E0351"/>
    <w:rsid w:val="255E7C87"/>
    <w:rsid w:val="255F3046"/>
    <w:rsid w:val="255F65A3"/>
    <w:rsid w:val="2560231B"/>
    <w:rsid w:val="25616315"/>
    <w:rsid w:val="256247C7"/>
    <w:rsid w:val="25661959"/>
    <w:rsid w:val="2566249D"/>
    <w:rsid w:val="25662C52"/>
    <w:rsid w:val="25675458"/>
    <w:rsid w:val="256A4F48"/>
    <w:rsid w:val="256C0CC0"/>
    <w:rsid w:val="256C2A6E"/>
    <w:rsid w:val="25714529"/>
    <w:rsid w:val="25733DFD"/>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34B41"/>
    <w:rsid w:val="25B6018D"/>
    <w:rsid w:val="25B61F3B"/>
    <w:rsid w:val="25B763DF"/>
    <w:rsid w:val="25BA5ED0"/>
    <w:rsid w:val="25BF6CA0"/>
    <w:rsid w:val="25C30677"/>
    <w:rsid w:val="25C4497A"/>
    <w:rsid w:val="25C7239A"/>
    <w:rsid w:val="25D074A1"/>
    <w:rsid w:val="25D3111F"/>
    <w:rsid w:val="25D7604E"/>
    <w:rsid w:val="25E1345C"/>
    <w:rsid w:val="25E35426"/>
    <w:rsid w:val="25E44CFA"/>
    <w:rsid w:val="25E64E60"/>
    <w:rsid w:val="25E847EB"/>
    <w:rsid w:val="25ED50B4"/>
    <w:rsid w:val="25EF3DCB"/>
    <w:rsid w:val="25F30E1E"/>
    <w:rsid w:val="25F34F3E"/>
    <w:rsid w:val="25F56F08"/>
    <w:rsid w:val="25F72C80"/>
    <w:rsid w:val="25F74A2E"/>
    <w:rsid w:val="25FA1B44"/>
    <w:rsid w:val="25FA6A8B"/>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531D"/>
    <w:rsid w:val="26172C74"/>
    <w:rsid w:val="261750D0"/>
    <w:rsid w:val="26180C79"/>
    <w:rsid w:val="261D1FBA"/>
    <w:rsid w:val="261D737F"/>
    <w:rsid w:val="261F5D33"/>
    <w:rsid w:val="262120BE"/>
    <w:rsid w:val="2624175C"/>
    <w:rsid w:val="26243349"/>
    <w:rsid w:val="26265313"/>
    <w:rsid w:val="2628108B"/>
    <w:rsid w:val="26290DD4"/>
    <w:rsid w:val="262A4E03"/>
    <w:rsid w:val="262B2929"/>
    <w:rsid w:val="262E41C8"/>
    <w:rsid w:val="26323CB8"/>
    <w:rsid w:val="263A21A9"/>
    <w:rsid w:val="263F2A8A"/>
    <w:rsid w:val="26416537"/>
    <w:rsid w:val="264215E6"/>
    <w:rsid w:val="26455796"/>
    <w:rsid w:val="26461511"/>
    <w:rsid w:val="26467763"/>
    <w:rsid w:val="264744EF"/>
    <w:rsid w:val="264873E1"/>
    <w:rsid w:val="264A7354"/>
    <w:rsid w:val="264D6D44"/>
    <w:rsid w:val="2650413E"/>
    <w:rsid w:val="26516A31"/>
    <w:rsid w:val="26517C92"/>
    <w:rsid w:val="26526108"/>
    <w:rsid w:val="26561413"/>
    <w:rsid w:val="26605096"/>
    <w:rsid w:val="266227DE"/>
    <w:rsid w:val="26667E05"/>
    <w:rsid w:val="2668592C"/>
    <w:rsid w:val="266876DA"/>
    <w:rsid w:val="26695200"/>
    <w:rsid w:val="266A3452"/>
    <w:rsid w:val="266B71CA"/>
    <w:rsid w:val="266E7FF2"/>
    <w:rsid w:val="266F3CF0"/>
    <w:rsid w:val="26712A32"/>
    <w:rsid w:val="267256DD"/>
    <w:rsid w:val="26757DE9"/>
    <w:rsid w:val="26795443"/>
    <w:rsid w:val="267E2BA7"/>
    <w:rsid w:val="268029EF"/>
    <w:rsid w:val="26820B6A"/>
    <w:rsid w:val="26825BF2"/>
    <w:rsid w:val="26851ECA"/>
    <w:rsid w:val="26862FFB"/>
    <w:rsid w:val="268A7650"/>
    <w:rsid w:val="268B18B9"/>
    <w:rsid w:val="268D5392"/>
    <w:rsid w:val="26924756"/>
    <w:rsid w:val="269404CF"/>
    <w:rsid w:val="269A285E"/>
    <w:rsid w:val="269A77E2"/>
    <w:rsid w:val="269F582A"/>
    <w:rsid w:val="26A85819"/>
    <w:rsid w:val="26AA4985"/>
    <w:rsid w:val="26AB142A"/>
    <w:rsid w:val="26AB5818"/>
    <w:rsid w:val="26AD29E4"/>
    <w:rsid w:val="26B00DE2"/>
    <w:rsid w:val="26B11081"/>
    <w:rsid w:val="26B137F8"/>
    <w:rsid w:val="26B26A9C"/>
    <w:rsid w:val="26B446CD"/>
    <w:rsid w:val="26B648E9"/>
    <w:rsid w:val="26BB5C43"/>
    <w:rsid w:val="26BC7A25"/>
    <w:rsid w:val="26BD5C77"/>
    <w:rsid w:val="26C02E84"/>
    <w:rsid w:val="26C15C19"/>
    <w:rsid w:val="26C62652"/>
    <w:rsid w:val="26CF59AB"/>
    <w:rsid w:val="26D10F82"/>
    <w:rsid w:val="26D7485F"/>
    <w:rsid w:val="26DF5F65"/>
    <w:rsid w:val="26E31456"/>
    <w:rsid w:val="26E36D60"/>
    <w:rsid w:val="26E51E10"/>
    <w:rsid w:val="26E525FD"/>
    <w:rsid w:val="26E87915"/>
    <w:rsid w:val="26EA27E4"/>
    <w:rsid w:val="26EA40CF"/>
    <w:rsid w:val="26ED7BDF"/>
    <w:rsid w:val="26F176CF"/>
    <w:rsid w:val="26F251F5"/>
    <w:rsid w:val="26F459AA"/>
    <w:rsid w:val="26F96584"/>
    <w:rsid w:val="26FB054E"/>
    <w:rsid w:val="26FD374B"/>
    <w:rsid w:val="26FE36DB"/>
    <w:rsid w:val="26FF00CE"/>
    <w:rsid w:val="26FF55EB"/>
    <w:rsid w:val="27032297"/>
    <w:rsid w:val="27075144"/>
    <w:rsid w:val="2709648F"/>
    <w:rsid w:val="270A0791"/>
    <w:rsid w:val="270D1AB7"/>
    <w:rsid w:val="27165388"/>
    <w:rsid w:val="271B474C"/>
    <w:rsid w:val="271C2272"/>
    <w:rsid w:val="272577F8"/>
    <w:rsid w:val="2726288D"/>
    <w:rsid w:val="27271343"/>
    <w:rsid w:val="27275F62"/>
    <w:rsid w:val="272C6959"/>
    <w:rsid w:val="272E5D11"/>
    <w:rsid w:val="2730565B"/>
    <w:rsid w:val="27313F6F"/>
    <w:rsid w:val="27315561"/>
    <w:rsid w:val="27315D1D"/>
    <w:rsid w:val="27331D58"/>
    <w:rsid w:val="27337CE7"/>
    <w:rsid w:val="27360394"/>
    <w:rsid w:val="273677D8"/>
    <w:rsid w:val="27372E28"/>
    <w:rsid w:val="273D3D23"/>
    <w:rsid w:val="273E668C"/>
    <w:rsid w:val="273F48DE"/>
    <w:rsid w:val="274C6FFB"/>
    <w:rsid w:val="274C7704"/>
    <w:rsid w:val="27533EE6"/>
    <w:rsid w:val="275C4D5A"/>
    <w:rsid w:val="275F6F27"/>
    <w:rsid w:val="276460F3"/>
    <w:rsid w:val="27654FD5"/>
    <w:rsid w:val="27664A12"/>
    <w:rsid w:val="276709BA"/>
    <w:rsid w:val="27672193"/>
    <w:rsid w:val="276A7481"/>
    <w:rsid w:val="276E0D20"/>
    <w:rsid w:val="276E6375"/>
    <w:rsid w:val="276E75FC"/>
    <w:rsid w:val="2770158E"/>
    <w:rsid w:val="27702CEA"/>
    <w:rsid w:val="27780556"/>
    <w:rsid w:val="27781CE3"/>
    <w:rsid w:val="277B51EB"/>
    <w:rsid w:val="277C39F6"/>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55A7A"/>
    <w:rsid w:val="27B73DC6"/>
    <w:rsid w:val="27BB3D17"/>
    <w:rsid w:val="27BF3463"/>
    <w:rsid w:val="27BF77CD"/>
    <w:rsid w:val="27C070A1"/>
    <w:rsid w:val="27C07E02"/>
    <w:rsid w:val="27C272BD"/>
    <w:rsid w:val="27C325C8"/>
    <w:rsid w:val="27C44DE4"/>
    <w:rsid w:val="27C748D4"/>
    <w:rsid w:val="27C923FA"/>
    <w:rsid w:val="27D17C12"/>
    <w:rsid w:val="27D72D69"/>
    <w:rsid w:val="27D8088F"/>
    <w:rsid w:val="27D8263D"/>
    <w:rsid w:val="27DA4607"/>
    <w:rsid w:val="27DC70E3"/>
    <w:rsid w:val="27E2526A"/>
    <w:rsid w:val="27E66B23"/>
    <w:rsid w:val="27EB411E"/>
    <w:rsid w:val="27EE00B2"/>
    <w:rsid w:val="27F16F99"/>
    <w:rsid w:val="27F31225"/>
    <w:rsid w:val="27F42A27"/>
    <w:rsid w:val="27F85F22"/>
    <w:rsid w:val="28007641"/>
    <w:rsid w:val="2802590C"/>
    <w:rsid w:val="280653FC"/>
    <w:rsid w:val="28066780"/>
    <w:rsid w:val="28067CCC"/>
    <w:rsid w:val="280B65DC"/>
    <w:rsid w:val="280C295A"/>
    <w:rsid w:val="280D678A"/>
    <w:rsid w:val="280E2503"/>
    <w:rsid w:val="28100029"/>
    <w:rsid w:val="28133675"/>
    <w:rsid w:val="28163312"/>
    <w:rsid w:val="28164F13"/>
    <w:rsid w:val="281713B7"/>
    <w:rsid w:val="281A35CE"/>
    <w:rsid w:val="281B02A4"/>
    <w:rsid w:val="281B1430"/>
    <w:rsid w:val="281D62A2"/>
    <w:rsid w:val="28221B0A"/>
    <w:rsid w:val="28247630"/>
    <w:rsid w:val="282633A8"/>
    <w:rsid w:val="28292E99"/>
    <w:rsid w:val="282A5D60"/>
    <w:rsid w:val="282B71AD"/>
    <w:rsid w:val="28302479"/>
    <w:rsid w:val="28302C16"/>
    <w:rsid w:val="28327F9F"/>
    <w:rsid w:val="28333D17"/>
    <w:rsid w:val="28340313"/>
    <w:rsid w:val="28341F69"/>
    <w:rsid w:val="2838413E"/>
    <w:rsid w:val="28396468"/>
    <w:rsid w:val="283C2C71"/>
    <w:rsid w:val="283F26BC"/>
    <w:rsid w:val="28411398"/>
    <w:rsid w:val="28435377"/>
    <w:rsid w:val="28440DB4"/>
    <w:rsid w:val="284E0B51"/>
    <w:rsid w:val="28523FC3"/>
    <w:rsid w:val="28583C28"/>
    <w:rsid w:val="285C14C0"/>
    <w:rsid w:val="285C678F"/>
    <w:rsid w:val="285D489A"/>
    <w:rsid w:val="2862024B"/>
    <w:rsid w:val="286640ED"/>
    <w:rsid w:val="286E6AFD"/>
    <w:rsid w:val="28750BBD"/>
    <w:rsid w:val="28793E20"/>
    <w:rsid w:val="287B252F"/>
    <w:rsid w:val="288051AE"/>
    <w:rsid w:val="28805710"/>
    <w:rsid w:val="288451B8"/>
    <w:rsid w:val="288551E7"/>
    <w:rsid w:val="288D0DFE"/>
    <w:rsid w:val="288E715C"/>
    <w:rsid w:val="288F44CF"/>
    <w:rsid w:val="288F53F1"/>
    <w:rsid w:val="28920A3E"/>
    <w:rsid w:val="28924EE2"/>
    <w:rsid w:val="289251B5"/>
    <w:rsid w:val="28931A6A"/>
    <w:rsid w:val="2893381F"/>
    <w:rsid w:val="2895052E"/>
    <w:rsid w:val="289724F8"/>
    <w:rsid w:val="2899001E"/>
    <w:rsid w:val="289922CD"/>
    <w:rsid w:val="289B3D96"/>
    <w:rsid w:val="289F1579"/>
    <w:rsid w:val="289F315B"/>
    <w:rsid w:val="28A30E9D"/>
    <w:rsid w:val="28AA02DF"/>
    <w:rsid w:val="28AC5FA3"/>
    <w:rsid w:val="28AF56CF"/>
    <w:rsid w:val="28B91D75"/>
    <w:rsid w:val="28B946F2"/>
    <w:rsid w:val="28BA1D43"/>
    <w:rsid w:val="28BB2426"/>
    <w:rsid w:val="28BE1833"/>
    <w:rsid w:val="28BE2F67"/>
    <w:rsid w:val="28C22F9F"/>
    <w:rsid w:val="28C2700C"/>
    <w:rsid w:val="28C33694"/>
    <w:rsid w:val="28C50E13"/>
    <w:rsid w:val="28C52BC1"/>
    <w:rsid w:val="28C55C98"/>
    <w:rsid w:val="28C7195A"/>
    <w:rsid w:val="28CB3F50"/>
    <w:rsid w:val="28CD0E0B"/>
    <w:rsid w:val="28CD4BF7"/>
    <w:rsid w:val="28D10C1C"/>
    <w:rsid w:val="28D15F0A"/>
    <w:rsid w:val="28D2267E"/>
    <w:rsid w:val="28D615FE"/>
    <w:rsid w:val="28D70B46"/>
    <w:rsid w:val="28DD5B66"/>
    <w:rsid w:val="28DE3C83"/>
    <w:rsid w:val="28DE64D2"/>
    <w:rsid w:val="28DF4DF3"/>
    <w:rsid w:val="28E13773"/>
    <w:rsid w:val="28E53263"/>
    <w:rsid w:val="28E84B02"/>
    <w:rsid w:val="28EB38A5"/>
    <w:rsid w:val="28ED2118"/>
    <w:rsid w:val="28ED6002"/>
    <w:rsid w:val="28EE2D15"/>
    <w:rsid w:val="28EF40E2"/>
    <w:rsid w:val="28F039B6"/>
    <w:rsid w:val="28F65471"/>
    <w:rsid w:val="28F9286B"/>
    <w:rsid w:val="28FB471E"/>
    <w:rsid w:val="29020F68"/>
    <w:rsid w:val="29080D00"/>
    <w:rsid w:val="290A0F1C"/>
    <w:rsid w:val="290A2CCA"/>
    <w:rsid w:val="290E6A57"/>
    <w:rsid w:val="291106C8"/>
    <w:rsid w:val="291309CF"/>
    <w:rsid w:val="291476A5"/>
    <w:rsid w:val="29160699"/>
    <w:rsid w:val="2916341D"/>
    <w:rsid w:val="291A071D"/>
    <w:rsid w:val="291D29FD"/>
    <w:rsid w:val="291F0902"/>
    <w:rsid w:val="291F4D46"/>
    <w:rsid w:val="29246550"/>
    <w:rsid w:val="292673D8"/>
    <w:rsid w:val="29285BB4"/>
    <w:rsid w:val="292875F4"/>
    <w:rsid w:val="292A336C"/>
    <w:rsid w:val="292A38E1"/>
    <w:rsid w:val="292A511A"/>
    <w:rsid w:val="292D69B8"/>
    <w:rsid w:val="29337FB9"/>
    <w:rsid w:val="2936586D"/>
    <w:rsid w:val="29370881"/>
    <w:rsid w:val="29377DCA"/>
    <w:rsid w:val="2938125A"/>
    <w:rsid w:val="2939710B"/>
    <w:rsid w:val="293D0C99"/>
    <w:rsid w:val="293F45AE"/>
    <w:rsid w:val="294206B6"/>
    <w:rsid w:val="294267A9"/>
    <w:rsid w:val="29453D02"/>
    <w:rsid w:val="29491A44"/>
    <w:rsid w:val="294A57BC"/>
    <w:rsid w:val="294A756A"/>
    <w:rsid w:val="294C32E2"/>
    <w:rsid w:val="294C6E3F"/>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7B5976"/>
    <w:rsid w:val="298011DE"/>
    <w:rsid w:val="29803BA6"/>
    <w:rsid w:val="29803F63"/>
    <w:rsid w:val="29813A6E"/>
    <w:rsid w:val="29820AB2"/>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37560"/>
    <w:rsid w:val="29D861BC"/>
    <w:rsid w:val="29D86502"/>
    <w:rsid w:val="29DD03DE"/>
    <w:rsid w:val="29E17DE7"/>
    <w:rsid w:val="29E205E9"/>
    <w:rsid w:val="29E57FA2"/>
    <w:rsid w:val="29E74DB9"/>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7545B"/>
    <w:rsid w:val="2A0E67EA"/>
    <w:rsid w:val="2A0F3678"/>
    <w:rsid w:val="2A110088"/>
    <w:rsid w:val="2A1262DA"/>
    <w:rsid w:val="2A187669"/>
    <w:rsid w:val="2A197AB8"/>
    <w:rsid w:val="2A1A1D45"/>
    <w:rsid w:val="2A1A518F"/>
    <w:rsid w:val="2A1B0DBF"/>
    <w:rsid w:val="2A202079"/>
    <w:rsid w:val="2A222295"/>
    <w:rsid w:val="2A22331D"/>
    <w:rsid w:val="2A232A00"/>
    <w:rsid w:val="2A234B77"/>
    <w:rsid w:val="2A260C0D"/>
    <w:rsid w:val="2A2645B1"/>
    <w:rsid w:val="2A284DE0"/>
    <w:rsid w:val="2A2B114A"/>
    <w:rsid w:val="2A2D5122"/>
    <w:rsid w:val="2A2E4796"/>
    <w:rsid w:val="2A2F51D6"/>
    <w:rsid w:val="2A305142"/>
    <w:rsid w:val="2A3167D1"/>
    <w:rsid w:val="2A32072A"/>
    <w:rsid w:val="2A322168"/>
    <w:rsid w:val="2A331DAD"/>
    <w:rsid w:val="2A336250"/>
    <w:rsid w:val="2A353D77"/>
    <w:rsid w:val="2A36189D"/>
    <w:rsid w:val="2A374392"/>
    <w:rsid w:val="2A38788C"/>
    <w:rsid w:val="2A391AB9"/>
    <w:rsid w:val="2A3F37A7"/>
    <w:rsid w:val="2A45259E"/>
    <w:rsid w:val="2A495A74"/>
    <w:rsid w:val="2A4A368E"/>
    <w:rsid w:val="2A581813"/>
    <w:rsid w:val="2A5C1303"/>
    <w:rsid w:val="2A6347E6"/>
    <w:rsid w:val="2A6603D4"/>
    <w:rsid w:val="2A6B40CB"/>
    <w:rsid w:val="2A705EE1"/>
    <w:rsid w:val="2A750617"/>
    <w:rsid w:val="2A755559"/>
    <w:rsid w:val="2A7762FC"/>
    <w:rsid w:val="2A7869AF"/>
    <w:rsid w:val="2A7A7B94"/>
    <w:rsid w:val="2A7B0733"/>
    <w:rsid w:val="2A7C19A5"/>
    <w:rsid w:val="2A813B25"/>
    <w:rsid w:val="2A832D34"/>
    <w:rsid w:val="2A834AE2"/>
    <w:rsid w:val="2A84085A"/>
    <w:rsid w:val="2A8551D4"/>
    <w:rsid w:val="2A856FC5"/>
    <w:rsid w:val="2A8B7E3A"/>
    <w:rsid w:val="2A8C69F5"/>
    <w:rsid w:val="2A8E3F70"/>
    <w:rsid w:val="2A922F77"/>
    <w:rsid w:val="2A946CEF"/>
    <w:rsid w:val="2A97058D"/>
    <w:rsid w:val="2A9A2E8C"/>
    <w:rsid w:val="2A9A51C9"/>
    <w:rsid w:val="2A9A62D0"/>
    <w:rsid w:val="2A9C2048"/>
    <w:rsid w:val="2A9F3813"/>
    <w:rsid w:val="2A9F38E6"/>
    <w:rsid w:val="2AA02D06"/>
    <w:rsid w:val="2AA13D4B"/>
    <w:rsid w:val="2AA329F3"/>
    <w:rsid w:val="2AA414C5"/>
    <w:rsid w:val="2AA53897"/>
    <w:rsid w:val="2AA65BA2"/>
    <w:rsid w:val="2AA66BEC"/>
    <w:rsid w:val="2AAA6513"/>
    <w:rsid w:val="2AAC149B"/>
    <w:rsid w:val="2AAE2812"/>
    <w:rsid w:val="2AAF558A"/>
    <w:rsid w:val="2AB0164F"/>
    <w:rsid w:val="2AB1767E"/>
    <w:rsid w:val="2ABD7E29"/>
    <w:rsid w:val="2ABE13D0"/>
    <w:rsid w:val="2ABF0A79"/>
    <w:rsid w:val="2ABF7AE4"/>
    <w:rsid w:val="2ACA207A"/>
    <w:rsid w:val="2AD25A69"/>
    <w:rsid w:val="2AD510B6"/>
    <w:rsid w:val="2AD524C2"/>
    <w:rsid w:val="2AD52E64"/>
    <w:rsid w:val="2AD92315"/>
    <w:rsid w:val="2AD96DF8"/>
    <w:rsid w:val="2ADB2B70"/>
    <w:rsid w:val="2ADF3CE2"/>
    <w:rsid w:val="2AE02778"/>
    <w:rsid w:val="2AE31A25"/>
    <w:rsid w:val="2AE412F9"/>
    <w:rsid w:val="2AE74DA1"/>
    <w:rsid w:val="2AE97950"/>
    <w:rsid w:val="2AEB3C5A"/>
    <w:rsid w:val="2AEC6B2B"/>
    <w:rsid w:val="2AED1623"/>
    <w:rsid w:val="2AEE4E87"/>
    <w:rsid w:val="2AEF3B94"/>
    <w:rsid w:val="2AF552B4"/>
    <w:rsid w:val="2AF92FF6"/>
    <w:rsid w:val="2AF95CAE"/>
    <w:rsid w:val="2AFC6642"/>
    <w:rsid w:val="2B03672B"/>
    <w:rsid w:val="2B043138"/>
    <w:rsid w:val="2B050EB5"/>
    <w:rsid w:val="2B057BED"/>
    <w:rsid w:val="2B073965"/>
    <w:rsid w:val="2B0D4CF3"/>
    <w:rsid w:val="2B116592"/>
    <w:rsid w:val="2B157F78"/>
    <w:rsid w:val="2B166C16"/>
    <w:rsid w:val="2B1702B5"/>
    <w:rsid w:val="2B1A3949"/>
    <w:rsid w:val="2B1E0CAF"/>
    <w:rsid w:val="2B1E4F7B"/>
    <w:rsid w:val="2B255B99"/>
    <w:rsid w:val="2B2753C6"/>
    <w:rsid w:val="2B297D12"/>
    <w:rsid w:val="2B3109E2"/>
    <w:rsid w:val="2B34115F"/>
    <w:rsid w:val="2B342B76"/>
    <w:rsid w:val="2B3606AC"/>
    <w:rsid w:val="2B373B1E"/>
    <w:rsid w:val="2B3E4EAD"/>
    <w:rsid w:val="2B3F0007"/>
    <w:rsid w:val="2B4012D0"/>
    <w:rsid w:val="2B430715"/>
    <w:rsid w:val="2B4636CB"/>
    <w:rsid w:val="2B485D2C"/>
    <w:rsid w:val="2B4A3852"/>
    <w:rsid w:val="2B4F70BA"/>
    <w:rsid w:val="2B502995"/>
    <w:rsid w:val="2B545948"/>
    <w:rsid w:val="2B5C5333"/>
    <w:rsid w:val="2B5D3585"/>
    <w:rsid w:val="2B5D3F8E"/>
    <w:rsid w:val="2B5F69F3"/>
    <w:rsid w:val="2B612949"/>
    <w:rsid w:val="2B656F4C"/>
    <w:rsid w:val="2B671B1E"/>
    <w:rsid w:val="2B677BFF"/>
    <w:rsid w:val="2B6C5576"/>
    <w:rsid w:val="2B6D0EA0"/>
    <w:rsid w:val="2B7100C9"/>
    <w:rsid w:val="2B77216D"/>
    <w:rsid w:val="2B773BAD"/>
    <w:rsid w:val="2B7B7730"/>
    <w:rsid w:val="2B807273"/>
    <w:rsid w:val="2B8072A0"/>
    <w:rsid w:val="2B832D95"/>
    <w:rsid w:val="2B870238"/>
    <w:rsid w:val="2B876D34"/>
    <w:rsid w:val="2B88437A"/>
    <w:rsid w:val="2B8A20E3"/>
    <w:rsid w:val="2B8B3572"/>
    <w:rsid w:val="2B933A0B"/>
    <w:rsid w:val="2B967B5D"/>
    <w:rsid w:val="2B9B3F1D"/>
    <w:rsid w:val="2B9D6077"/>
    <w:rsid w:val="2B9F115D"/>
    <w:rsid w:val="2BA05DAA"/>
    <w:rsid w:val="2BA16AE0"/>
    <w:rsid w:val="2BA232BE"/>
    <w:rsid w:val="2BA411B4"/>
    <w:rsid w:val="2BA47406"/>
    <w:rsid w:val="2BA54F2C"/>
    <w:rsid w:val="2BA864B9"/>
    <w:rsid w:val="2BAA3A81"/>
    <w:rsid w:val="2BAD5B8F"/>
    <w:rsid w:val="2BAF7B59"/>
    <w:rsid w:val="2BB1742D"/>
    <w:rsid w:val="2BB533C1"/>
    <w:rsid w:val="2BB60EE7"/>
    <w:rsid w:val="2BB67139"/>
    <w:rsid w:val="2BB930A0"/>
    <w:rsid w:val="2BBA0E3C"/>
    <w:rsid w:val="2BBB64FD"/>
    <w:rsid w:val="2BBD46E6"/>
    <w:rsid w:val="2BBF5FEE"/>
    <w:rsid w:val="2BC20C03"/>
    <w:rsid w:val="2BC427BC"/>
    <w:rsid w:val="2BC445B9"/>
    <w:rsid w:val="2BC51EC5"/>
    <w:rsid w:val="2BD54053"/>
    <w:rsid w:val="2BD575BF"/>
    <w:rsid w:val="2BD804A6"/>
    <w:rsid w:val="2BD80E5D"/>
    <w:rsid w:val="2BDA2E28"/>
    <w:rsid w:val="2BDB26FC"/>
    <w:rsid w:val="2BDB5FF5"/>
    <w:rsid w:val="2BDD6474"/>
    <w:rsid w:val="2BDF043E"/>
    <w:rsid w:val="2BE0746F"/>
    <w:rsid w:val="2BE111CE"/>
    <w:rsid w:val="2BE27F2E"/>
    <w:rsid w:val="2BE315B0"/>
    <w:rsid w:val="2BE347A4"/>
    <w:rsid w:val="2BE617CC"/>
    <w:rsid w:val="2BE8329D"/>
    <w:rsid w:val="2BEA0B91"/>
    <w:rsid w:val="2BF11F1F"/>
    <w:rsid w:val="2BF81500"/>
    <w:rsid w:val="2BFA0DD4"/>
    <w:rsid w:val="2BFB4B4C"/>
    <w:rsid w:val="2BFC07F2"/>
    <w:rsid w:val="2C002162"/>
    <w:rsid w:val="2C036A86"/>
    <w:rsid w:val="2C043A01"/>
    <w:rsid w:val="2C071743"/>
    <w:rsid w:val="2C106849"/>
    <w:rsid w:val="2C1125C1"/>
    <w:rsid w:val="2C163734"/>
    <w:rsid w:val="2C1922D4"/>
    <w:rsid w:val="2C1A3224"/>
    <w:rsid w:val="2C1D2D14"/>
    <w:rsid w:val="2C1F083A"/>
    <w:rsid w:val="2C230DAA"/>
    <w:rsid w:val="2C236B9D"/>
    <w:rsid w:val="2C245E51"/>
    <w:rsid w:val="2C293467"/>
    <w:rsid w:val="2C2B15B2"/>
    <w:rsid w:val="2C2C11A9"/>
    <w:rsid w:val="2C2F03BD"/>
    <w:rsid w:val="2C3047F6"/>
    <w:rsid w:val="2C3075D9"/>
    <w:rsid w:val="2C337E8D"/>
    <w:rsid w:val="2C365B84"/>
    <w:rsid w:val="2C372028"/>
    <w:rsid w:val="2C385DA0"/>
    <w:rsid w:val="2C387B4E"/>
    <w:rsid w:val="2C3B13EC"/>
    <w:rsid w:val="2C3D36AE"/>
    <w:rsid w:val="2C3E4BFA"/>
    <w:rsid w:val="2C401F87"/>
    <w:rsid w:val="2C4341EE"/>
    <w:rsid w:val="2C4604BD"/>
    <w:rsid w:val="2C477D91"/>
    <w:rsid w:val="2C4842A2"/>
    <w:rsid w:val="2C494EEE"/>
    <w:rsid w:val="2C4958B7"/>
    <w:rsid w:val="2C4A0B6E"/>
    <w:rsid w:val="2C4A5502"/>
    <w:rsid w:val="2C4D184B"/>
    <w:rsid w:val="2C4E2ECE"/>
    <w:rsid w:val="2C560D57"/>
    <w:rsid w:val="2C596E28"/>
    <w:rsid w:val="2C5F157F"/>
    <w:rsid w:val="2C61246C"/>
    <w:rsid w:val="2C6170A5"/>
    <w:rsid w:val="2C663D04"/>
    <w:rsid w:val="2C6848BA"/>
    <w:rsid w:val="2C695F59"/>
    <w:rsid w:val="2C6D5A4A"/>
    <w:rsid w:val="2C704A6C"/>
    <w:rsid w:val="2C70553A"/>
    <w:rsid w:val="2C770676"/>
    <w:rsid w:val="2C7A07BC"/>
    <w:rsid w:val="2C7A1F15"/>
    <w:rsid w:val="2C7A48C9"/>
    <w:rsid w:val="2C7A537D"/>
    <w:rsid w:val="2C7C6772"/>
    <w:rsid w:val="2C7F2C73"/>
    <w:rsid w:val="2C7F577D"/>
    <w:rsid w:val="2C820DC9"/>
    <w:rsid w:val="2C886652"/>
    <w:rsid w:val="2C8B2374"/>
    <w:rsid w:val="2C901738"/>
    <w:rsid w:val="2C9152E9"/>
    <w:rsid w:val="2C915764"/>
    <w:rsid w:val="2C92725E"/>
    <w:rsid w:val="2C931729"/>
    <w:rsid w:val="2C934D84"/>
    <w:rsid w:val="2C956D4E"/>
    <w:rsid w:val="2C9B0746"/>
    <w:rsid w:val="2C9C00DD"/>
    <w:rsid w:val="2C9D5C03"/>
    <w:rsid w:val="2C9F3729"/>
    <w:rsid w:val="2CA01D61"/>
    <w:rsid w:val="2CA376BD"/>
    <w:rsid w:val="2CA46F92"/>
    <w:rsid w:val="2CA90A4C"/>
    <w:rsid w:val="2CAD22EA"/>
    <w:rsid w:val="2CAE599A"/>
    <w:rsid w:val="2CAE7E10"/>
    <w:rsid w:val="2CB05936"/>
    <w:rsid w:val="2CB60012"/>
    <w:rsid w:val="2CBA0563"/>
    <w:rsid w:val="2CBA4A07"/>
    <w:rsid w:val="2CBE6232"/>
    <w:rsid w:val="2CC254DE"/>
    <w:rsid w:val="2CC26AEE"/>
    <w:rsid w:val="2CC413E2"/>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DF446E"/>
    <w:rsid w:val="2CE355F1"/>
    <w:rsid w:val="2CE37ABA"/>
    <w:rsid w:val="2CE7356C"/>
    <w:rsid w:val="2CEB2E12"/>
    <w:rsid w:val="2CED26E7"/>
    <w:rsid w:val="2CF021D7"/>
    <w:rsid w:val="2CF24882"/>
    <w:rsid w:val="2CF25F4F"/>
    <w:rsid w:val="2CF27CFD"/>
    <w:rsid w:val="2CF717B7"/>
    <w:rsid w:val="2CF73565"/>
    <w:rsid w:val="2CFB18D4"/>
    <w:rsid w:val="2D0013AB"/>
    <w:rsid w:val="2D0620C0"/>
    <w:rsid w:val="2D0637A8"/>
    <w:rsid w:val="2D084672"/>
    <w:rsid w:val="2D0A3299"/>
    <w:rsid w:val="2D0B3AE0"/>
    <w:rsid w:val="2D0C6F4C"/>
    <w:rsid w:val="2D112902"/>
    <w:rsid w:val="2D11433C"/>
    <w:rsid w:val="2D142369"/>
    <w:rsid w:val="2D17253C"/>
    <w:rsid w:val="2D172E7C"/>
    <w:rsid w:val="2D1757B3"/>
    <w:rsid w:val="2D1E35F1"/>
    <w:rsid w:val="2D2105E2"/>
    <w:rsid w:val="2D2307FE"/>
    <w:rsid w:val="2D236108"/>
    <w:rsid w:val="2D242DFE"/>
    <w:rsid w:val="2D2554EB"/>
    <w:rsid w:val="2D2A393B"/>
    <w:rsid w:val="2D30480E"/>
    <w:rsid w:val="2D320A41"/>
    <w:rsid w:val="2D37701B"/>
    <w:rsid w:val="2D393B7E"/>
    <w:rsid w:val="2D3C172E"/>
    <w:rsid w:val="2D3C541C"/>
    <w:rsid w:val="2D3E73E6"/>
    <w:rsid w:val="2D402400"/>
    <w:rsid w:val="2D435ACB"/>
    <w:rsid w:val="2D483DC1"/>
    <w:rsid w:val="2D490989"/>
    <w:rsid w:val="2D4F0F71"/>
    <w:rsid w:val="2D4F33A1"/>
    <w:rsid w:val="2D4F514F"/>
    <w:rsid w:val="2D510D26"/>
    <w:rsid w:val="2D510EC7"/>
    <w:rsid w:val="2D595FCE"/>
    <w:rsid w:val="2D5E35E4"/>
    <w:rsid w:val="2D5E5392"/>
    <w:rsid w:val="2D6055AE"/>
    <w:rsid w:val="2D636E4D"/>
    <w:rsid w:val="2D651FD3"/>
    <w:rsid w:val="2D680EB3"/>
    <w:rsid w:val="2D6912D1"/>
    <w:rsid w:val="2D69777C"/>
    <w:rsid w:val="2D6D3251"/>
    <w:rsid w:val="2D6F57F1"/>
    <w:rsid w:val="2D727090"/>
    <w:rsid w:val="2D7B23E8"/>
    <w:rsid w:val="2D7D113D"/>
    <w:rsid w:val="2D8079FF"/>
    <w:rsid w:val="2D83073A"/>
    <w:rsid w:val="2D84762D"/>
    <w:rsid w:val="2D8A262B"/>
    <w:rsid w:val="2D8E12A3"/>
    <w:rsid w:val="2D9214E0"/>
    <w:rsid w:val="2D94391A"/>
    <w:rsid w:val="2D9B0395"/>
    <w:rsid w:val="2D9D4DA2"/>
    <w:rsid w:val="2D9D6DB6"/>
    <w:rsid w:val="2D9E60D7"/>
    <w:rsid w:val="2DA01E4F"/>
    <w:rsid w:val="2DA059AB"/>
    <w:rsid w:val="2DA51B8F"/>
    <w:rsid w:val="2DA52FC1"/>
    <w:rsid w:val="2DA65346"/>
    <w:rsid w:val="2DA66931"/>
    <w:rsid w:val="2DA76D39"/>
    <w:rsid w:val="2DA90D03"/>
    <w:rsid w:val="2DA95DA3"/>
    <w:rsid w:val="2DAA05D8"/>
    <w:rsid w:val="2DB21E6D"/>
    <w:rsid w:val="2DB32EFA"/>
    <w:rsid w:val="2DB3422A"/>
    <w:rsid w:val="2DB61D89"/>
    <w:rsid w:val="2DB87198"/>
    <w:rsid w:val="2DB96334"/>
    <w:rsid w:val="2DBD1BEF"/>
    <w:rsid w:val="2DC45B3D"/>
    <w:rsid w:val="2DC518B5"/>
    <w:rsid w:val="2DC636A0"/>
    <w:rsid w:val="2DC657E4"/>
    <w:rsid w:val="2DCC67A0"/>
    <w:rsid w:val="2DD41AF8"/>
    <w:rsid w:val="2DD4273C"/>
    <w:rsid w:val="2DD90EBD"/>
    <w:rsid w:val="2DE0224B"/>
    <w:rsid w:val="2DE33AEA"/>
    <w:rsid w:val="2DE55AB4"/>
    <w:rsid w:val="2DE735DA"/>
    <w:rsid w:val="2DEF06E0"/>
    <w:rsid w:val="2DEF525F"/>
    <w:rsid w:val="2DF47AA5"/>
    <w:rsid w:val="2DF50E27"/>
    <w:rsid w:val="2DF80288"/>
    <w:rsid w:val="2DF83A39"/>
    <w:rsid w:val="2DFB702E"/>
    <w:rsid w:val="2DFD752A"/>
    <w:rsid w:val="2E042380"/>
    <w:rsid w:val="2E07437C"/>
    <w:rsid w:val="2E075A2A"/>
    <w:rsid w:val="2E0A72C8"/>
    <w:rsid w:val="2E0C3040"/>
    <w:rsid w:val="2E110657"/>
    <w:rsid w:val="2E132621"/>
    <w:rsid w:val="2E1343CF"/>
    <w:rsid w:val="2E156399"/>
    <w:rsid w:val="2E162111"/>
    <w:rsid w:val="2E193D26"/>
    <w:rsid w:val="2E1A1A91"/>
    <w:rsid w:val="2E1B1585"/>
    <w:rsid w:val="2E1B7727"/>
    <w:rsid w:val="2E1D0DA1"/>
    <w:rsid w:val="2E1F0FC6"/>
    <w:rsid w:val="2E222864"/>
    <w:rsid w:val="2E254102"/>
    <w:rsid w:val="2E293A69"/>
    <w:rsid w:val="2E2E745B"/>
    <w:rsid w:val="2E331D9B"/>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2E7C"/>
    <w:rsid w:val="2E647112"/>
    <w:rsid w:val="2E666BF4"/>
    <w:rsid w:val="2E6966E5"/>
    <w:rsid w:val="2E6B1CBF"/>
    <w:rsid w:val="2E6D7F71"/>
    <w:rsid w:val="2E717347"/>
    <w:rsid w:val="2E725599"/>
    <w:rsid w:val="2E756E38"/>
    <w:rsid w:val="2E7B4D86"/>
    <w:rsid w:val="2E7C4395"/>
    <w:rsid w:val="2E807E0A"/>
    <w:rsid w:val="2E813A2E"/>
    <w:rsid w:val="2E8157DC"/>
    <w:rsid w:val="2E8446ED"/>
    <w:rsid w:val="2E8549FE"/>
    <w:rsid w:val="2E8B5854"/>
    <w:rsid w:val="2E8E6087"/>
    <w:rsid w:val="2E8E614B"/>
    <w:rsid w:val="2E90446F"/>
    <w:rsid w:val="2E9077CD"/>
    <w:rsid w:val="2E913546"/>
    <w:rsid w:val="2E921798"/>
    <w:rsid w:val="2E952166"/>
    <w:rsid w:val="2E960B5C"/>
    <w:rsid w:val="2E966A92"/>
    <w:rsid w:val="2E970E57"/>
    <w:rsid w:val="2E975000"/>
    <w:rsid w:val="2E9C2616"/>
    <w:rsid w:val="2EA073A9"/>
    <w:rsid w:val="2EA43279"/>
    <w:rsid w:val="2EA65243"/>
    <w:rsid w:val="2EAC037F"/>
    <w:rsid w:val="2EAE40F8"/>
    <w:rsid w:val="2EB931C8"/>
    <w:rsid w:val="2EBA0CEE"/>
    <w:rsid w:val="2EBC5FC5"/>
    <w:rsid w:val="2EBD7DD1"/>
    <w:rsid w:val="2EBE3EAA"/>
    <w:rsid w:val="2EBF4632"/>
    <w:rsid w:val="2EBF6DB8"/>
    <w:rsid w:val="2EC61441"/>
    <w:rsid w:val="2EC70109"/>
    <w:rsid w:val="2ECA3572"/>
    <w:rsid w:val="2ED26038"/>
    <w:rsid w:val="2ED36AB8"/>
    <w:rsid w:val="2ED40002"/>
    <w:rsid w:val="2ED9145C"/>
    <w:rsid w:val="2EDD678B"/>
    <w:rsid w:val="2EDE2C2F"/>
    <w:rsid w:val="2EE10029"/>
    <w:rsid w:val="2EE30245"/>
    <w:rsid w:val="2EE61AE3"/>
    <w:rsid w:val="2EE6563F"/>
    <w:rsid w:val="2EF266DA"/>
    <w:rsid w:val="2EF5541F"/>
    <w:rsid w:val="2EF6100B"/>
    <w:rsid w:val="2EF75A9F"/>
    <w:rsid w:val="2EF811FF"/>
    <w:rsid w:val="2EFE507F"/>
    <w:rsid w:val="2EFF6701"/>
    <w:rsid w:val="2F067A90"/>
    <w:rsid w:val="2F083808"/>
    <w:rsid w:val="2F124686"/>
    <w:rsid w:val="2F146650"/>
    <w:rsid w:val="2F162F3F"/>
    <w:rsid w:val="2F171C9D"/>
    <w:rsid w:val="2F18017B"/>
    <w:rsid w:val="2F191EB9"/>
    <w:rsid w:val="2F1A3AC5"/>
    <w:rsid w:val="2F1C72B3"/>
    <w:rsid w:val="2F2207B0"/>
    <w:rsid w:val="2F234AE5"/>
    <w:rsid w:val="2F266384"/>
    <w:rsid w:val="2F2755E5"/>
    <w:rsid w:val="2F2C443A"/>
    <w:rsid w:val="2F2D2E15"/>
    <w:rsid w:val="2F2D7712"/>
    <w:rsid w:val="2F300D9B"/>
    <w:rsid w:val="2F300FB0"/>
    <w:rsid w:val="2F304A8E"/>
    <w:rsid w:val="2F337E9A"/>
    <w:rsid w:val="2F350375"/>
    <w:rsid w:val="2F3565C7"/>
    <w:rsid w:val="2F3B0914"/>
    <w:rsid w:val="2F3C6D47"/>
    <w:rsid w:val="2F3D7C7C"/>
    <w:rsid w:val="2F3E7229"/>
    <w:rsid w:val="2F3F32AB"/>
    <w:rsid w:val="2F43602B"/>
    <w:rsid w:val="2F436A23"/>
    <w:rsid w:val="2F4444C3"/>
    <w:rsid w:val="2F4607D4"/>
    <w:rsid w:val="2F484CB1"/>
    <w:rsid w:val="2F4A3E20"/>
    <w:rsid w:val="2F4B1946"/>
    <w:rsid w:val="2F4E7A73"/>
    <w:rsid w:val="2F4F58DB"/>
    <w:rsid w:val="2F4F5CF1"/>
    <w:rsid w:val="2F566C69"/>
    <w:rsid w:val="2F57046A"/>
    <w:rsid w:val="2F585386"/>
    <w:rsid w:val="2F594063"/>
    <w:rsid w:val="2F5E5B1E"/>
    <w:rsid w:val="2F5F6B1C"/>
    <w:rsid w:val="2F603644"/>
    <w:rsid w:val="2F615C8E"/>
    <w:rsid w:val="2F627112"/>
    <w:rsid w:val="2F6649D2"/>
    <w:rsid w:val="2F6A2714"/>
    <w:rsid w:val="2F6B1FE9"/>
    <w:rsid w:val="2F740E9D"/>
    <w:rsid w:val="2F794705"/>
    <w:rsid w:val="2F7E16D0"/>
    <w:rsid w:val="2F8337D6"/>
    <w:rsid w:val="2F835584"/>
    <w:rsid w:val="2F875074"/>
    <w:rsid w:val="2F886462"/>
    <w:rsid w:val="2F8F1FCE"/>
    <w:rsid w:val="2F916DD5"/>
    <w:rsid w:val="2F963509"/>
    <w:rsid w:val="2F97607B"/>
    <w:rsid w:val="2F9B28CE"/>
    <w:rsid w:val="2F9B76B4"/>
    <w:rsid w:val="2F9E23BE"/>
    <w:rsid w:val="2F9E3C42"/>
    <w:rsid w:val="2F9E5F1A"/>
    <w:rsid w:val="2FA36D34"/>
    <w:rsid w:val="2FA5432C"/>
    <w:rsid w:val="2FA8117C"/>
    <w:rsid w:val="2FA8323D"/>
    <w:rsid w:val="2FAA00F5"/>
    <w:rsid w:val="2FAA2433"/>
    <w:rsid w:val="2FAC3C33"/>
    <w:rsid w:val="2FAF35AF"/>
    <w:rsid w:val="2FB325C4"/>
    <w:rsid w:val="2FB76FDC"/>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91648"/>
    <w:rsid w:val="2FDA3B64"/>
    <w:rsid w:val="2FDA5D4C"/>
    <w:rsid w:val="2FDD2EE6"/>
    <w:rsid w:val="2FE06533"/>
    <w:rsid w:val="2FEA115F"/>
    <w:rsid w:val="2FEC4ED7"/>
    <w:rsid w:val="2FEF6776"/>
    <w:rsid w:val="2FF329AA"/>
    <w:rsid w:val="2FF40B70"/>
    <w:rsid w:val="2FF67B04"/>
    <w:rsid w:val="2FFB511A"/>
    <w:rsid w:val="2FFC35BA"/>
    <w:rsid w:val="2FFD4620"/>
    <w:rsid w:val="2FFE3624"/>
    <w:rsid w:val="3002294D"/>
    <w:rsid w:val="3005243D"/>
    <w:rsid w:val="30064B2D"/>
    <w:rsid w:val="30071D11"/>
    <w:rsid w:val="300C7328"/>
    <w:rsid w:val="30110D03"/>
    <w:rsid w:val="30110DE2"/>
    <w:rsid w:val="30112B90"/>
    <w:rsid w:val="30163AD2"/>
    <w:rsid w:val="30182170"/>
    <w:rsid w:val="30185CCC"/>
    <w:rsid w:val="301B3A0F"/>
    <w:rsid w:val="301B4F16"/>
    <w:rsid w:val="301D1535"/>
    <w:rsid w:val="301D31C7"/>
    <w:rsid w:val="30201025"/>
    <w:rsid w:val="302503E9"/>
    <w:rsid w:val="3025488D"/>
    <w:rsid w:val="302723B3"/>
    <w:rsid w:val="302C1778"/>
    <w:rsid w:val="302F1268"/>
    <w:rsid w:val="30316D8E"/>
    <w:rsid w:val="30326FA3"/>
    <w:rsid w:val="3034062C"/>
    <w:rsid w:val="303845C1"/>
    <w:rsid w:val="303A20E7"/>
    <w:rsid w:val="303C74D9"/>
    <w:rsid w:val="303D3985"/>
    <w:rsid w:val="303D5733"/>
    <w:rsid w:val="303E4A02"/>
    <w:rsid w:val="30405223"/>
    <w:rsid w:val="304053D5"/>
    <w:rsid w:val="3041799E"/>
    <w:rsid w:val="3045283A"/>
    <w:rsid w:val="304862BE"/>
    <w:rsid w:val="304D5DD7"/>
    <w:rsid w:val="304E16EE"/>
    <w:rsid w:val="304F63A7"/>
    <w:rsid w:val="30536D05"/>
    <w:rsid w:val="3054441E"/>
    <w:rsid w:val="30567BE4"/>
    <w:rsid w:val="305725C7"/>
    <w:rsid w:val="305807BF"/>
    <w:rsid w:val="305A4537"/>
    <w:rsid w:val="305B205D"/>
    <w:rsid w:val="305E6B55"/>
    <w:rsid w:val="306233EC"/>
    <w:rsid w:val="306929CC"/>
    <w:rsid w:val="306C7DC6"/>
    <w:rsid w:val="306D759D"/>
    <w:rsid w:val="306E1D90"/>
    <w:rsid w:val="30703D5A"/>
    <w:rsid w:val="307355F9"/>
    <w:rsid w:val="307B625B"/>
    <w:rsid w:val="307C26FF"/>
    <w:rsid w:val="307C7168"/>
    <w:rsid w:val="30817D16"/>
    <w:rsid w:val="3082583C"/>
    <w:rsid w:val="308415B4"/>
    <w:rsid w:val="30843347"/>
    <w:rsid w:val="30850B2A"/>
    <w:rsid w:val="3091782D"/>
    <w:rsid w:val="309216D6"/>
    <w:rsid w:val="3098505F"/>
    <w:rsid w:val="309C4B4F"/>
    <w:rsid w:val="309C68FD"/>
    <w:rsid w:val="30A25345"/>
    <w:rsid w:val="30A63D6F"/>
    <w:rsid w:val="30A6777C"/>
    <w:rsid w:val="30AE07E2"/>
    <w:rsid w:val="30AE6631"/>
    <w:rsid w:val="30AF64B9"/>
    <w:rsid w:val="30B005FB"/>
    <w:rsid w:val="30B8300C"/>
    <w:rsid w:val="30BC0D4E"/>
    <w:rsid w:val="30BF439A"/>
    <w:rsid w:val="30C04A2E"/>
    <w:rsid w:val="30C10AD2"/>
    <w:rsid w:val="30C11AA5"/>
    <w:rsid w:val="30C145B6"/>
    <w:rsid w:val="30C43F66"/>
    <w:rsid w:val="30C47C02"/>
    <w:rsid w:val="30C61BCC"/>
    <w:rsid w:val="30C714A1"/>
    <w:rsid w:val="30CB71E3"/>
    <w:rsid w:val="30D2231F"/>
    <w:rsid w:val="30D45A5B"/>
    <w:rsid w:val="30D85303"/>
    <w:rsid w:val="30DC4F4C"/>
    <w:rsid w:val="30E520E5"/>
    <w:rsid w:val="30E86B83"/>
    <w:rsid w:val="30ED588F"/>
    <w:rsid w:val="30EE1C38"/>
    <w:rsid w:val="30EF394C"/>
    <w:rsid w:val="30F43448"/>
    <w:rsid w:val="30F75EA2"/>
    <w:rsid w:val="30FA5398"/>
    <w:rsid w:val="30FD3114"/>
    <w:rsid w:val="30FE1366"/>
    <w:rsid w:val="31002257"/>
    <w:rsid w:val="31006132"/>
    <w:rsid w:val="31010E56"/>
    <w:rsid w:val="3103697D"/>
    <w:rsid w:val="310444A3"/>
    <w:rsid w:val="310E0E7D"/>
    <w:rsid w:val="31130808"/>
    <w:rsid w:val="31153564"/>
    <w:rsid w:val="31185880"/>
    <w:rsid w:val="311C359A"/>
    <w:rsid w:val="311E69F8"/>
    <w:rsid w:val="31206F8C"/>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3C3C3D"/>
    <w:rsid w:val="313F54DB"/>
    <w:rsid w:val="31411253"/>
    <w:rsid w:val="314231D8"/>
    <w:rsid w:val="3143321D"/>
    <w:rsid w:val="31440D43"/>
    <w:rsid w:val="31456F95"/>
    <w:rsid w:val="31464495"/>
    <w:rsid w:val="314804F6"/>
    <w:rsid w:val="31481AB2"/>
    <w:rsid w:val="31491DC0"/>
    <w:rsid w:val="3149528F"/>
    <w:rsid w:val="314B0324"/>
    <w:rsid w:val="314D0AE1"/>
    <w:rsid w:val="31502C00"/>
    <w:rsid w:val="3150593A"/>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63CEE"/>
    <w:rsid w:val="317723EA"/>
    <w:rsid w:val="31774C75"/>
    <w:rsid w:val="31796D37"/>
    <w:rsid w:val="317C2F2A"/>
    <w:rsid w:val="317C5CA4"/>
    <w:rsid w:val="3180757A"/>
    <w:rsid w:val="318149BD"/>
    <w:rsid w:val="31826BF4"/>
    <w:rsid w:val="31833619"/>
    <w:rsid w:val="318555E4"/>
    <w:rsid w:val="3187454B"/>
    <w:rsid w:val="31885988"/>
    <w:rsid w:val="318C2401"/>
    <w:rsid w:val="318D636D"/>
    <w:rsid w:val="318F445C"/>
    <w:rsid w:val="3198777A"/>
    <w:rsid w:val="319C46DB"/>
    <w:rsid w:val="319C611D"/>
    <w:rsid w:val="319D78B0"/>
    <w:rsid w:val="31A31F0E"/>
    <w:rsid w:val="31A45DA3"/>
    <w:rsid w:val="31A46129"/>
    <w:rsid w:val="31A55C86"/>
    <w:rsid w:val="31A57A34"/>
    <w:rsid w:val="31A821BC"/>
    <w:rsid w:val="31A9758A"/>
    <w:rsid w:val="31AB53D1"/>
    <w:rsid w:val="31AC2EC6"/>
    <w:rsid w:val="31AD1AEB"/>
    <w:rsid w:val="31B06274"/>
    <w:rsid w:val="31B163D9"/>
    <w:rsid w:val="31B23EFF"/>
    <w:rsid w:val="31BB7257"/>
    <w:rsid w:val="31BC2920"/>
    <w:rsid w:val="31C0661C"/>
    <w:rsid w:val="31C21966"/>
    <w:rsid w:val="31CA56E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46967"/>
    <w:rsid w:val="321536D7"/>
    <w:rsid w:val="32174AEE"/>
    <w:rsid w:val="32193C11"/>
    <w:rsid w:val="321D3A6E"/>
    <w:rsid w:val="3220355E"/>
    <w:rsid w:val="322546D1"/>
    <w:rsid w:val="3227669B"/>
    <w:rsid w:val="322E25AA"/>
    <w:rsid w:val="32302582"/>
    <w:rsid w:val="323808A8"/>
    <w:rsid w:val="3242046E"/>
    <w:rsid w:val="32427980"/>
    <w:rsid w:val="324441EF"/>
    <w:rsid w:val="32470AEB"/>
    <w:rsid w:val="32485BB1"/>
    <w:rsid w:val="325163FD"/>
    <w:rsid w:val="32552DB4"/>
    <w:rsid w:val="325925CC"/>
    <w:rsid w:val="325B4596"/>
    <w:rsid w:val="32607298"/>
    <w:rsid w:val="326351F9"/>
    <w:rsid w:val="32650F71"/>
    <w:rsid w:val="326571C3"/>
    <w:rsid w:val="32666DD3"/>
    <w:rsid w:val="32671225"/>
    <w:rsid w:val="32694E4C"/>
    <w:rsid w:val="326E42CA"/>
    <w:rsid w:val="3275736D"/>
    <w:rsid w:val="327D275F"/>
    <w:rsid w:val="327D450D"/>
    <w:rsid w:val="327D7D41"/>
    <w:rsid w:val="327F0285"/>
    <w:rsid w:val="32821543"/>
    <w:rsid w:val="32832873"/>
    <w:rsid w:val="32881493"/>
    <w:rsid w:val="32894C60"/>
    <w:rsid w:val="328A0AD3"/>
    <w:rsid w:val="328C0BF4"/>
    <w:rsid w:val="328C46AE"/>
    <w:rsid w:val="3291620A"/>
    <w:rsid w:val="32917FB8"/>
    <w:rsid w:val="3292113F"/>
    <w:rsid w:val="32932EC0"/>
    <w:rsid w:val="32943604"/>
    <w:rsid w:val="32951856"/>
    <w:rsid w:val="329A50BF"/>
    <w:rsid w:val="329A6E6D"/>
    <w:rsid w:val="32A001FB"/>
    <w:rsid w:val="32A045E4"/>
    <w:rsid w:val="32A40AF3"/>
    <w:rsid w:val="32A95302"/>
    <w:rsid w:val="32AA0452"/>
    <w:rsid w:val="32AE2918"/>
    <w:rsid w:val="32B1065A"/>
    <w:rsid w:val="32B42696"/>
    <w:rsid w:val="32BA750F"/>
    <w:rsid w:val="32BC3287"/>
    <w:rsid w:val="32BF2D77"/>
    <w:rsid w:val="32BF4B25"/>
    <w:rsid w:val="32C1089D"/>
    <w:rsid w:val="32C43EEA"/>
    <w:rsid w:val="32C9611F"/>
    <w:rsid w:val="32D11119"/>
    <w:rsid w:val="32D16607"/>
    <w:rsid w:val="32D83E39"/>
    <w:rsid w:val="32D85BE7"/>
    <w:rsid w:val="32DA195F"/>
    <w:rsid w:val="32DA54BB"/>
    <w:rsid w:val="32DD0B47"/>
    <w:rsid w:val="32DF6F75"/>
    <w:rsid w:val="32E14A9C"/>
    <w:rsid w:val="32E60304"/>
    <w:rsid w:val="32EC1CE6"/>
    <w:rsid w:val="32EE638D"/>
    <w:rsid w:val="32F02F31"/>
    <w:rsid w:val="32F10247"/>
    <w:rsid w:val="32F20B55"/>
    <w:rsid w:val="32F26CA9"/>
    <w:rsid w:val="32F4358A"/>
    <w:rsid w:val="32F67B69"/>
    <w:rsid w:val="32FC2C44"/>
    <w:rsid w:val="33002D8C"/>
    <w:rsid w:val="330200ED"/>
    <w:rsid w:val="33030EB6"/>
    <w:rsid w:val="33034723"/>
    <w:rsid w:val="33044C2E"/>
    <w:rsid w:val="33093FF2"/>
    <w:rsid w:val="33096AF0"/>
    <w:rsid w:val="330A5392"/>
    <w:rsid w:val="33122EA7"/>
    <w:rsid w:val="33185FE3"/>
    <w:rsid w:val="331B2CC0"/>
    <w:rsid w:val="331C3D26"/>
    <w:rsid w:val="331D0DC3"/>
    <w:rsid w:val="33214F45"/>
    <w:rsid w:val="3322017F"/>
    <w:rsid w:val="33235DEF"/>
    <w:rsid w:val="33294694"/>
    <w:rsid w:val="332B2711"/>
    <w:rsid w:val="3330157F"/>
    <w:rsid w:val="3330332D"/>
    <w:rsid w:val="33340243"/>
    <w:rsid w:val="33353F72"/>
    <w:rsid w:val="33386686"/>
    <w:rsid w:val="3339488C"/>
    <w:rsid w:val="333A0650"/>
    <w:rsid w:val="333C6176"/>
    <w:rsid w:val="333D3C9C"/>
    <w:rsid w:val="33414E17"/>
    <w:rsid w:val="334410D2"/>
    <w:rsid w:val="3344502A"/>
    <w:rsid w:val="33446462"/>
    <w:rsid w:val="33460E93"/>
    <w:rsid w:val="334E12D6"/>
    <w:rsid w:val="33521172"/>
    <w:rsid w:val="335214F5"/>
    <w:rsid w:val="3353526D"/>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45FB2"/>
    <w:rsid w:val="33970DE1"/>
    <w:rsid w:val="339A10EE"/>
    <w:rsid w:val="339C4E66"/>
    <w:rsid w:val="339C6C14"/>
    <w:rsid w:val="339E6ED8"/>
    <w:rsid w:val="339E6EEF"/>
    <w:rsid w:val="339F0930"/>
    <w:rsid w:val="33A236A5"/>
    <w:rsid w:val="33A27285"/>
    <w:rsid w:val="33A361F5"/>
    <w:rsid w:val="33A37FA3"/>
    <w:rsid w:val="33A81100"/>
    <w:rsid w:val="33A8162D"/>
    <w:rsid w:val="33A855B9"/>
    <w:rsid w:val="33B03DEF"/>
    <w:rsid w:val="33B65F28"/>
    <w:rsid w:val="33B94BDC"/>
    <w:rsid w:val="33BC72B7"/>
    <w:rsid w:val="33C70135"/>
    <w:rsid w:val="33C75804"/>
    <w:rsid w:val="33CA19D4"/>
    <w:rsid w:val="33CC2E10"/>
    <w:rsid w:val="33CC55DE"/>
    <w:rsid w:val="33CC574C"/>
    <w:rsid w:val="33D173E8"/>
    <w:rsid w:val="33D4015C"/>
    <w:rsid w:val="33D47D4F"/>
    <w:rsid w:val="33D51FF6"/>
    <w:rsid w:val="33DA5F86"/>
    <w:rsid w:val="33DB773D"/>
    <w:rsid w:val="33E10842"/>
    <w:rsid w:val="33E13B9B"/>
    <w:rsid w:val="33E705E1"/>
    <w:rsid w:val="33E800AC"/>
    <w:rsid w:val="33E80245"/>
    <w:rsid w:val="33EA5BD2"/>
    <w:rsid w:val="33ED442D"/>
    <w:rsid w:val="33ED5CED"/>
    <w:rsid w:val="33EF4F96"/>
    <w:rsid w:val="33F011EB"/>
    <w:rsid w:val="33F1666D"/>
    <w:rsid w:val="33F252E1"/>
    <w:rsid w:val="33F2678E"/>
    <w:rsid w:val="33F425AD"/>
    <w:rsid w:val="33F451A9"/>
    <w:rsid w:val="33F810E3"/>
    <w:rsid w:val="33FE78CF"/>
    <w:rsid w:val="34055EC9"/>
    <w:rsid w:val="34074636"/>
    <w:rsid w:val="340A0022"/>
    <w:rsid w:val="340A1DE9"/>
    <w:rsid w:val="341113B0"/>
    <w:rsid w:val="34164C19"/>
    <w:rsid w:val="341D68DA"/>
    <w:rsid w:val="342015F4"/>
    <w:rsid w:val="34252F50"/>
    <w:rsid w:val="34264730"/>
    <w:rsid w:val="34270ED7"/>
    <w:rsid w:val="342866FA"/>
    <w:rsid w:val="342A06C4"/>
    <w:rsid w:val="342A72BB"/>
    <w:rsid w:val="342C7F98"/>
    <w:rsid w:val="342E1F62"/>
    <w:rsid w:val="342E247E"/>
    <w:rsid w:val="342F5CDB"/>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3515C"/>
    <w:rsid w:val="34565015"/>
    <w:rsid w:val="345B087E"/>
    <w:rsid w:val="345C31CC"/>
    <w:rsid w:val="346124F6"/>
    <w:rsid w:val="346147B7"/>
    <w:rsid w:val="346239BA"/>
    <w:rsid w:val="34637732"/>
    <w:rsid w:val="346516FC"/>
    <w:rsid w:val="34670FD0"/>
    <w:rsid w:val="346911EC"/>
    <w:rsid w:val="34692BFE"/>
    <w:rsid w:val="346E05B1"/>
    <w:rsid w:val="347273D7"/>
    <w:rsid w:val="347D2F50"/>
    <w:rsid w:val="347E50D5"/>
    <w:rsid w:val="347F27BE"/>
    <w:rsid w:val="3482024B"/>
    <w:rsid w:val="348222AE"/>
    <w:rsid w:val="34825E0A"/>
    <w:rsid w:val="34833930"/>
    <w:rsid w:val="34836E90"/>
    <w:rsid w:val="34866B4C"/>
    <w:rsid w:val="34884FD5"/>
    <w:rsid w:val="348B1DD1"/>
    <w:rsid w:val="348C1E98"/>
    <w:rsid w:val="348F6779"/>
    <w:rsid w:val="3491429F"/>
    <w:rsid w:val="34977339"/>
    <w:rsid w:val="34997F66"/>
    <w:rsid w:val="349D49F2"/>
    <w:rsid w:val="349F4C0E"/>
    <w:rsid w:val="349F69BC"/>
    <w:rsid w:val="34A245FE"/>
    <w:rsid w:val="34AE061D"/>
    <w:rsid w:val="34AE6BFF"/>
    <w:rsid w:val="34AF4725"/>
    <w:rsid w:val="34B306BA"/>
    <w:rsid w:val="34B522BE"/>
    <w:rsid w:val="34B561E0"/>
    <w:rsid w:val="34B85CD0"/>
    <w:rsid w:val="34BA5230"/>
    <w:rsid w:val="34BC5C79"/>
    <w:rsid w:val="34BC77EC"/>
    <w:rsid w:val="34BF705E"/>
    <w:rsid w:val="34C176F3"/>
    <w:rsid w:val="34C17917"/>
    <w:rsid w:val="34C44675"/>
    <w:rsid w:val="34C95F47"/>
    <w:rsid w:val="34CB1F9B"/>
    <w:rsid w:val="34CE0D2A"/>
    <w:rsid w:val="34CE1050"/>
    <w:rsid w:val="34CF7027"/>
    <w:rsid w:val="34D36666"/>
    <w:rsid w:val="34D501E6"/>
    <w:rsid w:val="34D507EF"/>
    <w:rsid w:val="34D523DE"/>
    <w:rsid w:val="34D608A9"/>
    <w:rsid w:val="34D80120"/>
    <w:rsid w:val="34D92C74"/>
    <w:rsid w:val="34DA3E98"/>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30549"/>
    <w:rsid w:val="35131158"/>
    <w:rsid w:val="3515488C"/>
    <w:rsid w:val="351639E8"/>
    <w:rsid w:val="351C7E81"/>
    <w:rsid w:val="351D101A"/>
    <w:rsid w:val="352001C4"/>
    <w:rsid w:val="352120D4"/>
    <w:rsid w:val="352150DA"/>
    <w:rsid w:val="35282378"/>
    <w:rsid w:val="3529272A"/>
    <w:rsid w:val="352929B7"/>
    <w:rsid w:val="352A5682"/>
    <w:rsid w:val="352B52D7"/>
    <w:rsid w:val="352B5F33"/>
    <w:rsid w:val="352B64A2"/>
    <w:rsid w:val="35331BED"/>
    <w:rsid w:val="35383012"/>
    <w:rsid w:val="353A0283"/>
    <w:rsid w:val="353C14F7"/>
    <w:rsid w:val="353F3CFB"/>
    <w:rsid w:val="35426A49"/>
    <w:rsid w:val="35445380"/>
    <w:rsid w:val="35472BB0"/>
    <w:rsid w:val="354779F6"/>
    <w:rsid w:val="3549178B"/>
    <w:rsid w:val="35492DCC"/>
    <w:rsid w:val="354B26A0"/>
    <w:rsid w:val="354B6B44"/>
    <w:rsid w:val="354E03E2"/>
    <w:rsid w:val="35527E07"/>
    <w:rsid w:val="355754E9"/>
    <w:rsid w:val="355B24E4"/>
    <w:rsid w:val="355C00FC"/>
    <w:rsid w:val="355C5D9A"/>
    <w:rsid w:val="355F13F5"/>
    <w:rsid w:val="355F4E93"/>
    <w:rsid w:val="35610116"/>
    <w:rsid w:val="356415D1"/>
    <w:rsid w:val="35694061"/>
    <w:rsid w:val="356A2A1B"/>
    <w:rsid w:val="356B4AF0"/>
    <w:rsid w:val="356E0A47"/>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91EC1"/>
    <w:rsid w:val="359B0108"/>
    <w:rsid w:val="359B4418"/>
    <w:rsid w:val="359C114E"/>
    <w:rsid w:val="35A02B5B"/>
    <w:rsid w:val="35A16764"/>
    <w:rsid w:val="35A27FCF"/>
    <w:rsid w:val="35A3483C"/>
    <w:rsid w:val="35AA2704"/>
    <w:rsid w:val="35AE2C2F"/>
    <w:rsid w:val="35B0299B"/>
    <w:rsid w:val="35B03EED"/>
    <w:rsid w:val="35B05E30"/>
    <w:rsid w:val="35B56F47"/>
    <w:rsid w:val="35B75F88"/>
    <w:rsid w:val="35BA3A7B"/>
    <w:rsid w:val="35BA5B8D"/>
    <w:rsid w:val="35BB5A78"/>
    <w:rsid w:val="35BC17F0"/>
    <w:rsid w:val="35BC2D39"/>
    <w:rsid w:val="35BD319C"/>
    <w:rsid w:val="35BD7806"/>
    <w:rsid w:val="35BE7316"/>
    <w:rsid w:val="35C0525C"/>
    <w:rsid w:val="35C83CF1"/>
    <w:rsid w:val="35C94071"/>
    <w:rsid w:val="35CB37E1"/>
    <w:rsid w:val="35CF32D1"/>
    <w:rsid w:val="35D54660"/>
    <w:rsid w:val="35D92C7B"/>
    <w:rsid w:val="35DE1766"/>
    <w:rsid w:val="35DE1EEB"/>
    <w:rsid w:val="35DF2F7A"/>
    <w:rsid w:val="35E07849"/>
    <w:rsid w:val="35E71220"/>
    <w:rsid w:val="35E76990"/>
    <w:rsid w:val="35EB5C31"/>
    <w:rsid w:val="35EC16E5"/>
    <w:rsid w:val="35EC3BBF"/>
    <w:rsid w:val="35EF5721"/>
    <w:rsid w:val="35EF74CF"/>
    <w:rsid w:val="35F1149A"/>
    <w:rsid w:val="35F42D38"/>
    <w:rsid w:val="35F745D6"/>
    <w:rsid w:val="35F91C87"/>
    <w:rsid w:val="35FA5E74"/>
    <w:rsid w:val="36050CD7"/>
    <w:rsid w:val="360535BB"/>
    <w:rsid w:val="36084041"/>
    <w:rsid w:val="360A392E"/>
    <w:rsid w:val="360A417F"/>
    <w:rsid w:val="360F588D"/>
    <w:rsid w:val="36104FF7"/>
    <w:rsid w:val="36107446"/>
    <w:rsid w:val="3616073C"/>
    <w:rsid w:val="361707CC"/>
    <w:rsid w:val="36173F21"/>
    <w:rsid w:val="3619454C"/>
    <w:rsid w:val="361F6378"/>
    <w:rsid w:val="36201D7F"/>
    <w:rsid w:val="36203B2D"/>
    <w:rsid w:val="3623361D"/>
    <w:rsid w:val="36237179"/>
    <w:rsid w:val="36251143"/>
    <w:rsid w:val="36283BF9"/>
    <w:rsid w:val="362D624A"/>
    <w:rsid w:val="36321AB2"/>
    <w:rsid w:val="36341386"/>
    <w:rsid w:val="3639699D"/>
    <w:rsid w:val="36405F7D"/>
    <w:rsid w:val="36413AA3"/>
    <w:rsid w:val="364A0BAA"/>
    <w:rsid w:val="364E4149"/>
    <w:rsid w:val="3650755E"/>
    <w:rsid w:val="36511F38"/>
    <w:rsid w:val="3652310A"/>
    <w:rsid w:val="36533F02"/>
    <w:rsid w:val="365638E3"/>
    <w:rsid w:val="365925D5"/>
    <w:rsid w:val="3659703F"/>
    <w:rsid w:val="365A390E"/>
    <w:rsid w:val="365B6913"/>
    <w:rsid w:val="365C1350"/>
    <w:rsid w:val="365C268B"/>
    <w:rsid w:val="36603F29"/>
    <w:rsid w:val="36631C6B"/>
    <w:rsid w:val="36637EBD"/>
    <w:rsid w:val="366441DA"/>
    <w:rsid w:val="36644AFD"/>
    <w:rsid w:val="36647880"/>
    <w:rsid w:val="36696FA1"/>
    <w:rsid w:val="366E3DE3"/>
    <w:rsid w:val="3671269D"/>
    <w:rsid w:val="36721EAF"/>
    <w:rsid w:val="367A3449"/>
    <w:rsid w:val="367A3CF7"/>
    <w:rsid w:val="36800E89"/>
    <w:rsid w:val="368470CC"/>
    <w:rsid w:val="368A71F8"/>
    <w:rsid w:val="368C4D1E"/>
    <w:rsid w:val="36941E25"/>
    <w:rsid w:val="36965B9D"/>
    <w:rsid w:val="369938DF"/>
    <w:rsid w:val="369B168D"/>
    <w:rsid w:val="369D5F80"/>
    <w:rsid w:val="36A12608"/>
    <w:rsid w:val="36A52284"/>
    <w:rsid w:val="36A91D74"/>
    <w:rsid w:val="36A93B22"/>
    <w:rsid w:val="36AA1C41"/>
    <w:rsid w:val="36AA6D39"/>
    <w:rsid w:val="36AC30B3"/>
    <w:rsid w:val="36AD2EE7"/>
    <w:rsid w:val="36AE0A30"/>
    <w:rsid w:val="36AF4EB1"/>
    <w:rsid w:val="36B14785"/>
    <w:rsid w:val="36B21494"/>
    <w:rsid w:val="36BA0134"/>
    <w:rsid w:val="36BC6880"/>
    <w:rsid w:val="36BD4DC5"/>
    <w:rsid w:val="36BF3607"/>
    <w:rsid w:val="36C00E6C"/>
    <w:rsid w:val="36C02C1A"/>
    <w:rsid w:val="36C10ABD"/>
    <w:rsid w:val="36C86D90"/>
    <w:rsid w:val="36CF10AF"/>
    <w:rsid w:val="36D056D3"/>
    <w:rsid w:val="36DA1F2E"/>
    <w:rsid w:val="36DB3EF8"/>
    <w:rsid w:val="36DB5CA6"/>
    <w:rsid w:val="36DD1A1E"/>
    <w:rsid w:val="36DD37CC"/>
    <w:rsid w:val="36DF43F9"/>
    <w:rsid w:val="36DF7E60"/>
    <w:rsid w:val="36E27034"/>
    <w:rsid w:val="36E30464"/>
    <w:rsid w:val="36E34C31"/>
    <w:rsid w:val="36E35805"/>
    <w:rsid w:val="36E979BB"/>
    <w:rsid w:val="36EB3750"/>
    <w:rsid w:val="36EB6726"/>
    <w:rsid w:val="36EC5667"/>
    <w:rsid w:val="36EF34FF"/>
    <w:rsid w:val="36F045DC"/>
    <w:rsid w:val="36F2131A"/>
    <w:rsid w:val="36F230B0"/>
    <w:rsid w:val="36F443FD"/>
    <w:rsid w:val="36F63366"/>
    <w:rsid w:val="36F823B4"/>
    <w:rsid w:val="36FB00F6"/>
    <w:rsid w:val="36FB1EA4"/>
    <w:rsid w:val="36FC4BAE"/>
    <w:rsid w:val="37016791"/>
    <w:rsid w:val="37047704"/>
    <w:rsid w:val="370631B1"/>
    <w:rsid w:val="37076A9B"/>
    <w:rsid w:val="370945C1"/>
    <w:rsid w:val="371018CD"/>
    <w:rsid w:val="371116C7"/>
    <w:rsid w:val="3712431E"/>
    <w:rsid w:val="37152F66"/>
    <w:rsid w:val="3715740A"/>
    <w:rsid w:val="371643C9"/>
    <w:rsid w:val="3719184E"/>
    <w:rsid w:val="371A26C2"/>
    <w:rsid w:val="371A4A20"/>
    <w:rsid w:val="371C0D30"/>
    <w:rsid w:val="371E363F"/>
    <w:rsid w:val="3720190B"/>
    <w:rsid w:val="3721443E"/>
    <w:rsid w:val="37247168"/>
    <w:rsid w:val="3724764D"/>
    <w:rsid w:val="37272C99"/>
    <w:rsid w:val="372B09DB"/>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2E2B"/>
    <w:rsid w:val="374B6987"/>
    <w:rsid w:val="374C0952"/>
    <w:rsid w:val="37505E44"/>
    <w:rsid w:val="37575E0D"/>
    <w:rsid w:val="376071DB"/>
    <w:rsid w:val="37612AF2"/>
    <w:rsid w:val="376471D8"/>
    <w:rsid w:val="376637C1"/>
    <w:rsid w:val="3768274D"/>
    <w:rsid w:val="377317F7"/>
    <w:rsid w:val="37736EF7"/>
    <w:rsid w:val="37773C20"/>
    <w:rsid w:val="377D3DDF"/>
    <w:rsid w:val="377E0B39"/>
    <w:rsid w:val="377F2AAB"/>
    <w:rsid w:val="378105FB"/>
    <w:rsid w:val="378115E4"/>
    <w:rsid w:val="378123A9"/>
    <w:rsid w:val="3784633D"/>
    <w:rsid w:val="37857701"/>
    <w:rsid w:val="37863E63"/>
    <w:rsid w:val="378E0F6A"/>
    <w:rsid w:val="37913037"/>
    <w:rsid w:val="379245B6"/>
    <w:rsid w:val="37971BCD"/>
    <w:rsid w:val="37977E1F"/>
    <w:rsid w:val="37983C1D"/>
    <w:rsid w:val="379876F3"/>
    <w:rsid w:val="379E11AD"/>
    <w:rsid w:val="379E73FF"/>
    <w:rsid w:val="37A12A4B"/>
    <w:rsid w:val="37A20571"/>
    <w:rsid w:val="37A4253C"/>
    <w:rsid w:val="37A97B52"/>
    <w:rsid w:val="37AD09AC"/>
    <w:rsid w:val="37AE5168"/>
    <w:rsid w:val="37B02C8E"/>
    <w:rsid w:val="37B409D1"/>
    <w:rsid w:val="37B564F7"/>
    <w:rsid w:val="37B637CC"/>
    <w:rsid w:val="37B81B43"/>
    <w:rsid w:val="37B85CC9"/>
    <w:rsid w:val="37BD53AB"/>
    <w:rsid w:val="37BF1123"/>
    <w:rsid w:val="37C334F1"/>
    <w:rsid w:val="37C46192"/>
    <w:rsid w:val="37C4673A"/>
    <w:rsid w:val="37C77815"/>
    <w:rsid w:val="37CC6A11"/>
    <w:rsid w:val="37D050DF"/>
    <w:rsid w:val="37D42E21"/>
    <w:rsid w:val="37D44BCF"/>
    <w:rsid w:val="37D74D54"/>
    <w:rsid w:val="37DA5F5D"/>
    <w:rsid w:val="37DA6169"/>
    <w:rsid w:val="37DC3A83"/>
    <w:rsid w:val="37DD0393"/>
    <w:rsid w:val="37DF06DE"/>
    <w:rsid w:val="37E1553E"/>
    <w:rsid w:val="37E34E12"/>
    <w:rsid w:val="37E65D9B"/>
    <w:rsid w:val="37F05781"/>
    <w:rsid w:val="37F065A7"/>
    <w:rsid w:val="37F25055"/>
    <w:rsid w:val="37F52515"/>
    <w:rsid w:val="37F52D97"/>
    <w:rsid w:val="37F679D1"/>
    <w:rsid w:val="37F7510E"/>
    <w:rsid w:val="37FB65FF"/>
    <w:rsid w:val="37FC2378"/>
    <w:rsid w:val="37FD1786"/>
    <w:rsid w:val="37FF6BE3"/>
    <w:rsid w:val="38003C16"/>
    <w:rsid w:val="38011D56"/>
    <w:rsid w:val="380126D5"/>
    <w:rsid w:val="38026B65"/>
    <w:rsid w:val="38076744"/>
    <w:rsid w:val="380B4369"/>
    <w:rsid w:val="380D00E1"/>
    <w:rsid w:val="38115C64"/>
    <w:rsid w:val="381476C1"/>
    <w:rsid w:val="38156481"/>
    <w:rsid w:val="38163439"/>
    <w:rsid w:val="38170F5F"/>
    <w:rsid w:val="38191D65"/>
    <w:rsid w:val="38193D5E"/>
    <w:rsid w:val="381B0A50"/>
    <w:rsid w:val="381B47A3"/>
    <w:rsid w:val="381D43BC"/>
    <w:rsid w:val="38202568"/>
    <w:rsid w:val="38233460"/>
    <w:rsid w:val="38242BA0"/>
    <w:rsid w:val="38266746"/>
    <w:rsid w:val="38286CC9"/>
    <w:rsid w:val="3829116B"/>
    <w:rsid w:val="38312021"/>
    <w:rsid w:val="38325C23"/>
    <w:rsid w:val="38334CB0"/>
    <w:rsid w:val="38353194"/>
    <w:rsid w:val="383603F5"/>
    <w:rsid w:val="383942E7"/>
    <w:rsid w:val="383949AD"/>
    <w:rsid w:val="383B2EA0"/>
    <w:rsid w:val="383C09C6"/>
    <w:rsid w:val="383F3AC7"/>
    <w:rsid w:val="38413540"/>
    <w:rsid w:val="38417D8A"/>
    <w:rsid w:val="3846089A"/>
    <w:rsid w:val="384A7F8E"/>
    <w:rsid w:val="384D672F"/>
    <w:rsid w:val="384D7A17"/>
    <w:rsid w:val="384F24A7"/>
    <w:rsid w:val="38514471"/>
    <w:rsid w:val="38543F62"/>
    <w:rsid w:val="385555E4"/>
    <w:rsid w:val="38576AD7"/>
    <w:rsid w:val="385B52F0"/>
    <w:rsid w:val="385C20EE"/>
    <w:rsid w:val="385E4EAC"/>
    <w:rsid w:val="38606463"/>
    <w:rsid w:val="3862667F"/>
    <w:rsid w:val="38635F8C"/>
    <w:rsid w:val="386550B8"/>
    <w:rsid w:val="386A7E23"/>
    <w:rsid w:val="386B24FE"/>
    <w:rsid w:val="386C01C9"/>
    <w:rsid w:val="387243E8"/>
    <w:rsid w:val="387B59B4"/>
    <w:rsid w:val="38822931"/>
    <w:rsid w:val="3884614E"/>
    <w:rsid w:val="388760E5"/>
    <w:rsid w:val="388859B9"/>
    <w:rsid w:val="388A34DF"/>
    <w:rsid w:val="388C286F"/>
    <w:rsid w:val="388D2FD0"/>
    <w:rsid w:val="38912AC0"/>
    <w:rsid w:val="3891486E"/>
    <w:rsid w:val="3894610C"/>
    <w:rsid w:val="38957FAE"/>
    <w:rsid w:val="389820A0"/>
    <w:rsid w:val="38983E4E"/>
    <w:rsid w:val="38993021"/>
    <w:rsid w:val="38997BC6"/>
    <w:rsid w:val="389B56ED"/>
    <w:rsid w:val="389C65EA"/>
    <w:rsid w:val="389F7A1E"/>
    <w:rsid w:val="38A04162"/>
    <w:rsid w:val="38A075FB"/>
    <w:rsid w:val="38A722E3"/>
    <w:rsid w:val="38AE3672"/>
    <w:rsid w:val="38B16CBE"/>
    <w:rsid w:val="38B57EF3"/>
    <w:rsid w:val="38B8629F"/>
    <w:rsid w:val="38B92017"/>
    <w:rsid w:val="38BD6FF6"/>
    <w:rsid w:val="38BF6F63"/>
    <w:rsid w:val="38C01ADF"/>
    <w:rsid w:val="38C42E95"/>
    <w:rsid w:val="38C4517E"/>
    <w:rsid w:val="38C70290"/>
    <w:rsid w:val="38CF71BC"/>
    <w:rsid w:val="38D1110E"/>
    <w:rsid w:val="38D22963"/>
    <w:rsid w:val="38D44C70"/>
    <w:rsid w:val="38D92FB9"/>
    <w:rsid w:val="38D94467"/>
    <w:rsid w:val="38DD1689"/>
    <w:rsid w:val="38DD252E"/>
    <w:rsid w:val="38DE4E5D"/>
    <w:rsid w:val="38E075A3"/>
    <w:rsid w:val="38E15F1D"/>
    <w:rsid w:val="38E452E6"/>
    <w:rsid w:val="38E5105E"/>
    <w:rsid w:val="38E56968"/>
    <w:rsid w:val="38E745F9"/>
    <w:rsid w:val="38EE4C54"/>
    <w:rsid w:val="38EF3C8A"/>
    <w:rsid w:val="38EF5A38"/>
    <w:rsid w:val="38F66DC7"/>
    <w:rsid w:val="38FB43DD"/>
    <w:rsid w:val="38FD32CE"/>
    <w:rsid w:val="38FD63A7"/>
    <w:rsid w:val="38FE7ED6"/>
    <w:rsid w:val="38FF0723"/>
    <w:rsid w:val="390019F4"/>
    <w:rsid w:val="39001E61"/>
    <w:rsid w:val="39050DB8"/>
    <w:rsid w:val="390D20DE"/>
    <w:rsid w:val="390D3E18"/>
    <w:rsid w:val="390E2030"/>
    <w:rsid w:val="39111E53"/>
    <w:rsid w:val="39122776"/>
    <w:rsid w:val="39172862"/>
    <w:rsid w:val="3917682F"/>
    <w:rsid w:val="391805C3"/>
    <w:rsid w:val="39180BBD"/>
    <w:rsid w:val="39184F8F"/>
    <w:rsid w:val="391E55AB"/>
    <w:rsid w:val="39216FE5"/>
    <w:rsid w:val="39243934"/>
    <w:rsid w:val="392576AC"/>
    <w:rsid w:val="393274E6"/>
    <w:rsid w:val="39386CB3"/>
    <w:rsid w:val="393A3157"/>
    <w:rsid w:val="393A4A07"/>
    <w:rsid w:val="393B2A2C"/>
    <w:rsid w:val="3942025E"/>
    <w:rsid w:val="39447B32"/>
    <w:rsid w:val="39455658"/>
    <w:rsid w:val="39461AFC"/>
    <w:rsid w:val="3949339B"/>
    <w:rsid w:val="3950297B"/>
    <w:rsid w:val="39525C37"/>
    <w:rsid w:val="395835DE"/>
    <w:rsid w:val="395A55A8"/>
    <w:rsid w:val="395C5B49"/>
    <w:rsid w:val="39602492"/>
    <w:rsid w:val="3960340D"/>
    <w:rsid w:val="396242E0"/>
    <w:rsid w:val="3962620A"/>
    <w:rsid w:val="39686EB6"/>
    <w:rsid w:val="39694CE4"/>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9F2FBB"/>
    <w:rsid w:val="39A13BC6"/>
    <w:rsid w:val="39A14F85"/>
    <w:rsid w:val="39A24859"/>
    <w:rsid w:val="39A83D58"/>
    <w:rsid w:val="39AC56D7"/>
    <w:rsid w:val="39B2001E"/>
    <w:rsid w:val="39B32F0A"/>
    <w:rsid w:val="39B46A58"/>
    <w:rsid w:val="39BE2116"/>
    <w:rsid w:val="39BF08E5"/>
    <w:rsid w:val="39C1286D"/>
    <w:rsid w:val="39C25D4B"/>
    <w:rsid w:val="39CA1A12"/>
    <w:rsid w:val="39CB0253"/>
    <w:rsid w:val="39CB2002"/>
    <w:rsid w:val="39CB724A"/>
    <w:rsid w:val="39D10607"/>
    <w:rsid w:val="39D36EB5"/>
    <w:rsid w:val="39D72754"/>
    <w:rsid w:val="39D7385C"/>
    <w:rsid w:val="39D96A93"/>
    <w:rsid w:val="39DA2245"/>
    <w:rsid w:val="39DC420F"/>
    <w:rsid w:val="39DC5FBD"/>
    <w:rsid w:val="39DF3CFF"/>
    <w:rsid w:val="39DF5AAD"/>
    <w:rsid w:val="39E06DBB"/>
    <w:rsid w:val="39E135D3"/>
    <w:rsid w:val="39E3734B"/>
    <w:rsid w:val="39E44E90"/>
    <w:rsid w:val="39E66EAE"/>
    <w:rsid w:val="39E92DCD"/>
    <w:rsid w:val="39EB6200"/>
    <w:rsid w:val="39F07CBA"/>
    <w:rsid w:val="39F63EFF"/>
    <w:rsid w:val="39FA4695"/>
    <w:rsid w:val="39FB51A0"/>
    <w:rsid w:val="39FF3D6E"/>
    <w:rsid w:val="39FF7EFD"/>
    <w:rsid w:val="3A00614F"/>
    <w:rsid w:val="3A0316E7"/>
    <w:rsid w:val="3A0357F1"/>
    <w:rsid w:val="3A053A4D"/>
    <w:rsid w:val="3A080B60"/>
    <w:rsid w:val="3A0A0D7C"/>
    <w:rsid w:val="3A0A5616"/>
    <w:rsid w:val="3A137505"/>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818A4"/>
    <w:rsid w:val="3A4A69EC"/>
    <w:rsid w:val="3A4B2127"/>
    <w:rsid w:val="3A4D4E6B"/>
    <w:rsid w:val="3A4D6EBA"/>
    <w:rsid w:val="3A540249"/>
    <w:rsid w:val="3A563FBC"/>
    <w:rsid w:val="3A5A4B2D"/>
    <w:rsid w:val="3A5B15D7"/>
    <w:rsid w:val="3A6313BE"/>
    <w:rsid w:val="3A636C6D"/>
    <w:rsid w:val="3A6477C1"/>
    <w:rsid w:val="3A652CCE"/>
    <w:rsid w:val="3A6B602C"/>
    <w:rsid w:val="3A6D3B22"/>
    <w:rsid w:val="3A6F6E31"/>
    <w:rsid w:val="3A737EE1"/>
    <w:rsid w:val="3A740E2C"/>
    <w:rsid w:val="3A751082"/>
    <w:rsid w:val="3A7821E5"/>
    <w:rsid w:val="3A7C32FC"/>
    <w:rsid w:val="3A7D23E5"/>
    <w:rsid w:val="3A844C3C"/>
    <w:rsid w:val="3A8760EC"/>
    <w:rsid w:val="3A897166"/>
    <w:rsid w:val="3A8A5A19"/>
    <w:rsid w:val="3A8B75BA"/>
    <w:rsid w:val="3A920D71"/>
    <w:rsid w:val="3A9248CD"/>
    <w:rsid w:val="3A946897"/>
    <w:rsid w:val="3A95616C"/>
    <w:rsid w:val="3A960EC2"/>
    <w:rsid w:val="3A9B0D70"/>
    <w:rsid w:val="3A9C300E"/>
    <w:rsid w:val="3AA82343"/>
    <w:rsid w:val="3AA95426"/>
    <w:rsid w:val="3AAD65AF"/>
    <w:rsid w:val="3AB24F6F"/>
    <w:rsid w:val="3AB26D1E"/>
    <w:rsid w:val="3AB610E6"/>
    <w:rsid w:val="3AB97E87"/>
    <w:rsid w:val="3ABB5E90"/>
    <w:rsid w:val="3ABE6841"/>
    <w:rsid w:val="3AC072DF"/>
    <w:rsid w:val="3AC23BC5"/>
    <w:rsid w:val="3AC434E7"/>
    <w:rsid w:val="3AC553A6"/>
    <w:rsid w:val="3AC56A51"/>
    <w:rsid w:val="3AC72F10"/>
    <w:rsid w:val="3ACD506C"/>
    <w:rsid w:val="3AD01CD8"/>
    <w:rsid w:val="3AD249E7"/>
    <w:rsid w:val="3AD42B23"/>
    <w:rsid w:val="3AD66101"/>
    <w:rsid w:val="3ADD1FEC"/>
    <w:rsid w:val="3ADE5D64"/>
    <w:rsid w:val="3AE01C2D"/>
    <w:rsid w:val="3AE248CA"/>
    <w:rsid w:val="3AE25855"/>
    <w:rsid w:val="3AE8273F"/>
    <w:rsid w:val="3AE90147"/>
    <w:rsid w:val="3AEC1D19"/>
    <w:rsid w:val="3AED190D"/>
    <w:rsid w:val="3AF00B1D"/>
    <w:rsid w:val="3AF13CEA"/>
    <w:rsid w:val="3AF235BE"/>
    <w:rsid w:val="3AF609C6"/>
    <w:rsid w:val="3AF86A24"/>
    <w:rsid w:val="3AF86E26"/>
    <w:rsid w:val="3AFF40F1"/>
    <w:rsid w:val="3AFF6407"/>
    <w:rsid w:val="3B027CA5"/>
    <w:rsid w:val="3B09263B"/>
    <w:rsid w:val="3B0A781D"/>
    <w:rsid w:val="3B0B1D1C"/>
    <w:rsid w:val="3B0B7C0D"/>
    <w:rsid w:val="3B0E1D6A"/>
    <w:rsid w:val="3B0E2CF7"/>
    <w:rsid w:val="3B111C96"/>
    <w:rsid w:val="3B175B1C"/>
    <w:rsid w:val="3B1D4ADF"/>
    <w:rsid w:val="3B1D5185"/>
    <w:rsid w:val="3B212C76"/>
    <w:rsid w:val="3B2220F5"/>
    <w:rsid w:val="3B234DAD"/>
    <w:rsid w:val="3B245E6D"/>
    <w:rsid w:val="3B247EB6"/>
    <w:rsid w:val="3B257490"/>
    <w:rsid w:val="3B28234D"/>
    <w:rsid w:val="3B2B0699"/>
    <w:rsid w:val="3B2C650A"/>
    <w:rsid w:val="3B2C6AD0"/>
    <w:rsid w:val="3B303F1A"/>
    <w:rsid w:val="3B35400E"/>
    <w:rsid w:val="3B354E88"/>
    <w:rsid w:val="3B3678E8"/>
    <w:rsid w:val="3B39272C"/>
    <w:rsid w:val="3B3976B1"/>
    <w:rsid w:val="3B3B054A"/>
    <w:rsid w:val="3B4200A1"/>
    <w:rsid w:val="3B44540C"/>
    <w:rsid w:val="3B45206B"/>
    <w:rsid w:val="3B485AB9"/>
    <w:rsid w:val="3B4E6A46"/>
    <w:rsid w:val="3B52081E"/>
    <w:rsid w:val="3B554279"/>
    <w:rsid w:val="3B6224F2"/>
    <w:rsid w:val="3B62553B"/>
    <w:rsid w:val="3B675D5A"/>
    <w:rsid w:val="3B6C521C"/>
    <w:rsid w:val="3B6E310C"/>
    <w:rsid w:val="3B714B14"/>
    <w:rsid w:val="3B716EF7"/>
    <w:rsid w:val="3B72794D"/>
    <w:rsid w:val="3B7346FF"/>
    <w:rsid w:val="3B760905"/>
    <w:rsid w:val="3B7647E5"/>
    <w:rsid w:val="3B765F9D"/>
    <w:rsid w:val="3B7902BE"/>
    <w:rsid w:val="3B7F5D8E"/>
    <w:rsid w:val="3B811E55"/>
    <w:rsid w:val="3B8264B1"/>
    <w:rsid w:val="3B85134C"/>
    <w:rsid w:val="3B865EB0"/>
    <w:rsid w:val="3B8D4394"/>
    <w:rsid w:val="3B90705F"/>
    <w:rsid w:val="3B9308FD"/>
    <w:rsid w:val="3B933D38"/>
    <w:rsid w:val="3B984165"/>
    <w:rsid w:val="3B9F72A2"/>
    <w:rsid w:val="3BA1420E"/>
    <w:rsid w:val="3BA177FE"/>
    <w:rsid w:val="3BA26D92"/>
    <w:rsid w:val="3BA7147F"/>
    <w:rsid w:val="3BA725FA"/>
    <w:rsid w:val="3BA91153"/>
    <w:rsid w:val="3BAC7C11"/>
    <w:rsid w:val="3BAE5737"/>
    <w:rsid w:val="3BB22B59"/>
    <w:rsid w:val="3BB23479"/>
    <w:rsid w:val="3BB27DBE"/>
    <w:rsid w:val="3BB52F69"/>
    <w:rsid w:val="3BB665C5"/>
    <w:rsid w:val="3BBB006F"/>
    <w:rsid w:val="3BBB7E54"/>
    <w:rsid w:val="3BBC42F8"/>
    <w:rsid w:val="3BBD1E1E"/>
    <w:rsid w:val="3BBF16F2"/>
    <w:rsid w:val="3BC0692E"/>
    <w:rsid w:val="3BC12E41"/>
    <w:rsid w:val="3BC1546A"/>
    <w:rsid w:val="3BC23194"/>
    <w:rsid w:val="3BC60CD2"/>
    <w:rsid w:val="3BC66F24"/>
    <w:rsid w:val="3BC768BF"/>
    <w:rsid w:val="3BC81166"/>
    <w:rsid w:val="3BD7305C"/>
    <w:rsid w:val="3BDC04F6"/>
    <w:rsid w:val="3BDC22A4"/>
    <w:rsid w:val="3BDD54BE"/>
    <w:rsid w:val="3BDD6AA8"/>
    <w:rsid w:val="3BDE145F"/>
    <w:rsid w:val="3BE03E4B"/>
    <w:rsid w:val="3BE10B70"/>
    <w:rsid w:val="3BE61375"/>
    <w:rsid w:val="3BE9676F"/>
    <w:rsid w:val="3BF3522C"/>
    <w:rsid w:val="3BF75330"/>
    <w:rsid w:val="3BFC46F4"/>
    <w:rsid w:val="3C067321"/>
    <w:rsid w:val="3C090BBF"/>
    <w:rsid w:val="3C0C7460"/>
    <w:rsid w:val="3C0E4427"/>
    <w:rsid w:val="3C0F1ADB"/>
    <w:rsid w:val="3C1043EF"/>
    <w:rsid w:val="3C127DDF"/>
    <w:rsid w:val="3C1470C9"/>
    <w:rsid w:val="3C157564"/>
    <w:rsid w:val="3C177780"/>
    <w:rsid w:val="3C1915BD"/>
    <w:rsid w:val="3C1C16D4"/>
    <w:rsid w:val="3C1E28BD"/>
    <w:rsid w:val="3C1E5F5F"/>
    <w:rsid w:val="3C240331"/>
    <w:rsid w:val="3C282068"/>
    <w:rsid w:val="3C2E0626"/>
    <w:rsid w:val="3C30439E"/>
    <w:rsid w:val="3C322F06"/>
    <w:rsid w:val="3C357C06"/>
    <w:rsid w:val="3C3A5054"/>
    <w:rsid w:val="3C3C71E7"/>
    <w:rsid w:val="3C4165AB"/>
    <w:rsid w:val="3C4340D1"/>
    <w:rsid w:val="3C456307"/>
    <w:rsid w:val="3C4B11D8"/>
    <w:rsid w:val="3C4B3FC2"/>
    <w:rsid w:val="3C4B567C"/>
    <w:rsid w:val="3C4D6CFE"/>
    <w:rsid w:val="3C53008C"/>
    <w:rsid w:val="3C53057F"/>
    <w:rsid w:val="3C57106B"/>
    <w:rsid w:val="3C574020"/>
    <w:rsid w:val="3C5A141B"/>
    <w:rsid w:val="3C5A171F"/>
    <w:rsid w:val="3C5B1A9A"/>
    <w:rsid w:val="3C5C019D"/>
    <w:rsid w:val="3C5E53AF"/>
    <w:rsid w:val="3C5F0AEA"/>
    <w:rsid w:val="3C5F2ED5"/>
    <w:rsid w:val="3C5F6A31"/>
    <w:rsid w:val="3C6224D5"/>
    <w:rsid w:val="3C636521"/>
    <w:rsid w:val="3C667DC0"/>
    <w:rsid w:val="3C687FDC"/>
    <w:rsid w:val="3C6B7ACC"/>
    <w:rsid w:val="3C6E1481"/>
    <w:rsid w:val="3C6E2421"/>
    <w:rsid w:val="3C6F1667"/>
    <w:rsid w:val="3C71156A"/>
    <w:rsid w:val="3C7249B6"/>
    <w:rsid w:val="3C793F97"/>
    <w:rsid w:val="3C7C3A87"/>
    <w:rsid w:val="3C7C5835"/>
    <w:rsid w:val="3C7F70D3"/>
    <w:rsid w:val="3C874223"/>
    <w:rsid w:val="3C9012E0"/>
    <w:rsid w:val="3C9506A5"/>
    <w:rsid w:val="3C97266F"/>
    <w:rsid w:val="3C9A539F"/>
    <w:rsid w:val="3CA1704A"/>
    <w:rsid w:val="3CA628B2"/>
    <w:rsid w:val="3CA8662A"/>
    <w:rsid w:val="3CAA05F4"/>
    <w:rsid w:val="3CAA074F"/>
    <w:rsid w:val="3CAB0B57"/>
    <w:rsid w:val="3CAC5F43"/>
    <w:rsid w:val="3CAD3C40"/>
    <w:rsid w:val="3CAE17A9"/>
    <w:rsid w:val="3CB10DF0"/>
    <w:rsid w:val="3CB26DAC"/>
    <w:rsid w:val="3CB57088"/>
    <w:rsid w:val="3CB66F99"/>
    <w:rsid w:val="3CB94393"/>
    <w:rsid w:val="3CBA3C81"/>
    <w:rsid w:val="3CBC20D5"/>
    <w:rsid w:val="3CBC4E80"/>
    <w:rsid w:val="3CBF5058"/>
    <w:rsid w:val="3CC13740"/>
    <w:rsid w:val="3CC3089A"/>
    <w:rsid w:val="3CC52D38"/>
    <w:rsid w:val="3CC61760"/>
    <w:rsid w:val="3CCA2A44"/>
    <w:rsid w:val="3CCD6091"/>
    <w:rsid w:val="3CCF005B"/>
    <w:rsid w:val="3CD00108"/>
    <w:rsid w:val="3CD70CBD"/>
    <w:rsid w:val="3CD93138"/>
    <w:rsid w:val="3CD94A35"/>
    <w:rsid w:val="3CDB5A6E"/>
    <w:rsid w:val="3CDB7AF6"/>
    <w:rsid w:val="3CDE01D9"/>
    <w:rsid w:val="3CDE029E"/>
    <w:rsid w:val="3CE07B72"/>
    <w:rsid w:val="3CE23261"/>
    <w:rsid w:val="3CE3347D"/>
    <w:rsid w:val="3CE44276"/>
    <w:rsid w:val="3CE50512"/>
    <w:rsid w:val="3CEA6C43"/>
    <w:rsid w:val="3CEC3398"/>
    <w:rsid w:val="3CEC4769"/>
    <w:rsid w:val="3CEC7BA3"/>
    <w:rsid w:val="3CF11D7F"/>
    <w:rsid w:val="3CF25AF7"/>
    <w:rsid w:val="3CF3689C"/>
    <w:rsid w:val="3CF428C9"/>
    <w:rsid w:val="3CF729F8"/>
    <w:rsid w:val="3CFA1D6B"/>
    <w:rsid w:val="3CFD5A3B"/>
    <w:rsid w:val="3CFD6CF4"/>
    <w:rsid w:val="3CFE449C"/>
    <w:rsid w:val="3CFF7307"/>
    <w:rsid w:val="3D001FC2"/>
    <w:rsid w:val="3D006466"/>
    <w:rsid w:val="3D051E15"/>
    <w:rsid w:val="3D0C0967"/>
    <w:rsid w:val="3D0D2611"/>
    <w:rsid w:val="3D0F2706"/>
    <w:rsid w:val="3D17331F"/>
    <w:rsid w:val="3D1B1AEB"/>
    <w:rsid w:val="3D1C77D5"/>
    <w:rsid w:val="3D204412"/>
    <w:rsid w:val="3D224597"/>
    <w:rsid w:val="3D22462E"/>
    <w:rsid w:val="3D225F8B"/>
    <w:rsid w:val="3D2364B8"/>
    <w:rsid w:val="3D254AFD"/>
    <w:rsid w:val="3D281519"/>
    <w:rsid w:val="3D2959BD"/>
    <w:rsid w:val="3D2A34E3"/>
    <w:rsid w:val="3D2A703F"/>
    <w:rsid w:val="3D393726"/>
    <w:rsid w:val="3D39595A"/>
    <w:rsid w:val="3D3D571D"/>
    <w:rsid w:val="3D3F6F8E"/>
    <w:rsid w:val="3D402D06"/>
    <w:rsid w:val="3D453E79"/>
    <w:rsid w:val="3D475610"/>
    <w:rsid w:val="3D4A148F"/>
    <w:rsid w:val="3D4B2926"/>
    <w:rsid w:val="3D4C5207"/>
    <w:rsid w:val="3D4C7A71"/>
    <w:rsid w:val="3D521369"/>
    <w:rsid w:val="3D532A3A"/>
    <w:rsid w:val="3D540560"/>
    <w:rsid w:val="3D594667"/>
    <w:rsid w:val="3D5B18EE"/>
    <w:rsid w:val="3D5B369C"/>
    <w:rsid w:val="3D5D5666"/>
    <w:rsid w:val="3D5F13DF"/>
    <w:rsid w:val="3D6469F5"/>
    <w:rsid w:val="3D687B67"/>
    <w:rsid w:val="3D6A38DF"/>
    <w:rsid w:val="3D6B43BD"/>
    <w:rsid w:val="3D6E4361"/>
    <w:rsid w:val="3D791D75"/>
    <w:rsid w:val="3D7A72AD"/>
    <w:rsid w:val="3D7A7FC6"/>
    <w:rsid w:val="3D7D3613"/>
    <w:rsid w:val="3D7D68F0"/>
    <w:rsid w:val="3D800A2B"/>
    <w:rsid w:val="3D81728B"/>
    <w:rsid w:val="3D840E45"/>
    <w:rsid w:val="3D846667"/>
    <w:rsid w:val="3D847BE2"/>
    <w:rsid w:val="3D8726E3"/>
    <w:rsid w:val="3D882B3D"/>
    <w:rsid w:val="3D8C13F0"/>
    <w:rsid w:val="3D8E3A72"/>
    <w:rsid w:val="3D913562"/>
    <w:rsid w:val="3DA022AE"/>
    <w:rsid w:val="3DA037A5"/>
    <w:rsid w:val="3DA1635E"/>
    <w:rsid w:val="3DA45043"/>
    <w:rsid w:val="3DAA0180"/>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CD27D4"/>
    <w:rsid w:val="3DCE20C0"/>
    <w:rsid w:val="3DD31485"/>
    <w:rsid w:val="3DD376D7"/>
    <w:rsid w:val="3DDC42C1"/>
    <w:rsid w:val="3DDD19C0"/>
    <w:rsid w:val="3DDD2303"/>
    <w:rsid w:val="3DE418E4"/>
    <w:rsid w:val="3DE6740A"/>
    <w:rsid w:val="3DE862E2"/>
    <w:rsid w:val="3DEA67CE"/>
    <w:rsid w:val="3DEB4A20"/>
    <w:rsid w:val="3DF008AB"/>
    <w:rsid w:val="3DF034D8"/>
    <w:rsid w:val="3DF9063C"/>
    <w:rsid w:val="3DF97464"/>
    <w:rsid w:val="3DFB3E1C"/>
    <w:rsid w:val="3DFB591B"/>
    <w:rsid w:val="3E014244"/>
    <w:rsid w:val="3E027FBC"/>
    <w:rsid w:val="3E045AE2"/>
    <w:rsid w:val="3E077380"/>
    <w:rsid w:val="3E0778B8"/>
    <w:rsid w:val="3E0F2E8D"/>
    <w:rsid w:val="3E135291"/>
    <w:rsid w:val="3E171CB9"/>
    <w:rsid w:val="3E176A3E"/>
    <w:rsid w:val="3E1A530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363C7"/>
    <w:rsid w:val="3E3C26BC"/>
    <w:rsid w:val="3E3D0FF4"/>
    <w:rsid w:val="3E4252D9"/>
    <w:rsid w:val="3E453D00"/>
    <w:rsid w:val="3E4660FB"/>
    <w:rsid w:val="3E4807D5"/>
    <w:rsid w:val="3E497999"/>
    <w:rsid w:val="3E4B54BF"/>
    <w:rsid w:val="3E4D1237"/>
    <w:rsid w:val="3E502AD5"/>
    <w:rsid w:val="3E5067A4"/>
    <w:rsid w:val="3E52684D"/>
    <w:rsid w:val="3E546A69"/>
    <w:rsid w:val="3E587ADD"/>
    <w:rsid w:val="3E5F66D6"/>
    <w:rsid w:val="3E642A25"/>
    <w:rsid w:val="3E653778"/>
    <w:rsid w:val="3E657C0C"/>
    <w:rsid w:val="3E682515"/>
    <w:rsid w:val="3E683F05"/>
    <w:rsid w:val="3E6872C2"/>
    <w:rsid w:val="3E69568B"/>
    <w:rsid w:val="3E6B4F1A"/>
    <w:rsid w:val="3E6E22FF"/>
    <w:rsid w:val="3E6F38A3"/>
    <w:rsid w:val="3E6F6F6D"/>
    <w:rsid w:val="3E703177"/>
    <w:rsid w:val="3E717642"/>
    <w:rsid w:val="3E7362D6"/>
    <w:rsid w:val="3E74225E"/>
    <w:rsid w:val="3E746047"/>
    <w:rsid w:val="3E7B49BF"/>
    <w:rsid w:val="3E7C1B1C"/>
    <w:rsid w:val="3E7D40AA"/>
    <w:rsid w:val="3E7E69BB"/>
    <w:rsid w:val="3E807C72"/>
    <w:rsid w:val="3E815385"/>
    <w:rsid w:val="3E8409D1"/>
    <w:rsid w:val="3E854E75"/>
    <w:rsid w:val="3E862344"/>
    <w:rsid w:val="3E862AFD"/>
    <w:rsid w:val="3E8D214A"/>
    <w:rsid w:val="3E8D286E"/>
    <w:rsid w:val="3E9035C1"/>
    <w:rsid w:val="3E946D82"/>
    <w:rsid w:val="3E9639BE"/>
    <w:rsid w:val="3E974BA8"/>
    <w:rsid w:val="3E982370"/>
    <w:rsid w:val="3E9833B4"/>
    <w:rsid w:val="3E9F0FD0"/>
    <w:rsid w:val="3EA572C5"/>
    <w:rsid w:val="3EA80B63"/>
    <w:rsid w:val="3EA90437"/>
    <w:rsid w:val="3EAA6689"/>
    <w:rsid w:val="3EAF2D25"/>
    <w:rsid w:val="3EB04831"/>
    <w:rsid w:val="3EB219E2"/>
    <w:rsid w:val="3EB55856"/>
    <w:rsid w:val="3EB66C40"/>
    <w:rsid w:val="3EB85624"/>
    <w:rsid w:val="3EB946AA"/>
    <w:rsid w:val="3EBA2645"/>
    <w:rsid w:val="3EBD5F2A"/>
    <w:rsid w:val="3EC13A55"/>
    <w:rsid w:val="3EC26345"/>
    <w:rsid w:val="3EC51715"/>
    <w:rsid w:val="3EC534C3"/>
    <w:rsid w:val="3EC66C68"/>
    <w:rsid w:val="3ECB4852"/>
    <w:rsid w:val="3ECD2378"/>
    <w:rsid w:val="3ED25BE0"/>
    <w:rsid w:val="3ED36A5E"/>
    <w:rsid w:val="3ED454B4"/>
    <w:rsid w:val="3ED71449"/>
    <w:rsid w:val="3ED8167B"/>
    <w:rsid w:val="3EDF3E59"/>
    <w:rsid w:val="3EE14075"/>
    <w:rsid w:val="3EE20636"/>
    <w:rsid w:val="3EE43BF5"/>
    <w:rsid w:val="3EE53967"/>
    <w:rsid w:val="3EE741E9"/>
    <w:rsid w:val="3EE9334E"/>
    <w:rsid w:val="3EEB1561"/>
    <w:rsid w:val="3EED47C8"/>
    <w:rsid w:val="3EF20030"/>
    <w:rsid w:val="3EF46ABF"/>
    <w:rsid w:val="3EFA3CC7"/>
    <w:rsid w:val="3EFB0C93"/>
    <w:rsid w:val="3EFF1387"/>
    <w:rsid w:val="3F0062A9"/>
    <w:rsid w:val="3F0328A6"/>
    <w:rsid w:val="3F033FEC"/>
    <w:rsid w:val="3F055E43"/>
    <w:rsid w:val="3F073ADC"/>
    <w:rsid w:val="3F0F473E"/>
    <w:rsid w:val="3F0F4B6A"/>
    <w:rsid w:val="3F143319"/>
    <w:rsid w:val="3F1461F9"/>
    <w:rsid w:val="3F1D67A5"/>
    <w:rsid w:val="3F1E522E"/>
    <w:rsid w:val="3F1E7077"/>
    <w:rsid w:val="3F1E79A6"/>
    <w:rsid w:val="3F220916"/>
    <w:rsid w:val="3F255D10"/>
    <w:rsid w:val="3F28386B"/>
    <w:rsid w:val="3F2A269D"/>
    <w:rsid w:val="3F2A3E26"/>
    <w:rsid w:val="3F2B6027"/>
    <w:rsid w:val="3F2C6654"/>
    <w:rsid w:val="3F2F3033"/>
    <w:rsid w:val="3F2F3423"/>
    <w:rsid w:val="3F327A35"/>
    <w:rsid w:val="3F3423F7"/>
    <w:rsid w:val="3F370DD1"/>
    <w:rsid w:val="3F395C5F"/>
    <w:rsid w:val="3F3C12AC"/>
    <w:rsid w:val="3F3D5750"/>
    <w:rsid w:val="3F400D9C"/>
    <w:rsid w:val="3F422D66"/>
    <w:rsid w:val="3F43088C"/>
    <w:rsid w:val="3F441A15"/>
    <w:rsid w:val="3F473ED8"/>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6E5909"/>
    <w:rsid w:val="3F724CCD"/>
    <w:rsid w:val="3F7420A2"/>
    <w:rsid w:val="3F762A0F"/>
    <w:rsid w:val="3F777E1D"/>
    <w:rsid w:val="3F79228B"/>
    <w:rsid w:val="3F7D33FD"/>
    <w:rsid w:val="3F7E7C4C"/>
    <w:rsid w:val="3F800DEB"/>
    <w:rsid w:val="3F816A4B"/>
    <w:rsid w:val="3F8213B4"/>
    <w:rsid w:val="3F826A32"/>
    <w:rsid w:val="3F850EA5"/>
    <w:rsid w:val="3F8A096F"/>
    <w:rsid w:val="3F8C3FE1"/>
    <w:rsid w:val="3F8E1B07"/>
    <w:rsid w:val="3F8F3AD1"/>
    <w:rsid w:val="3F917849"/>
    <w:rsid w:val="3F93536F"/>
    <w:rsid w:val="3F957F33"/>
    <w:rsid w:val="3F964E60"/>
    <w:rsid w:val="3F984734"/>
    <w:rsid w:val="3F9968BA"/>
    <w:rsid w:val="3F9B2476"/>
    <w:rsid w:val="3F9F1387"/>
    <w:rsid w:val="3FA255B3"/>
    <w:rsid w:val="3FA567AD"/>
    <w:rsid w:val="3FA76109"/>
    <w:rsid w:val="3FA918BC"/>
    <w:rsid w:val="3FAF1233"/>
    <w:rsid w:val="3FAF1A7E"/>
    <w:rsid w:val="3FAF6B32"/>
    <w:rsid w:val="3FB1523D"/>
    <w:rsid w:val="3FB53538"/>
    <w:rsid w:val="3FB6105E"/>
    <w:rsid w:val="3FBB1A3C"/>
    <w:rsid w:val="3FBD063E"/>
    <w:rsid w:val="3FBD23EC"/>
    <w:rsid w:val="3FBF4E2E"/>
    <w:rsid w:val="3FBF6165"/>
    <w:rsid w:val="3FC03CBF"/>
    <w:rsid w:val="3FC05E73"/>
    <w:rsid w:val="3FC31BF0"/>
    <w:rsid w:val="3FC36273"/>
    <w:rsid w:val="3FC4790F"/>
    <w:rsid w:val="3FCA3D68"/>
    <w:rsid w:val="3FCA49C5"/>
    <w:rsid w:val="3FCE45FA"/>
    <w:rsid w:val="3FD010AA"/>
    <w:rsid w:val="3FD04ECF"/>
    <w:rsid w:val="3FD125CD"/>
    <w:rsid w:val="3FD339BE"/>
    <w:rsid w:val="3FD634AE"/>
    <w:rsid w:val="3FDA2650"/>
    <w:rsid w:val="3FDB0AC5"/>
    <w:rsid w:val="3FDF05B5"/>
    <w:rsid w:val="3FDF2363"/>
    <w:rsid w:val="3FE07E89"/>
    <w:rsid w:val="3FE23C01"/>
    <w:rsid w:val="3FE27E80"/>
    <w:rsid w:val="3FE43E1D"/>
    <w:rsid w:val="3FE9209E"/>
    <w:rsid w:val="3FEA7A78"/>
    <w:rsid w:val="3FED67DD"/>
    <w:rsid w:val="3FEE02BA"/>
    <w:rsid w:val="3FF4638E"/>
    <w:rsid w:val="3FF64CC9"/>
    <w:rsid w:val="3FF658FE"/>
    <w:rsid w:val="3FF87876"/>
    <w:rsid w:val="3FFC3940"/>
    <w:rsid w:val="3FFF2A05"/>
    <w:rsid w:val="40073668"/>
    <w:rsid w:val="400C0C7E"/>
    <w:rsid w:val="400D21B0"/>
    <w:rsid w:val="4014583A"/>
    <w:rsid w:val="40172CA6"/>
    <w:rsid w:val="40175FA1"/>
    <w:rsid w:val="4018073D"/>
    <w:rsid w:val="401B40AA"/>
    <w:rsid w:val="401B5927"/>
    <w:rsid w:val="401C35B7"/>
    <w:rsid w:val="401D15D6"/>
    <w:rsid w:val="40244002"/>
    <w:rsid w:val="40251D40"/>
    <w:rsid w:val="40253114"/>
    <w:rsid w:val="4026570D"/>
    <w:rsid w:val="402A7D6B"/>
    <w:rsid w:val="402F1229"/>
    <w:rsid w:val="40316148"/>
    <w:rsid w:val="4036161E"/>
    <w:rsid w:val="40374933"/>
    <w:rsid w:val="40384169"/>
    <w:rsid w:val="40391C76"/>
    <w:rsid w:val="403A69D9"/>
    <w:rsid w:val="403B1563"/>
    <w:rsid w:val="403B180D"/>
    <w:rsid w:val="403C77B5"/>
    <w:rsid w:val="403D52DB"/>
    <w:rsid w:val="403F0E94"/>
    <w:rsid w:val="403F72A5"/>
    <w:rsid w:val="4041301D"/>
    <w:rsid w:val="40420B44"/>
    <w:rsid w:val="40440105"/>
    <w:rsid w:val="40443E19"/>
    <w:rsid w:val="4045098D"/>
    <w:rsid w:val="404623E2"/>
    <w:rsid w:val="405014B2"/>
    <w:rsid w:val="405527F2"/>
    <w:rsid w:val="40563684"/>
    <w:rsid w:val="4057639D"/>
    <w:rsid w:val="405B5D72"/>
    <w:rsid w:val="405F3B8C"/>
    <w:rsid w:val="405F5252"/>
    <w:rsid w:val="40640ABA"/>
    <w:rsid w:val="40644F5E"/>
    <w:rsid w:val="40662A84"/>
    <w:rsid w:val="406D5216"/>
    <w:rsid w:val="406E566B"/>
    <w:rsid w:val="406E7B8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35ACE"/>
    <w:rsid w:val="40A435AC"/>
    <w:rsid w:val="40A6527B"/>
    <w:rsid w:val="40A73061"/>
    <w:rsid w:val="40A91F54"/>
    <w:rsid w:val="40A9471F"/>
    <w:rsid w:val="40AB493B"/>
    <w:rsid w:val="40AB709F"/>
    <w:rsid w:val="40AD06B3"/>
    <w:rsid w:val="40B21825"/>
    <w:rsid w:val="40B315B9"/>
    <w:rsid w:val="40B35E4B"/>
    <w:rsid w:val="40B437EF"/>
    <w:rsid w:val="40B675CB"/>
    <w:rsid w:val="40B732E0"/>
    <w:rsid w:val="40BA1402"/>
    <w:rsid w:val="40BA692C"/>
    <w:rsid w:val="40BA6BEE"/>
    <w:rsid w:val="40BA7185"/>
    <w:rsid w:val="40BC210A"/>
    <w:rsid w:val="40BC6113"/>
    <w:rsid w:val="40BD701A"/>
    <w:rsid w:val="40BE641C"/>
    <w:rsid w:val="40C1415E"/>
    <w:rsid w:val="40C54870"/>
    <w:rsid w:val="40C61775"/>
    <w:rsid w:val="40CB718C"/>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05D49"/>
    <w:rsid w:val="40F9457D"/>
    <w:rsid w:val="4101184E"/>
    <w:rsid w:val="4104326E"/>
    <w:rsid w:val="410858E9"/>
    <w:rsid w:val="410E48CA"/>
    <w:rsid w:val="410F60FC"/>
    <w:rsid w:val="41122A22"/>
    <w:rsid w:val="411919F8"/>
    <w:rsid w:val="411A47BE"/>
    <w:rsid w:val="411A73CB"/>
    <w:rsid w:val="411E145C"/>
    <w:rsid w:val="411F022C"/>
    <w:rsid w:val="41213104"/>
    <w:rsid w:val="4125649B"/>
    <w:rsid w:val="412928FB"/>
    <w:rsid w:val="412C782A"/>
    <w:rsid w:val="412D5350"/>
    <w:rsid w:val="412F10C8"/>
    <w:rsid w:val="412F25C1"/>
    <w:rsid w:val="412F7489"/>
    <w:rsid w:val="41315DFF"/>
    <w:rsid w:val="41343CF4"/>
    <w:rsid w:val="413606A8"/>
    <w:rsid w:val="41384420"/>
    <w:rsid w:val="4141441E"/>
    <w:rsid w:val="4145110C"/>
    <w:rsid w:val="414F3518"/>
    <w:rsid w:val="415442A5"/>
    <w:rsid w:val="41547D44"/>
    <w:rsid w:val="41594397"/>
    <w:rsid w:val="415B1EBD"/>
    <w:rsid w:val="41636FC4"/>
    <w:rsid w:val="41644D3E"/>
    <w:rsid w:val="41682E7C"/>
    <w:rsid w:val="416A2239"/>
    <w:rsid w:val="416C231C"/>
    <w:rsid w:val="417212C2"/>
    <w:rsid w:val="41744D2D"/>
    <w:rsid w:val="41756B51"/>
    <w:rsid w:val="41780011"/>
    <w:rsid w:val="417B430D"/>
    <w:rsid w:val="417E6CFB"/>
    <w:rsid w:val="41807AC5"/>
    <w:rsid w:val="418331C2"/>
    <w:rsid w:val="41850CE8"/>
    <w:rsid w:val="418807D8"/>
    <w:rsid w:val="41881FD1"/>
    <w:rsid w:val="418A1219"/>
    <w:rsid w:val="418C2076"/>
    <w:rsid w:val="418C651A"/>
    <w:rsid w:val="41907B57"/>
    <w:rsid w:val="41922B6F"/>
    <w:rsid w:val="41923405"/>
    <w:rsid w:val="41942B6B"/>
    <w:rsid w:val="419444FE"/>
    <w:rsid w:val="419B49AF"/>
    <w:rsid w:val="419D0727"/>
    <w:rsid w:val="419E474A"/>
    <w:rsid w:val="41A036A7"/>
    <w:rsid w:val="41A14D0D"/>
    <w:rsid w:val="41A37322"/>
    <w:rsid w:val="41A90E7A"/>
    <w:rsid w:val="41AC2719"/>
    <w:rsid w:val="41AE139D"/>
    <w:rsid w:val="41AF76DD"/>
    <w:rsid w:val="41BB295C"/>
    <w:rsid w:val="41BB4FFB"/>
    <w:rsid w:val="41C334D0"/>
    <w:rsid w:val="41C51A2C"/>
    <w:rsid w:val="41C754A0"/>
    <w:rsid w:val="41C7743F"/>
    <w:rsid w:val="41C9450C"/>
    <w:rsid w:val="41CC2DBB"/>
    <w:rsid w:val="41CE08E1"/>
    <w:rsid w:val="41CE6B33"/>
    <w:rsid w:val="41CF4659"/>
    <w:rsid w:val="41D13F2D"/>
    <w:rsid w:val="41D71372"/>
    <w:rsid w:val="41DA39D9"/>
    <w:rsid w:val="41DB4DAC"/>
    <w:rsid w:val="41DD28D2"/>
    <w:rsid w:val="41E579D9"/>
    <w:rsid w:val="41E63CDA"/>
    <w:rsid w:val="41EB3BB9"/>
    <w:rsid w:val="41EB7AA8"/>
    <w:rsid w:val="41EC520B"/>
    <w:rsid w:val="41EF2605"/>
    <w:rsid w:val="41F540C0"/>
    <w:rsid w:val="41F8770C"/>
    <w:rsid w:val="41FA1E09"/>
    <w:rsid w:val="41FB71FC"/>
    <w:rsid w:val="42051E29"/>
    <w:rsid w:val="420E5181"/>
    <w:rsid w:val="42114C71"/>
    <w:rsid w:val="42162CBE"/>
    <w:rsid w:val="42181B5C"/>
    <w:rsid w:val="421A1D78"/>
    <w:rsid w:val="421A3B26"/>
    <w:rsid w:val="421B33FA"/>
    <w:rsid w:val="42204EB5"/>
    <w:rsid w:val="42213A90"/>
    <w:rsid w:val="42220C2D"/>
    <w:rsid w:val="42237594"/>
    <w:rsid w:val="422562E2"/>
    <w:rsid w:val="4232754C"/>
    <w:rsid w:val="4235270E"/>
    <w:rsid w:val="4238363D"/>
    <w:rsid w:val="424010B3"/>
    <w:rsid w:val="42442951"/>
    <w:rsid w:val="424B6CFD"/>
    <w:rsid w:val="424E557E"/>
    <w:rsid w:val="425012A1"/>
    <w:rsid w:val="4252365E"/>
    <w:rsid w:val="425530BC"/>
    <w:rsid w:val="425A371C"/>
    <w:rsid w:val="425A3F23"/>
    <w:rsid w:val="425A5B9F"/>
    <w:rsid w:val="425C413F"/>
    <w:rsid w:val="42672AE3"/>
    <w:rsid w:val="426A6FE9"/>
    <w:rsid w:val="426C1EA8"/>
    <w:rsid w:val="42731488"/>
    <w:rsid w:val="427C3788"/>
    <w:rsid w:val="427E2307"/>
    <w:rsid w:val="427F7E2D"/>
    <w:rsid w:val="42845443"/>
    <w:rsid w:val="42855386"/>
    <w:rsid w:val="4286740D"/>
    <w:rsid w:val="428C60A6"/>
    <w:rsid w:val="428E0070"/>
    <w:rsid w:val="428E1E1E"/>
    <w:rsid w:val="428E62C2"/>
    <w:rsid w:val="42902ADC"/>
    <w:rsid w:val="429116AF"/>
    <w:rsid w:val="42920576"/>
    <w:rsid w:val="4292152A"/>
    <w:rsid w:val="4292190E"/>
    <w:rsid w:val="42936AC8"/>
    <w:rsid w:val="42976F25"/>
    <w:rsid w:val="42A76EE1"/>
    <w:rsid w:val="42A96C58"/>
    <w:rsid w:val="42AB5AA9"/>
    <w:rsid w:val="42AE24C0"/>
    <w:rsid w:val="42B10280"/>
    <w:rsid w:val="42B226EE"/>
    <w:rsid w:val="42B32B01"/>
    <w:rsid w:val="42BF2BC8"/>
    <w:rsid w:val="42C14F5E"/>
    <w:rsid w:val="42C1731B"/>
    <w:rsid w:val="42C6780A"/>
    <w:rsid w:val="42C9548D"/>
    <w:rsid w:val="42CA55C4"/>
    <w:rsid w:val="42CE6042"/>
    <w:rsid w:val="42D068DB"/>
    <w:rsid w:val="42D57A4D"/>
    <w:rsid w:val="42D86FEF"/>
    <w:rsid w:val="42DC0EF2"/>
    <w:rsid w:val="42DD6902"/>
    <w:rsid w:val="42DF2EEE"/>
    <w:rsid w:val="42E36523"/>
    <w:rsid w:val="42E44134"/>
    <w:rsid w:val="42E67EAC"/>
    <w:rsid w:val="42E83C24"/>
    <w:rsid w:val="42EE27A2"/>
    <w:rsid w:val="42F02AD9"/>
    <w:rsid w:val="42F0679A"/>
    <w:rsid w:val="42F56341"/>
    <w:rsid w:val="42F92897"/>
    <w:rsid w:val="42F93A27"/>
    <w:rsid w:val="42FC1EB6"/>
    <w:rsid w:val="42FF6DD2"/>
    <w:rsid w:val="4301637A"/>
    <w:rsid w:val="430438BB"/>
    <w:rsid w:val="43056584"/>
    <w:rsid w:val="430A7D69"/>
    <w:rsid w:val="430B7913"/>
    <w:rsid w:val="430D368B"/>
    <w:rsid w:val="430E7F14"/>
    <w:rsid w:val="43141A11"/>
    <w:rsid w:val="431802F6"/>
    <w:rsid w:val="43232584"/>
    <w:rsid w:val="432C66EC"/>
    <w:rsid w:val="432D5383"/>
    <w:rsid w:val="432F3601"/>
    <w:rsid w:val="432F5CCD"/>
    <w:rsid w:val="43301899"/>
    <w:rsid w:val="43324E9F"/>
    <w:rsid w:val="4333107B"/>
    <w:rsid w:val="433451F6"/>
    <w:rsid w:val="43346E69"/>
    <w:rsid w:val="433834D6"/>
    <w:rsid w:val="43394978"/>
    <w:rsid w:val="433E55F2"/>
    <w:rsid w:val="43406963"/>
    <w:rsid w:val="43425BDC"/>
    <w:rsid w:val="43430E5B"/>
    <w:rsid w:val="4344393B"/>
    <w:rsid w:val="434626F9"/>
    <w:rsid w:val="434A043B"/>
    <w:rsid w:val="434C5E67"/>
    <w:rsid w:val="434D7F2B"/>
    <w:rsid w:val="434F5A51"/>
    <w:rsid w:val="435117D6"/>
    <w:rsid w:val="435242BA"/>
    <w:rsid w:val="435274B2"/>
    <w:rsid w:val="435300C0"/>
    <w:rsid w:val="43543C3F"/>
    <w:rsid w:val="43544E16"/>
    <w:rsid w:val="43566DE0"/>
    <w:rsid w:val="43581F2D"/>
    <w:rsid w:val="4359067E"/>
    <w:rsid w:val="435968D0"/>
    <w:rsid w:val="43596E9D"/>
    <w:rsid w:val="435D49F5"/>
    <w:rsid w:val="435E7A42"/>
    <w:rsid w:val="435F3CC0"/>
    <w:rsid w:val="435F6C63"/>
    <w:rsid w:val="4361738F"/>
    <w:rsid w:val="4368756C"/>
    <w:rsid w:val="436C6603"/>
    <w:rsid w:val="436D0BCB"/>
    <w:rsid w:val="436D4129"/>
    <w:rsid w:val="43775F90"/>
    <w:rsid w:val="437A3E31"/>
    <w:rsid w:val="437D25BE"/>
    <w:rsid w:val="437E1E93"/>
    <w:rsid w:val="438302CA"/>
    <w:rsid w:val="43856009"/>
    <w:rsid w:val="43857535"/>
    <w:rsid w:val="438576C5"/>
    <w:rsid w:val="43860D47"/>
    <w:rsid w:val="438A6A89"/>
    <w:rsid w:val="438B0B7B"/>
    <w:rsid w:val="438E3959"/>
    <w:rsid w:val="438F1AA3"/>
    <w:rsid w:val="43931DE2"/>
    <w:rsid w:val="43935B77"/>
    <w:rsid w:val="43950AB8"/>
    <w:rsid w:val="439525BE"/>
    <w:rsid w:val="439928BC"/>
    <w:rsid w:val="43996CCD"/>
    <w:rsid w:val="439B2A45"/>
    <w:rsid w:val="439B47F3"/>
    <w:rsid w:val="439D67BD"/>
    <w:rsid w:val="439E2535"/>
    <w:rsid w:val="43A90DAE"/>
    <w:rsid w:val="43A91526"/>
    <w:rsid w:val="43AC2EA4"/>
    <w:rsid w:val="43AE09CA"/>
    <w:rsid w:val="43AF64F0"/>
    <w:rsid w:val="43B21B3C"/>
    <w:rsid w:val="43B34232"/>
    <w:rsid w:val="43B77396"/>
    <w:rsid w:val="43C23114"/>
    <w:rsid w:val="43C26223"/>
    <w:rsid w:val="43C33693"/>
    <w:rsid w:val="43C33D49"/>
    <w:rsid w:val="43C57AC2"/>
    <w:rsid w:val="43C658F8"/>
    <w:rsid w:val="43CA59E7"/>
    <w:rsid w:val="43CA6279"/>
    <w:rsid w:val="43CC52F4"/>
    <w:rsid w:val="43CD6976"/>
    <w:rsid w:val="43CF2687"/>
    <w:rsid w:val="43CF468B"/>
    <w:rsid w:val="43D47D05"/>
    <w:rsid w:val="43DA0E83"/>
    <w:rsid w:val="43DB63D5"/>
    <w:rsid w:val="43DB72E5"/>
    <w:rsid w:val="43E02B4D"/>
    <w:rsid w:val="43E03B8F"/>
    <w:rsid w:val="43E73EDC"/>
    <w:rsid w:val="43EA492C"/>
    <w:rsid w:val="43EA577A"/>
    <w:rsid w:val="43EC14F2"/>
    <w:rsid w:val="43F046E0"/>
    <w:rsid w:val="43F30BCE"/>
    <w:rsid w:val="43F9776B"/>
    <w:rsid w:val="43FD02A4"/>
    <w:rsid w:val="44004F9E"/>
    <w:rsid w:val="440264E8"/>
    <w:rsid w:val="4403125D"/>
    <w:rsid w:val="440730D0"/>
    <w:rsid w:val="440C3942"/>
    <w:rsid w:val="440E1469"/>
    <w:rsid w:val="440E3217"/>
    <w:rsid w:val="440F51E1"/>
    <w:rsid w:val="4411665D"/>
    <w:rsid w:val="441306C7"/>
    <w:rsid w:val="44134CD1"/>
    <w:rsid w:val="441676D3"/>
    <w:rsid w:val="44180230"/>
    <w:rsid w:val="44187423"/>
    <w:rsid w:val="441F5424"/>
    <w:rsid w:val="442A3DC9"/>
    <w:rsid w:val="4430242A"/>
    <w:rsid w:val="44352C5C"/>
    <w:rsid w:val="44393C8B"/>
    <w:rsid w:val="443B5FD6"/>
    <w:rsid w:val="443B7D84"/>
    <w:rsid w:val="443C2A7C"/>
    <w:rsid w:val="443C4228"/>
    <w:rsid w:val="443F72CB"/>
    <w:rsid w:val="44403F8E"/>
    <w:rsid w:val="44452399"/>
    <w:rsid w:val="44476729"/>
    <w:rsid w:val="444F55DD"/>
    <w:rsid w:val="445157F9"/>
    <w:rsid w:val="445223BE"/>
    <w:rsid w:val="44550E45"/>
    <w:rsid w:val="44586B88"/>
    <w:rsid w:val="445B0426"/>
    <w:rsid w:val="445C6678"/>
    <w:rsid w:val="446153BE"/>
    <w:rsid w:val="446322F9"/>
    <w:rsid w:val="44633C7D"/>
    <w:rsid w:val="4464063F"/>
    <w:rsid w:val="4464552C"/>
    <w:rsid w:val="44651978"/>
    <w:rsid w:val="44654E01"/>
    <w:rsid w:val="446948F1"/>
    <w:rsid w:val="446E224D"/>
    <w:rsid w:val="446E63AB"/>
    <w:rsid w:val="447119F7"/>
    <w:rsid w:val="44760DBC"/>
    <w:rsid w:val="44780FD8"/>
    <w:rsid w:val="447C2876"/>
    <w:rsid w:val="44801C3A"/>
    <w:rsid w:val="448022C4"/>
    <w:rsid w:val="44817E8C"/>
    <w:rsid w:val="44872FC9"/>
    <w:rsid w:val="448C2997"/>
    <w:rsid w:val="448E1AF3"/>
    <w:rsid w:val="44920802"/>
    <w:rsid w:val="44937BC0"/>
    <w:rsid w:val="4496320C"/>
    <w:rsid w:val="449669CC"/>
    <w:rsid w:val="44981E56"/>
    <w:rsid w:val="449A0F4E"/>
    <w:rsid w:val="449A5CC2"/>
    <w:rsid w:val="449B342E"/>
    <w:rsid w:val="449C66C4"/>
    <w:rsid w:val="449C7843"/>
    <w:rsid w:val="449F0313"/>
    <w:rsid w:val="44A3325B"/>
    <w:rsid w:val="44A5472E"/>
    <w:rsid w:val="44A576A8"/>
    <w:rsid w:val="44A77716"/>
    <w:rsid w:val="44A97A37"/>
    <w:rsid w:val="44AD0C81"/>
    <w:rsid w:val="44AF1E2A"/>
    <w:rsid w:val="44B04FD8"/>
    <w:rsid w:val="44B37111"/>
    <w:rsid w:val="44B41D30"/>
    <w:rsid w:val="44B42A81"/>
    <w:rsid w:val="44B71E1E"/>
    <w:rsid w:val="44B72BD8"/>
    <w:rsid w:val="44BA6192"/>
    <w:rsid w:val="44BA7985"/>
    <w:rsid w:val="44BC1C3F"/>
    <w:rsid w:val="44BC651C"/>
    <w:rsid w:val="44BF2763"/>
    <w:rsid w:val="44BF6C07"/>
    <w:rsid w:val="44C1472D"/>
    <w:rsid w:val="44C20DBA"/>
    <w:rsid w:val="44C419B0"/>
    <w:rsid w:val="44C602C6"/>
    <w:rsid w:val="44C60F0F"/>
    <w:rsid w:val="44C66FE4"/>
    <w:rsid w:val="44C94E87"/>
    <w:rsid w:val="44CE29A6"/>
    <w:rsid w:val="44D4048A"/>
    <w:rsid w:val="44D41F9A"/>
    <w:rsid w:val="44D53D34"/>
    <w:rsid w:val="44D64D38"/>
    <w:rsid w:val="44DA57EF"/>
    <w:rsid w:val="44DB729C"/>
    <w:rsid w:val="44DC4DB6"/>
    <w:rsid w:val="44DD6794"/>
    <w:rsid w:val="44DF4BB3"/>
    <w:rsid w:val="44E07B24"/>
    <w:rsid w:val="44E1092B"/>
    <w:rsid w:val="44E26451"/>
    <w:rsid w:val="44E44C22"/>
    <w:rsid w:val="44E6053E"/>
    <w:rsid w:val="44E64DDE"/>
    <w:rsid w:val="44F00032"/>
    <w:rsid w:val="44F014B7"/>
    <w:rsid w:val="44F06DC0"/>
    <w:rsid w:val="44F22B38"/>
    <w:rsid w:val="44F3240C"/>
    <w:rsid w:val="44F52628"/>
    <w:rsid w:val="44F71C5C"/>
    <w:rsid w:val="44F87A23"/>
    <w:rsid w:val="44F92119"/>
    <w:rsid w:val="44F93EC7"/>
    <w:rsid w:val="44FC7513"/>
    <w:rsid w:val="44FE20B3"/>
    <w:rsid w:val="44FE772F"/>
    <w:rsid w:val="4501362C"/>
    <w:rsid w:val="450B6BE2"/>
    <w:rsid w:val="45120AE5"/>
    <w:rsid w:val="451A426D"/>
    <w:rsid w:val="451B156B"/>
    <w:rsid w:val="451C7BB5"/>
    <w:rsid w:val="451E74A3"/>
    <w:rsid w:val="451F1453"/>
    <w:rsid w:val="451F76A5"/>
    <w:rsid w:val="45221F6F"/>
    <w:rsid w:val="45237196"/>
    <w:rsid w:val="452627E2"/>
    <w:rsid w:val="45266E38"/>
    <w:rsid w:val="45280308"/>
    <w:rsid w:val="45282DB6"/>
    <w:rsid w:val="45284162"/>
    <w:rsid w:val="452C16A3"/>
    <w:rsid w:val="452D16FC"/>
    <w:rsid w:val="452F78E8"/>
    <w:rsid w:val="453917C1"/>
    <w:rsid w:val="45392515"/>
    <w:rsid w:val="45396756"/>
    <w:rsid w:val="453C3DB3"/>
    <w:rsid w:val="45433394"/>
    <w:rsid w:val="45481025"/>
    <w:rsid w:val="454A2974"/>
    <w:rsid w:val="454C735A"/>
    <w:rsid w:val="45542196"/>
    <w:rsid w:val="455C4456"/>
    <w:rsid w:val="455D3B18"/>
    <w:rsid w:val="455E01CE"/>
    <w:rsid w:val="45611A6C"/>
    <w:rsid w:val="4565155C"/>
    <w:rsid w:val="45660E30"/>
    <w:rsid w:val="45677534"/>
    <w:rsid w:val="456D21BF"/>
    <w:rsid w:val="457A3A0A"/>
    <w:rsid w:val="457A48DC"/>
    <w:rsid w:val="457B2B2E"/>
    <w:rsid w:val="457E261E"/>
    <w:rsid w:val="457E617A"/>
    <w:rsid w:val="4580244D"/>
    <w:rsid w:val="45815C6A"/>
    <w:rsid w:val="458319E2"/>
    <w:rsid w:val="45872113"/>
    <w:rsid w:val="45877724"/>
    <w:rsid w:val="4588123A"/>
    <w:rsid w:val="45887584"/>
    <w:rsid w:val="45894AFF"/>
    <w:rsid w:val="458D0C93"/>
    <w:rsid w:val="459028EC"/>
    <w:rsid w:val="45912620"/>
    <w:rsid w:val="45921C25"/>
    <w:rsid w:val="4592323E"/>
    <w:rsid w:val="45967968"/>
    <w:rsid w:val="45970135"/>
    <w:rsid w:val="459A2FF4"/>
    <w:rsid w:val="459B3D8B"/>
    <w:rsid w:val="45A51959"/>
    <w:rsid w:val="45A57BAB"/>
    <w:rsid w:val="45AA07E8"/>
    <w:rsid w:val="45AF221C"/>
    <w:rsid w:val="45B43ADA"/>
    <w:rsid w:val="45B61DB8"/>
    <w:rsid w:val="45B7168C"/>
    <w:rsid w:val="45B85B30"/>
    <w:rsid w:val="45B9392A"/>
    <w:rsid w:val="45BC4EF4"/>
    <w:rsid w:val="45C10D0F"/>
    <w:rsid w:val="45C344D5"/>
    <w:rsid w:val="45C75D73"/>
    <w:rsid w:val="45CC15DB"/>
    <w:rsid w:val="45CD7101"/>
    <w:rsid w:val="45D64208"/>
    <w:rsid w:val="45DB03AB"/>
    <w:rsid w:val="45DD7344"/>
    <w:rsid w:val="45DF6BAF"/>
    <w:rsid w:val="45E22BAD"/>
    <w:rsid w:val="45E42DDE"/>
    <w:rsid w:val="45E476A6"/>
    <w:rsid w:val="45E82A98"/>
    <w:rsid w:val="45EA380F"/>
    <w:rsid w:val="45EC7588"/>
    <w:rsid w:val="45EE3A16"/>
    <w:rsid w:val="45EF39DA"/>
    <w:rsid w:val="45F336BA"/>
    <w:rsid w:val="45F428E0"/>
    <w:rsid w:val="45FA6502"/>
    <w:rsid w:val="45FE550D"/>
    <w:rsid w:val="46022764"/>
    <w:rsid w:val="46040D75"/>
    <w:rsid w:val="4608567B"/>
    <w:rsid w:val="460A6426"/>
    <w:rsid w:val="460D7105"/>
    <w:rsid w:val="460E4462"/>
    <w:rsid w:val="461270A6"/>
    <w:rsid w:val="461309A2"/>
    <w:rsid w:val="46130FB8"/>
    <w:rsid w:val="4613720A"/>
    <w:rsid w:val="46182237"/>
    <w:rsid w:val="461865CE"/>
    <w:rsid w:val="461A0599"/>
    <w:rsid w:val="461B1C1B"/>
    <w:rsid w:val="461C51BD"/>
    <w:rsid w:val="46211E35"/>
    <w:rsid w:val="4623247C"/>
    <w:rsid w:val="46235463"/>
    <w:rsid w:val="46244948"/>
    <w:rsid w:val="46284338"/>
    <w:rsid w:val="462C207A"/>
    <w:rsid w:val="462C7CD2"/>
    <w:rsid w:val="462E5DF2"/>
    <w:rsid w:val="462F530F"/>
    <w:rsid w:val="463126E8"/>
    <w:rsid w:val="4633257D"/>
    <w:rsid w:val="46364CA7"/>
    <w:rsid w:val="463B3165"/>
    <w:rsid w:val="463E4076"/>
    <w:rsid w:val="463F7FFF"/>
    <w:rsid w:val="46427BCC"/>
    <w:rsid w:val="46445615"/>
    <w:rsid w:val="46450A17"/>
    <w:rsid w:val="46470C62"/>
    <w:rsid w:val="46474FDF"/>
    <w:rsid w:val="46475DC6"/>
    <w:rsid w:val="464919B7"/>
    <w:rsid w:val="46492C2C"/>
    <w:rsid w:val="464C44CA"/>
    <w:rsid w:val="464F2F1C"/>
    <w:rsid w:val="465515D1"/>
    <w:rsid w:val="465670F7"/>
    <w:rsid w:val="465D2233"/>
    <w:rsid w:val="465E7D59"/>
    <w:rsid w:val="465F41FD"/>
    <w:rsid w:val="46600AF1"/>
    <w:rsid w:val="4662784A"/>
    <w:rsid w:val="4666013D"/>
    <w:rsid w:val="466730B2"/>
    <w:rsid w:val="46674E60"/>
    <w:rsid w:val="466B2BA2"/>
    <w:rsid w:val="466B6E84"/>
    <w:rsid w:val="466F3B42"/>
    <w:rsid w:val="46717BC5"/>
    <w:rsid w:val="46753A21"/>
    <w:rsid w:val="467C398B"/>
    <w:rsid w:val="467C4DAF"/>
    <w:rsid w:val="467E0E0B"/>
    <w:rsid w:val="467F664E"/>
    <w:rsid w:val="46800BE3"/>
    <w:rsid w:val="4680168A"/>
    <w:rsid w:val="46827EEC"/>
    <w:rsid w:val="46893028"/>
    <w:rsid w:val="468D3582"/>
    <w:rsid w:val="46921AAD"/>
    <w:rsid w:val="46933EA7"/>
    <w:rsid w:val="4694440A"/>
    <w:rsid w:val="46965745"/>
    <w:rsid w:val="46971375"/>
    <w:rsid w:val="469D6AD4"/>
    <w:rsid w:val="469F0A9E"/>
    <w:rsid w:val="46A1638C"/>
    <w:rsid w:val="46A24A80"/>
    <w:rsid w:val="46A338E4"/>
    <w:rsid w:val="46A67559"/>
    <w:rsid w:val="46A84E1C"/>
    <w:rsid w:val="46AA0825"/>
    <w:rsid w:val="46AC0965"/>
    <w:rsid w:val="46AE1A23"/>
    <w:rsid w:val="46AF4284"/>
    <w:rsid w:val="46B43DEC"/>
    <w:rsid w:val="46B4762A"/>
    <w:rsid w:val="46B56E1F"/>
    <w:rsid w:val="46B651A1"/>
    <w:rsid w:val="46B71F89"/>
    <w:rsid w:val="46C04E4C"/>
    <w:rsid w:val="46C16C66"/>
    <w:rsid w:val="46C2478C"/>
    <w:rsid w:val="46C82CF6"/>
    <w:rsid w:val="46CA2EE8"/>
    <w:rsid w:val="46D70238"/>
    <w:rsid w:val="46D71FE6"/>
    <w:rsid w:val="46D83266"/>
    <w:rsid w:val="46DA1AD6"/>
    <w:rsid w:val="46DD5122"/>
    <w:rsid w:val="46E03804"/>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B679F"/>
    <w:rsid w:val="470D3C59"/>
    <w:rsid w:val="470E0DF0"/>
    <w:rsid w:val="470F5BF5"/>
    <w:rsid w:val="471072A6"/>
    <w:rsid w:val="471179F3"/>
    <w:rsid w:val="47153ED4"/>
    <w:rsid w:val="471A1ED2"/>
    <w:rsid w:val="471E2976"/>
    <w:rsid w:val="471F398D"/>
    <w:rsid w:val="47223CE1"/>
    <w:rsid w:val="47264D1B"/>
    <w:rsid w:val="472C5B74"/>
    <w:rsid w:val="472D1EC5"/>
    <w:rsid w:val="472F11B8"/>
    <w:rsid w:val="47301839"/>
    <w:rsid w:val="47336858"/>
    <w:rsid w:val="473374D6"/>
    <w:rsid w:val="4734568A"/>
    <w:rsid w:val="47382A50"/>
    <w:rsid w:val="473C1FA6"/>
    <w:rsid w:val="474358CD"/>
    <w:rsid w:val="47460F19"/>
    <w:rsid w:val="474A052B"/>
    <w:rsid w:val="474B4782"/>
    <w:rsid w:val="474D0891"/>
    <w:rsid w:val="474D6E84"/>
    <w:rsid w:val="47501D98"/>
    <w:rsid w:val="4751798D"/>
    <w:rsid w:val="4755115C"/>
    <w:rsid w:val="47665118"/>
    <w:rsid w:val="476754A8"/>
    <w:rsid w:val="476870E2"/>
    <w:rsid w:val="476C2580"/>
    <w:rsid w:val="476F4B66"/>
    <w:rsid w:val="47700D95"/>
    <w:rsid w:val="477041E8"/>
    <w:rsid w:val="47706B00"/>
    <w:rsid w:val="47737835"/>
    <w:rsid w:val="47794A11"/>
    <w:rsid w:val="478075D6"/>
    <w:rsid w:val="478A57A5"/>
    <w:rsid w:val="478F2699"/>
    <w:rsid w:val="47906638"/>
    <w:rsid w:val="4799373F"/>
    <w:rsid w:val="479B1265"/>
    <w:rsid w:val="479F0B82"/>
    <w:rsid w:val="47A02F0A"/>
    <w:rsid w:val="47A23FCD"/>
    <w:rsid w:val="47AA594C"/>
    <w:rsid w:val="47AE323D"/>
    <w:rsid w:val="47AF2F63"/>
    <w:rsid w:val="47B076B0"/>
    <w:rsid w:val="47B940FA"/>
    <w:rsid w:val="47B95B8F"/>
    <w:rsid w:val="47BC3004"/>
    <w:rsid w:val="47BE6D02"/>
    <w:rsid w:val="47BF3A1F"/>
    <w:rsid w:val="47C02A7A"/>
    <w:rsid w:val="47C04462"/>
    <w:rsid w:val="47C14A44"/>
    <w:rsid w:val="47C167F2"/>
    <w:rsid w:val="47C46FB6"/>
    <w:rsid w:val="47C71B15"/>
    <w:rsid w:val="47CC1C9E"/>
    <w:rsid w:val="47CC64FD"/>
    <w:rsid w:val="47CF5F08"/>
    <w:rsid w:val="47D17A68"/>
    <w:rsid w:val="47D37964"/>
    <w:rsid w:val="47D604EF"/>
    <w:rsid w:val="47D86004"/>
    <w:rsid w:val="47E0136E"/>
    <w:rsid w:val="47E36768"/>
    <w:rsid w:val="47E51320"/>
    <w:rsid w:val="47E726FC"/>
    <w:rsid w:val="47F00E85"/>
    <w:rsid w:val="47F15329"/>
    <w:rsid w:val="47F40975"/>
    <w:rsid w:val="47F72214"/>
    <w:rsid w:val="47F941DE"/>
    <w:rsid w:val="47FB4B17"/>
    <w:rsid w:val="47FC5A7C"/>
    <w:rsid w:val="480212E4"/>
    <w:rsid w:val="48021745"/>
    <w:rsid w:val="480259F0"/>
    <w:rsid w:val="48042D11"/>
    <w:rsid w:val="4807681B"/>
    <w:rsid w:val="480C2163"/>
    <w:rsid w:val="480D7C89"/>
    <w:rsid w:val="48107B64"/>
    <w:rsid w:val="48110EF0"/>
    <w:rsid w:val="48194880"/>
    <w:rsid w:val="482374AD"/>
    <w:rsid w:val="48256D81"/>
    <w:rsid w:val="48283BAC"/>
    <w:rsid w:val="482D3E87"/>
    <w:rsid w:val="483401FD"/>
    <w:rsid w:val="4835108D"/>
    <w:rsid w:val="483B0352"/>
    <w:rsid w:val="483D0B56"/>
    <w:rsid w:val="483D40CA"/>
    <w:rsid w:val="48403BBB"/>
    <w:rsid w:val="4844011B"/>
    <w:rsid w:val="48494C59"/>
    <w:rsid w:val="484C255F"/>
    <w:rsid w:val="48517B76"/>
    <w:rsid w:val="485853A8"/>
    <w:rsid w:val="485B5EBE"/>
    <w:rsid w:val="485C7CF5"/>
    <w:rsid w:val="485D651B"/>
    <w:rsid w:val="48643D4D"/>
    <w:rsid w:val="48684EBF"/>
    <w:rsid w:val="486C0E54"/>
    <w:rsid w:val="486E56BD"/>
    <w:rsid w:val="486F44A0"/>
    <w:rsid w:val="48741AB6"/>
    <w:rsid w:val="487C235B"/>
    <w:rsid w:val="487D5E3D"/>
    <w:rsid w:val="487F0B87"/>
    <w:rsid w:val="488175D2"/>
    <w:rsid w:val="4883037A"/>
    <w:rsid w:val="48846180"/>
    <w:rsid w:val="48871ED6"/>
    <w:rsid w:val="48873598"/>
    <w:rsid w:val="48880EC5"/>
    <w:rsid w:val="48895562"/>
    <w:rsid w:val="488A3088"/>
    <w:rsid w:val="488B752C"/>
    <w:rsid w:val="489223EA"/>
    <w:rsid w:val="48967C7F"/>
    <w:rsid w:val="489D725F"/>
    <w:rsid w:val="48A04659"/>
    <w:rsid w:val="48A64365"/>
    <w:rsid w:val="48A71E8C"/>
    <w:rsid w:val="48A94A29"/>
    <w:rsid w:val="48AA7221"/>
    <w:rsid w:val="48AE321A"/>
    <w:rsid w:val="48AE4FC8"/>
    <w:rsid w:val="48AF354D"/>
    <w:rsid w:val="48B05306"/>
    <w:rsid w:val="48B33897"/>
    <w:rsid w:val="48BA1BBF"/>
    <w:rsid w:val="48BB1493"/>
    <w:rsid w:val="48C00070"/>
    <w:rsid w:val="48C035E1"/>
    <w:rsid w:val="48C15E2C"/>
    <w:rsid w:val="48C31096"/>
    <w:rsid w:val="48C61904"/>
    <w:rsid w:val="48C758B7"/>
    <w:rsid w:val="48C801FD"/>
    <w:rsid w:val="48CA7928"/>
    <w:rsid w:val="48CC18F2"/>
    <w:rsid w:val="48D31A88"/>
    <w:rsid w:val="48D674D3"/>
    <w:rsid w:val="48D82045"/>
    <w:rsid w:val="48D8631C"/>
    <w:rsid w:val="48DF33D4"/>
    <w:rsid w:val="48E80BCB"/>
    <w:rsid w:val="48EC7FF2"/>
    <w:rsid w:val="48EE1869"/>
    <w:rsid w:val="48EE3617"/>
    <w:rsid w:val="48F70F9C"/>
    <w:rsid w:val="48F74BC1"/>
    <w:rsid w:val="48F86243"/>
    <w:rsid w:val="48FF5824"/>
    <w:rsid w:val="49060960"/>
    <w:rsid w:val="490643F1"/>
    <w:rsid w:val="490C1CEF"/>
    <w:rsid w:val="49115242"/>
    <w:rsid w:val="491508AB"/>
    <w:rsid w:val="4916491B"/>
    <w:rsid w:val="491716E2"/>
    <w:rsid w:val="49177011"/>
    <w:rsid w:val="49204BD2"/>
    <w:rsid w:val="49226FC8"/>
    <w:rsid w:val="49261E5D"/>
    <w:rsid w:val="492829DE"/>
    <w:rsid w:val="492B00F9"/>
    <w:rsid w:val="492B486B"/>
    <w:rsid w:val="492B6619"/>
    <w:rsid w:val="492C0427"/>
    <w:rsid w:val="492F6EEB"/>
    <w:rsid w:val="49331971"/>
    <w:rsid w:val="493354CD"/>
    <w:rsid w:val="49357497"/>
    <w:rsid w:val="49374FBE"/>
    <w:rsid w:val="49396F88"/>
    <w:rsid w:val="49417BEA"/>
    <w:rsid w:val="49494CF1"/>
    <w:rsid w:val="494A5BA7"/>
    <w:rsid w:val="494D3E75"/>
    <w:rsid w:val="49535B70"/>
    <w:rsid w:val="4953791E"/>
    <w:rsid w:val="495518E8"/>
    <w:rsid w:val="495C4A24"/>
    <w:rsid w:val="495C74A0"/>
    <w:rsid w:val="49625D9E"/>
    <w:rsid w:val="49641B2B"/>
    <w:rsid w:val="496A4D5B"/>
    <w:rsid w:val="496B24D0"/>
    <w:rsid w:val="49710BC7"/>
    <w:rsid w:val="49725FF6"/>
    <w:rsid w:val="4976413E"/>
    <w:rsid w:val="497862E6"/>
    <w:rsid w:val="497A30FC"/>
    <w:rsid w:val="497A75A0"/>
    <w:rsid w:val="497D29A6"/>
    <w:rsid w:val="497F0713"/>
    <w:rsid w:val="498018FC"/>
    <w:rsid w:val="49837143"/>
    <w:rsid w:val="49845D29"/>
    <w:rsid w:val="498D72D3"/>
    <w:rsid w:val="49906D26"/>
    <w:rsid w:val="49940662"/>
    <w:rsid w:val="49963205"/>
    <w:rsid w:val="49975A5C"/>
    <w:rsid w:val="499B6C2D"/>
    <w:rsid w:val="499B7670"/>
    <w:rsid w:val="499F2B63"/>
    <w:rsid w:val="49A34401"/>
    <w:rsid w:val="49A40179"/>
    <w:rsid w:val="49A632F3"/>
    <w:rsid w:val="49A870A3"/>
    <w:rsid w:val="49AA19C3"/>
    <w:rsid w:val="49AB3427"/>
    <w:rsid w:val="49AF3C0F"/>
    <w:rsid w:val="49AF4A70"/>
    <w:rsid w:val="49B04D70"/>
    <w:rsid w:val="49B54134"/>
    <w:rsid w:val="49B83CCC"/>
    <w:rsid w:val="49B973F8"/>
    <w:rsid w:val="49BA1676"/>
    <w:rsid w:val="49BF4FB3"/>
    <w:rsid w:val="49C10D2B"/>
    <w:rsid w:val="49C15929"/>
    <w:rsid w:val="49C600F0"/>
    <w:rsid w:val="49CA3ADC"/>
    <w:rsid w:val="49D0208C"/>
    <w:rsid w:val="49D33986"/>
    <w:rsid w:val="49D4280C"/>
    <w:rsid w:val="49D62A28"/>
    <w:rsid w:val="49D85E74"/>
    <w:rsid w:val="49DE2223"/>
    <w:rsid w:val="49DF3743"/>
    <w:rsid w:val="49E113CD"/>
    <w:rsid w:val="49E413C7"/>
    <w:rsid w:val="49EA0282"/>
    <w:rsid w:val="49F12FBD"/>
    <w:rsid w:val="49F138F0"/>
    <w:rsid w:val="49F7299F"/>
    <w:rsid w:val="49FA5FEB"/>
    <w:rsid w:val="49FE5A32"/>
    <w:rsid w:val="4A0067BF"/>
    <w:rsid w:val="4A031344"/>
    <w:rsid w:val="4A0D7E08"/>
    <w:rsid w:val="4A111CB3"/>
    <w:rsid w:val="4A125B11"/>
    <w:rsid w:val="4A1452FF"/>
    <w:rsid w:val="4A152536"/>
    <w:rsid w:val="4A1709A6"/>
    <w:rsid w:val="4A18587D"/>
    <w:rsid w:val="4A1903D0"/>
    <w:rsid w:val="4A196989"/>
    <w:rsid w:val="4A1B68CF"/>
    <w:rsid w:val="4A203CA4"/>
    <w:rsid w:val="4A2D63C1"/>
    <w:rsid w:val="4A38536D"/>
    <w:rsid w:val="4A3B5E9F"/>
    <w:rsid w:val="4A3D2E11"/>
    <w:rsid w:val="4A3F60B0"/>
    <w:rsid w:val="4A477482"/>
    <w:rsid w:val="4A4D0811"/>
    <w:rsid w:val="4A4E2254"/>
    <w:rsid w:val="4A4E7BC8"/>
    <w:rsid w:val="4A5971B6"/>
    <w:rsid w:val="4A5A1836"/>
    <w:rsid w:val="4A5A4656"/>
    <w:rsid w:val="4A5B4CDC"/>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801FD7"/>
    <w:rsid w:val="4A8A0547"/>
    <w:rsid w:val="4A8A3813"/>
    <w:rsid w:val="4A905FBD"/>
    <w:rsid w:val="4A911648"/>
    <w:rsid w:val="4A91694F"/>
    <w:rsid w:val="4A9976A0"/>
    <w:rsid w:val="4A9B157C"/>
    <w:rsid w:val="4A9D70A2"/>
    <w:rsid w:val="4AA06B93"/>
    <w:rsid w:val="4AA21637"/>
    <w:rsid w:val="4AA23939"/>
    <w:rsid w:val="4AA51DDF"/>
    <w:rsid w:val="4AA91E78"/>
    <w:rsid w:val="4AAA7A11"/>
    <w:rsid w:val="4AAC5537"/>
    <w:rsid w:val="4AB43021"/>
    <w:rsid w:val="4AB663B6"/>
    <w:rsid w:val="4AB84385"/>
    <w:rsid w:val="4ABF7F5D"/>
    <w:rsid w:val="4AC05487"/>
    <w:rsid w:val="4AC079A4"/>
    <w:rsid w:val="4AC24E95"/>
    <w:rsid w:val="4AC705C3"/>
    <w:rsid w:val="4ACA3C0F"/>
    <w:rsid w:val="4ACB00B3"/>
    <w:rsid w:val="4ACD1674"/>
    <w:rsid w:val="4AD605D6"/>
    <w:rsid w:val="4AD83CCC"/>
    <w:rsid w:val="4ADA02F6"/>
    <w:rsid w:val="4ADA20A4"/>
    <w:rsid w:val="4ADB717D"/>
    <w:rsid w:val="4ADD7DE7"/>
    <w:rsid w:val="4AE636DA"/>
    <w:rsid w:val="4AE72A13"/>
    <w:rsid w:val="4AE9678B"/>
    <w:rsid w:val="4AED7BE3"/>
    <w:rsid w:val="4AEE3DA2"/>
    <w:rsid w:val="4AFC26B3"/>
    <w:rsid w:val="4AFC64BF"/>
    <w:rsid w:val="4AFF63A2"/>
    <w:rsid w:val="4B0065D1"/>
    <w:rsid w:val="4B034EF9"/>
    <w:rsid w:val="4B0435C5"/>
    <w:rsid w:val="4B04489C"/>
    <w:rsid w:val="4B076C12"/>
    <w:rsid w:val="4B0C4228"/>
    <w:rsid w:val="4B0C5FD6"/>
    <w:rsid w:val="4B0D05DC"/>
    <w:rsid w:val="4B0D4878"/>
    <w:rsid w:val="4B1112FF"/>
    <w:rsid w:val="4B133808"/>
    <w:rsid w:val="4B15606E"/>
    <w:rsid w:val="4B166EA5"/>
    <w:rsid w:val="4B1A06F3"/>
    <w:rsid w:val="4B1A4B97"/>
    <w:rsid w:val="4B1D6435"/>
    <w:rsid w:val="4B215F25"/>
    <w:rsid w:val="4B2A4DC2"/>
    <w:rsid w:val="4B335C59"/>
    <w:rsid w:val="4B34083C"/>
    <w:rsid w:val="4B35552D"/>
    <w:rsid w:val="4B3612A5"/>
    <w:rsid w:val="4B38326F"/>
    <w:rsid w:val="4B38501D"/>
    <w:rsid w:val="4B3A1092"/>
    <w:rsid w:val="4B3D4790"/>
    <w:rsid w:val="4B3E0371"/>
    <w:rsid w:val="4B3E144D"/>
    <w:rsid w:val="4B4273E9"/>
    <w:rsid w:val="4B4340EE"/>
    <w:rsid w:val="4B4346EB"/>
    <w:rsid w:val="4B4614E8"/>
    <w:rsid w:val="4B4C2876"/>
    <w:rsid w:val="4B50680B"/>
    <w:rsid w:val="4B5736F5"/>
    <w:rsid w:val="4B58746D"/>
    <w:rsid w:val="4B5B5D80"/>
    <w:rsid w:val="4B5F07FC"/>
    <w:rsid w:val="4B63316B"/>
    <w:rsid w:val="4B65708D"/>
    <w:rsid w:val="4B691CF1"/>
    <w:rsid w:val="4B693428"/>
    <w:rsid w:val="4B6D7745"/>
    <w:rsid w:val="4B6E4EE3"/>
    <w:rsid w:val="4B6E6C91"/>
    <w:rsid w:val="4B7122DD"/>
    <w:rsid w:val="4B715D22"/>
    <w:rsid w:val="4B736055"/>
    <w:rsid w:val="4B7419C0"/>
    <w:rsid w:val="4B78079A"/>
    <w:rsid w:val="4B78366B"/>
    <w:rsid w:val="4B7A166C"/>
    <w:rsid w:val="4B7B23AB"/>
    <w:rsid w:val="4B7E7AD0"/>
    <w:rsid w:val="4B8375F9"/>
    <w:rsid w:val="4B863FDA"/>
    <w:rsid w:val="4B8838AF"/>
    <w:rsid w:val="4B8A023E"/>
    <w:rsid w:val="4B8A4DC9"/>
    <w:rsid w:val="4B8B15F1"/>
    <w:rsid w:val="4B8B2392"/>
    <w:rsid w:val="4B8C4439"/>
    <w:rsid w:val="4B8E3FE9"/>
    <w:rsid w:val="4B954E32"/>
    <w:rsid w:val="4B9A7A86"/>
    <w:rsid w:val="4B9E1324"/>
    <w:rsid w:val="4B9E2CE6"/>
    <w:rsid w:val="4B9E7DB4"/>
    <w:rsid w:val="4BA10E14"/>
    <w:rsid w:val="4BA44460"/>
    <w:rsid w:val="4BA52F7C"/>
    <w:rsid w:val="4BAB57EF"/>
    <w:rsid w:val="4BAC3563"/>
    <w:rsid w:val="4BB02E05"/>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272A"/>
    <w:rsid w:val="4BDA6AE4"/>
    <w:rsid w:val="4BDC009E"/>
    <w:rsid w:val="4BDD2A41"/>
    <w:rsid w:val="4BDE5BC4"/>
    <w:rsid w:val="4BDE6121"/>
    <w:rsid w:val="4BDF193C"/>
    <w:rsid w:val="4BDF25E7"/>
    <w:rsid w:val="4BE13907"/>
    <w:rsid w:val="4BE4603A"/>
    <w:rsid w:val="4BE56F53"/>
    <w:rsid w:val="4BE93B47"/>
    <w:rsid w:val="4BEC777D"/>
    <w:rsid w:val="4BF15320"/>
    <w:rsid w:val="4BF21670"/>
    <w:rsid w:val="4BF622A9"/>
    <w:rsid w:val="4BF76C86"/>
    <w:rsid w:val="4BFB6DFD"/>
    <w:rsid w:val="4BFE1DC3"/>
    <w:rsid w:val="4C083938"/>
    <w:rsid w:val="4C130973"/>
    <w:rsid w:val="4C143394"/>
    <w:rsid w:val="4C177328"/>
    <w:rsid w:val="4C1930A0"/>
    <w:rsid w:val="4C1D4D8D"/>
    <w:rsid w:val="4C1D6624"/>
    <w:rsid w:val="4C22299B"/>
    <w:rsid w:val="4C230E60"/>
    <w:rsid w:val="4C237A7B"/>
    <w:rsid w:val="4C25308E"/>
    <w:rsid w:val="4C287C60"/>
    <w:rsid w:val="4C2C2557"/>
    <w:rsid w:val="4C2E559D"/>
    <w:rsid w:val="4C2F01CE"/>
    <w:rsid w:val="4C337A48"/>
    <w:rsid w:val="4C371778"/>
    <w:rsid w:val="4C392DFB"/>
    <w:rsid w:val="4C3B3017"/>
    <w:rsid w:val="4C401AB4"/>
    <w:rsid w:val="4C404189"/>
    <w:rsid w:val="4C406AD9"/>
    <w:rsid w:val="4C4201C2"/>
    <w:rsid w:val="4C421DAA"/>
    <w:rsid w:val="4C4243A5"/>
    <w:rsid w:val="4C480FE5"/>
    <w:rsid w:val="4C4872EE"/>
    <w:rsid w:val="4C5256D4"/>
    <w:rsid w:val="4C5566B9"/>
    <w:rsid w:val="4C563ECE"/>
    <w:rsid w:val="4C5807ED"/>
    <w:rsid w:val="4C5C4D3B"/>
    <w:rsid w:val="4C602A7D"/>
    <w:rsid w:val="4C604CEA"/>
    <w:rsid w:val="4C675BBA"/>
    <w:rsid w:val="4C680CFA"/>
    <w:rsid w:val="4C6D03A1"/>
    <w:rsid w:val="4C6D519A"/>
    <w:rsid w:val="4C6D6718"/>
    <w:rsid w:val="4C72630D"/>
    <w:rsid w:val="4C760341"/>
    <w:rsid w:val="4C7712CE"/>
    <w:rsid w:val="4C790FD0"/>
    <w:rsid w:val="4C797C20"/>
    <w:rsid w:val="4C7D3368"/>
    <w:rsid w:val="4C7E73A7"/>
    <w:rsid w:val="4C8049A8"/>
    <w:rsid w:val="4C806C7C"/>
    <w:rsid w:val="4C83051A"/>
    <w:rsid w:val="4C85577A"/>
    <w:rsid w:val="4C864D04"/>
    <w:rsid w:val="4C8A2384"/>
    <w:rsid w:val="4C8C00AB"/>
    <w:rsid w:val="4C8C1137"/>
    <w:rsid w:val="4C8C3872"/>
    <w:rsid w:val="4C9049C8"/>
    <w:rsid w:val="4C9133DC"/>
    <w:rsid w:val="4C913E42"/>
    <w:rsid w:val="4C915AA8"/>
    <w:rsid w:val="4C942727"/>
    <w:rsid w:val="4C94403A"/>
    <w:rsid w:val="4C952AAB"/>
    <w:rsid w:val="4C96649F"/>
    <w:rsid w:val="4C983E6F"/>
    <w:rsid w:val="4CA05F1B"/>
    <w:rsid w:val="4CA0731E"/>
    <w:rsid w:val="4CA24E44"/>
    <w:rsid w:val="4CA25171"/>
    <w:rsid w:val="4CA3099D"/>
    <w:rsid w:val="4CA86612"/>
    <w:rsid w:val="4CA961D2"/>
    <w:rsid w:val="4CAB3027"/>
    <w:rsid w:val="4CB132D9"/>
    <w:rsid w:val="4CB165DD"/>
    <w:rsid w:val="4CB30DFF"/>
    <w:rsid w:val="4CB46925"/>
    <w:rsid w:val="4CB80042"/>
    <w:rsid w:val="4CBB7CB4"/>
    <w:rsid w:val="4CC21042"/>
    <w:rsid w:val="4CC742F8"/>
    <w:rsid w:val="4CC919B8"/>
    <w:rsid w:val="4CCA77DA"/>
    <w:rsid w:val="4CCA7EF7"/>
    <w:rsid w:val="4CCE0707"/>
    <w:rsid w:val="4CCF19B1"/>
    <w:rsid w:val="4CCF3B59"/>
    <w:rsid w:val="4CD07210"/>
    <w:rsid w:val="4CD3324F"/>
    <w:rsid w:val="4CD34FFD"/>
    <w:rsid w:val="4CD82614"/>
    <w:rsid w:val="4CDB57C0"/>
    <w:rsid w:val="4CDF5D4C"/>
    <w:rsid w:val="4CE4545C"/>
    <w:rsid w:val="4CE92A73"/>
    <w:rsid w:val="4CEF61C7"/>
    <w:rsid w:val="4CF338F1"/>
    <w:rsid w:val="4CF64ACF"/>
    <w:rsid w:val="4CF84A64"/>
    <w:rsid w:val="4CFA6A2E"/>
    <w:rsid w:val="4CFB27A6"/>
    <w:rsid w:val="4CFB5843"/>
    <w:rsid w:val="4CFC06DF"/>
    <w:rsid w:val="4CFE55C8"/>
    <w:rsid w:val="4D024AED"/>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31F40"/>
    <w:rsid w:val="4D3A4042"/>
    <w:rsid w:val="4D3D3D95"/>
    <w:rsid w:val="4D4203D5"/>
    <w:rsid w:val="4D422183"/>
    <w:rsid w:val="4D4759EB"/>
    <w:rsid w:val="4D4B6DFF"/>
    <w:rsid w:val="4D4E0B28"/>
    <w:rsid w:val="4D587BF8"/>
    <w:rsid w:val="4D5D4E69"/>
    <w:rsid w:val="4D5D520F"/>
    <w:rsid w:val="4D5E2ED5"/>
    <w:rsid w:val="4D5F4AE3"/>
    <w:rsid w:val="4D616D14"/>
    <w:rsid w:val="4D6245D3"/>
    <w:rsid w:val="4D6A67DE"/>
    <w:rsid w:val="4D6C7107"/>
    <w:rsid w:val="4D73233C"/>
    <w:rsid w:val="4D7426BB"/>
    <w:rsid w:val="4D7560B4"/>
    <w:rsid w:val="4D7B45E6"/>
    <w:rsid w:val="4D7D31BB"/>
    <w:rsid w:val="4D8249C0"/>
    <w:rsid w:val="4D8502C3"/>
    <w:rsid w:val="4D85067E"/>
    <w:rsid w:val="4D8602C2"/>
    <w:rsid w:val="4D862070"/>
    <w:rsid w:val="4D8B18AE"/>
    <w:rsid w:val="4D8B3B2A"/>
    <w:rsid w:val="4D9015D0"/>
    <w:rsid w:val="4D922C35"/>
    <w:rsid w:val="4D9A7ADC"/>
    <w:rsid w:val="4D9C5D37"/>
    <w:rsid w:val="4DA076DB"/>
    <w:rsid w:val="4DA150FB"/>
    <w:rsid w:val="4DA17073"/>
    <w:rsid w:val="4DA92202"/>
    <w:rsid w:val="4DA93FB0"/>
    <w:rsid w:val="4DAD55C5"/>
    <w:rsid w:val="4DB07472"/>
    <w:rsid w:val="4DB20D89"/>
    <w:rsid w:val="4DB347F9"/>
    <w:rsid w:val="4DB34E2F"/>
    <w:rsid w:val="4DB352A9"/>
    <w:rsid w:val="4DB7491F"/>
    <w:rsid w:val="4DB841F3"/>
    <w:rsid w:val="4DB90697"/>
    <w:rsid w:val="4DBA0643"/>
    <w:rsid w:val="4DBC1F35"/>
    <w:rsid w:val="4DBD7910"/>
    <w:rsid w:val="4DC34A46"/>
    <w:rsid w:val="4DC42B98"/>
    <w:rsid w:val="4DC4703C"/>
    <w:rsid w:val="4DC813BB"/>
    <w:rsid w:val="4DD012AB"/>
    <w:rsid w:val="4DD059E1"/>
    <w:rsid w:val="4DD2151A"/>
    <w:rsid w:val="4DD21759"/>
    <w:rsid w:val="4DD86A0C"/>
    <w:rsid w:val="4DD908F3"/>
    <w:rsid w:val="4DDA0E34"/>
    <w:rsid w:val="4DDA23BB"/>
    <w:rsid w:val="4DDE00FE"/>
    <w:rsid w:val="4DEB45C9"/>
    <w:rsid w:val="4DEB6377"/>
    <w:rsid w:val="4DEC5DF6"/>
    <w:rsid w:val="4DED0341"/>
    <w:rsid w:val="4DED6593"/>
    <w:rsid w:val="4DEF3E1E"/>
    <w:rsid w:val="4DF07E31"/>
    <w:rsid w:val="4DF55447"/>
    <w:rsid w:val="4DF571F5"/>
    <w:rsid w:val="4DF92F05"/>
    <w:rsid w:val="4DF96CE5"/>
    <w:rsid w:val="4DFA480C"/>
    <w:rsid w:val="4E035DB6"/>
    <w:rsid w:val="4E056DCE"/>
    <w:rsid w:val="4E075219"/>
    <w:rsid w:val="4E141D71"/>
    <w:rsid w:val="4E143FB1"/>
    <w:rsid w:val="4E1E499E"/>
    <w:rsid w:val="4E2131E3"/>
    <w:rsid w:val="4E294277"/>
    <w:rsid w:val="4E2B70BB"/>
    <w:rsid w:val="4E2E267E"/>
    <w:rsid w:val="4E2F6BAB"/>
    <w:rsid w:val="4E322C79"/>
    <w:rsid w:val="4E3917D8"/>
    <w:rsid w:val="4E3E0B9C"/>
    <w:rsid w:val="4E3F66C2"/>
    <w:rsid w:val="4E451F2B"/>
    <w:rsid w:val="4E46150C"/>
    <w:rsid w:val="4E467A51"/>
    <w:rsid w:val="4E4837C9"/>
    <w:rsid w:val="4E4869FD"/>
    <w:rsid w:val="4E487C6D"/>
    <w:rsid w:val="4E4D7031"/>
    <w:rsid w:val="4E5263F6"/>
    <w:rsid w:val="4E555EE6"/>
    <w:rsid w:val="4E556067"/>
    <w:rsid w:val="4E5630CE"/>
    <w:rsid w:val="4E5A6F11"/>
    <w:rsid w:val="4E5B5630"/>
    <w:rsid w:val="4E5C2DDB"/>
    <w:rsid w:val="4E5C54C6"/>
    <w:rsid w:val="4E5E2FEC"/>
    <w:rsid w:val="4E5F0850"/>
    <w:rsid w:val="4E604036"/>
    <w:rsid w:val="4E606D65"/>
    <w:rsid w:val="4E634FB2"/>
    <w:rsid w:val="4E6A373F"/>
    <w:rsid w:val="4E6B74B7"/>
    <w:rsid w:val="4E72698D"/>
    <w:rsid w:val="4E740A62"/>
    <w:rsid w:val="4E74636C"/>
    <w:rsid w:val="4E7539F2"/>
    <w:rsid w:val="4E760336"/>
    <w:rsid w:val="4E772300"/>
    <w:rsid w:val="4E7C3F41"/>
    <w:rsid w:val="4E7F53D0"/>
    <w:rsid w:val="4E8227F9"/>
    <w:rsid w:val="4E824E83"/>
    <w:rsid w:val="4E830CA5"/>
    <w:rsid w:val="4E883CD4"/>
    <w:rsid w:val="4E8C1EFC"/>
    <w:rsid w:val="4E8E7D02"/>
    <w:rsid w:val="4E8F1192"/>
    <w:rsid w:val="4E921E8D"/>
    <w:rsid w:val="4E9365C2"/>
    <w:rsid w:val="4E940847"/>
    <w:rsid w:val="4E946A0E"/>
    <w:rsid w:val="4E9855AF"/>
    <w:rsid w:val="4E9C6A49"/>
    <w:rsid w:val="4E9C6F37"/>
    <w:rsid w:val="4EA01857"/>
    <w:rsid w:val="4EA24CBA"/>
    <w:rsid w:val="4EA57BAE"/>
    <w:rsid w:val="4EA73480"/>
    <w:rsid w:val="4EA73EFA"/>
    <w:rsid w:val="4EB250E6"/>
    <w:rsid w:val="4EB40DBF"/>
    <w:rsid w:val="4EB40E5E"/>
    <w:rsid w:val="4EB42C0C"/>
    <w:rsid w:val="4EB92BBC"/>
    <w:rsid w:val="4EBB043F"/>
    <w:rsid w:val="4EBD056C"/>
    <w:rsid w:val="4EBD5F65"/>
    <w:rsid w:val="4EBF29E4"/>
    <w:rsid w:val="4EC03368"/>
    <w:rsid w:val="4EC2494C"/>
    <w:rsid w:val="4EC31832"/>
    <w:rsid w:val="4EC566BE"/>
    <w:rsid w:val="4EC76DE4"/>
    <w:rsid w:val="4ECC43FA"/>
    <w:rsid w:val="4ECC7F56"/>
    <w:rsid w:val="4ECF133E"/>
    <w:rsid w:val="4ED212E5"/>
    <w:rsid w:val="4ED447AB"/>
    <w:rsid w:val="4ED60DD5"/>
    <w:rsid w:val="4ED67027"/>
    <w:rsid w:val="4ED82A9A"/>
    <w:rsid w:val="4EDE5EDB"/>
    <w:rsid w:val="4EDF13E6"/>
    <w:rsid w:val="4EE00C6C"/>
    <w:rsid w:val="4EE03A01"/>
    <w:rsid w:val="4EE20553"/>
    <w:rsid w:val="4EE6341B"/>
    <w:rsid w:val="4EEF1E97"/>
    <w:rsid w:val="4EF23735"/>
    <w:rsid w:val="4EF31987"/>
    <w:rsid w:val="4EF643A0"/>
    <w:rsid w:val="4EF81427"/>
    <w:rsid w:val="4EF860FE"/>
    <w:rsid w:val="4EF86F9D"/>
    <w:rsid w:val="4EFF17A6"/>
    <w:rsid w:val="4F006555"/>
    <w:rsid w:val="4F007297"/>
    <w:rsid w:val="4F02606E"/>
    <w:rsid w:val="4F0A4F22"/>
    <w:rsid w:val="4F0B2FF0"/>
    <w:rsid w:val="4F134B35"/>
    <w:rsid w:val="4F146605"/>
    <w:rsid w:val="4F156272"/>
    <w:rsid w:val="4F166D0D"/>
    <w:rsid w:val="4F202860"/>
    <w:rsid w:val="4F243A72"/>
    <w:rsid w:val="4F251D5C"/>
    <w:rsid w:val="4F277310"/>
    <w:rsid w:val="4F2C4C91"/>
    <w:rsid w:val="4F2E29BF"/>
    <w:rsid w:val="4F2E6E63"/>
    <w:rsid w:val="4F313B62"/>
    <w:rsid w:val="4F3501F1"/>
    <w:rsid w:val="4F351F9F"/>
    <w:rsid w:val="4F363F8D"/>
    <w:rsid w:val="4F366C62"/>
    <w:rsid w:val="4F4246BC"/>
    <w:rsid w:val="4F493F21"/>
    <w:rsid w:val="4F4B3DFB"/>
    <w:rsid w:val="4F4D5843"/>
    <w:rsid w:val="4F4E12B3"/>
    <w:rsid w:val="4F560168"/>
    <w:rsid w:val="4F58093F"/>
    <w:rsid w:val="4F585C8E"/>
    <w:rsid w:val="4F6208BA"/>
    <w:rsid w:val="4F642884"/>
    <w:rsid w:val="4F661791"/>
    <w:rsid w:val="4F672375"/>
    <w:rsid w:val="4F674123"/>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5B7A"/>
    <w:rsid w:val="4F9B65C7"/>
    <w:rsid w:val="4F9F1B0F"/>
    <w:rsid w:val="4F9F566B"/>
    <w:rsid w:val="4F9F6805"/>
    <w:rsid w:val="4FA56EF7"/>
    <w:rsid w:val="4FA709C3"/>
    <w:rsid w:val="4FA86561"/>
    <w:rsid w:val="4FA964E9"/>
    <w:rsid w:val="4FA977B7"/>
    <w:rsid w:val="4FAB2261"/>
    <w:rsid w:val="4FAE00F3"/>
    <w:rsid w:val="4FAE18AF"/>
    <w:rsid w:val="4FB37368"/>
    <w:rsid w:val="4FB3766C"/>
    <w:rsid w:val="4FB46DBE"/>
    <w:rsid w:val="4FB530E0"/>
    <w:rsid w:val="4FBB7FCB"/>
    <w:rsid w:val="4FBE2EEA"/>
    <w:rsid w:val="4FBF7ABB"/>
    <w:rsid w:val="4FC474E7"/>
    <w:rsid w:val="4FC82E13"/>
    <w:rsid w:val="4FCC21D8"/>
    <w:rsid w:val="4FD55530"/>
    <w:rsid w:val="4FD55E00"/>
    <w:rsid w:val="4FD55FA1"/>
    <w:rsid w:val="4FD86E1E"/>
    <w:rsid w:val="4FDC066D"/>
    <w:rsid w:val="4FE13ED5"/>
    <w:rsid w:val="4FE17A31"/>
    <w:rsid w:val="4FE439C5"/>
    <w:rsid w:val="4FE63299"/>
    <w:rsid w:val="4FE6773D"/>
    <w:rsid w:val="4FE860F1"/>
    <w:rsid w:val="4FEC0890"/>
    <w:rsid w:val="4FEE2CEB"/>
    <w:rsid w:val="4FF04118"/>
    <w:rsid w:val="4FF3679F"/>
    <w:rsid w:val="4FF6771E"/>
    <w:rsid w:val="4FFE4A87"/>
    <w:rsid w:val="4FFF435B"/>
    <w:rsid w:val="500A342C"/>
    <w:rsid w:val="500A3750"/>
    <w:rsid w:val="500E27F0"/>
    <w:rsid w:val="500F0A42"/>
    <w:rsid w:val="50146059"/>
    <w:rsid w:val="50151DD1"/>
    <w:rsid w:val="5015592D"/>
    <w:rsid w:val="501620C1"/>
    <w:rsid w:val="50175B49"/>
    <w:rsid w:val="5019317C"/>
    <w:rsid w:val="5019541D"/>
    <w:rsid w:val="501A7D21"/>
    <w:rsid w:val="5020665B"/>
    <w:rsid w:val="50212524"/>
    <w:rsid w:val="50215FDF"/>
    <w:rsid w:val="5023004A"/>
    <w:rsid w:val="502E69EF"/>
    <w:rsid w:val="50324731"/>
    <w:rsid w:val="50330AA5"/>
    <w:rsid w:val="5039786D"/>
    <w:rsid w:val="503E1327"/>
    <w:rsid w:val="503F29AA"/>
    <w:rsid w:val="50412BC6"/>
    <w:rsid w:val="504306EC"/>
    <w:rsid w:val="50462D93"/>
    <w:rsid w:val="50483068"/>
    <w:rsid w:val="50483F54"/>
    <w:rsid w:val="504864DF"/>
    <w:rsid w:val="504D156B"/>
    <w:rsid w:val="504D161F"/>
    <w:rsid w:val="504F54ED"/>
    <w:rsid w:val="50502E09"/>
    <w:rsid w:val="505446A7"/>
    <w:rsid w:val="50610B72"/>
    <w:rsid w:val="50634397"/>
    <w:rsid w:val="50642410"/>
    <w:rsid w:val="50650662"/>
    <w:rsid w:val="5066262C"/>
    <w:rsid w:val="50672CDB"/>
    <w:rsid w:val="506814F7"/>
    <w:rsid w:val="50681A54"/>
    <w:rsid w:val="506B56BD"/>
    <w:rsid w:val="506B7C43"/>
    <w:rsid w:val="50715D7E"/>
    <w:rsid w:val="50724B2D"/>
    <w:rsid w:val="50744D49"/>
    <w:rsid w:val="5079168C"/>
    <w:rsid w:val="50792360"/>
    <w:rsid w:val="507A65ED"/>
    <w:rsid w:val="507B5368"/>
    <w:rsid w:val="507F724A"/>
    <w:rsid w:val="50832164"/>
    <w:rsid w:val="5083536E"/>
    <w:rsid w:val="50880779"/>
    <w:rsid w:val="508A1E77"/>
    <w:rsid w:val="508D5E0B"/>
    <w:rsid w:val="508F1B83"/>
    <w:rsid w:val="5095081C"/>
    <w:rsid w:val="50982840"/>
    <w:rsid w:val="509B2EC7"/>
    <w:rsid w:val="509D2172"/>
    <w:rsid w:val="50A078EC"/>
    <w:rsid w:val="50A53155"/>
    <w:rsid w:val="50AD3DB7"/>
    <w:rsid w:val="50B1333A"/>
    <w:rsid w:val="50B14759"/>
    <w:rsid w:val="50B2656B"/>
    <w:rsid w:val="50B576E9"/>
    <w:rsid w:val="50B60EBE"/>
    <w:rsid w:val="50B77A15"/>
    <w:rsid w:val="50BA5A17"/>
    <w:rsid w:val="50BC5E30"/>
    <w:rsid w:val="50BC6BF5"/>
    <w:rsid w:val="50BD3DE4"/>
    <w:rsid w:val="50BE0774"/>
    <w:rsid w:val="50BE7306"/>
    <w:rsid w:val="50C01D3C"/>
    <w:rsid w:val="50C51101"/>
    <w:rsid w:val="50C51FE9"/>
    <w:rsid w:val="50C75131"/>
    <w:rsid w:val="50CB47D7"/>
    <w:rsid w:val="50CB7569"/>
    <w:rsid w:val="50CD605E"/>
    <w:rsid w:val="50CF01D2"/>
    <w:rsid w:val="50CF2235"/>
    <w:rsid w:val="50D11FCF"/>
    <w:rsid w:val="50DB0924"/>
    <w:rsid w:val="50DD408B"/>
    <w:rsid w:val="50DF6DA2"/>
    <w:rsid w:val="50E031A9"/>
    <w:rsid w:val="50E104DF"/>
    <w:rsid w:val="50E44545"/>
    <w:rsid w:val="50E46DB8"/>
    <w:rsid w:val="50E53551"/>
    <w:rsid w:val="50E81293"/>
    <w:rsid w:val="50E84DEF"/>
    <w:rsid w:val="50F11EF6"/>
    <w:rsid w:val="50F175F0"/>
    <w:rsid w:val="50F31BD3"/>
    <w:rsid w:val="50F73284"/>
    <w:rsid w:val="50F9524E"/>
    <w:rsid w:val="510065DD"/>
    <w:rsid w:val="51007687"/>
    <w:rsid w:val="51037E7B"/>
    <w:rsid w:val="5104071C"/>
    <w:rsid w:val="51051930"/>
    <w:rsid w:val="51061F8D"/>
    <w:rsid w:val="51092A05"/>
    <w:rsid w:val="510C4F82"/>
    <w:rsid w:val="510D52D3"/>
    <w:rsid w:val="51122369"/>
    <w:rsid w:val="51155764"/>
    <w:rsid w:val="51155AAE"/>
    <w:rsid w:val="5116195C"/>
    <w:rsid w:val="511931FB"/>
    <w:rsid w:val="511A25A2"/>
    <w:rsid w:val="511B41D9"/>
    <w:rsid w:val="511B51C5"/>
    <w:rsid w:val="511D11BC"/>
    <w:rsid w:val="51215DDA"/>
    <w:rsid w:val="51230062"/>
    <w:rsid w:val="51280085"/>
    <w:rsid w:val="51286549"/>
    <w:rsid w:val="512E6CEA"/>
    <w:rsid w:val="512F2929"/>
    <w:rsid w:val="513034BD"/>
    <w:rsid w:val="51312C3A"/>
    <w:rsid w:val="51316796"/>
    <w:rsid w:val="51330E09"/>
    <w:rsid w:val="51346287"/>
    <w:rsid w:val="51361FFF"/>
    <w:rsid w:val="51384851"/>
    <w:rsid w:val="5139389D"/>
    <w:rsid w:val="51393CE0"/>
    <w:rsid w:val="513E2C61"/>
    <w:rsid w:val="51422751"/>
    <w:rsid w:val="5144296E"/>
    <w:rsid w:val="51453FF0"/>
    <w:rsid w:val="514920E4"/>
    <w:rsid w:val="51497F84"/>
    <w:rsid w:val="514B35C0"/>
    <w:rsid w:val="514E4DC1"/>
    <w:rsid w:val="5150590B"/>
    <w:rsid w:val="51532BB1"/>
    <w:rsid w:val="51542485"/>
    <w:rsid w:val="5156444F"/>
    <w:rsid w:val="51581F75"/>
    <w:rsid w:val="515B7CB7"/>
    <w:rsid w:val="515D3A2F"/>
    <w:rsid w:val="515F3303"/>
    <w:rsid w:val="516052CE"/>
    <w:rsid w:val="51644DBE"/>
    <w:rsid w:val="51655EB6"/>
    <w:rsid w:val="516A1CA8"/>
    <w:rsid w:val="516E57EB"/>
    <w:rsid w:val="516F5AA7"/>
    <w:rsid w:val="51705511"/>
    <w:rsid w:val="5176064D"/>
    <w:rsid w:val="51774018"/>
    <w:rsid w:val="517A5497"/>
    <w:rsid w:val="517B4EC6"/>
    <w:rsid w:val="518014CC"/>
    <w:rsid w:val="51842D6A"/>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0A20"/>
    <w:rsid w:val="51BA2C30"/>
    <w:rsid w:val="51BA678C"/>
    <w:rsid w:val="51BC1407"/>
    <w:rsid w:val="51C03C9D"/>
    <w:rsid w:val="51C25640"/>
    <w:rsid w:val="51C413B8"/>
    <w:rsid w:val="51C63383"/>
    <w:rsid w:val="51C671F0"/>
    <w:rsid w:val="51C77823"/>
    <w:rsid w:val="51C94C21"/>
    <w:rsid w:val="51C953A6"/>
    <w:rsid w:val="51CA6C8C"/>
    <w:rsid w:val="51CC5AFC"/>
    <w:rsid w:val="51D05FAF"/>
    <w:rsid w:val="51D11D27"/>
    <w:rsid w:val="51D2426E"/>
    <w:rsid w:val="51D34D70"/>
    <w:rsid w:val="51D3695F"/>
    <w:rsid w:val="51D3784E"/>
    <w:rsid w:val="51D72D57"/>
    <w:rsid w:val="51D830B6"/>
    <w:rsid w:val="51D8621F"/>
    <w:rsid w:val="51E061FE"/>
    <w:rsid w:val="51E101BC"/>
    <w:rsid w:val="51E124D5"/>
    <w:rsid w:val="51E56C1D"/>
    <w:rsid w:val="51E63A25"/>
    <w:rsid w:val="51E70ECC"/>
    <w:rsid w:val="51E97071"/>
    <w:rsid w:val="51ED045C"/>
    <w:rsid w:val="51ED524C"/>
    <w:rsid w:val="51EE28D9"/>
    <w:rsid w:val="51EE7ACC"/>
    <w:rsid w:val="51F15F26"/>
    <w:rsid w:val="51F223CA"/>
    <w:rsid w:val="51F475E7"/>
    <w:rsid w:val="51FC2660"/>
    <w:rsid w:val="52016AAF"/>
    <w:rsid w:val="52020133"/>
    <w:rsid w:val="52021EE1"/>
    <w:rsid w:val="52027454"/>
    <w:rsid w:val="520420FD"/>
    <w:rsid w:val="520569D4"/>
    <w:rsid w:val="520619D1"/>
    <w:rsid w:val="520B5239"/>
    <w:rsid w:val="520D0FB1"/>
    <w:rsid w:val="521125C2"/>
    <w:rsid w:val="52157E66"/>
    <w:rsid w:val="52185C90"/>
    <w:rsid w:val="521A0A18"/>
    <w:rsid w:val="52242709"/>
    <w:rsid w:val="522B3084"/>
    <w:rsid w:val="522B4E1F"/>
    <w:rsid w:val="522C2780"/>
    <w:rsid w:val="52324585"/>
    <w:rsid w:val="52374C03"/>
    <w:rsid w:val="52392D6D"/>
    <w:rsid w:val="52397FF8"/>
    <w:rsid w:val="523A18EA"/>
    <w:rsid w:val="523B2CF1"/>
    <w:rsid w:val="523B459F"/>
    <w:rsid w:val="523B4A14"/>
    <w:rsid w:val="5246347D"/>
    <w:rsid w:val="524644C3"/>
    <w:rsid w:val="52475E37"/>
    <w:rsid w:val="524A3FB4"/>
    <w:rsid w:val="524B3888"/>
    <w:rsid w:val="524D5852"/>
    <w:rsid w:val="52514105"/>
    <w:rsid w:val="525348E1"/>
    <w:rsid w:val="52567130"/>
    <w:rsid w:val="525B793F"/>
    <w:rsid w:val="525C2327"/>
    <w:rsid w:val="52622DE4"/>
    <w:rsid w:val="5263079A"/>
    <w:rsid w:val="5267030E"/>
    <w:rsid w:val="52683A31"/>
    <w:rsid w:val="526A6404"/>
    <w:rsid w:val="526C2116"/>
    <w:rsid w:val="526D1A50"/>
    <w:rsid w:val="526F5045"/>
    <w:rsid w:val="52742DDF"/>
    <w:rsid w:val="52754DA9"/>
    <w:rsid w:val="52770B21"/>
    <w:rsid w:val="527728CF"/>
    <w:rsid w:val="527C6137"/>
    <w:rsid w:val="527E1EAF"/>
    <w:rsid w:val="527E2B81"/>
    <w:rsid w:val="527E6289"/>
    <w:rsid w:val="527F3459"/>
    <w:rsid w:val="52812688"/>
    <w:rsid w:val="52813EAA"/>
    <w:rsid w:val="52826BEE"/>
    <w:rsid w:val="528374C6"/>
    <w:rsid w:val="52844C1E"/>
    <w:rsid w:val="52854D33"/>
    <w:rsid w:val="52854FEC"/>
    <w:rsid w:val="52862B12"/>
    <w:rsid w:val="528B413E"/>
    <w:rsid w:val="52913D4D"/>
    <w:rsid w:val="52923265"/>
    <w:rsid w:val="5294763D"/>
    <w:rsid w:val="529C40E3"/>
    <w:rsid w:val="529F5982"/>
    <w:rsid w:val="52A1794C"/>
    <w:rsid w:val="52A21F86"/>
    <w:rsid w:val="52A336C4"/>
    <w:rsid w:val="52A35472"/>
    <w:rsid w:val="52A375CD"/>
    <w:rsid w:val="52A85E1C"/>
    <w:rsid w:val="52AF565C"/>
    <w:rsid w:val="52B0193D"/>
    <w:rsid w:val="52B14033"/>
    <w:rsid w:val="52B32207"/>
    <w:rsid w:val="52B4142D"/>
    <w:rsid w:val="52B5022F"/>
    <w:rsid w:val="52B65128"/>
    <w:rsid w:val="52BA1939"/>
    <w:rsid w:val="52BB0456"/>
    <w:rsid w:val="52C01136"/>
    <w:rsid w:val="52C02E16"/>
    <w:rsid w:val="52C177D0"/>
    <w:rsid w:val="52C27FEE"/>
    <w:rsid w:val="52CA62C5"/>
    <w:rsid w:val="52CB108E"/>
    <w:rsid w:val="52CB6777"/>
    <w:rsid w:val="52CE32A1"/>
    <w:rsid w:val="52D11560"/>
    <w:rsid w:val="52D23907"/>
    <w:rsid w:val="52D27B05"/>
    <w:rsid w:val="52D70E1D"/>
    <w:rsid w:val="52D866FF"/>
    <w:rsid w:val="52DF41E9"/>
    <w:rsid w:val="52E31D12"/>
    <w:rsid w:val="52E361B6"/>
    <w:rsid w:val="52E71802"/>
    <w:rsid w:val="52E77591"/>
    <w:rsid w:val="52E816ED"/>
    <w:rsid w:val="52EB1460"/>
    <w:rsid w:val="52ED0DE3"/>
    <w:rsid w:val="52EF4B5B"/>
    <w:rsid w:val="52F347D2"/>
    <w:rsid w:val="52F74651"/>
    <w:rsid w:val="52FE4D9E"/>
    <w:rsid w:val="53000B16"/>
    <w:rsid w:val="53005626"/>
    <w:rsid w:val="53012766"/>
    <w:rsid w:val="530B425A"/>
    <w:rsid w:val="530C1269"/>
    <w:rsid w:val="530C19E7"/>
    <w:rsid w:val="530D4FE1"/>
    <w:rsid w:val="530E24E2"/>
    <w:rsid w:val="530F76C2"/>
    <w:rsid w:val="53123703"/>
    <w:rsid w:val="5314011E"/>
    <w:rsid w:val="53150891"/>
    <w:rsid w:val="531A01C8"/>
    <w:rsid w:val="531B14AC"/>
    <w:rsid w:val="531B2676"/>
    <w:rsid w:val="531D0159"/>
    <w:rsid w:val="531D3476"/>
    <w:rsid w:val="531D3481"/>
    <w:rsid w:val="53210238"/>
    <w:rsid w:val="53226CDE"/>
    <w:rsid w:val="53227B62"/>
    <w:rsid w:val="53256FBB"/>
    <w:rsid w:val="53285977"/>
    <w:rsid w:val="532A1B19"/>
    <w:rsid w:val="532A3F1C"/>
    <w:rsid w:val="532E5683"/>
    <w:rsid w:val="53310CD0"/>
    <w:rsid w:val="5332746D"/>
    <w:rsid w:val="5334256E"/>
    <w:rsid w:val="533549C9"/>
    <w:rsid w:val="533662E6"/>
    <w:rsid w:val="53371ED8"/>
    <w:rsid w:val="53380018"/>
    <w:rsid w:val="53397B84"/>
    <w:rsid w:val="534053B7"/>
    <w:rsid w:val="534921D8"/>
    <w:rsid w:val="534A1D91"/>
    <w:rsid w:val="534A7FE3"/>
    <w:rsid w:val="534F1156"/>
    <w:rsid w:val="53592617"/>
    <w:rsid w:val="535B3F9E"/>
    <w:rsid w:val="535B728C"/>
    <w:rsid w:val="535C0EA9"/>
    <w:rsid w:val="535C783F"/>
    <w:rsid w:val="535F3A8F"/>
    <w:rsid w:val="53603363"/>
    <w:rsid w:val="53607807"/>
    <w:rsid w:val="53634C01"/>
    <w:rsid w:val="53661E0C"/>
    <w:rsid w:val="5367649F"/>
    <w:rsid w:val="53690258"/>
    <w:rsid w:val="536C61AC"/>
    <w:rsid w:val="537918E4"/>
    <w:rsid w:val="537B019D"/>
    <w:rsid w:val="537B1F4B"/>
    <w:rsid w:val="537C1105"/>
    <w:rsid w:val="53807561"/>
    <w:rsid w:val="538305F7"/>
    <w:rsid w:val="538708F0"/>
    <w:rsid w:val="53890B0C"/>
    <w:rsid w:val="538A6632"/>
    <w:rsid w:val="538C05FC"/>
    <w:rsid w:val="538C5C8F"/>
    <w:rsid w:val="53964FBB"/>
    <w:rsid w:val="539800D4"/>
    <w:rsid w:val="539D1B15"/>
    <w:rsid w:val="539F2D14"/>
    <w:rsid w:val="53A07C03"/>
    <w:rsid w:val="53A74450"/>
    <w:rsid w:val="53AC6AE4"/>
    <w:rsid w:val="53AE42F4"/>
    <w:rsid w:val="53B01EB6"/>
    <w:rsid w:val="53B20651"/>
    <w:rsid w:val="53B32E96"/>
    <w:rsid w:val="53B8319F"/>
    <w:rsid w:val="53BC2C8F"/>
    <w:rsid w:val="53BF0C9D"/>
    <w:rsid w:val="53BF2DCD"/>
    <w:rsid w:val="53BF62DB"/>
    <w:rsid w:val="53C070FF"/>
    <w:rsid w:val="53C77C7D"/>
    <w:rsid w:val="53C95448"/>
    <w:rsid w:val="53C9715A"/>
    <w:rsid w:val="53CF14A4"/>
    <w:rsid w:val="53D053DA"/>
    <w:rsid w:val="53D0673A"/>
    <w:rsid w:val="53D1600F"/>
    <w:rsid w:val="53D3792C"/>
    <w:rsid w:val="53DC3014"/>
    <w:rsid w:val="53E0223F"/>
    <w:rsid w:val="53E02B66"/>
    <w:rsid w:val="53E06252"/>
    <w:rsid w:val="53E4441D"/>
    <w:rsid w:val="53E505C2"/>
    <w:rsid w:val="53E977FC"/>
    <w:rsid w:val="53EE096F"/>
    <w:rsid w:val="53EF21BA"/>
    <w:rsid w:val="53F85678"/>
    <w:rsid w:val="53F906CE"/>
    <w:rsid w:val="53F96F2C"/>
    <w:rsid w:val="53FB0470"/>
    <w:rsid w:val="53FC752F"/>
    <w:rsid w:val="53FF0DCE"/>
    <w:rsid w:val="5401320A"/>
    <w:rsid w:val="540274F9"/>
    <w:rsid w:val="540301AA"/>
    <w:rsid w:val="540311D0"/>
    <w:rsid w:val="54065CB8"/>
    <w:rsid w:val="54073877"/>
    <w:rsid w:val="540C63F7"/>
    <w:rsid w:val="540E0BBB"/>
    <w:rsid w:val="54120B01"/>
    <w:rsid w:val="54134879"/>
    <w:rsid w:val="54141990"/>
    <w:rsid w:val="5419205B"/>
    <w:rsid w:val="541923D0"/>
    <w:rsid w:val="541A79B6"/>
    <w:rsid w:val="541B3C32"/>
    <w:rsid w:val="541C2891"/>
    <w:rsid w:val="54210D44"/>
    <w:rsid w:val="5422375F"/>
    <w:rsid w:val="5426268A"/>
    <w:rsid w:val="54273E81"/>
    <w:rsid w:val="54275FAA"/>
    <w:rsid w:val="542855E5"/>
    <w:rsid w:val="542D593B"/>
    <w:rsid w:val="54355941"/>
    <w:rsid w:val="543640C4"/>
    <w:rsid w:val="54372316"/>
    <w:rsid w:val="543A1E06"/>
    <w:rsid w:val="54401DA6"/>
    <w:rsid w:val="54414048"/>
    <w:rsid w:val="54414F42"/>
    <w:rsid w:val="54442272"/>
    <w:rsid w:val="544559DF"/>
    <w:rsid w:val="54462559"/>
    <w:rsid w:val="544B4013"/>
    <w:rsid w:val="544D2729"/>
    <w:rsid w:val="545033D7"/>
    <w:rsid w:val="54527990"/>
    <w:rsid w:val="54547E09"/>
    <w:rsid w:val="54562148"/>
    <w:rsid w:val="54596F11"/>
    <w:rsid w:val="545E3D46"/>
    <w:rsid w:val="545F529B"/>
    <w:rsid w:val="54607B70"/>
    <w:rsid w:val="546155E5"/>
    <w:rsid w:val="54664153"/>
    <w:rsid w:val="546660BC"/>
    <w:rsid w:val="54686973"/>
    <w:rsid w:val="546E1AAF"/>
    <w:rsid w:val="547030C2"/>
    <w:rsid w:val="54703A7A"/>
    <w:rsid w:val="54745318"/>
    <w:rsid w:val="54757AF7"/>
    <w:rsid w:val="54766DC6"/>
    <w:rsid w:val="547A0454"/>
    <w:rsid w:val="547C4659"/>
    <w:rsid w:val="547C5F7A"/>
    <w:rsid w:val="547F1F0F"/>
    <w:rsid w:val="547F7A92"/>
    <w:rsid w:val="548012AB"/>
    <w:rsid w:val="54832725"/>
    <w:rsid w:val="54843081"/>
    <w:rsid w:val="54881E5A"/>
    <w:rsid w:val="549110A1"/>
    <w:rsid w:val="54930524"/>
    <w:rsid w:val="549332C4"/>
    <w:rsid w:val="549534E0"/>
    <w:rsid w:val="54991FBF"/>
    <w:rsid w:val="549C03CB"/>
    <w:rsid w:val="54A0633A"/>
    <w:rsid w:val="54A62F1C"/>
    <w:rsid w:val="54A649FC"/>
    <w:rsid w:val="54A84FC1"/>
    <w:rsid w:val="54A87B3B"/>
    <w:rsid w:val="54AA0D3A"/>
    <w:rsid w:val="54AB2CE3"/>
    <w:rsid w:val="54AB6860"/>
    <w:rsid w:val="54AC5365"/>
    <w:rsid w:val="54AD6A7C"/>
    <w:rsid w:val="54B8170F"/>
    <w:rsid w:val="54B90F7D"/>
    <w:rsid w:val="54BC1AD2"/>
    <w:rsid w:val="54BC281B"/>
    <w:rsid w:val="54BC6CBF"/>
    <w:rsid w:val="54C11331"/>
    <w:rsid w:val="54C2672C"/>
    <w:rsid w:val="54CA113B"/>
    <w:rsid w:val="54CC3BA5"/>
    <w:rsid w:val="54CE15DA"/>
    <w:rsid w:val="54CF07A0"/>
    <w:rsid w:val="54CF69F2"/>
    <w:rsid w:val="54D477A6"/>
    <w:rsid w:val="54DC0203"/>
    <w:rsid w:val="54DC106D"/>
    <w:rsid w:val="54E029AD"/>
    <w:rsid w:val="54E32423"/>
    <w:rsid w:val="54E55FB1"/>
    <w:rsid w:val="54E61C2E"/>
    <w:rsid w:val="54E65AEA"/>
    <w:rsid w:val="54EF499E"/>
    <w:rsid w:val="54F16968"/>
    <w:rsid w:val="54F41FB5"/>
    <w:rsid w:val="54F71AA5"/>
    <w:rsid w:val="54F975CB"/>
    <w:rsid w:val="54FE1425"/>
    <w:rsid w:val="5500329A"/>
    <w:rsid w:val="55020B76"/>
    <w:rsid w:val="55024129"/>
    <w:rsid w:val="55035D7A"/>
    <w:rsid w:val="5505477B"/>
    <w:rsid w:val="550A17D8"/>
    <w:rsid w:val="55144047"/>
    <w:rsid w:val="55171DF6"/>
    <w:rsid w:val="5517248C"/>
    <w:rsid w:val="55175CA3"/>
    <w:rsid w:val="551B5793"/>
    <w:rsid w:val="55212E90"/>
    <w:rsid w:val="5523289A"/>
    <w:rsid w:val="552A1E7A"/>
    <w:rsid w:val="552D3719"/>
    <w:rsid w:val="55313209"/>
    <w:rsid w:val="55346855"/>
    <w:rsid w:val="553928F3"/>
    <w:rsid w:val="55395DC8"/>
    <w:rsid w:val="553B5E36"/>
    <w:rsid w:val="553B68DE"/>
    <w:rsid w:val="553C395C"/>
    <w:rsid w:val="553F7E12"/>
    <w:rsid w:val="554051FA"/>
    <w:rsid w:val="554257D3"/>
    <w:rsid w:val="55453A67"/>
    <w:rsid w:val="554E3DD8"/>
    <w:rsid w:val="55524BDB"/>
    <w:rsid w:val="55530820"/>
    <w:rsid w:val="5553606B"/>
    <w:rsid w:val="55597D9B"/>
    <w:rsid w:val="555B0286"/>
    <w:rsid w:val="555B343B"/>
    <w:rsid w:val="555C5D82"/>
    <w:rsid w:val="555C7B5A"/>
    <w:rsid w:val="555E1B24"/>
    <w:rsid w:val="55653D44"/>
    <w:rsid w:val="55670B16"/>
    <w:rsid w:val="5567547E"/>
    <w:rsid w:val="55713605"/>
    <w:rsid w:val="55720972"/>
    <w:rsid w:val="55722A84"/>
    <w:rsid w:val="55724C73"/>
    <w:rsid w:val="55727B3F"/>
    <w:rsid w:val="55732116"/>
    <w:rsid w:val="55747832"/>
    <w:rsid w:val="557650C0"/>
    <w:rsid w:val="5576574D"/>
    <w:rsid w:val="55780E38"/>
    <w:rsid w:val="557C02B4"/>
    <w:rsid w:val="55801A9A"/>
    <w:rsid w:val="55823A64"/>
    <w:rsid w:val="558570B1"/>
    <w:rsid w:val="5587107B"/>
    <w:rsid w:val="558A10DC"/>
    <w:rsid w:val="558B0ADD"/>
    <w:rsid w:val="55945546"/>
    <w:rsid w:val="55967510"/>
    <w:rsid w:val="55985036"/>
    <w:rsid w:val="559A7000"/>
    <w:rsid w:val="559B0682"/>
    <w:rsid w:val="559E63C4"/>
    <w:rsid w:val="55A35789"/>
    <w:rsid w:val="55A37AA8"/>
    <w:rsid w:val="55A43BCA"/>
    <w:rsid w:val="55AE6607"/>
    <w:rsid w:val="55B55BE8"/>
    <w:rsid w:val="55B64781"/>
    <w:rsid w:val="55B77246"/>
    <w:rsid w:val="55BA439B"/>
    <w:rsid w:val="55BB2AD2"/>
    <w:rsid w:val="55BF6A67"/>
    <w:rsid w:val="55C027DF"/>
    <w:rsid w:val="55C068DA"/>
    <w:rsid w:val="55C228CA"/>
    <w:rsid w:val="55C73B6D"/>
    <w:rsid w:val="55C93441"/>
    <w:rsid w:val="55CC2F32"/>
    <w:rsid w:val="55D1679A"/>
    <w:rsid w:val="55D911AB"/>
    <w:rsid w:val="55DB4F23"/>
    <w:rsid w:val="55DF4A13"/>
    <w:rsid w:val="55E00B6D"/>
    <w:rsid w:val="55E02F68"/>
    <w:rsid w:val="55E069DD"/>
    <w:rsid w:val="55E14425"/>
    <w:rsid w:val="55E4027B"/>
    <w:rsid w:val="55E41916"/>
    <w:rsid w:val="55E83841"/>
    <w:rsid w:val="55EC4ECA"/>
    <w:rsid w:val="55F6256B"/>
    <w:rsid w:val="55F935FB"/>
    <w:rsid w:val="55FB73A4"/>
    <w:rsid w:val="55FF5211"/>
    <w:rsid w:val="56026953"/>
    <w:rsid w:val="56064695"/>
    <w:rsid w:val="560721BC"/>
    <w:rsid w:val="56073F6A"/>
    <w:rsid w:val="560B1CAC"/>
    <w:rsid w:val="560F6013"/>
    <w:rsid w:val="56123253"/>
    <w:rsid w:val="561641AD"/>
    <w:rsid w:val="5616684C"/>
    <w:rsid w:val="56171453"/>
    <w:rsid w:val="561A4C2A"/>
    <w:rsid w:val="561B0D18"/>
    <w:rsid w:val="56234AEB"/>
    <w:rsid w:val="562468CA"/>
    <w:rsid w:val="5625012E"/>
    <w:rsid w:val="5625209A"/>
    <w:rsid w:val="56260894"/>
    <w:rsid w:val="56291B7F"/>
    <w:rsid w:val="562A677C"/>
    <w:rsid w:val="5632548A"/>
    <w:rsid w:val="563306FF"/>
    <w:rsid w:val="56365EDF"/>
    <w:rsid w:val="563A433F"/>
    <w:rsid w:val="563B0AA3"/>
    <w:rsid w:val="563D5BDD"/>
    <w:rsid w:val="56414B0E"/>
    <w:rsid w:val="5642118D"/>
    <w:rsid w:val="56437799"/>
    <w:rsid w:val="56462CE4"/>
    <w:rsid w:val="564725B8"/>
    <w:rsid w:val="564927D4"/>
    <w:rsid w:val="56494582"/>
    <w:rsid w:val="56496330"/>
    <w:rsid w:val="564A3024"/>
    <w:rsid w:val="564B20A8"/>
    <w:rsid w:val="564D294F"/>
    <w:rsid w:val="56521689"/>
    <w:rsid w:val="56561016"/>
    <w:rsid w:val="565847C5"/>
    <w:rsid w:val="565C3B18"/>
    <w:rsid w:val="565E4C06"/>
    <w:rsid w:val="5668147B"/>
    <w:rsid w:val="56692432"/>
    <w:rsid w:val="566A1AB7"/>
    <w:rsid w:val="566A4F27"/>
    <w:rsid w:val="56701B0F"/>
    <w:rsid w:val="56723826"/>
    <w:rsid w:val="567333AD"/>
    <w:rsid w:val="567339F5"/>
    <w:rsid w:val="56757125"/>
    <w:rsid w:val="56764C4B"/>
    <w:rsid w:val="567A298E"/>
    <w:rsid w:val="567F1D52"/>
    <w:rsid w:val="567F345F"/>
    <w:rsid w:val="568528C9"/>
    <w:rsid w:val="56861332"/>
    <w:rsid w:val="5687138F"/>
    <w:rsid w:val="568D1D06"/>
    <w:rsid w:val="568D3206"/>
    <w:rsid w:val="568D446F"/>
    <w:rsid w:val="568F200D"/>
    <w:rsid w:val="56911451"/>
    <w:rsid w:val="56927CD7"/>
    <w:rsid w:val="5694201B"/>
    <w:rsid w:val="56955A19"/>
    <w:rsid w:val="5697353F"/>
    <w:rsid w:val="569752EE"/>
    <w:rsid w:val="569864A3"/>
    <w:rsid w:val="56991B4E"/>
    <w:rsid w:val="569A4DDE"/>
    <w:rsid w:val="569A5F99"/>
    <w:rsid w:val="569C5520"/>
    <w:rsid w:val="569E1C74"/>
    <w:rsid w:val="56A47A0A"/>
    <w:rsid w:val="56A80689"/>
    <w:rsid w:val="56A87594"/>
    <w:rsid w:val="56AF1581"/>
    <w:rsid w:val="56B61ABA"/>
    <w:rsid w:val="56B75990"/>
    <w:rsid w:val="56BD287A"/>
    <w:rsid w:val="56BF4844"/>
    <w:rsid w:val="56C07F74"/>
    <w:rsid w:val="56C214F4"/>
    <w:rsid w:val="56C27FCF"/>
    <w:rsid w:val="56C500AD"/>
    <w:rsid w:val="56C52117"/>
    <w:rsid w:val="56C65BD3"/>
    <w:rsid w:val="56C72FDC"/>
    <w:rsid w:val="56C87B9D"/>
    <w:rsid w:val="56C95D9F"/>
    <w:rsid w:val="56CA33E9"/>
    <w:rsid w:val="56CB143B"/>
    <w:rsid w:val="56D07608"/>
    <w:rsid w:val="56D24578"/>
    <w:rsid w:val="56D54068"/>
    <w:rsid w:val="56D57BC4"/>
    <w:rsid w:val="56D71B8E"/>
    <w:rsid w:val="56D903B2"/>
    <w:rsid w:val="56D976B4"/>
    <w:rsid w:val="56DC43BD"/>
    <w:rsid w:val="56DD5C96"/>
    <w:rsid w:val="56DE25C4"/>
    <w:rsid w:val="56DF46F5"/>
    <w:rsid w:val="56E46059"/>
    <w:rsid w:val="56E9366F"/>
    <w:rsid w:val="56EB1BBC"/>
    <w:rsid w:val="56EB73E7"/>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F7918"/>
    <w:rsid w:val="57106E4E"/>
    <w:rsid w:val="57125B59"/>
    <w:rsid w:val="57135024"/>
    <w:rsid w:val="57145B38"/>
    <w:rsid w:val="571D597D"/>
    <w:rsid w:val="571E031B"/>
    <w:rsid w:val="57212E09"/>
    <w:rsid w:val="57275AFA"/>
    <w:rsid w:val="57284198"/>
    <w:rsid w:val="572A6162"/>
    <w:rsid w:val="572B3C88"/>
    <w:rsid w:val="572B7C4D"/>
    <w:rsid w:val="572D17AE"/>
    <w:rsid w:val="572D2E1D"/>
    <w:rsid w:val="572F19CA"/>
    <w:rsid w:val="57310AB8"/>
    <w:rsid w:val="57325016"/>
    <w:rsid w:val="57346FE0"/>
    <w:rsid w:val="57364B06"/>
    <w:rsid w:val="57376E50"/>
    <w:rsid w:val="573B1C59"/>
    <w:rsid w:val="573C5E95"/>
    <w:rsid w:val="573E7E5F"/>
    <w:rsid w:val="574134AB"/>
    <w:rsid w:val="5742764A"/>
    <w:rsid w:val="57441692"/>
    <w:rsid w:val="574511ED"/>
    <w:rsid w:val="574A6804"/>
    <w:rsid w:val="574D1101"/>
    <w:rsid w:val="574D1E50"/>
    <w:rsid w:val="574F59A5"/>
    <w:rsid w:val="574F7976"/>
    <w:rsid w:val="57522AF0"/>
    <w:rsid w:val="5753390A"/>
    <w:rsid w:val="57560D05"/>
    <w:rsid w:val="57572CCF"/>
    <w:rsid w:val="575925A3"/>
    <w:rsid w:val="575E4D13"/>
    <w:rsid w:val="576176AA"/>
    <w:rsid w:val="5765719A"/>
    <w:rsid w:val="576923A9"/>
    <w:rsid w:val="576A0C54"/>
    <w:rsid w:val="576A2A02"/>
    <w:rsid w:val="577109C7"/>
    <w:rsid w:val="57711DFC"/>
    <w:rsid w:val="57770C7B"/>
    <w:rsid w:val="577D0987"/>
    <w:rsid w:val="5781134E"/>
    <w:rsid w:val="57833AC4"/>
    <w:rsid w:val="578417FC"/>
    <w:rsid w:val="578B08C3"/>
    <w:rsid w:val="578C2978"/>
    <w:rsid w:val="578F0BFC"/>
    <w:rsid w:val="5791174B"/>
    <w:rsid w:val="57930823"/>
    <w:rsid w:val="579441E3"/>
    <w:rsid w:val="57995BE5"/>
    <w:rsid w:val="5799727C"/>
    <w:rsid w:val="579D3AE2"/>
    <w:rsid w:val="579E26AC"/>
    <w:rsid w:val="57A35F14"/>
    <w:rsid w:val="57A53A3A"/>
    <w:rsid w:val="57A653BA"/>
    <w:rsid w:val="57A66A42"/>
    <w:rsid w:val="57AB49EF"/>
    <w:rsid w:val="57AD4546"/>
    <w:rsid w:val="57AE1FAA"/>
    <w:rsid w:val="57B40121"/>
    <w:rsid w:val="57B57D8A"/>
    <w:rsid w:val="57B65C47"/>
    <w:rsid w:val="57BA3042"/>
    <w:rsid w:val="57BB500C"/>
    <w:rsid w:val="57BE4AFC"/>
    <w:rsid w:val="57C03FEA"/>
    <w:rsid w:val="57C32112"/>
    <w:rsid w:val="57C71F22"/>
    <w:rsid w:val="57C82477"/>
    <w:rsid w:val="57D52571"/>
    <w:rsid w:val="57D94C24"/>
    <w:rsid w:val="57DC32D5"/>
    <w:rsid w:val="57E01E21"/>
    <w:rsid w:val="57E1450D"/>
    <w:rsid w:val="57E146A1"/>
    <w:rsid w:val="57E26A3C"/>
    <w:rsid w:val="57E4578E"/>
    <w:rsid w:val="57E66D71"/>
    <w:rsid w:val="57E97D6D"/>
    <w:rsid w:val="57EE5248"/>
    <w:rsid w:val="57EF1159"/>
    <w:rsid w:val="57F535F0"/>
    <w:rsid w:val="57F65DF6"/>
    <w:rsid w:val="57F86260"/>
    <w:rsid w:val="57FB5D50"/>
    <w:rsid w:val="58022E3A"/>
    <w:rsid w:val="5803134D"/>
    <w:rsid w:val="58043B67"/>
    <w:rsid w:val="580C0DAD"/>
    <w:rsid w:val="5814296E"/>
    <w:rsid w:val="58156E12"/>
    <w:rsid w:val="5818245E"/>
    <w:rsid w:val="58183EE8"/>
    <w:rsid w:val="5818420C"/>
    <w:rsid w:val="581B3CFC"/>
    <w:rsid w:val="581F559B"/>
    <w:rsid w:val="58201313"/>
    <w:rsid w:val="58245606"/>
    <w:rsid w:val="58256127"/>
    <w:rsid w:val="582604B3"/>
    <w:rsid w:val="5829466B"/>
    <w:rsid w:val="58297F48"/>
    <w:rsid w:val="582B2191"/>
    <w:rsid w:val="582D49FD"/>
    <w:rsid w:val="582E3A30"/>
    <w:rsid w:val="582E57DE"/>
    <w:rsid w:val="58311654"/>
    <w:rsid w:val="58313520"/>
    <w:rsid w:val="583354EA"/>
    <w:rsid w:val="58387FAF"/>
    <w:rsid w:val="583E1941"/>
    <w:rsid w:val="58472D43"/>
    <w:rsid w:val="58474AF1"/>
    <w:rsid w:val="584B2917"/>
    <w:rsid w:val="584C2F82"/>
    <w:rsid w:val="584C5891"/>
    <w:rsid w:val="584D65AC"/>
    <w:rsid w:val="584F5F0B"/>
    <w:rsid w:val="58507E4A"/>
    <w:rsid w:val="58532B7C"/>
    <w:rsid w:val="58566825"/>
    <w:rsid w:val="585711D8"/>
    <w:rsid w:val="585A2A77"/>
    <w:rsid w:val="58627B7D"/>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8F24B0"/>
    <w:rsid w:val="58906498"/>
    <w:rsid w:val="58937D37"/>
    <w:rsid w:val="58964B53"/>
    <w:rsid w:val="589A10C5"/>
    <w:rsid w:val="589C6BEB"/>
    <w:rsid w:val="58A106A5"/>
    <w:rsid w:val="58A20AEA"/>
    <w:rsid w:val="58A22F6D"/>
    <w:rsid w:val="58A33775"/>
    <w:rsid w:val="58AB6E2E"/>
    <w:rsid w:val="58AD4249"/>
    <w:rsid w:val="58B10670"/>
    <w:rsid w:val="58B26BFD"/>
    <w:rsid w:val="58B55EFF"/>
    <w:rsid w:val="58BA0251"/>
    <w:rsid w:val="58BC103B"/>
    <w:rsid w:val="58BD6B62"/>
    <w:rsid w:val="58C1577E"/>
    <w:rsid w:val="58C3709D"/>
    <w:rsid w:val="58C6010C"/>
    <w:rsid w:val="58C63C68"/>
    <w:rsid w:val="58C842EE"/>
    <w:rsid w:val="58CD149A"/>
    <w:rsid w:val="58D00680"/>
    <w:rsid w:val="58D02D39"/>
    <w:rsid w:val="58D746F8"/>
    <w:rsid w:val="58D901AF"/>
    <w:rsid w:val="58DB48B3"/>
    <w:rsid w:val="58DB4F4B"/>
    <w:rsid w:val="58DF5C1C"/>
    <w:rsid w:val="58E14F46"/>
    <w:rsid w:val="58ED3B66"/>
    <w:rsid w:val="58EE31BF"/>
    <w:rsid w:val="58EF1411"/>
    <w:rsid w:val="58EF7663"/>
    <w:rsid w:val="58F217CD"/>
    <w:rsid w:val="58F377AF"/>
    <w:rsid w:val="59034EBC"/>
    <w:rsid w:val="590649AC"/>
    <w:rsid w:val="590C1FA5"/>
    <w:rsid w:val="591250FF"/>
    <w:rsid w:val="59127A5E"/>
    <w:rsid w:val="59142684"/>
    <w:rsid w:val="59192495"/>
    <w:rsid w:val="59195AD7"/>
    <w:rsid w:val="591A3FB4"/>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6B30"/>
    <w:rsid w:val="593A6404"/>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2196A"/>
    <w:rsid w:val="59730D5E"/>
    <w:rsid w:val="59737A9B"/>
    <w:rsid w:val="5975743C"/>
    <w:rsid w:val="597D1A68"/>
    <w:rsid w:val="598834CD"/>
    <w:rsid w:val="59883613"/>
    <w:rsid w:val="5989527D"/>
    <w:rsid w:val="59945B14"/>
    <w:rsid w:val="5995707C"/>
    <w:rsid w:val="5996188C"/>
    <w:rsid w:val="599725A4"/>
    <w:rsid w:val="599926A0"/>
    <w:rsid w:val="599B41EE"/>
    <w:rsid w:val="599D70BF"/>
    <w:rsid w:val="59A06639"/>
    <w:rsid w:val="59A14D99"/>
    <w:rsid w:val="59A815C0"/>
    <w:rsid w:val="59A85A64"/>
    <w:rsid w:val="59B241EC"/>
    <w:rsid w:val="59B83EF9"/>
    <w:rsid w:val="59B87070"/>
    <w:rsid w:val="59C26B25"/>
    <w:rsid w:val="59C3464B"/>
    <w:rsid w:val="59C414B7"/>
    <w:rsid w:val="59C51B95"/>
    <w:rsid w:val="59C75EEA"/>
    <w:rsid w:val="59CA713C"/>
    <w:rsid w:val="59CC281A"/>
    <w:rsid w:val="59CD763C"/>
    <w:rsid w:val="59D2488F"/>
    <w:rsid w:val="59D44313"/>
    <w:rsid w:val="59D6612D"/>
    <w:rsid w:val="59DC06F9"/>
    <w:rsid w:val="59DD74BB"/>
    <w:rsid w:val="59E20F76"/>
    <w:rsid w:val="59E7033A"/>
    <w:rsid w:val="59E720E8"/>
    <w:rsid w:val="59E85E60"/>
    <w:rsid w:val="59EA607C"/>
    <w:rsid w:val="59EA7049"/>
    <w:rsid w:val="59EA7E2A"/>
    <w:rsid w:val="59EB35C2"/>
    <w:rsid w:val="59EC25DD"/>
    <w:rsid w:val="59F111B9"/>
    <w:rsid w:val="59F11ED1"/>
    <w:rsid w:val="59F82547"/>
    <w:rsid w:val="59FB2037"/>
    <w:rsid w:val="59FB5B93"/>
    <w:rsid w:val="59FF6B39"/>
    <w:rsid w:val="5A0709DC"/>
    <w:rsid w:val="5A074538"/>
    <w:rsid w:val="5A0A4028"/>
    <w:rsid w:val="5A0C5A99"/>
    <w:rsid w:val="5A0E0B55"/>
    <w:rsid w:val="5A0F7891"/>
    <w:rsid w:val="5A13112F"/>
    <w:rsid w:val="5A154800"/>
    <w:rsid w:val="5A172E82"/>
    <w:rsid w:val="5A1D0C32"/>
    <w:rsid w:val="5A225816"/>
    <w:rsid w:val="5A247A41"/>
    <w:rsid w:val="5A2709FF"/>
    <w:rsid w:val="5A2D194E"/>
    <w:rsid w:val="5A354D12"/>
    <w:rsid w:val="5A3612C1"/>
    <w:rsid w:val="5A3B0686"/>
    <w:rsid w:val="5A3F0176"/>
    <w:rsid w:val="5A427C6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1E9A"/>
    <w:rsid w:val="5A603748"/>
    <w:rsid w:val="5A633715"/>
    <w:rsid w:val="5A644CD2"/>
    <w:rsid w:val="5A655F09"/>
    <w:rsid w:val="5A6862AF"/>
    <w:rsid w:val="5A690D4F"/>
    <w:rsid w:val="5A70288A"/>
    <w:rsid w:val="5A7122F9"/>
    <w:rsid w:val="5A715E56"/>
    <w:rsid w:val="5A7616BE"/>
    <w:rsid w:val="5A785436"/>
    <w:rsid w:val="5A7870EE"/>
    <w:rsid w:val="5A7A57EA"/>
    <w:rsid w:val="5A7A7400"/>
    <w:rsid w:val="5A7B6CD4"/>
    <w:rsid w:val="5A7E53FE"/>
    <w:rsid w:val="5A7F4A16"/>
    <w:rsid w:val="5A8272AA"/>
    <w:rsid w:val="5A86265E"/>
    <w:rsid w:val="5A867B53"/>
    <w:rsid w:val="5A8C2C8F"/>
    <w:rsid w:val="5A9304C2"/>
    <w:rsid w:val="5A960180"/>
    <w:rsid w:val="5A9E18AF"/>
    <w:rsid w:val="5A9E4FAD"/>
    <w:rsid w:val="5A9F5E78"/>
    <w:rsid w:val="5AA004E9"/>
    <w:rsid w:val="5AA12CB3"/>
    <w:rsid w:val="5AA21390"/>
    <w:rsid w:val="5AA75D1B"/>
    <w:rsid w:val="5AAB54A8"/>
    <w:rsid w:val="5AAE2C06"/>
    <w:rsid w:val="5AB57589"/>
    <w:rsid w:val="5ABA79C4"/>
    <w:rsid w:val="5ABD109B"/>
    <w:rsid w:val="5AC16F0F"/>
    <w:rsid w:val="5AC24903"/>
    <w:rsid w:val="5AC40577"/>
    <w:rsid w:val="5AC81FAD"/>
    <w:rsid w:val="5AC86A8F"/>
    <w:rsid w:val="5AC95C92"/>
    <w:rsid w:val="5ACB53B5"/>
    <w:rsid w:val="5ACD3D46"/>
    <w:rsid w:val="5ACD5782"/>
    <w:rsid w:val="5ACE14FA"/>
    <w:rsid w:val="5ACE5056"/>
    <w:rsid w:val="5AD07020"/>
    <w:rsid w:val="5AD563E4"/>
    <w:rsid w:val="5AD67640"/>
    <w:rsid w:val="5AD74DA2"/>
    <w:rsid w:val="5AD85ED5"/>
    <w:rsid w:val="5ADC3C17"/>
    <w:rsid w:val="5AE34FA5"/>
    <w:rsid w:val="5AE605F2"/>
    <w:rsid w:val="5AE66844"/>
    <w:rsid w:val="5AEB112E"/>
    <w:rsid w:val="5AEB78CC"/>
    <w:rsid w:val="5AEC2D3D"/>
    <w:rsid w:val="5AEC372E"/>
    <w:rsid w:val="5AEE394A"/>
    <w:rsid w:val="5AF30F60"/>
    <w:rsid w:val="5AF50835"/>
    <w:rsid w:val="5AF55B7B"/>
    <w:rsid w:val="5AF84DFE"/>
    <w:rsid w:val="5AFA22EF"/>
    <w:rsid w:val="5AFA409D"/>
    <w:rsid w:val="5AFB396D"/>
    <w:rsid w:val="5AFE3B8D"/>
    <w:rsid w:val="5AFF3D84"/>
    <w:rsid w:val="5B0057AF"/>
    <w:rsid w:val="5B026454"/>
    <w:rsid w:val="5B0311A3"/>
    <w:rsid w:val="5B0440A9"/>
    <w:rsid w:val="5B0512C2"/>
    <w:rsid w:val="5B064438"/>
    <w:rsid w:val="5B092532"/>
    <w:rsid w:val="5B0950C2"/>
    <w:rsid w:val="5B095774"/>
    <w:rsid w:val="5B0A7A07"/>
    <w:rsid w:val="5B116199"/>
    <w:rsid w:val="5B1A5D4A"/>
    <w:rsid w:val="5B1B443A"/>
    <w:rsid w:val="5B1E422F"/>
    <w:rsid w:val="5B227E31"/>
    <w:rsid w:val="5B247B64"/>
    <w:rsid w:val="5B292CDF"/>
    <w:rsid w:val="5B297896"/>
    <w:rsid w:val="5B2B06FA"/>
    <w:rsid w:val="5B2B4256"/>
    <w:rsid w:val="5B2D4472"/>
    <w:rsid w:val="5B2D7FCE"/>
    <w:rsid w:val="5B316966"/>
    <w:rsid w:val="5B3255E5"/>
    <w:rsid w:val="5B33135D"/>
    <w:rsid w:val="5B332CF7"/>
    <w:rsid w:val="5B351579"/>
    <w:rsid w:val="5B36746B"/>
    <w:rsid w:val="5B386973"/>
    <w:rsid w:val="5B3A2689"/>
    <w:rsid w:val="5B3C5974"/>
    <w:rsid w:val="5B3E455E"/>
    <w:rsid w:val="5B4256B7"/>
    <w:rsid w:val="5B445318"/>
    <w:rsid w:val="5B462C1A"/>
    <w:rsid w:val="5B465534"/>
    <w:rsid w:val="5B4812AC"/>
    <w:rsid w:val="5B4A7EDE"/>
    <w:rsid w:val="5B4B25FB"/>
    <w:rsid w:val="5B4B66A7"/>
    <w:rsid w:val="5B4D0DDA"/>
    <w:rsid w:val="5B4E700F"/>
    <w:rsid w:val="5B552DFB"/>
    <w:rsid w:val="5B5B5DCA"/>
    <w:rsid w:val="5B5D7552"/>
    <w:rsid w:val="5B6764E5"/>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A71CF"/>
    <w:rsid w:val="5B8D3163"/>
    <w:rsid w:val="5B8D4C84"/>
    <w:rsid w:val="5B931C9E"/>
    <w:rsid w:val="5B94486F"/>
    <w:rsid w:val="5B995664"/>
    <w:rsid w:val="5BA04C44"/>
    <w:rsid w:val="5BA3006E"/>
    <w:rsid w:val="5BA36BCB"/>
    <w:rsid w:val="5BA71D54"/>
    <w:rsid w:val="5BA74225"/>
    <w:rsid w:val="5BA835E7"/>
    <w:rsid w:val="5BA87F9D"/>
    <w:rsid w:val="5BAA332A"/>
    <w:rsid w:val="5BAE0D25"/>
    <w:rsid w:val="5BB3661E"/>
    <w:rsid w:val="5BB52A7F"/>
    <w:rsid w:val="5BB74531"/>
    <w:rsid w:val="5BB93F58"/>
    <w:rsid w:val="5BB97AB4"/>
    <w:rsid w:val="5BBB1A7E"/>
    <w:rsid w:val="5BBB382C"/>
    <w:rsid w:val="5BBE156E"/>
    <w:rsid w:val="5BC018B6"/>
    <w:rsid w:val="5BC80B8E"/>
    <w:rsid w:val="5BCA3A6F"/>
    <w:rsid w:val="5BCD355F"/>
    <w:rsid w:val="5BCE5B16"/>
    <w:rsid w:val="5BCF5C3F"/>
    <w:rsid w:val="5BD13050"/>
    <w:rsid w:val="5BD62414"/>
    <w:rsid w:val="5BD963A8"/>
    <w:rsid w:val="5BDC2EC5"/>
    <w:rsid w:val="5BDE1204"/>
    <w:rsid w:val="5BDE576D"/>
    <w:rsid w:val="5BDE751B"/>
    <w:rsid w:val="5BE2525D"/>
    <w:rsid w:val="5BE651DD"/>
    <w:rsid w:val="5BEA4111"/>
    <w:rsid w:val="5BF23FE9"/>
    <w:rsid w:val="5BF50F45"/>
    <w:rsid w:val="5BF5417B"/>
    <w:rsid w:val="5BF564CC"/>
    <w:rsid w:val="5BF60D08"/>
    <w:rsid w:val="5BF64864"/>
    <w:rsid w:val="5BF705DC"/>
    <w:rsid w:val="5BF8682E"/>
    <w:rsid w:val="5BFA26AE"/>
    <w:rsid w:val="5BFB631F"/>
    <w:rsid w:val="5BFD1FE1"/>
    <w:rsid w:val="5BFE7BBD"/>
    <w:rsid w:val="5C006DE3"/>
    <w:rsid w:val="5C02145B"/>
    <w:rsid w:val="5C036F81"/>
    <w:rsid w:val="5C0827EA"/>
    <w:rsid w:val="5C091834"/>
    <w:rsid w:val="5C0A47B4"/>
    <w:rsid w:val="5C0B30E7"/>
    <w:rsid w:val="5C0C1B76"/>
    <w:rsid w:val="5C171F19"/>
    <w:rsid w:val="5C1954C5"/>
    <w:rsid w:val="5C1F025F"/>
    <w:rsid w:val="5C254D64"/>
    <w:rsid w:val="5C270EC2"/>
    <w:rsid w:val="5C272C70"/>
    <w:rsid w:val="5C281FE1"/>
    <w:rsid w:val="5C2C0286"/>
    <w:rsid w:val="5C2D3FFE"/>
    <w:rsid w:val="5C313AEE"/>
    <w:rsid w:val="5C317F92"/>
    <w:rsid w:val="5C34538D"/>
    <w:rsid w:val="5C3504C5"/>
    <w:rsid w:val="5C356E59"/>
    <w:rsid w:val="5C361105"/>
    <w:rsid w:val="5C366AFD"/>
    <w:rsid w:val="5C370698"/>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356DD"/>
    <w:rsid w:val="5C5477DD"/>
    <w:rsid w:val="5C563E5C"/>
    <w:rsid w:val="5C574BCB"/>
    <w:rsid w:val="5C58107B"/>
    <w:rsid w:val="5C5D7DA0"/>
    <w:rsid w:val="5C5E1891"/>
    <w:rsid w:val="5C5F065B"/>
    <w:rsid w:val="5C621EFA"/>
    <w:rsid w:val="5C637AE4"/>
    <w:rsid w:val="5C642116"/>
    <w:rsid w:val="5C664629"/>
    <w:rsid w:val="5C6A5252"/>
    <w:rsid w:val="5C6B34A4"/>
    <w:rsid w:val="5C705358"/>
    <w:rsid w:val="5C7165E1"/>
    <w:rsid w:val="5C735EB5"/>
    <w:rsid w:val="5C755B4E"/>
    <w:rsid w:val="5C7F0CFE"/>
    <w:rsid w:val="5C8004BE"/>
    <w:rsid w:val="5C814811"/>
    <w:rsid w:val="5C82259C"/>
    <w:rsid w:val="5C82434A"/>
    <w:rsid w:val="5C837715"/>
    <w:rsid w:val="5C883B46"/>
    <w:rsid w:val="5C8A3E1C"/>
    <w:rsid w:val="5C902F0B"/>
    <w:rsid w:val="5C923EA2"/>
    <w:rsid w:val="5C93062A"/>
    <w:rsid w:val="5C961BA3"/>
    <w:rsid w:val="5C965050"/>
    <w:rsid w:val="5C966047"/>
    <w:rsid w:val="5C9769DC"/>
    <w:rsid w:val="5C983B6D"/>
    <w:rsid w:val="5C9A5B38"/>
    <w:rsid w:val="5C9C377D"/>
    <w:rsid w:val="5C9E3AD9"/>
    <w:rsid w:val="5C9F483D"/>
    <w:rsid w:val="5CA16EC6"/>
    <w:rsid w:val="5CA249EC"/>
    <w:rsid w:val="5CA442C0"/>
    <w:rsid w:val="5CA6628A"/>
    <w:rsid w:val="5CA70254"/>
    <w:rsid w:val="5CA93FCD"/>
    <w:rsid w:val="5CA97B29"/>
    <w:rsid w:val="5CAE3391"/>
    <w:rsid w:val="5CB062C9"/>
    <w:rsid w:val="5CB14C2F"/>
    <w:rsid w:val="5CB42F3A"/>
    <w:rsid w:val="5CB83B97"/>
    <w:rsid w:val="5CBD0F81"/>
    <w:rsid w:val="5CBD35D4"/>
    <w:rsid w:val="5CBD5382"/>
    <w:rsid w:val="5CC26E3C"/>
    <w:rsid w:val="5CC606DB"/>
    <w:rsid w:val="5CD050B5"/>
    <w:rsid w:val="5CD252D1"/>
    <w:rsid w:val="5CDB057C"/>
    <w:rsid w:val="5CDB3A5A"/>
    <w:rsid w:val="5CDF354A"/>
    <w:rsid w:val="5CE639D8"/>
    <w:rsid w:val="5CE70651"/>
    <w:rsid w:val="5CE818CB"/>
    <w:rsid w:val="5CEB0845"/>
    <w:rsid w:val="5CEC019E"/>
    <w:rsid w:val="5CF05758"/>
    <w:rsid w:val="5CF07506"/>
    <w:rsid w:val="5CF31111"/>
    <w:rsid w:val="5CF74D38"/>
    <w:rsid w:val="5CF8460C"/>
    <w:rsid w:val="5D011713"/>
    <w:rsid w:val="5D0134C1"/>
    <w:rsid w:val="5D027239"/>
    <w:rsid w:val="5D027BDD"/>
    <w:rsid w:val="5D0549CA"/>
    <w:rsid w:val="5D094A6B"/>
    <w:rsid w:val="5D0A6CCA"/>
    <w:rsid w:val="5D112059"/>
    <w:rsid w:val="5D153410"/>
    <w:rsid w:val="5D156F6C"/>
    <w:rsid w:val="5D180848"/>
    <w:rsid w:val="5D1C4F3F"/>
    <w:rsid w:val="5D1D22C5"/>
    <w:rsid w:val="5D1E0263"/>
    <w:rsid w:val="5D200CCF"/>
    <w:rsid w:val="5D2044AB"/>
    <w:rsid w:val="5D2418A5"/>
    <w:rsid w:val="5D2B6434"/>
    <w:rsid w:val="5D301FF8"/>
    <w:rsid w:val="5D350ECF"/>
    <w:rsid w:val="5D360699"/>
    <w:rsid w:val="5D361950"/>
    <w:rsid w:val="5D380EAD"/>
    <w:rsid w:val="5D390FE3"/>
    <w:rsid w:val="5D3B6F2A"/>
    <w:rsid w:val="5D431D2B"/>
    <w:rsid w:val="5D443CF5"/>
    <w:rsid w:val="5D4635C9"/>
    <w:rsid w:val="5D4B0BE0"/>
    <w:rsid w:val="5D4B51E4"/>
    <w:rsid w:val="5D4E06D0"/>
    <w:rsid w:val="5D4E67D6"/>
    <w:rsid w:val="5D5757D7"/>
    <w:rsid w:val="5D596743"/>
    <w:rsid w:val="5D5C103F"/>
    <w:rsid w:val="5D5E0913"/>
    <w:rsid w:val="5D5F468B"/>
    <w:rsid w:val="5D610403"/>
    <w:rsid w:val="5D665A1A"/>
    <w:rsid w:val="5D6B1282"/>
    <w:rsid w:val="5D72222B"/>
    <w:rsid w:val="5D79399F"/>
    <w:rsid w:val="5D795478"/>
    <w:rsid w:val="5D7C523D"/>
    <w:rsid w:val="5D7D7F51"/>
    <w:rsid w:val="5D845EA0"/>
    <w:rsid w:val="5D894958"/>
    <w:rsid w:val="5D89673C"/>
    <w:rsid w:val="5D8E02C3"/>
    <w:rsid w:val="5D90308B"/>
    <w:rsid w:val="5D9231CF"/>
    <w:rsid w:val="5D997B9D"/>
    <w:rsid w:val="5DA0717E"/>
    <w:rsid w:val="5DA327CA"/>
    <w:rsid w:val="5DA50ADA"/>
    <w:rsid w:val="5DA66549"/>
    <w:rsid w:val="5DAD189A"/>
    <w:rsid w:val="5DAE35B6"/>
    <w:rsid w:val="5DAF5613"/>
    <w:rsid w:val="5DB2206C"/>
    <w:rsid w:val="5DB42C29"/>
    <w:rsid w:val="5DB779EC"/>
    <w:rsid w:val="5DB80096"/>
    <w:rsid w:val="5DB90FB0"/>
    <w:rsid w:val="5DBA546F"/>
    <w:rsid w:val="5DBA62CA"/>
    <w:rsid w:val="5DBC622F"/>
    <w:rsid w:val="5DBD2C33"/>
    <w:rsid w:val="5DBE3C01"/>
    <w:rsid w:val="5DBE7604"/>
    <w:rsid w:val="5DC23772"/>
    <w:rsid w:val="5DC50992"/>
    <w:rsid w:val="5DC72AC5"/>
    <w:rsid w:val="5DCA5031"/>
    <w:rsid w:val="5DCB3ACF"/>
    <w:rsid w:val="5DD230AF"/>
    <w:rsid w:val="5DD45079"/>
    <w:rsid w:val="5DD54466"/>
    <w:rsid w:val="5DDA527D"/>
    <w:rsid w:val="5DDB6408"/>
    <w:rsid w:val="5DDC5CDC"/>
    <w:rsid w:val="5DE11544"/>
    <w:rsid w:val="5DE25E8E"/>
    <w:rsid w:val="5DE52DE2"/>
    <w:rsid w:val="5DE602FD"/>
    <w:rsid w:val="5DE66B5A"/>
    <w:rsid w:val="5DE750F6"/>
    <w:rsid w:val="5DEA664B"/>
    <w:rsid w:val="5DED1C97"/>
    <w:rsid w:val="5DEF3C61"/>
    <w:rsid w:val="5DF66D9E"/>
    <w:rsid w:val="5DF70D68"/>
    <w:rsid w:val="5DF81B16"/>
    <w:rsid w:val="5DF86814"/>
    <w:rsid w:val="5DF9063C"/>
    <w:rsid w:val="5DF91E1B"/>
    <w:rsid w:val="5DF94AE0"/>
    <w:rsid w:val="5DFB3E9B"/>
    <w:rsid w:val="5DFB74BB"/>
    <w:rsid w:val="5DFB7959"/>
    <w:rsid w:val="5DFC012C"/>
    <w:rsid w:val="5DFE5C52"/>
    <w:rsid w:val="5E0019CA"/>
    <w:rsid w:val="5E015742"/>
    <w:rsid w:val="5E0B036F"/>
    <w:rsid w:val="5E0F5D31"/>
    <w:rsid w:val="5E0F60B1"/>
    <w:rsid w:val="5E111E29"/>
    <w:rsid w:val="5E1256DF"/>
    <w:rsid w:val="5E127950"/>
    <w:rsid w:val="5E14191A"/>
    <w:rsid w:val="5E182F17"/>
    <w:rsid w:val="5E1831B8"/>
    <w:rsid w:val="5E18587A"/>
    <w:rsid w:val="5E192A8C"/>
    <w:rsid w:val="5E197CFB"/>
    <w:rsid w:val="5E1A6714"/>
    <w:rsid w:val="5E1B2CA8"/>
    <w:rsid w:val="5E1C432A"/>
    <w:rsid w:val="5E20206C"/>
    <w:rsid w:val="5E27164D"/>
    <w:rsid w:val="5E2718BE"/>
    <w:rsid w:val="5E2801DA"/>
    <w:rsid w:val="5E2B2110"/>
    <w:rsid w:val="5E2E5859"/>
    <w:rsid w:val="5E2F0501"/>
    <w:rsid w:val="5E2F136D"/>
    <w:rsid w:val="5E323B4E"/>
    <w:rsid w:val="5E334DCB"/>
    <w:rsid w:val="5E3373E2"/>
    <w:rsid w:val="5E364A4E"/>
    <w:rsid w:val="5E373190"/>
    <w:rsid w:val="5E376B4F"/>
    <w:rsid w:val="5E3922CE"/>
    <w:rsid w:val="5E3C677A"/>
    <w:rsid w:val="5E3C7578"/>
    <w:rsid w:val="5E402EA6"/>
    <w:rsid w:val="5E4570EE"/>
    <w:rsid w:val="5E473A9D"/>
    <w:rsid w:val="5E477B6C"/>
    <w:rsid w:val="5E4A2CB9"/>
    <w:rsid w:val="5E4E3E84"/>
    <w:rsid w:val="5E53564E"/>
    <w:rsid w:val="5E574F7A"/>
    <w:rsid w:val="5E587A58"/>
    <w:rsid w:val="5E631F59"/>
    <w:rsid w:val="5E642073"/>
    <w:rsid w:val="5E652175"/>
    <w:rsid w:val="5E686225"/>
    <w:rsid w:val="5E686649"/>
    <w:rsid w:val="5E686B18"/>
    <w:rsid w:val="5E6A32E8"/>
    <w:rsid w:val="5E6A778C"/>
    <w:rsid w:val="5E6F587F"/>
    <w:rsid w:val="5E713CD4"/>
    <w:rsid w:val="5E714676"/>
    <w:rsid w:val="5E735FF3"/>
    <w:rsid w:val="5E7423B8"/>
    <w:rsid w:val="5E7513B9"/>
    <w:rsid w:val="5E767015"/>
    <w:rsid w:val="5E7670AA"/>
    <w:rsid w:val="5E783C56"/>
    <w:rsid w:val="5E7F7C91"/>
    <w:rsid w:val="5E8117C9"/>
    <w:rsid w:val="5E8165D4"/>
    <w:rsid w:val="5E8425FB"/>
    <w:rsid w:val="5E8477BE"/>
    <w:rsid w:val="5E854704"/>
    <w:rsid w:val="5E873E9A"/>
    <w:rsid w:val="5E8E190B"/>
    <w:rsid w:val="5E9129FF"/>
    <w:rsid w:val="5E914D18"/>
    <w:rsid w:val="5E953043"/>
    <w:rsid w:val="5E9640F1"/>
    <w:rsid w:val="5E990CB4"/>
    <w:rsid w:val="5E9B5B97"/>
    <w:rsid w:val="5E9C63D1"/>
    <w:rsid w:val="5E9D190F"/>
    <w:rsid w:val="5E9E40FF"/>
    <w:rsid w:val="5E9E44A2"/>
    <w:rsid w:val="5EA22867"/>
    <w:rsid w:val="5EB033F0"/>
    <w:rsid w:val="5EB62243"/>
    <w:rsid w:val="5EB6328A"/>
    <w:rsid w:val="5EB822A5"/>
    <w:rsid w:val="5EB9320C"/>
    <w:rsid w:val="5EBA74DE"/>
    <w:rsid w:val="5EBD5B0D"/>
    <w:rsid w:val="5EBD78BB"/>
    <w:rsid w:val="5EC155FD"/>
    <w:rsid w:val="5EC24ED2"/>
    <w:rsid w:val="5EC61890"/>
    <w:rsid w:val="5EC96260"/>
    <w:rsid w:val="5EC977D5"/>
    <w:rsid w:val="5ECC361A"/>
    <w:rsid w:val="5ECE7D1A"/>
    <w:rsid w:val="5ED03A93"/>
    <w:rsid w:val="5EDB41E5"/>
    <w:rsid w:val="5EDC6468"/>
    <w:rsid w:val="5EDF7832"/>
    <w:rsid w:val="5EE24E5D"/>
    <w:rsid w:val="5EE4309A"/>
    <w:rsid w:val="5EE44E48"/>
    <w:rsid w:val="5EE4753E"/>
    <w:rsid w:val="5EE94B54"/>
    <w:rsid w:val="5EEB4428"/>
    <w:rsid w:val="5EED7B5E"/>
    <w:rsid w:val="5EEE216B"/>
    <w:rsid w:val="5EEE3F19"/>
    <w:rsid w:val="5EF32C30"/>
    <w:rsid w:val="5EF62DCD"/>
    <w:rsid w:val="5EFC155A"/>
    <w:rsid w:val="5EFD7BFF"/>
    <w:rsid w:val="5EFF1E32"/>
    <w:rsid w:val="5F025C16"/>
    <w:rsid w:val="5F0454EA"/>
    <w:rsid w:val="5F067E86"/>
    <w:rsid w:val="5F0A3496"/>
    <w:rsid w:val="5F0D6FA1"/>
    <w:rsid w:val="5F0F2C41"/>
    <w:rsid w:val="5F102043"/>
    <w:rsid w:val="5F1119B5"/>
    <w:rsid w:val="5F13572D"/>
    <w:rsid w:val="5F1514A5"/>
    <w:rsid w:val="5F166FCB"/>
    <w:rsid w:val="5F192157"/>
    <w:rsid w:val="5F1E282A"/>
    <w:rsid w:val="5F265461"/>
    <w:rsid w:val="5F2711D9"/>
    <w:rsid w:val="5F3062DF"/>
    <w:rsid w:val="5F3131CD"/>
    <w:rsid w:val="5F3202A9"/>
    <w:rsid w:val="5F3A0F0C"/>
    <w:rsid w:val="5F3D1FF2"/>
    <w:rsid w:val="5F3E2D07"/>
    <w:rsid w:val="5F3F2567"/>
    <w:rsid w:val="5F3F424D"/>
    <w:rsid w:val="5F4104EC"/>
    <w:rsid w:val="5F4252F4"/>
    <w:rsid w:val="5F433550"/>
    <w:rsid w:val="5F463D55"/>
    <w:rsid w:val="5F491A1B"/>
    <w:rsid w:val="5F4955F3"/>
    <w:rsid w:val="5F4A0F85"/>
    <w:rsid w:val="5F4B022D"/>
    <w:rsid w:val="5F4B4EC7"/>
    <w:rsid w:val="5F526256"/>
    <w:rsid w:val="5F5A15AE"/>
    <w:rsid w:val="5F5F4E16"/>
    <w:rsid w:val="5F6076DB"/>
    <w:rsid w:val="5F6661A5"/>
    <w:rsid w:val="5F685E6D"/>
    <w:rsid w:val="5F6873D2"/>
    <w:rsid w:val="5F6B7317"/>
    <w:rsid w:val="5F6C7846"/>
    <w:rsid w:val="5F6E0BB6"/>
    <w:rsid w:val="5F702B51"/>
    <w:rsid w:val="5F716DFF"/>
    <w:rsid w:val="5F7F2DC3"/>
    <w:rsid w:val="5F816B3B"/>
    <w:rsid w:val="5F8403D9"/>
    <w:rsid w:val="5F843D8B"/>
    <w:rsid w:val="5F851873"/>
    <w:rsid w:val="5F887EC9"/>
    <w:rsid w:val="5F8960B6"/>
    <w:rsid w:val="5F8A0BB7"/>
    <w:rsid w:val="5F8D1984"/>
    <w:rsid w:val="5F8D458F"/>
    <w:rsid w:val="5F8D66F8"/>
    <w:rsid w:val="5F8E5377"/>
    <w:rsid w:val="5F8F6D88"/>
    <w:rsid w:val="5F900C8B"/>
    <w:rsid w:val="5F9A3EA5"/>
    <w:rsid w:val="5F9A7BFD"/>
    <w:rsid w:val="5F9B08C0"/>
    <w:rsid w:val="5F9B218C"/>
    <w:rsid w:val="5F9E593F"/>
    <w:rsid w:val="5F9F7F7E"/>
    <w:rsid w:val="5FA05D03"/>
    <w:rsid w:val="5FA971C2"/>
    <w:rsid w:val="5FAB06C6"/>
    <w:rsid w:val="5FAB3BB8"/>
    <w:rsid w:val="5FAE5456"/>
    <w:rsid w:val="5FB0230D"/>
    <w:rsid w:val="5FB24F46"/>
    <w:rsid w:val="5FB94527"/>
    <w:rsid w:val="5FBA6D9A"/>
    <w:rsid w:val="5FC07CDB"/>
    <w:rsid w:val="5FC46700"/>
    <w:rsid w:val="5FC66C44"/>
    <w:rsid w:val="5FC829BC"/>
    <w:rsid w:val="5FC86FFD"/>
    <w:rsid w:val="5FCF5AF8"/>
    <w:rsid w:val="5FD03BA8"/>
    <w:rsid w:val="5FD22675"/>
    <w:rsid w:val="5FD5231D"/>
    <w:rsid w:val="5FD56E87"/>
    <w:rsid w:val="5FD8755D"/>
    <w:rsid w:val="5FD924D3"/>
    <w:rsid w:val="5FE01A64"/>
    <w:rsid w:val="5FE01AB3"/>
    <w:rsid w:val="5FE0462A"/>
    <w:rsid w:val="5FE10129"/>
    <w:rsid w:val="5FEE028C"/>
    <w:rsid w:val="5FEE1AF0"/>
    <w:rsid w:val="5FEF0CDC"/>
    <w:rsid w:val="5FF11F12"/>
    <w:rsid w:val="5FF12BD6"/>
    <w:rsid w:val="5FF1645A"/>
    <w:rsid w:val="5FF4358B"/>
    <w:rsid w:val="5FF559B9"/>
    <w:rsid w:val="5FF71665"/>
    <w:rsid w:val="5FF92B75"/>
    <w:rsid w:val="5FFB68ED"/>
    <w:rsid w:val="60011BE0"/>
    <w:rsid w:val="60031C46"/>
    <w:rsid w:val="600339F4"/>
    <w:rsid w:val="600532C8"/>
    <w:rsid w:val="601B1EE1"/>
    <w:rsid w:val="60210872"/>
    <w:rsid w:val="6021123C"/>
    <w:rsid w:val="60257AA2"/>
    <w:rsid w:val="60262315"/>
    <w:rsid w:val="602800BD"/>
    <w:rsid w:val="60285208"/>
    <w:rsid w:val="602D281F"/>
    <w:rsid w:val="602D6CC3"/>
    <w:rsid w:val="60343E7C"/>
    <w:rsid w:val="603469F3"/>
    <w:rsid w:val="603B5F4D"/>
    <w:rsid w:val="603E2C7E"/>
    <w:rsid w:val="604162CA"/>
    <w:rsid w:val="60433DF0"/>
    <w:rsid w:val="60446DB8"/>
    <w:rsid w:val="60455DBA"/>
    <w:rsid w:val="604B7CD1"/>
    <w:rsid w:val="6052009B"/>
    <w:rsid w:val="60530A43"/>
    <w:rsid w:val="6054424F"/>
    <w:rsid w:val="605C222D"/>
    <w:rsid w:val="606326E4"/>
    <w:rsid w:val="60636240"/>
    <w:rsid w:val="60643A62"/>
    <w:rsid w:val="60660F77"/>
    <w:rsid w:val="60662942"/>
    <w:rsid w:val="60667386"/>
    <w:rsid w:val="60675D31"/>
    <w:rsid w:val="60687CFB"/>
    <w:rsid w:val="606B0C01"/>
    <w:rsid w:val="606D5311"/>
    <w:rsid w:val="606D70BF"/>
    <w:rsid w:val="606F35BD"/>
    <w:rsid w:val="607116BB"/>
    <w:rsid w:val="60762418"/>
    <w:rsid w:val="60771CEC"/>
    <w:rsid w:val="60796AF6"/>
    <w:rsid w:val="60815A1C"/>
    <w:rsid w:val="60817637"/>
    <w:rsid w:val="60820BB4"/>
    <w:rsid w:val="608B04FE"/>
    <w:rsid w:val="608E4174"/>
    <w:rsid w:val="608F497A"/>
    <w:rsid w:val="60917251"/>
    <w:rsid w:val="60956D42"/>
    <w:rsid w:val="609864EF"/>
    <w:rsid w:val="6099760B"/>
    <w:rsid w:val="60997EB4"/>
    <w:rsid w:val="609F196E"/>
    <w:rsid w:val="60A07627"/>
    <w:rsid w:val="60A52CFD"/>
    <w:rsid w:val="60A54AAB"/>
    <w:rsid w:val="60A61F54"/>
    <w:rsid w:val="60AC408B"/>
    <w:rsid w:val="60AC424F"/>
    <w:rsid w:val="60AF3A57"/>
    <w:rsid w:val="60B038D9"/>
    <w:rsid w:val="60B07D1B"/>
    <w:rsid w:val="60B46AEE"/>
    <w:rsid w:val="60B82685"/>
    <w:rsid w:val="60B92438"/>
    <w:rsid w:val="60BB26AF"/>
    <w:rsid w:val="60BB7E2A"/>
    <w:rsid w:val="60BD2235"/>
    <w:rsid w:val="60BE791B"/>
    <w:rsid w:val="60BF3DBF"/>
    <w:rsid w:val="60C03076"/>
    <w:rsid w:val="60C176DC"/>
    <w:rsid w:val="60C65437"/>
    <w:rsid w:val="60CA62C0"/>
    <w:rsid w:val="60CB110D"/>
    <w:rsid w:val="60CB2763"/>
    <w:rsid w:val="60CC3634"/>
    <w:rsid w:val="60D62EB6"/>
    <w:rsid w:val="60D954B0"/>
    <w:rsid w:val="60DE3DC0"/>
    <w:rsid w:val="60DE5A49"/>
    <w:rsid w:val="60DF1A10"/>
    <w:rsid w:val="60E7241B"/>
    <w:rsid w:val="60ED54B3"/>
    <w:rsid w:val="60F03E6D"/>
    <w:rsid w:val="60F06E5D"/>
    <w:rsid w:val="60F33A68"/>
    <w:rsid w:val="60F4333C"/>
    <w:rsid w:val="60F47F89"/>
    <w:rsid w:val="60F55697"/>
    <w:rsid w:val="60F65306"/>
    <w:rsid w:val="60F7699B"/>
    <w:rsid w:val="60FF240D"/>
    <w:rsid w:val="61003918"/>
    <w:rsid w:val="61021EFD"/>
    <w:rsid w:val="61045C75"/>
    <w:rsid w:val="61085A5B"/>
    <w:rsid w:val="61112140"/>
    <w:rsid w:val="61131A15"/>
    <w:rsid w:val="61140CF4"/>
    <w:rsid w:val="611501AC"/>
    <w:rsid w:val="61151C31"/>
    <w:rsid w:val="6117600F"/>
    <w:rsid w:val="6118702B"/>
    <w:rsid w:val="611C2FBF"/>
    <w:rsid w:val="611F2AAF"/>
    <w:rsid w:val="611F485D"/>
    <w:rsid w:val="61202383"/>
    <w:rsid w:val="61204131"/>
    <w:rsid w:val="6122434D"/>
    <w:rsid w:val="61227EAA"/>
    <w:rsid w:val="61243C22"/>
    <w:rsid w:val="613100ED"/>
    <w:rsid w:val="61311352"/>
    <w:rsid w:val="613340A2"/>
    <w:rsid w:val="613407AE"/>
    <w:rsid w:val="61377DF9"/>
    <w:rsid w:val="613C540F"/>
    <w:rsid w:val="613D4CE3"/>
    <w:rsid w:val="6142679E"/>
    <w:rsid w:val="61462BE6"/>
    <w:rsid w:val="614C3178"/>
    <w:rsid w:val="614E0C9F"/>
    <w:rsid w:val="61532759"/>
    <w:rsid w:val="615564D1"/>
    <w:rsid w:val="61587D6F"/>
    <w:rsid w:val="615921E8"/>
    <w:rsid w:val="615927EE"/>
    <w:rsid w:val="615C5723"/>
    <w:rsid w:val="615E2760"/>
    <w:rsid w:val="616334E5"/>
    <w:rsid w:val="61686204"/>
    <w:rsid w:val="616B35FF"/>
    <w:rsid w:val="616B7AA3"/>
    <w:rsid w:val="616B7CB8"/>
    <w:rsid w:val="616F42FA"/>
    <w:rsid w:val="61715957"/>
    <w:rsid w:val="617244A0"/>
    <w:rsid w:val="617526CF"/>
    <w:rsid w:val="61765F91"/>
    <w:rsid w:val="61776447"/>
    <w:rsid w:val="61783F6D"/>
    <w:rsid w:val="617A1A94"/>
    <w:rsid w:val="6183303E"/>
    <w:rsid w:val="61842912"/>
    <w:rsid w:val="618446C0"/>
    <w:rsid w:val="61846438"/>
    <w:rsid w:val="61871612"/>
    <w:rsid w:val="618755F3"/>
    <w:rsid w:val="61880654"/>
    <w:rsid w:val="61890F9F"/>
    <w:rsid w:val="618C17C7"/>
    <w:rsid w:val="618E71FC"/>
    <w:rsid w:val="61923281"/>
    <w:rsid w:val="619541D5"/>
    <w:rsid w:val="61993B80"/>
    <w:rsid w:val="619A0388"/>
    <w:rsid w:val="619C5EAE"/>
    <w:rsid w:val="619D5782"/>
    <w:rsid w:val="61A44D62"/>
    <w:rsid w:val="61A66D2D"/>
    <w:rsid w:val="61A72822"/>
    <w:rsid w:val="61AD00BB"/>
    <w:rsid w:val="61AF03DA"/>
    <w:rsid w:val="61B03707"/>
    <w:rsid w:val="61B34FA6"/>
    <w:rsid w:val="61B41449"/>
    <w:rsid w:val="61B56F70"/>
    <w:rsid w:val="61B8759A"/>
    <w:rsid w:val="61B97479"/>
    <w:rsid w:val="61BF0E4D"/>
    <w:rsid w:val="61C74D77"/>
    <w:rsid w:val="61C827FF"/>
    <w:rsid w:val="61C86CA3"/>
    <w:rsid w:val="61C96855"/>
    <w:rsid w:val="61CA0DEB"/>
    <w:rsid w:val="61CB5C59"/>
    <w:rsid w:val="61CE7315"/>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8EA"/>
    <w:rsid w:val="61F23D20"/>
    <w:rsid w:val="61F71336"/>
    <w:rsid w:val="61F76707"/>
    <w:rsid w:val="61F77588"/>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73C38"/>
    <w:rsid w:val="623C31ED"/>
    <w:rsid w:val="6243457B"/>
    <w:rsid w:val="62436BD2"/>
    <w:rsid w:val="62475BA8"/>
    <w:rsid w:val="62483940"/>
    <w:rsid w:val="624B3430"/>
    <w:rsid w:val="624B51DE"/>
    <w:rsid w:val="624C1682"/>
    <w:rsid w:val="62522A10"/>
    <w:rsid w:val="62550B29"/>
    <w:rsid w:val="6256393C"/>
    <w:rsid w:val="625642AF"/>
    <w:rsid w:val="625B7B17"/>
    <w:rsid w:val="625D388F"/>
    <w:rsid w:val="625F1CC7"/>
    <w:rsid w:val="626F5EB9"/>
    <w:rsid w:val="62744735"/>
    <w:rsid w:val="627806C9"/>
    <w:rsid w:val="62797F9D"/>
    <w:rsid w:val="627D7A8D"/>
    <w:rsid w:val="627E64B7"/>
    <w:rsid w:val="627F0926"/>
    <w:rsid w:val="6280757E"/>
    <w:rsid w:val="62817AAE"/>
    <w:rsid w:val="628A245B"/>
    <w:rsid w:val="628C1380"/>
    <w:rsid w:val="628D57F7"/>
    <w:rsid w:val="628F2493"/>
    <w:rsid w:val="62913539"/>
    <w:rsid w:val="62943029"/>
    <w:rsid w:val="629455F1"/>
    <w:rsid w:val="629B3FD3"/>
    <w:rsid w:val="62A07778"/>
    <w:rsid w:val="62A3501A"/>
    <w:rsid w:val="62A4682F"/>
    <w:rsid w:val="62A50D92"/>
    <w:rsid w:val="62A80882"/>
    <w:rsid w:val="62A876AD"/>
    <w:rsid w:val="62AC3ECF"/>
    <w:rsid w:val="62B45479"/>
    <w:rsid w:val="62BA0DBE"/>
    <w:rsid w:val="62BB2364"/>
    <w:rsid w:val="62BD60DC"/>
    <w:rsid w:val="62C31218"/>
    <w:rsid w:val="62C33730"/>
    <w:rsid w:val="62C3672D"/>
    <w:rsid w:val="62C70D09"/>
    <w:rsid w:val="62CE02E9"/>
    <w:rsid w:val="62D33B51"/>
    <w:rsid w:val="62D358FF"/>
    <w:rsid w:val="62D60F4C"/>
    <w:rsid w:val="62D624DA"/>
    <w:rsid w:val="62D9176A"/>
    <w:rsid w:val="62DE3CDE"/>
    <w:rsid w:val="62DF725A"/>
    <w:rsid w:val="62E07292"/>
    <w:rsid w:val="62E63F36"/>
    <w:rsid w:val="62E65BA6"/>
    <w:rsid w:val="62E76A12"/>
    <w:rsid w:val="62E93375"/>
    <w:rsid w:val="62E95BD3"/>
    <w:rsid w:val="62EA3C14"/>
    <w:rsid w:val="62EC6826"/>
    <w:rsid w:val="62EC77EA"/>
    <w:rsid w:val="62EF64B1"/>
    <w:rsid w:val="62F35FA1"/>
    <w:rsid w:val="62F87114"/>
    <w:rsid w:val="62FA1535"/>
    <w:rsid w:val="62FA5CAE"/>
    <w:rsid w:val="62FC79CB"/>
    <w:rsid w:val="62FD472A"/>
    <w:rsid w:val="630179FD"/>
    <w:rsid w:val="63057A83"/>
    <w:rsid w:val="63097573"/>
    <w:rsid w:val="630C2BBF"/>
    <w:rsid w:val="630D4B51"/>
    <w:rsid w:val="630E2DDB"/>
    <w:rsid w:val="631101D6"/>
    <w:rsid w:val="63123052"/>
    <w:rsid w:val="631812A7"/>
    <w:rsid w:val="63185A08"/>
    <w:rsid w:val="63187FFA"/>
    <w:rsid w:val="631D0D65"/>
    <w:rsid w:val="631D4DCC"/>
    <w:rsid w:val="631F28F3"/>
    <w:rsid w:val="63262923"/>
    <w:rsid w:val="632779F9"/>
    <w:rsid w:val="632E6FDA"/>
    <w:rsid w:val="63302D52"/>
    <w:rsid w:val="63327BED"/>
    <w:rsid w:val="633A340B"/>
    <w:rsid w:val="633B5253"/>
    <w:rsid w:val="633D546F"/>
    <w:rsid w:val="63467948"/>
    <w:rsid w:val="6347009B"/>
    <w:rsid w:val="63472823"/>
    <w:rsid w:val="634A4196"/>
    <w:rsid w:val="634E142A"/>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C5F97"/>
    <w:rsid w:val="637E214B"/>
    <w:rsid w:val="637F5A87"/>
    <w:rsid w:val="638210D3"/>
    <w:rsid w:val="63846BFA"/>
    <w:rsid w:val="6388493C"/>
    <w:rsid w:val="638A5253"/>
    <w:rsid w:val="638B7F88"/>
    <w:rsid w:val="639107D3"/>
    <w:rsid w:val="63931DC5"/>
    <w:rsid w:val="6395349B"/>
    <w:rsid w:val="639826A5"/>
    <w:rsid w:val="639A641D"/>
    <w:rsid w:val="639E5EA1"/>
    <w:rsid w:val="63A1155A"/>
    <w:rsid w:val="63A159FD"/>
    <w:rsid w:val="63AC7EFE"/>
    <w:rsid w:val="63AE1EC8"/>
    <w:rsid w:val="63AE2729"/>
    <w:rsid w:val="63BA6ABF"/>
    <w:rsid w:val="63C1664D"/>
    <w:rsid w:val="63C462BE"/>
    <w:rsid w:val="63C750B2"/>
    <w:rsid w:val="63CB2A7A"/>
    <w:rsid w:val="63CE60C7"/>
    <w:rsid w:val="63D34514"/>
    <w:rsid w:val="63D6033A"/>
    <w:rsid w:val="63D60DAB"/>
    <w:rsid w:val="63D731CD"/>
    <w:rsid w:val="63DB2028"/>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0F6E0B"/>
    <w:rsid w:val="64101C05"/>
    <w:rsid w:val="641213B6"/>
    <w:rsid w:val="64166AE5"/>
    <w:rsid w:val="641A4C5B"/>
    <w:rsid w:val="641C7510"/>
    <w:rsid w:val="6421269A"/>
    <w:rsid w:val="642301C1"/>
    <w:rsid w:val="642417F0"/>
    <w:rsid w:val="64281C7B"/>
    <w:rsid w:val="64283A29"/>
    <w:rsid w:val="642A0B61"/>
    <w:rsid w:val="642B3519"/>
    <w:rsid w:val="64357EF4"/>
    <w:rsid w:val="643B19AE"/>
    <w:rsid w:val="643C1282"/>
    <w:rsid w:val="643D7D60"/>
    <w:rsid w:val="643E56CB"/>
    <w:rsid w:val="64400A6D"/>
    <w:rsid w:val="64416899"/>
    <w:rsid w:val="64432611"/>
    <w:rsid w:val="644545DB"/>
    <w:rsid w:val="64460353"/>
    <w:rsid w:val="64465729"/>
    <w:rsid w:val="644A1AD6"/>
    <w:rsid w:val="644F7208"/>
    <w:rsid w:val="645503BD"/>
    <w:rsid w:val="64577F00"/>
    <w:rsid w:val="645C637A"/>
    <w:rsid w:val="645E569D"/>
    <w:rsid w:val="646C3516"/>
    <w:rsid w:val="646C6AF2"/>
    <w:rsid w:val="6470717E"/>
    <w:rsid w:val="64710247"/>
    <w:rsid w:val="64750A9E"/>
    <w:rsid w:val="647924D6"/>
    <w:rsid w:val="64796BEA"/>
    <w:rsid w:val="647C3D75"/>
    <w:rsid w:val="647E5D3F"/>
    <w:rsid w:val="647F5D1D"/>
    <w:rsid w:val="64826DEF"/>
    <w:rsid w:val="64856A06"/>
    <w:rsid w:val="648661F7"/>
    <w:rsid w:val="6488096B"/>
    <w:rsid w:val="648844C8"/>
    <w:rsid w:val="648A0240"/>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A4AE0"/>
    <w:rsid w:val="64CE202B"/>
    <w:rsid w:val="64CE7E30"/>
    <w:rsid w:val="64D92F75"/>
    <w:rsid w:val="64D94D23"/>
    <w:rsid w:val="64DB34B6"/>
    <w:rsid w:val="64DD2A65"/>
    <w:rsid w:val="64E2007C"/>
    <w:rsid w:val="64E467CC"/>
    <w:rsid w:val="64E6489D"/>
    <w:rsid w:val="64E75C8C"/>
    <w:rsid w:val="64EB31B4"/>
    <w:rsid w:val="64ED2346"/>
    <w:rsid w:val="64EF1C08"/>
    <w:rsid w:val="64F031D4"/>
    <w:rsid w:val="64F349AD"/>
    <w:rsid w:val="64F45E8A"/>
    <w:rsid w:val="64F63B27"/>
    <w:rsid w:val="64F70AED"/>
    <w:rsid w:val="64F8789F"/>
    <w:rsid w:val="64FC2FD8"/>
    <w:rsid w:val="64FC5FC0"/>
    <w:rsid w:val="64FE29DC"/>
    <w:rsid w:val="65006FEF"/>
    <w:rsid w:val="65013924"/>
    <w:rsid w:val="650224CC"/>
    <w:rsid w:val="65031E03"/>
    <w:rsid w:val="65037FF2"/>
    <w:rsid w:val="65053D6A"/>
    <w:rsid w:val="65084F5E"/>
    <w:rsid w:val="65085608"/>
    <w:rsid w:val="650A3BF1"/>
    <w:rsid w:val="650C50F9"/>
    <w:rsid w:val="650D2C1F"/>
    <w:rsid w:val="650D4F3E"/>
    <w:rsid w:val="651368FD"/>
    <w:rsid w:val="651716A1"/>
    <w:rsid w:val="65181B47"/>
    <w:rsid w:val="651A5A6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B072B"/>
    <w:rsid w:val="654E5711"/>
    <w:rsid w:val="654F5328"/>
    <w:rsid w:val="65541DA6"/>
    <w:rsid w:val="655820EC"/>
    <w:rsid w:val="65586590"/>
    <w:rsid w:val="655942BC"/>
    <w:rsid w:val="655A2308"/>
    <w:rsid w:val="65605444"/>
    <w:rsid w:val="65640A91"/>
    <w:rsid w:val="65660CAD"/>
    <w:rsid w:val="65711400"/>
    <w:rsid w:val="6579619C"/>
    <w:rsid w:val="657F58CB"/>
    <w:rsid w:val="65815AE7"/>
    <w:rsid w:val="658C25F4"/>
    <w:rsid w:val="658C6239"/>
    <w:rsid w:val="658D448B"/>
    <w:rsid w:val="658E3D60"/>
    <w:rsid w:val="658F5291"/>
    <w:rsid w:val="65913D76"/>
    <w:rsid w:val="659377DA"/>
    <w:rsid w:val="659550EE"/>
    <w:rsid w:val="65962C14"/>
    <w:rsid w:val="659661FB"/>
    <w:rsid w:val="65982E30"/>
    <w:rsid w:val="6598698C"/>
    <w:rsid w:val="65992506"/>
    <w:rsid w:val="659A2704"/>
    <w:rsid w:val="659D0447"/>
    <w:rsid w:val="659E25E2"/>
    <w:rsid w:val="659F0A72"/>
    <w:rsid w:val="659F41BF"/>
    <w:rsid w:val="65A1330E"/>
    <w:rsid w:val="65A70826"/>
    <w:rsid w:val="65AC2438"/>
    <w:rsid w:val="65B20B63"/>
    <w:rsid w:val="65B512EC"/>
    <w:rsid w:val="65B732B6"/>
    <w:rsid w:val="65B80DDC"/>
    <w:rsid w:val="65BD1CDA"/>
    <w:rsid w:val="65BD3F77"/>
    <w:rsid w:val="65BF216B"/>
    <w:rsid w:val="65BF660F"/>
    <w:rsid w:val="65C21C5B"/>
    <w:rsid w:val="65C23A09"/>
    <w:rsid w:val="65C43C25"/>
    <w:rsid w:val="65C71020"/>
    <w:rsid w:val="65CC6636"/>
    <w:rsid w:val="65CF60B5"/>
    <w:rsid w:val="65D021AB"/>
    <w:rsid w:val="65D258E7"/>
    <w:rsid w:val="65D31D4A"/>
    <w:rsid w:val="65D379C4"/>
    <w:rsid w:val="65D44049"/>
    <w:rsid w:val="65D50ABD"/>
    <w:rsid w:val="65DA6FA5"/>
    <w:rsid w:val="65DB0C3F"/>
    <w:rsid w:val="65DC0944"/>
    <w:rsid w:val="65DF422C"/>
    <w:rsid w:val="65DF45BB"/>
    <w:rsid w:val="65E258D7"/>
    <w:rsid w:val="65E31F8E"/>
    <w:rsid w:val="65E64BB8"/>
    <w:rsid w:val="65E676F8"/>
    <w:rsid w:val="65E70B7C"/>
    <w:rsid w:val="65E87914"/>
    <w:rsid w:val="65E971E8"/>
    <w:rsid w:val="65EE76CA"/>
    <w:rsid w:val="65F46203"/>
    <w:rsid w:val="65F85E8A"/>
    <w:rsid w:val="65FA7647"/>
    <w:rsid w:val="65FB2875"/>
    <w:rsid w:val="65FC516D"/>
    <w:rsid w:val="65FD1D56"/>
    <w:rsid w:val="65FD2C93"/>
    <w:rsid w:val="66012783"/>
    <w:rsid w:val="66033B3B"/>
    <w:rsid w:val="660404C6"/>
    <w:rsid w:val="66081D64"/>
    <w:rsid w:val="660B53B0"/>
    <w:rsid w:val="660C3E42"/>
    <w:rsid w:val="660D2284"/>
    <w:rsid w:val="660F1BC2"/>
    <w:rsid w:val="66100B24"/>
    <w:rsid w:val="6615622F"/>
    <w:rsid w:val="66171FA7"/>
    <w:rsid w:val="661A715C"/>
    <w:rsid w:val="661B1DC2"/>
    <w:rsid w:val="66227533"/>
    <w:rsid w:val="66241B58"/>
    <w:rsid w:val="662621EA"/>
    <w:rsid w:val="66262902"/>
    <w:rsid w:val="66263F98"/>
    <w:rsid w:val="66293646"/>
    <w:rsid w:val="662C3654"/>
    <w:rsid w:val="662F72F1"/>
    <w:rsid w:val="66323ADF"/>
    <w:rsid w:val="663366B5"/>
    <w:rsid w:val="663568D1"/>
    <w:rsid w:val="663A7A43"/>
    <w:rsid w:val="663C1A0D"/>
    <w:rsid w:val="663D12E2"/>
    <w:rsid w:val="663D753A"/>
    <w:rsid w:val="663D7B2C"/>
    <w:rsid w:val="664408C2"/>
    <w:rsid w:val="66456B14"/>
    <w:rsid w:val="664836F4"/>
    <w:rsid w:val="664B7EA3"/>
    <w:rsid w:val="664D7777"/>
    <w:rsid w:val="665022EC"/>
    <w:rsid w:val="665077B6"/>
    <w:rsid w:val="66565F5B"/>
    <w:rsid w:val="665C0613"/>
    <w:rsid w:val="6660394E"/>
    <w:rsid w:val="66630D48"/>
    <w:rsid w:val="666440C7"/>
    <w:rsid w:val="66644AC0"/>
    <w:rsid w:val="66694AEC"/>
    <w:rsid w:val="666A0329"/>
    <w:rsid w:val="666C7C3B"/>
    <w:rsid w:val="666D7E19"/>
    <w:rsid w:val="66707909"/>
    <w:rsid w:val="66740880"/>
    <w:rsid w:val="667546C2"/>
    <w:rsid w:val="66763171"/>
    <w:rsid w:val="66785C9F"/>
    <w:rsid w:val="667C23E4"/>
    <w:rsid w:val="66805D9E"/>
    <w:rsid w:val="66807B4C"/>
    <w:rsid w:val="6683216E"/>
    <w:rsid w:val="66855765"/>
    <w:rsid w:val="66857A6E"/>
    <w:rsid w:val="668C2407"/>
    <w:rsid w:val="668E6CD2"/>
    <w:rsid w:val="668E7FDD"/>
    <w:rsid w:val="6694184A"/>
    <w:rsid w:val="66952ECC"/>
    <w:rsid w:val="669578CE"/>
    <w:rsid w:val="66982164"/>
    <w:rsid w:val="66996E60"/>
    <w:rsid w:val="669C79BD"/>
    <w:rsid w:val="66A001EE"/>
    <w:rsid w:val="66A355E9"/>
    <w:rsid w:val="66A82BFF"/>
    <w:rsid w:val="66B10CC4"/>
    <w:rsid w:val="66B23A7E"/>
    <w:rsid w:val="66B40223"/>
    <w:rsid w:val="66B5531C"/>
    <w:rsid w:val="66B772E6"/>
    <w:rsid w:val="66B83CEC"/>
    <w:rsid w:val="66BB3C93"/>
    <w:rsid w:val="66BC7FA2"/>
    <w:rsid w:val="66C20165"/>
    <w:rsid w:val="66CA0BF5"/>
    <w:rsid w:val="66CC0FE3"/>
    <w:rsid w:val="66CD0299"/>
    <w:rsid w:val="66CD4D5B"/>
    <w:rsid w:val="66D04052"/>
    <w:rsid w:val="66DB0EF0"/>
    <w:rsid w:val="66DC0AFB"/>
    <w:rsid w:val="66DE2DCE"/>
    <w:rsid w:val="66E04A8F"/>
    <w:rsid w:val="66E300DB"/>
    <w:rsid w:val="66E4436D"/>
    <w:rsid w:val="66E77BCB"/>
    <w:rsid w:val="66E9731C"/>
    <w:rsid w:val="66EA1469"/>
    <w:rsid w:val="66EA3218"/>
    <w:rsid w:val="66ED2D08"/>
    <w:rsid w:val="66EE0021"/>
    <w:rsid w:val="66EF038D"/>
    <w:rsid w:val="66EF6A80"/>
    <w:rsid w:val="66F4600C"/>
    <w:rsid w:val="66FD094B"/>
    <w:rsid w:val="66FD73EF"/>
    <w:rsid w:val="67012DD9"/>
    <w:rsid w:val="6702025C"/>
    <w:rsid w:val="6703077D"/>
    <w:rsid w:val="670342D9"/>
    <w:rsid w:val="67061931"/>
    <w:rsid w:val="67095D94"/>
    <w:rsid w:val="670A38BA"/>
    <w:rsid w:val="670C68ED"/>
    <w:rsid w:val="670D172B"/>
    <w:rsid w:val="670E363F"/>
    <w:rsid w:val="671273F1"/>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1773B"/>
    <w:rsid w:val="67550FD9"/>
    <w:rsid w:val="675608AD"/>
    <w:rsid w:val="67580015"/>
    <w:rsid w:val="67585A73"/>
    <w:rsid w:val="6759214B"/>
    <w:rsid w:val="675B0676"/>
    <w:rsid w:val="675B2A2A"/>
    <w:rsid w:val="675D79A6"/>
    <w:rsid w:val="675D7E8D"/>
    <w:rsid w:val="675F3C06"/>
    <w:rsid w:val="6764120B"/>
    <w:rsid w:val="6764121C"/>
    <w:rsid w:val="67657292"/>
    <w:rsid w:val="67671EF8"/>
    <w:rsid w:val="67684FD9"/>
    <w:rsid w:val="67694A84"/>
    <w:rsid w:val="67695363"/>
    <w:rsid w:val="676A1643"/>
    <w:rsid w:val="676A50C3"/>
    <w:rsid w:val="676E3E49"/>
    <w:rsid w:val="676F7BC1"/>
    <w:rsid w:val="677325D7"/>
    <w:rsid w:val="67746F85"/>
    <w:rsid w:val="6777065F"/>
    <w:rsid w:val="678002DF"/>
    <w:rsid w:val="67826D6A"/>
    <w:rsid w:val="678371C8"/>
    <w:rsid w:val="6787315C"/>
    <w:rsid w:val="678A0557"/>
    <w:rsid w:val="678A3248"/>
    <w:rsid w:val="678D3144"/>
    <w:rsid w:val="679136BE"/>
    <w:rsid w:val="679412FC"/>
    <w:rsid w:val="679715F1"/>
    <w:rsid w:val="679B5609"/>
    <w:rsid w:val="67A1421E"/>
    <w:rsid w:val="67A55838"/>
    <w:rsid w:val="67A71109"/>
    <w:rsid w:val="67A85FAD"/>
    <w:rsid w:val="67B11F87"/>
    <w:rsid w:val="67B35CFF"/>
    <w:rsid w:val="67B37AAD"/>
    <w:rsid w:val="67BC4956"/>
    <w:rsid w:val="67BD092C"/>
    <w:rsid w:val="67BE6CAD"/>
    <w:rsid w:val="67C021CA"/>
    <w:rsid w:val="67C0682E"/>
    <w:rsid w:val="67C65A33"/>
    <w:rsid w:val="67C717AB"/>
    <w:rsid w:val="67C73173"/>
    <w:rsid w:val="67C8008A"/>
    <w:rsid w:val="67CB129B"/>
    <w:rsid w:val="67CD0FBA"/>
    <w:rsid w:val="67D068B1"/>
    <w:rsid w:val="67D143D7"/>
    <w:rsid w:val="67D17F25"/>
    <w:rsid w:val="67D61B5B"/>
    <w:rsid w:val="67DF6AF4"/>
    <w:rsid w:val="67E40345"/>
    <w:rsid w:val="67E4410B"/>
    <w:rsid w:val="67E73BFB"/>
    <w:rsid w:val="67E97973"/>
    <w:rsid w:val="67F3434E"/>
    <w:rsid w:val="67FE2A02"/>
    <w:rsid w:val="680101A1"/>
    <w:rsid w:val="68014CBD"/>
    <w:rsid w:val="68040309"/>
    <w:rsid w:val="6804655B"/>
    <w:rsid w:val="68102A45"/>
    <w:rsid w:val="68103152"/>
    <w:rsid w:val="68110F57"/>
    <w:rsid w:val="68122E99"/>
    <w:rsid w:val="68123668"/>
    <w:rsid w:val="681349F0"/>
    <w:rsid w:val="6817003C"/>
    <w:rsid w:val="68182006"/>
    <w:rsid w:val="68183DB4"/>
    <w:rsid w:val="6826136B"/>
    <w:rsid w:val="6828049B"/>
    <w:rsid w:val="682B23E8"/>
    <w:rsid w:val="682C160E"/>
    <w:rsid w:val="683055A2"/>
    <w:rsid w:val="68312B03"/>
    <w:rsid w:val="68323ABD"/>
    <w:rsid w:val="68336E40"/>
    <w:rsid w:val="68366422"/>
    <w:rsid w:val="683926A8"/>
    <w:rsid w:val="683B72E1"/>
    <w:rsid w:val="683C5CC0"/>
    <w:rsid w:val="683E237E"/>
    <w:rsid w:val="683E5EB1"/>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2595"/>
    <w:rsid w:val="687E455F"/>
    <w:rsid w:val="68836A40"/>
    <w:rsid w:val="688558EE"/>
    <w:rsid w:val="68873690"/>
    <w:rsid w:val="688B0A2A"/>
    <w:rsid w:val="688E0F95"/>
    <w:rsid w:val="688F051A"/>
    <w:rsid w:val="68913345"/>
    <w:rsid w:val="68925915"/>
    <w:rsid w:val="6895270C"/>
    <w:rsid w:val="68955405"/>
    <w:rsid w:val="68956C98"/>
    <w:rsid w:val="68965506"/>
    <w:rsid w:val="68A610C0"/>
    <w:rsid w:val="68AC29B8"/>
    <w:rsid w:val="68AD6BF3"/>
    <w:rsid w:val="68AF1207"/>
    <w:rsid w:val="68AF4719"/>
    <w:rsid w:val="68B0223F"/>
    <w:rsid w:val="68B03FED"/>
    <w:rsid w:val="68B73CE3"/>
    <w:rsid w:val="68B84965"/>
    <w:rsid w:val="68B94891"/>
    <w:rsid w:val="68BE07D7"/>
    <w:rsid w:val="68BE670A"/>
    <w:rsid w:val="68C21F66"/>
    <w:rsid w:val="68C55CEA"/>
    <w:rsid w:val="68C86404"/>
    <w:rsid w:val="68CA3301"/>
    <w:rsid w:val="68CD4B9F"/>
    <w:rsid w:val="68CE7CF8"/>
    <w:rsid w:val="68CF67AD"/>
    <w:rsid w:val="68D36886"/>
    <w:rsid w:val="68D66B68"/>
    <w:rsid w:val="68D93544"/>
    <w:rsid w:val="68DB72BC"/>
    <w:rsid w:val="68E31062"/>
    <w:rsid w:val="68E64AD1"/>
    <w:rsid w:val="68E72104"/>
    <w:rsid w:val="68ED3493"/>
    <w:rsid w:val="68EF720B"/>
    <w:rsid w:val="68F00ADE"/>
    <w:rsid w:val="68F4037D"/>
    <w:rsid w:val="68F55EA4"/>
    <w:rsid w:val="68F56FC0"/>
    <w:rsid w:val="68F66048"/>
    <w:rsid w:val="68F93BE6"/>
    <w:rsid w:val="68F95EED"/>
    <w:rsid w:val="68FD6AFA"/>
    <w:rsid w:val="68FE3A8F"/>
    <w:rsid w:val="68FE744E"/>
    <w:rsid w:val="69020CEC"/>
    <w:rsid w:val="69026F3E"/>
    <w:rsid w:val="69034A64"/>
    <w:rsid w:val="69077998"/>
    <w:rsid w:val="690A7BA1"/>
    <w:rsid w:val="690C3919"/>
    <w:rsid w:val="690E51A1"/>
    <w:rsid w:val="69127DFD"/>
    <w:rsid w:val="691419BC"/>
    <w:rsid w:val="691535BF"/>
    <w:rsid w:val="6917406C"/>
    <w:rsid w:val="691B4AAA"/>
    <w:rsid w:val="69266C56"/>
    <w:rsid w:val="69272501"/>
    <w:rsid w:val="69276F18"/>
    <w:rsid w:val="69287950"/>
    <w:rsid w:val="6929203A"/>
    <w:rsid w:val="692952AF"/>
    <w:rsid w:val="692A3D9F"/>
    <w:rsid w:val="693115D2"/>
    <w:rsid w:val="69313380"/>
    <w:rsid w:val="693469CC"/>
    <w:rsid w:val="69362744"/>
    <w:rsid w:val="69366368"/>
    <w:rsid w:val="69391EED"/>
    <w:rsid w:val="693A419F"/>
    <w:rsid w:val="693B6FA2"/>
    <w:rsid w:val="693E784B"/>
    <w:rsid w:val="693E7D33"/>
    <w:rsid w:val="693F5627"/>
    <w:rsid w:val="69407A67"/>
    <w:rsid w:val="69432F0E"/>
    <w:rsid w:val="69450C78"/>
    <w:rsid w:val="69474951"/>
    <w:rsid w:val="694B7F95"/>
    <w:rsid w:val="694C640B"/>
    <w:rsid w:val="69524E67"/>
    <w:rsid w:val="69531548"/>
    <w:rsid w:val="6956644A"/>
    <w:rsid w:val="695D23C7"/>
    <w:rsid w:val="695D3F88"/>
    <w:rsid w:val="69612116"/>
    <w:rsid w:val="69626688"/>
    <w:rsid w:val="69641609"/>
    <w:rsid w:val="69696F35"/>
    <w:rsid w:val="696D1EDE"/>
    <w:rsid w:val="696F5C56"/>
    <w:rsid w:val="69744FD3"/>
    <w:rsid w:val="69766FE4"/>
    <w:rsid w:val="69794D27"/>
    <w:rsid w:val="697D4817"/>
    <w:rsid w:val="697E4E1D"/>
    <w:rsid w:val="697E7A33"/>
    <w:rsid w:val="69821E2D"/>
    <w:rsid w:val="69846A14"/>
    <w:rsid w:val="698A6F34"/>
    <w:rsid w:val="69922078"/>
    <w:rsid w:val="69937B96"/>
    <w:rsid w:val="69977CA6"/>
    <w:rsid w:val="6998454D"/>
    <w:rsid w:val="699B4C9D"/>
    <w:rsid w:val="699C5886"/>
    <w:rsid w:val="699D0A15"/>
    <w:rsid w:val="699D6C67"/>
    <w:rsid w:val="699E02E9"/>
    <w:rsid w:val="69A07BC8"/>
    <w:rsid w:val="69A12657"/>
    <w:rsid w:val="69A206AD"/>
    <w:rsid w:val="69A325CC"/>
    <w:rsid w:val="69A43B52"/>
    <w:rsid w:val="69A57E69"/>
    <w:rsid w:val="69A71894"/>
    <w:rsid w:val="69A812CC"/>
    <w:rsid w:val="69AC334B"/>
    <w:rsid w:val="69AC45F3"/>
    <w:rsid w:val="69AC5688"/>
    <w:rsid w:val="69AF139A"/>
    <w:rsid w:val="69B1341E"/>
    <w:rsid w:val="69B144C0"/>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EB1780"/>
    <w:rsid w:val="69F02690"/>
    <w:rsid w:val="69F47EB9"/>
    <w:rsid w:val="6A010FA4"/>
    <w:rsid w:val="6A01463B"/>
    <w:rsid w:val="6A024D1C"/>
    <w:rsid w:val="6A06480C"/>
    <w:rsid w:val="6A066A76"/>
    <w:rsid w:val="6A0A38C2"/>
    <w:rsid w:val="6A0B3BD1"/>
    <w:rsid w:val="6A0E1913"/>
    <w:rsid w:val="6A114F5F"/>
    <w:rsid w:val="6A125363"/>
    <w:rsid w:val="6A170A4A"/>
    <w:rsid w:val="6A1A02B8"/>
    <w:rsid w:val="6A200400"/>
    <w:rsid w:val="6A271FFE"/>
    <w:rsid w:val="6A2937DD"/>
    <w:rsid w:val="6A295223"/>
    <w:rsid w:val="6A2E05A1"/>
    <w:rsid w:val="6A2F1246"/>
    <w:rsid w:val="6A303EE9"/>
    <w:rsid w:val="6A3200A8"/>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216E"/>
    <w:rsid w:val="6A5F3F1C"/>
    <w:rsid w:val="6A6136E2"/>
    <w:rsid w:val="6A6257BB"/>
    <w:rsid w:val="6A626CD7"/>
    <w:rsid w:val="6A647785"/>
    <w:rsid w:val="6A6D03E7"/>
    <w:rsid w:val="6A715519"/>
    <w:rsid w:val="6A744691"/>
    <w:rsid w:val="6A746709"/>
    <w:rsid w:val="6A7C062B"/>
    <w:rsid w:val="6A7F54A8"/>
    <w:rsid w:val="6A8067F6"/>
    <w:rsid w:val="6A835E5D"/>
    <w:rsid w:val="6A8575A2"/>
    <w:rsid w:val="6A90057A"/>
    <w:rsid w:val="6A9242F2"/>
    <w:rsid w:val="6A9530DB"/>
    <w:rsid w:val="6A95393A"/>
    <w:rsid w:val="6A97051E"/>
    <w:rsid w:val="6A975464"/>
    <w:rsid w:val="6A9E67F3"/>
    <w:rsid w:val="6AA33BD7"/>
    <w:rsid w:val="6AA33E09"/>
    <w:rsid w:val="6AA638F9"/>
    <w:rsid w:val="6AA95198"/>
    <w:rsid w:val="6AAC57A0"/>
    <w:rsid w:val="6AB15A99"/>
    <w:rsid w:val="6AB44FD6"/>
    <w:rsid w:val="6ABA56AC"/>
    <w:rsid w:val="6ABC4493"/>
    <w:rsid w:val="6AC16985"/>
    <w:rsid w:val="6AC326FD"/>
    <w:rsid w:val="6AC82298"/>
    <w:rsid w:val="6ACB3360"/>
    <w:rsid w:val="6AD246EE"/>
    <w:rsid w:val="6AD466B8"/>
    <w:rsid w:val="6AD6255B"/>
    <w:rsid w:val="6AD9782B"/>
    <w:rsid w:val="6ADC5342"/>
    <w:rsid w:val="6ADE7784"/>
    <w:rsid w:val="6ADF0BB9"/>
    <w:rsid w:val="6AE01FA6"/>
    <w:rsid w:val="6AE14931"/>
    <w:rsid w:val="6AE33F32"/>
    <w:rsid w:val="6AE4014E"/>
    <w:rsid w:val="6AE461D0"/>
    <w:rsid w:val="6AE54422"/>
    <w:rsid w:val="6AE651FC"/>
    <w:rsid w:val="6AE83F12"/>
    <w:rsid w:val="6AEA5EDC"/>
    <w:rsid w:val="6AEC1538"/>
    <w:rsid w:val="6AED21D0"/>
    <w:rsid w:val="6AEF34F2"/>
    <w:rsid w:val="6AF7508E"/>
    <w:rsid w:val="6B0845B4"/>
    <w:rsid w:val="6B0B1BA2"/>
    <w:rsid w:val="6B0F76F1"/>
    <w:rsid w:val="6B11072B"/>
    <w:rsid w:val="6B110DD4"/>
    <w:rsid w:val="6B11552E"/>
    <w:rsid w:val="6B126460"/>
    <w:rsid w:val="6B1747F7"/>
    <w:rsid w:val="6B1E5B86"/>
    <w:rsid w:val="6B1F108E"/>
    <w:rsid w:val="6B2111D2"/>
    <w:rsid w:val="6B217453"/>
    <w:rsid w:val="6B2807B2"/>
    <w:rsid w:val="6B286A04"/>
    <w:rsid w:val="6B2A62D8"/>
    <w:rsid w:val="6B3134F4"/>
    <w:rsid w:val="6B32717D"/>
    <w:rsid w:val="6B3453A9"/>
    <w:rsid w:val="6B3929BF"/>
    <w:rsid w:val="6B39476E"/>
    <w:rsid w:val="6B3B11CB"/>
    <w:rsid w:val="6B3B4B5C"/>
    <w:rsid w:val="6B3E0BD3"/>
    <w:rsid w:val="6B3F3DF9"/>
    <w:rsid w:val="6B403D4E"/>
    <w:rsid w:val="6B4605FE"/>
    <w:rsid w:val="6B4A5783"/>
    <w:rsid w:val="6B511AB7"/>
    <w:rsid w:val="6B517D09"/>
    <w:rsid w:val="6B533758"/>
    <w:rsid w:val="6B5577B9"/>
    <w:rsid w:val="6B5B46E4"/>
    <w:rsid w:val="6B5C220A"/>
    <w:rsid w:val="6B5E7E4C"/>
    <w:rsid w:val="6B615E0F"/>
    <w:rsid w:val="6B6537B4"/>
    <w:rsid w:val="6B653BD0"/>
    <w:rsid w:val="6B6B19D3"/>
    <w:rsid w:val="6B721A2E"/>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362CE"/>
    <w:rsid w:val="6BB50C1F"/>
    <w:rsid w:val="6BB81476"/>
    <w:rsid w:val="6BB838E4"/>
    <w:rsid w:val="6BB922DD"/>
    <w:rsid w:val="6BBB33D4"/>
    <w:rsid w:val="6BBE1C38"/>
    <w:rsid w:val="6BC009EB"/>
    <w:rsid w:val="6BC17C63"/>
    <w:rsid w:val="6BC229B5"/>
    <w:rsid w:val="6BC41616"/>
    <w:rsid w:val="6BC4672D"/>
    <w:rsid w:val="6BC4739B"/>
    <w:rsid w:val="6BC5364F"/>
    <w:rsid w:val="6BC95AF1"/>
    <w:rsid w:val="6BCA3618"/>
    <w:rsid w:val="6BD15334"/>
    <w:rsid w:val="6BD3071E"/>
    <w:rsid w:val="6BD37902"/>
    <w:rsid w:val="6BD61CD2"/>
    <w:rsid w:val="6BD61E2E"/>
    <w:rsid w:val="6BD927A4"/>
    <w:rsid w:val="6BD95CC6"/>
    <w:rsid w:val="6BD978C5"/>
    <w:rsid w:val="6BE63D19"/>
    <w:rsid w:val="6BE8335D"/>
    <w:rsid w:val="6BE83414"/>
    <w:rsid w:val="6BE902A4"/>
    <w:rsid w:val="6BEA5E87"/>
    <w:rsid w:val="6BEC17E0"/>
    <w:rsid w:val="6BEC358E"/>
    <w:rsid w:val="6BF75619"/>
    <w:rsid w:val="6BF800B9"/>
    <w:rsid w:val="6BF8423E"/>
    <w:rsid w:val="6BF95CAB"/>
    <w:rsid w:val="6BFF7765"/>
    <w:rsid w:val="6C042FCD"/>
    <w:rsid w:val="6C08348F"/>
    <w:rsid w:val="6C0905E4"/>
    <w:rsid w:val="6C092392"/>
    <w:rsid w:val="6C0C59DE"/>
    <w:rsid w:val="6C0E16BD"/>
    <w:rsid w:val="6C104143"/>
    <w:rsid w:val="6C111246"/>
    <w:rsid w:val="6C117498"/>
    <w:rsid w:val="6C164AAF"/>
    <w:rsid w:val="6C1825D5"/>
    <w:rsid w:val="6C1836FF"/>
    <w:rsid w:val="6C1B349A"/>
    <w:rsid w:val="6C1B562B"/>
    <w:rsid w:val="6C24541E"/>
    <w:rsid w:val="6C286BD5"/>
    <w:rsid w:val="6C2A0BF4"/>
    <w:rsid w:val="6C2A7A8E"/>
    <w:rsid w:val="6C2C6080"/>
    <w:rsid w:val="6C2C66BB"/>
    <w:rsid w:val="6C2C7E2E"/>
    <w:rsid w:val="6C2E0481"/>
    <w:rsid w:val="6C2E3BA6"/>
    <w:rsid w:val="6C2E5E83"/>
    <w:rsid w:val="6C3167E1"/>
    <w:rsid w:val="6C344FC6"/>
    <w:rsid w:val="6C374C85"/>
    <w:rsid w:val="6C384133"/>
    <w:rsid w:val="6C3A254B"/>
    <w:rsid w:val="6C3B189E"/>
    <w:rsid w:val="6C3D028D"/>
    <w:rsid w:val="6C3E2CB3"/>
    <w:rsid w:val="6C3F4006"/>
    <w:rsid w:val="6C3F7B62"/>
    <w:rsid w:val="6C4433CA"/>
    <w:rsid w:val="6C445178"/>
    <w:rsid w:val="6C465394"/>
    <w:rsid w:val="6C501D6F"/>
    <w:rsid w:val="6C557737"/>
    <w:rsid w:val="6C5630FD"/>
    <w:rsid w:val="6C5A75D2"/>
    <w:rsid w:val="6C68355C"/>
    <w:rsid w:val="6C68413A"/>
    <w:rsid w:val="6C6A6FAB"/>
    <w:rsid w:val="6C7041BF"/>
    <w:rsid w:val="6C771084"/>
    <w:rsid w:val="6C775687"/>
    <w:rsid w:val="6C791848"/>
    <w:rsid w:val="6C7C0DB6"/>
    <w:rsid w:val="6C7E7115"/>
    <w:rsid w:val="6C7F4402"/>
    <w:rsid w:val="6C845EBC"/>
    <w:rsid w:val="6C8612C2"/>
    <w:rsid w:val="6C8C6B1F"/>
    <w:rsid w:val="6C8E0AE9"/>
    <w:rsid w:val="6C8E6D3B"/>
    <w:rsid w:val="6C911ECA"/>
    <w:rsid w:val="6C956DB7"/>
    <w:rsid w:val="6C9A56E0"/>
    <w:rsid w:val="6C9B45C8"/>
    <w:rsid w:val="6C9C6D62"/>
    <w:rsid w:val="6C9F6EB6"/>
    <w:rsid w:val="6CA0184E"/>
    <w:rsid w:val="6CA33751"/>
    <w:rsid w:val="6CA53276"/>
    <w:rsid w:val="6CA62926"/>
    <w:rsid w:val="6CA661A7"/>
    <w:rsid w:val="6CAF3ECE"/>
    <w:rsid w:val="6CB03BB7"/>
    <w:rsid w:val="6CB056D8"/>
    <w:rsid w:val="6CB30550"/>
    <w:rsid w:val="6CB53A40"/>
    <w:rsid w:val="6CBA18DE"/>
    <w:rsid w:val="6CC27773"/>
    <w:rsid w:val="6CC66F94"/>
    <w:rsid w:val="6CCD33BF"/>
    <w:rsid w:val="6CD04C5E"/>
    <w:rsid w:val="6CD24E7A"/>
    <w:rsid w:val="6CD504C6"/>
    <w:rsid w:val="6CDA5AB7"/>
    <w:rsid w:val="6CDA788A"/>
    <w:rsid w:val="6CDB31F3"/>
    <w:rsid w:val="6CE4167D"/>
    <w:rsid w:val="6CE63C9C"/>
    <w:rsid w:val="6CE962FC"/>
    <w:rsid w:val="6CF12569"/>
    <w:rsid w:val="6CF35A28"/>
    <w:rsid w:val="6CFC6FD2"/>
    <w:rsid w:val="6CFF105E"/>
    <w:rsid w:val="6D0022E6"/>
    <w:rsid w:val="6D03079D"/>
    <w:rsid w:val="6D050DAB"/>
    <w:rsid w:val="6D062D75"/>
    <w:rsid w:val="6D090170"/>
    <w:rsid w:val="6D0A63C2"/>
    <w:rsid w:val="6D0F1587"/>
    <w:rsid w:val="6D12171A"/>
    <w:rsid w:val="6D140FEE"/>
    <w:rsid w:val="6D175C0D"/>
    <w:rsid w:val="6D212C5A"/>
    <w:rsid w:val="6D2139F6"/>
    <w:rsid w:val="6D25144D"/>
    <w:rsid w:val="6D284A9A"/>
    <w:rsid w:val="6D2A7E18"/>
    <w:rsid w:val="6D30122C"/>
    <w:rsid w:val="6D333DA3"/>
    <w:rsid w:val="6D37276B"/>
    <w:rsid w:val="6D39706F"/>
    <w:rsid w:val="6D45389E"/>
    <w:rsid w:val="6D4573FA"/>
    <w:rsid w:val="6D47536D"/>
    <w:rsid w:val="6D480C98"/>
    <w:rsid w:val="6D4D2752"/>
    <w:rsid w:val="6D4D2E21"/>
    <w:rsid w:val="6D4D5C2F"/>
    <w:rsid w:val="6D51148C"/>
    <w:rsid w:val="6D535A6B"/>
    <w:rsid w:val="6D555F20"/>
    <w:rsid w:val="6D575662"/>
    <w:rsid w:val="6D592EA5"/>
    <w:rsid w:val="6D595DB2"/>
    <w:rsid w:val="6D5B4E6F"/>
    <w:rsid w:val="6D673814"/>
    <w:rsid w:val="6D6830E8"/>
    <w:rsid w:val="6D6B0844"/>
    <w:rsid w:val="6D6D06FE"/>
    <w:rsid w:val="6D6E42EE"/>
    <w:rsid w:val="6D702A25"/>
    <w:rsid w:val="6D717CB3"/>
    <w:rsid w:val="6D740103"/>
    <w:rsid w:val="6D745F31"/>
    <w:rsid w:val="6D7555B5"/>
    <w:rsid w:val="6D785A21"/>
    <w:rsid w:val="6D825CD0"/>
    <w:rsid w:val="6D875C64"/>
    <w:rsid w:val="6D8F4B19"/>
    <w:rsid w:val="6D943886"/>
    <w:rsid w:val="6D950B15"/>
    <w:rsid w:val="6D967F14"/>
    <w:rsid w:val="6D982FD6"/>
    <w:rsid w:val="6D9D7236"/>
    <w:rsid w:val="6DA34120"/>
    <w:rsid w:val="6DAA5FD2"/>
    <w:rsid w:val="6DAC5A40"/>
    <w:rsid w:val="6DAE6F8E"/>
    <w:rsid w:val="6DB1683D"/>
    <w:rsid w:val="6DB4457F"/>
    <w:rsid w:val="6DB56A09"/>
    <w:rsid w:val="6DB825F8"/>
    <w:rsid w:val="6DB8406F"/>
    <w:rsid w:val="6DB91EF9"/>
    <w:rsid w:val="6DBB3B60"/>
    <w:rsid w:val="6DBB590E"/>
    <w:rsid w:val="6DBD1686"/>
    <w:rsid w:val="6DC26C9C"/>
    <w:rsid w:val="6DC347C2"/>
    <w:rsid w:val="6DC53DB1"/>
    <w:rsid w:val="6DC7520E"/>
    <w:rsid w:val="6DC9002B"/>
    <w:rsid w:val="6DCA5B51"/>
    <w:rsid w:val="6DCE3893"/>
    <w:rsid w:val="6DCF760B"/>
    <w:rsid w:val="6DD42494"/>
    <w:rsid w:val="6DD62CAD"/>
    <w:rsid w:val="6DD62E64"/>
    <w:rsid w:val="6DD66C08"/>
    <w:rsid w:val="6DD95B08"/>
    <w:rsid w:val="6DDA5C69"/>
    <w:rsid w:val="6DDB5607"/>
    <w:rsid w:val="6DE23402"/>
    <w:rsid w:val="6DE27C96"/>
    <w:rsid w:val="6DE41866"/>
    <w:rsid w:val="6DE50BDD"/>
    <w:rsid w:val="6DF36E56"/>
    <w:rsid w:val="6DF42BCE"/>
    <w:rsid w:val="6DF64B98"/>
    <w:rsid w:val="6E0020AE"/>
    <w:rsid w:val="6E0336BC"/>
    <w:rsid w:val="6E093DD4"/>
    <w:rsid w:val="6E0B6171"/>
    <w:rsid w:val="6E0C7F17"/>
    <w:rsid w:val="6E0E3C8F"/>
    <w:rsid w:val="6E103B09"/>
    <w:rsid w:val="6E1C5FDD"/>
    <w:rsid w:val="6E1F0316"/>
    <w:rsid w:val="6E220EB7"/>
    <w:rsid w:val="6E2260C2"/>
    <w:rsid w:val="6E233470"/>
    <w:rsid w:val="6E276AFF"/>
    <w:rsid w:val="6E296D1B"/>
    <w:rsid w:val="6E2A65EF"/>
    <w:rsid w:val="6E336FA4"/>
    <w:rsid w:val="6E337B9A"/>
    <w:rsid w:val="6E3A5918"/>
    <w:rsid w:val="6E3E6985"/>
    <w:rsid w:val="6E407BC1"/>
    <w:rsid w:val="6E421B8B"/>
    <w:rsid w:val="6E467577"/>
    <w:rsid w:val="6E4A4335"/>
    <w:rsid w:val="6E4C2A0A"/>
    <w:rsid w:val="6E4E22DE"/>
    <w:rsid w:val="6E4E66E5"/>
    <w:rsid w:val="6E50435B"/>
    <w:rsid w:val="6E522E07"/>
    <w:rsid w:val="6E530B81"/>
    <w:rsid w:val="6E5C0E9F"/>
    <w:rsid w:val="6E5D0773"/>
    <w:rsid w:val="6E5D4C17"/>
    <w:rsid w:val="6E5E4CB5"/>
    <w:rsid w:val="6E6164B5"/>
    <w:rsid w:val="6E6537E5"/>
    <w:rsid w:val="6E6578C1"/>
    <w:rsid w:val="6E66587A"/>
    <w:rsid w:val="6E6B642B"/>
    <w:rsid w:val="6E6C4859"/>
    <w:rsid w:val="6E6C6C08"/>
    <w:rsid w:val="6E6E472E"/>
    <w:rsid w:val="6E7004A6"/>
    <w:rsid w:val="6E734F8F"/>
    <w:rsid w:val="6E74016B"/>
    <w:rsid w:val="6E753303"/>
    <w:rsid w:val="6E753D6F"/>
    <w:rsid w:val="6E7D3DD0"/>
    <w:rsid w:val="6E810905"/>
    <w:rsid w:val="6E8201DA"/>
    <w:rsid w:val="6E8C2E06"/>
    <w:rsid w:val="6E8E36E5"/>
    <w:rsid w:val="6E8F0529"/>
    <w:rsid w:val="6E8F41AA"/>
    <w:rsid w:val="6E8F6C1E"/>
    <w:rsid w:val="6E904551"/>
    <w:rsid w:val="6E91041D"/>
    <w:rsid w:val="6E9109ED"/>
    <w:rsid w:val="6E922B12"/>
    <w:rsid w:val="6E9262EA"/>
    <w:rsid w:val="6E95544B"/>
    <w:rsid w:val="6E9F0D8B"/>
    <w:rsid w:val="6EA111F6"/>
    <w:rsid w:val="6EA2262A"/>
    <w:rsid w:val="6EA23374"/>
    <w:rsid w:val="6EA343BD"/>
    <w:rsid w:val="6EA97E5C"/>
    <w:rsid w:val="6EB157D6"/>
    <w:rsid w:val="6EB63430"/>
    <w:rsid w:val="6EB73FE1"/>
    <w:rsid w:val="6EBD15FD"/>
    <w:rsid w:val="6EBF31DC"/>
    <w:rsid w:val="6EC43E39"/>
    <w:rsid w:val="6ECA5747"/>
    <w:rsid w:val="6ECC76A7"/>
    <w:rsid w:val="6ECE341F"/>
    <w:rsid w:val="6ED24326"/>
    <w:rsid w:val="6ED30A35"/>
    <w:rsid w:val="6ED36C87"/>
    <w:rsid w:val="6ED70525"/>
    <w:rsid w:val="6ED8429D"/>
    <w:rsid w:val="6ED9545A"/>
    <w:rsid w:val="6ED957E6"/>
    <w:rsid w:val="6EDC3D8E"/>
    <w:rsid w:val="6EDF562C"/>
    <w:rsid w:val="6EE16A46"/>
    <w:rsid w:val="6EE9019B"/>
    <w:rsid w:val="6EE90259"/>
    <w:rsid w:val="6EEE3AC1"/>
    <w:rsid w:val="6EF32628"/>
    <w:rsid w:val="6EF819EB"/>
    <w:rsid w:val="6EF82E7F"/>
    <w:rsid w:val="6EFB48D4"/>
    <w:rsid w:val="6EFC4430"/>
    <w:rsid w:val="6EFD7128"/>
    <w:rsid w:val="6EFF182A"/>
    <w:rsid w:val="6F012B10"/>
    <w:rsid w:val="6F0155A2"/>
    <w:rsid w:val="6F03131A"/>
    <w:rsid w:val="6F0344F8"/>
    <w:rsid w:val="6F0404B9"/>
    <w:rsid w:val="6F06705D"/>
    <w:rsid w:val="6F116C0A"/>
    <w:rsid w:val="6F152DFC"/>
    <w:rsid w:val="6F196D90"/>
    <w:rsid w:val="6F1A5A8E"/>
    <w:rsid w:val="6F1F1ECC"/>
    <w:rsid w:val="6F20083C"/>
    <w:rsid w:val="6F20257D"/>
    <w:rsid w:val="6F2032B4"/>
    <w:rsid w:val="6F2179F2"/>
    <w:rsid w:val="6F23376B"/>
    <w:rsid w:val="6F257CB8"/>
    <w:rsid w:val="6F297677"/>
    <w:rsid w:val="6F2C199C"/>
    <w:rsid w:val="6F2D45E9"/>
    <w:rsid w:val="6F330183"/>
    <w:rsid w:val="6F345978"/>
    <w:rsid w:val="6F3A05FC"/>
    <w:rsid w:val="6F3B6D06"/>
    <w:rsid w:val="6F431DD8"/>
    <w:rsid w:val="6F435BBB"/>
    <w:rsid w:val="6F451933"/>
    <w:rsid w:val="6F457B85"/>
    <w:rsid w:val="6F4638FD"/>
    <w:rsid w:val="6F4755D9"/>
    <w:rsid w:val="6F481423"/>
    <w:rsid w:val="6F48598D"/>
    <w:rsid w:val="6F4A21B2"/>
    <w:rsid w:val="6F4D4C8B"/>
    <w:rsid w:val="6F514EAB"/>
    <w:rsid w:val="6F5229A0"/>
    <w:rsid w:val="6F533058"/>
    <w:rsid w:val="6F540C53"/>
    <w:rsid w:val="6F59718C"/>
    <w:rsid w:val="6F5D6566"/>
    <w:rsid w:val="6F653D83"/>
    <w:rsid w:val="6F683873"/>
    <w:rsid w:val="6F6842A2"/>
    <w:rsid w:val="6F6A1399"/>
    <w:rsid w:val="6F6A7AC5"/>
    <w:rsid w:val="6F6B5112"/>
    <w:rsid w:val="6F6B6EC0"/>
    <w:rsid w:val="6F6C1A1C"/>
    <w:rsid w:val="6F6D70DC"/>
    <w:rsid w:val="6F703F90"/>
    <w:rsid w:val="6F7246F2"/>
    <w:rsid w:val="6F780FBF"/>
    <w:rsid w:val="6F7B0D75"/>
    <w:rsid w:val="6F7B35A7"/>
    <w:rsid w:val="6F7B38DE"/>
    <w:rsid w:val="6F7C10CD"/>
    <w:rsid w:val="6F7C634D"/>
    <w:rsid w:val="6F7E4E45"/>
    <w:rsid w:val="6F83705A"/>
    <w:rsid w:val="6F852A63"/>
    <w:rsid w:val="6F854425"/>
    <w:rsid w:val="6F887A72"/>
    <w:rsid w:val="6F8A1A3C"/>
    <w:rsid w:val="6F8A5583"/>
    <w:rsid w:val="6F8A763A"/>
    <w:rsid w:val="6F8D32DA"/>
    <w:rsid w:val="6F8E79B1"/>
    <w:rsid w:val="6F8F4332"/>
    <w:rsid w:val="6F946416"/>
    <w:rsid w:val="6F96218E"/>
    <w:rsid w:val="6F975F07"/>
    <w:rsid w:val="6F993A2D"/>
    <w:rsid w:val="6F9B59F7"/>
    <w:rsid w:val="6F9C72CC"/>
    <w:rsid w:val="6FA66D50"/>
    <w:rsid w:val="6FA968E2"/>
    <w:rsid w:val="6FAB0BB6"/>
    <w:rsid w:val="6FAB748D"/>
    <w:rsid w:val="6FAC5D4C"/>
    <w:rsid w:val="6FB16FC8"/>
    <w:rsid w:val="6FBA6625"/>
    <w:rsid w:val="6FBB58B2"/>
    <w:rsid w:val="6FBB7E47"/>
    <w:rsid w:val="6FBE656C"/>
    <w:rsid w:val="6FC30AAA"/>
    <w:rsid w:val="6FC62348"/>
    <w:rsid w:val="6FC67E25"/>
    <w:rsid w:val="6FC84312"/>
    <w:rsid w:val="6FCC3E02"/>
    <w:rsid w:val="6FCC795E"/>
    <w:rsid w:val="6FCF56A0"/>
    <w:rsid w:val="6FD42CB7"/>
    <w:rsid w:val="6FD76303"/>
    <w:rsid w:val="6FD93494"/>
    <w:rsid w:val="6FDC1B6B"/>
    <w:rsid w:val="6FDC47D3"/>
    <w:rsid w:val="6FDE3B35"/>
    <w:rsid w:val="6FDF572C"/>
    <w:rsid w:val="6FE0165C"/>
    <w:rsid w:val="6FE16B76"/>
    <w:rsid w:val="6FE55103"/>
    <w:rsid w:val="6FE94708"/>
    <w:rsid w:val="6FEA072C"/>
    <w:rsid w:val="6FEA24DA"/>
    <w:rsid w:val="6FEB5E34"/>
    <w:rsid w:val="6FED373A"/>
    <w:rsid w:val="6FED5B27"/>
    <w:rsid w:val="6FF20A47"/>
    <w:rsid w:val="6FF26A76"/>
    <w:rsid w:val="6FF81223"/>
    <w:rsid w:val="6FF944CB"/>
    <w:rsid w:val="6FFB39E9"/>
    <w:rsid w:val="6FFC0EDA"/>
    <w:rsid w:val="70010779"/>
    <w:rsid w:val="70045E35"/>
    <w:rsid w:val="7007308C"/>
    <w:rsid w:val="700A1F81"/>
    <w:rsid w:val="700A5D00"/>
    <w:rsid w:val="700B0193"/>
    <w:rsid w:val="700B2F27"/>
    <w:rsid w:val="700F1F41"/>
    <w:rsid w:val="70115996"/>
    <w:rsid w:val="70115CB9"/>
    <w:rsid w:val="701247EA"/>
    <w:rsid w:val="701632CF"/>
    <w:rsid w:val="70187047"/>
    <w:rsid w:val="701C56A2"/>
    <w:rsid w:val="70251764"/>
    <w:rsid w:val="702754DC"/>
    <w:rsid w:val="702B6FBC"/>
    <w:rsid w:val="702C72A9"/>
    <w:rsid w:val="702F4391"/>
    <w:rsid w:val="70302398"/>
    <w:rsid w:val="70375AA4"/>
    <w:rsid w:val="703B3C6F"/>
    <w:rsid w:val="703D6AAE"/>
    <w:rsid w:val="7040659E"/>
    <w:rsid w:val="70435EC0"/>
    <w:rsid w:val="70447E3C"/>
    <w:rsid w:val="70462105"/>
    <w:rsid w:val="70473489"/>
    <w:rsid w:val="70492320"/>
    <w:rsid w:val="704A2F79"/>
    <w:rsid w:val="704F0DF9"/>
    <w:rsid w:val="70534214"/>
    <w:rsid w:val="70553DF8"/>
    <w:rsid w:val="70592B40"/>
    <w:rsid w:val="705A36F0"/>
    <w:rsid w:val="705C1DF0"/>
    <w:rsid w:val="705F4C76"/>
    <w:rsid w:val="705F6A24"/>
    <w:rsid w:val="70603795"/>
    <w:rsid w:val="706B2204"/>
    <w:rsid w:val="7073427E"/>
    <w:rsid w:val="7081017C"/>
    <w:rsid w:val="70813F76"/>
    <w:rsid w:val="70821724"/>
    <w:rsid w:val="70862203"/>
    <w:rsid w:val="708E730A"/>
    <w:rsid w:val="708F571D"/>
    <w:rsid w:val="70910BA8"/>
    <w:rsid w:val="70932B72"/>
    <w:rsid w:val="70943252"/>
    <w:rsid w:val="70944183"/>
    <w:rsid w:val="70946EAB"/>
    <w:rsid w:val="709B383F"/>
    <w:rsid w:val="709F29A7"/>
    <w:rsid w:val="709F524F"/>
    <w:rsid w:val="70A16B32"/>
    <w:rsid w:val="70A42689"/>
    <w:rsid w:val="70A64653"/>
    <w:rsid w:val="70A66401"/>
    <w:rsid w:val="70A703CB"/>
    <w:rsid w:val="70AA0267"/>
    <w:rsid w:val="70AE24D0"/>
    <w:rsid w:val="70AE6124"/>
    <w:rsid w:val="70B054D2"/>
    <w:rsid w:val="70B30B1E"/>
    <w:rsid w:val="70BE4302"/>
    <w:rsid w:val="70C1323B"/>
    <w:rsid w:val="70C94E16"/>
    <w:rsid w:val="70CE7706"/>
    <w:rsid w:val="70D13822"/>
    <w:rsid w:val="70D9086D"/>
    <w:rsid w:val="70D961B1"/>
    <w:rsid w:val="70D96A1C"/>
    <w:rsid w:val="70DC041E"/>
    <w:rsid w:val="70E00746"/>
    <w:rsid w:val="70E2610A"/>
    <w:rsid w:val="70ED2282"/>
    <w:rsid w:val="70EE7DA8"/>
    <w:rsid w:val="70F058CE"/>
    <w:rsid w:val="70F1368F"/>
    <w:rsid w:val="70F938D9"/>
    <w:rsid w:val="70FA674D"/>
    <w:rsid w:val="70FB1F96"/>
    <w:rsid w:val="70FE23F0"/>
    <w:rsid w:val="71072C18"/>
    <w:rsid w:val="710D46D2"/>
    <w:rsid w:val="710E33AD"/>
    <w:rsid w:val="711041C2"/>
    <w:rsid w:val="71107D1F"/>
    <w:rsid w:val="711217FE"/>
    <w:rsid w:val="71145A61"/>
    <w:rsid w:val="71146675"/>
    <w:rsid w:val="711710AD"/>
    <w:rsid w:val="71184E25"/>
    <w:rsid w:val="71193114"/>
    <w:rsid w:val="711A0B9D"/>
    <w:rsid w:val="711C66C3"/>
    <w:rsid w:val="711D243B"/>
    <w:rsid w:val="711D72C0"/>
    <w:rsid w:val="711E68DF"/>
    <w:rsid w:val="7121017E"/>
    <w:rsid w:val="71213CDA"/>
    <w:rsid w:val="712A5284"/>
    <w:rsid w:val="712B03F6"/>
    <w:rsid w:val="712C12B9"/>
    <w:rsid w:val="712D0CC7"/>
    <w:rsid w:val="71303BF3"/>
    <w:rsid w:val="71325EE7"/>
    <w:rsid w:val="71347EB1"/>
    <w:rsid w:val="7137174F"/>
    <w:rsid w:val="713779A1"/>
    <w:rsid w:val="71397275"/>
    <w:rsid w:val="713A4D9B"/>
    <w:rsid w:val="713E0DE6"/>
    <w:rsid w:val="7147381C"/>
    <w:rsid w:val="71487927"/>
    <w:rsid w:val="714B3B30"/>
    <w:rsid w:val="714B6FA9"/>
    <w:rsid w:val="714E2EA7"/>
    <w:rsid w:val="714F4CEB"/>
    <w:rsid w:val="71500A63"/>
    <w:rsid w:val="71573B9F"/>
    <w:rsid w:val="715916C6"/>
    <w:rsid w:val="71593931"/>
    <w:rsid w:val="715A71EC"/>
    <w:rsid w:val="715C2F64"/>
    <w:rsid w:val="715E6CDC"/>
    <w:rsid w:val="7161057A"/>
    <w:rsid w:val="7164109E"/>
    <w:rsid w:val="716D142A"/>
    <w:rsid w:val="71716D4A"/>
    <w:rsid w:val="717612AF"/>
    <w:rsid w:val="7176511A"/>
    <w:rsid w:val="717B0617"/>
    <w:rsid w:val="717C1858"/>
    <w:rsid w:val="71803706"/>
    <w:rsid w:val="71810C1C"/>
    <w:rsid w:val="71824F76"/>
    <w:rsid w:val="71826738"/>
    <w:rsid w:val="71834994"/>
    <w:rsid w:val="71836742"/>
    <w:rsid w:val="718801FD"/>
    <w:rsid w:val="71881FAB"/>
    <w:rsid w:val="718D75C1"/>
    <w:rsid w:val="718F3339"/>
    <w:rsid w:val="718F6301"/>
    <w:rsid w:val="71914544"/>
    <w:rsid w:val="71920A54"/>
    <w:rsid w:val="71940950"/>
    <w:rsid w:val="719B5A12"/>
    <w:rsid w:val="719C15B2"/>
    <w:rsid w:val="719E532A"/>
    <w:rsid w:val="71A04D34"/>
    <w:rsid w:val="71A33B92"/>
    <w:rsid w:val="71A768D5"/>
    <w:rsid w:val="71AA0173"/>
    <w:rsid w:val="71AA6A9C"/>
    <w:rsid w:val="71AB132F"/>
    <w:rsid w:val="71B246EC"/>
    <w:rsid w:val="71B26DAE"/>
    <w:rsid w:val="71B66B18"/>
    <w:rsid w:val="71BE0EB7"/>
    <w:rsid w:val="71BF2A93"/>
    <w:rsid w:val="71BF724C"/>
    <w:rsid w:val="71C34865"/>
    <w:rsid w:val="71C4559A"/>
    <w:rsid w:val="71C72AD3"/>
    <w:rsid w:val="71C8684B"/>
    <w:rsid w:val="71CA25C3"/>
    <w:rsid w:val="71CB1E97"/>
    <w:rsid w:val="71CB4DF2"/>
    <w:rsid w:val="71CF7875"/>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1FD4E21"/>
    <w:rsid w:val="71FE20D5"/>
    <w:rsid w:val="72005FE5"/>
    <w:rsid w:val="72062ED0"/>
    <w:rsid w:val="720B4B84"/>
    <w:rsid w:val="720C6738"/>
    <w:rsid w:val="721101F2"/>
    <w:rsid w:val="721246B5"/>
    <w:rsid w:val="72141A90"/>
    <w:rsid w:val="72143460"/>
    <w:rsid w:val="72165809"/>
    <w:rsid w:val="72190E55"/>
    <w:rsid w:val="721D26F3"/>
    <w:rsid w:val="721E46BD"/>
    <w:rsid w:val="721E646B"/>
    <w:rsid w:val="72207836"/>
    <w:rsid w:val="72216D23"/>
    <w:rsid w:val="72255A4C"/>
    <w:rsid w:val="722715B3"/>
    <w:rsid w:val="72273572"/>
    <w:rsid w:val="722A14BB"/>
    <w:rsid w:val="722C6DDA"/>
    <w:rsid w:val="722F2E1B"/>
    <w:rsid w:val="72314D9D"/>
    <w:rsid w:val="72351157"/>
    <w:rsid w:val="72354D73"/>
    <w:rsid w:val="723D0FE7"/>
    <w:rsid w:val="723D4B43"/>
    <w:rsid w:val="723F1A2C"/>
    <w:rsid w:val="7240270C"/>
    <w:rsid w:val="72402885"/>
    <w:rsid w:val="72417552"/>
    <w:rsid w:val="72424117"/>
    <w:rsid w:val="7249798C"/>
    <w:rsid w:val="725974A3"/>
    <w:rsid w:val="725B76BF"/>
    <w:rsid w:val="725D6F93"/>
    <w:rsid w:val="72603956"/>
    <w:rsid w:val="726245AA"/>
    <w:rsid w:val="72627343"/>
    <w:rsid w:val="72640322"/>
    <w:rsid w:val="72641BC3"/>
    <w:rsid w:val="72673593"/>
    <w:rsid w:val="72676064"/>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1627"/>
    <w:rsid w:val="728C7879"/>
    <w:rsid w:val="728F1BF4"/>
    <w:rsid w:val="728F24D9"/>
    <w:rsid w:val="729130E1"/>
    <w:rsid w:val="72914E8F"/>
    <w:rsid w:val="72916C3D"/>
    <w:rsid w:val="7295497F"/>
    <w:rsid w:val="729E4E44"/>
    <w:rsid w:val="729F75AC"/>
    <w:rsid w:val="72A20E4A"/>
    <w:rsid w:val="72A97985"/>
    <w:rsid w:val="72AC19B9"/>
    <w:rsid w:val="72AE5A41"/>
    <w:rsid w:val="72B33057"/>
    <w:rsid w:val="72B5523D"/>
    <w:rsid w:val="72BA301F"/>
    <w:rsid w:val="72BA6194"/>
    <w:rsid w:val="72BB3CBA"/>
    <w:rsid w:val="72C02163"/>
    <w:rsid w:val="72C0734A"/>
    <w:rsid w:val="72C07522"/>
    <w:rsid w:val="72C45265"/>
    <w:rsid w:val="72C60FDD"/>
    <w:rsid w:val="72C658E2"/>
    <w:rsid w:val="72C870A0"/>
    <w:rsid w:val="72C9287B"/>
    <w:rsid w:val="72CC236B"/>
    <w:rsid w:val="72CC5EC7"/>
    <w:rsid w:val="72D23942"/>
    <w:rsid w:val="72DA05E4"/>
    <w:rsid w:val="72DC25AE"/>
    <w:rsid w:val="72DD4227"/>
    <w:rsid w:val="72DE15F5"/>
    <w:rsid w:val="72E17BC5"/>
    <w:rsid w:val="72E256EB"/>
    <w:rsid w:val="72E41463"/>
    <w:rsid w:val="72E4624C"/>
    <w:rsid w:val="72E71069"/>
    <w:rsid w:val="72E9019F"/>
    <w:rsid w:val="72EB27F1"/>
    <w:rsid w:val="72EB6E3E"/>
    <w:rsid w:val="72EE22E1"/>
    <w:rsid w:val="72EE408F"/>
    <w:rsid w:val="72F13B80"/>
    <w:rsid w:val="72F21DD2"/>
    <w:rsid w:val="72F3388B"/>
    <w:rsid w:val="72F33E4A"/>
    <w:rsid w:val="72F5541E"/>
    <w:rsid w:val="72F773E8"/>
    <w:rsid w:val="72FB67CD"/>
    <w:rsid w:val="72FC0633"/>
    <w:rsid w:val="72FD0776"/>
    <w:rsid w:val="72FD2525"/>
    <w:rsid w:val="72FD55A1"/>
    <w:rsid w:val="7303212A"/>
    <w:rsid w:val="73090EC9"/>
    <w:rsid w:val="730B2E93"/>
    <w:rsid w:val="730E028E"/>
    <w:rsid w:val="730E4732"/>
    <w:rsid w:val="73155AC0"/>
    <w:rsid w:val="731A1328"/>
    <w:rsid w:val="731A6C33"/>
    <w:rsid w:val="731C29AB"/>
    <w:rsid w:val="731D2081"/>
    <w:rsid w:val="731D407E"/>
    <w:rsid w:val="731D42F0"/>
    <w:rsid w:val="731E5DC7"/>
    <w:rsid w:val="73221F8B"/>
    <w:rsid w:val="732B52E4"/>
    <w:rsid w:val="73306456"/>
    <w:rsid w:val="733108D6"/>
    <w:rsid w:val="73311D53"/>
    <w:rsid w:val="733632F4"/>
    <w:rsid w:val="73364CAC"/>
    <w:rsid w:val="73392A34"/>
    <w:rsid w:val="733C0A47"/>
    <w:rsid w:val="733D241A"/>
    <w:rsid w:val="73410663"/>
    <w:rsid w:val="73421F7A"/>
    <w:rsid w:val="73470CAB"/>
    <w:rsid w:val="73481ADA"/>
    <w:rsid w:val="734D2546"/>
    <w:rsid w:val="734D48C0"/>
    <w:rsid w:val="734E2D80"/>
    <w:rsid w:val="7350457E"/>
    <w:rsid w:val="735171CD"/>
    <w:rsid w:val="73541F1D"/>
    <w:rsid w:val="73571C35"/>
    <w:rsid w:val="735A18AB"/>
    <w:rsid w:val="735A51AC"/>
    <w:rsid w:val="735E7A6A"/>
    <w:rsid w:val="73614861"/>
    <w:rsid w:val="736305DA"/>
    <w:rsid w:val="736340E9"/>
    <w:rsid w:val="73691968"/>
    <w:rsid w:val="736B3932"/>
    <w:rsid w:val="736C3B18"/>
    <w:rsid w:val="736D76AA"/>
    <w:rsid w:val="736F5D76"/>
    <w:rsid w:val="7370247F"/>
    <w:rsid w:val="73724CC1"/>
    <w:rsid w:val="73740A39"/>
    <w:rsid w:val="737427E7"/>
    <w:rsid w:val="737E62DE"/>
    <w:rsid w:val="737F118B"/>
    <w:rsid w:val="73830C7C"/>
    <w:rsid w:val="738467A2"/>
    <w:rsid w:val="73886292"/>
    <w:rsid w:val="738B6518"/>
    <w:rsid w:val="738C1E32"/>
    <w:rsid w:val="738D194F"/>
    <w:rsid w:val="738D30F3"/>
    <w:rsid w:val="738D5656"/>
    <w:rsid w:val="73927111"/>
    <w:rsid w:val="73963C53"/>
    <w:rsid w:val="73966C01"/>
    <w:rsid w:val="739844A4"/>
    <w:rsid w:val="73A0182E"/>
    <w:rsid w:val="73A176C5"/>
    <w:rsid w:val="73A17ED5"/>
    <w:rsid w:val="73A330CC"/>
    <w:rsid w:val="73A672BC"/>
    <w:rsid w:val="73A70DCB"/>
    <w:rsid w:val="73A83927"/>
    <w:rsid w:val="73AA6C04"/>
    <w:rsid w:val="73AB1BCC"/>
    <w:rsid w:val="73AE5822"/>
    <w:rsid w:val="73B057E9"/>
    <w:rsid w:val="73B452D9"/>
    <w:rsid w:val="73B47087"/>
    <w:rsid w:val="73B54BAD"/>
    <w:rsid w:val="73B61051"/>
    <w:rsid w:val="73B70925"/>
    <w:rsid w:val="73B928EF"/>
    <w:rsid w:val="73BA21C4"/>
    <w:rsid w:val="73BF4889"/>
    <w:rsid w:val="73C316B4"/>
    <w:rsid w:val="73C3696D"/>
    <w:rsid w:val="73C54E59"/>
    <w:rsid w:val="73C61F0E"/>
    <w:rsid w:val="73C85A60"/>
    <w:rsid w:val="73C85B40"/>
    <w:rsid w:val="73CB2C75"/>
    <w:rsid w:val="73D006D7"/>
    <w:rsid w:val="73D017F4"/>
    <w:rsid w:val="73E060CE"/>
    <w:rsid w:val="73E1409B"/>
    <w:rsid w:val="73E159A2"/>
    <w:rsid w:val="73E473F1"/>
    <w:rsid w:val="73EC3217"/>
    <w:rsid w:val="73F04F7E"/>
    <w:rsid w:val="73F25748"/>
    <w:rsid w:val="73FA4700"/>
    <w:rsid w:val="740237B0"/>
    <w:rsid w:val="74035919"/>
    <w:rsid w:val="74042951"/>
    <w:rsid w:val="74055386"/>
    <w:rsid w:val="74075062"/>
    <w:rsid w:val="74077AF3"/>
    <w:rsid w:val="74087741"/>
    <w:rsid w:val="740C360F"/>
    <w:rsid w:val="740C6EC3"/>
    <w:rsid w:val="741048D5"/>
    <w:rsid w:val="74122000"/>
    <w:rsid w:val="741714DC"/>
    <w:rsid w:val="7418257A"/>
    <w:rsid w:val="7419338E"/>
    <w:rsid w:val="741B0EB4"/>
    <w:rsid w:val="741C69DA"/>
    <w:rsid w:val="74251D33"/>
    <w:rsid w:val="74285D81"/>
    <w:rsid w:val="74285E1C"/>
    <w:rsid w:val="742C4E6F"/>
    <w:rsid w:val="742F670E"/>
    <w:rsid w:val="74372CB6"/>
    <w:rsid w:val="743C3008"/>
    <w:rsid w:val="743D095F"/>
    <w:rsid w:val="743D744B"/>
    <w:rsid w:val="743E3942"/>
    <w:rsid w:val="7443040B"/>
    <w:rsid w:val="744321B9"/>
    <w:rsid w:val="744568C7"/>
    <w:rsid w:val="744640E7"/>
    <w:rsid w:val="74477EFB"/>
    <w:rsid w:val="744B7BCF"/>
    <w:rsid w:val="744C5512"/>
    <w:rsid w:val="74503D89"/>
    <w:rsid w:val="7451351A"/>
    <w:rsid w:val="74532196"/>
    <w:rsid w:val="745368A0"/>
    <w:rsid w:val="745C0DC5"/>
    <w:rsid w:val="745D771F"/>
    <w:rsid w:val="74650B87"/>
    <w:rsid w:val="746960C4"/>
    <w:rsid w:val="74696D7A"/>
    <w:rsid w:val="746A5998"/>
    <w:rsid w:val="74730CF0"/>
    <w:rsid w:val="747800B5"/>
    <w:rsid w:val="74806F69"/>
    <w:rsid w:val="74817D6C"/>
    <w:rsid w:val="74872079"/>
    <w:rsid w:val="748C1DB2"/>
    <w:rsid w:val="74900D81"/>
    <w:rsid w:val="7491561A"/>
    <w:rsid w:val="74915729"/>
    <w:rsid w:val="7494740B"/>
    <w:rsid w:val="74956EB9"/>
    <w:rsid w:val="749649DF"/>
    <w:rsid w:val="74973E38"/>
    <w:rsid w:val="749809E1"/>
    <w:rsid w:val="749D5D6D"/>
    <w:rsid w:val="749E3893"/>
    <w:rsid w:val="749F7D37"/>
    <w:rsid w:val="74A06189"/>
    <w:rsid w:val="74A23383"/>
    <w:rsid w:val="74A52E74"/>
    <w:rsid w:val="74A569D0"/>
    <w:rsid w:val="74AA0C56"/>
    <w:rsid w:val="74AA4941"/>
    <w:rsid w:val="74AC6B05"/>
    <w:rsid w:val="74AC6D9F"/>
    <w:rsid w:val="74AD201B"/>
    <w:rsid w:val="74AF5AA0"/>
    <w:rsid w:val="74B3675A"/>
    <w:rsid w:val="74B53404"/>
    <w:rsid w:val="74B65081"/>
    <w:rsid w:val="74BB2697"/>
    <w:rsid w:val="74BB4445"/>
    <w:rsid w:val="74C0194F"/>
    <w:rsid w:val="74C16CDF"/>
    <w:rsid w:val="74C27582"/>
    <w:rsid w:val="74C30D1B"/>
    <w:rsid w:val="74C44D57"/>
    <w:rsid w:val="74CA4688"/>
    <w:rsid w:val="74D07EF1"/>
    <w:rsid w:val="74D53759"/>
    <w:rsid w:val="74D76839"/>
    <w:rsid w:val="74D80B53"/>
    <w:rsid w:val="74D81156"/>
    <w:rsid w:val="74DB5323"/>
    <w:rsid w:val="74DD0860"/>
    <w:rsid w:val="74DD43BC"/>
    <w:rsid w:val="74E03EAC"/>
    <w:rsid w:val="74E045B3"/>
    <w:rsid w:val="74E1294F"/>
    <w:rsid w:val="74E474F8"/>
    <w:rsid w:val="74E52C9C"/>
    <w:rsid w:val="74E5498F"/>
    <w:rsid w:val="74E7523A"/>
    <w:rsid w:val="74EC0A46"/>
    <w:rsid w:val="74EF7A27"/>
    <w:rsid w:val="74F040EF"/>
    <w:rsid w:val="74F53287"/>
    <w:rsid w:val="74F961CC"/>
    <w:rsid w:val="74FE2B5A"/>
    <w:rsid w:val="75093403"/>
    <w:rsid w:val="750B6B0C"/>
    <w:rsid w:val="7511045C"/>
    <w:rsid w:val="75114065"/>
    <w:rsid w:val="75120509"/>
    <w:rsid w:val="751226B5"/>
    <w:rsid w:val="75181898"/>
    <w:rsid w:val="751D0C5C"/>
    <w:rsid w:val="75216EA9"/>
    <w:rsid w:val="7524023C"/>
    <w:rsid w:val="752903A3"/>
    <w:rsid w:val="75295853"/>
    <w:rsid w:val="752C0E9F"/>
    <w:rsid w:val="752C3307"/>
    <w:rsid w:val="7530126D"/>
    <w:rsid w:val="75322959"/>
    <w:rsid w:val="75330480"/>
    <w:rsid w:val="75352159"/>
    <w:rsid w:val="75361B5B"/>
    <w:rsid w:val="75364F88"/>
    <w:rsid w:val="75371D9F"/>
    <w:rsid w:val="753767EF"/>
    <w:rsid w:val="75397E7B"/>
    <w:rsid w:val="753C37D8"/>
    <w:rsid w:val="753D4E5A"/>
    <w:rsid w:val="75412B9C"/>
    <w:rsid w:val="7541391E"/>
    <w:rsid w:val="7541494A"/>
    <w:rsid w:val="7544268D"/>
    <w:rsid w:val="75497CA3"/>
    <w:rsid w:val="754B57CB"/>
    <w:rsid w:val="754E0D48"/>
    <w:rsid w:val="75503C2F"/>
    <w:rsid w:val="7553467E"/>
    <w:rsid w:val="75542513"/>
    <w:rsid w:val="75556648"/>
    <w:rsid w:val="755D54FC"/>
    <w:rsid w:val="755E374E"/>
    <w:rsid w:val="75622B13"/>
    <w:rsid w:val="75644CB8"/>
    <w:rsid w:val="75656F9B"/>
    <w:rsid w:val="75662603"/>
    <w:rsid w:val="75681913"/>
    <w:rsid w:val="7568425F"/>
    <w:rsid w:val="756871AE"/>
    <w:rsid w:val="756923CF"/>
    <w:rsid w:val="75695C4F"/>
    <w:rsid w:val="756D65DE"/>
    <w:rsid w:val="75706FDE"/>
    <w:rsid w:val="75734D20"/>
    <w:rsid w:val="7577036C"/>
    <w:rsid w:val="75782DE5"/>
    <w:rsid w:val="757A60AE"/>
    <w:rsid w:val="757C3BD5"/>
    <w:rsid w:val="757F5473"/>
    <w:rsid w:val="75817B14"/>
    <w:rsid w:val="75834F63"/>
    <w:rsid w:val="75846F2D"/>
    <w:rsid w:val="758703D0"/>
    <w:rsid w:val="758D7B90"/>
    <w:rsid w:val="759411B0"/>
    <w:rsid w:val="75973DDA"/>
    <w:rsid w:val="75986535"/>
    <w:rsid w:val="75990C47"/>
    <w:rsid w:val="759A22AD"/>
    <w:rsid w:val="759E43CA"/>
    <w:rsid w:val="759E51D7"/>
    <w:rsid w:val="75A1299C"/>
    <w:rsid w:val="75A1363B"/>
    <w:rsid w:val="75A44F4B"/>
    <w:rsid w:val="75AA6994"/>
    <w:rsid w:val="75B47C74"/>
    <w:rsid w:val="75B710B1"/>
    <w:rsid w:val="75BA46FD"/>
    <w:rsid w:val="75BA6733"/>
    <w:rsid w:val="75BC0475"/>
    <w:rsid w:val="75BD3047"/>
    <w:rsid w:val="75BD77F7"/>
    <w:rsid w:val="75C335B1"/>
    <w:rsid w:val="75C36B9F"/>
    <w:rsid w:val="75C8506C"/>
    <w:rsid w:val="75CB4B5C"/>
    <w:rsid w:val="75CF64A4"/>
    <w:rsid w:val="75D14111"/>
    <w:rsid w:val="75D21089"/>
    <w:rsid w:val="75D67789"/>
    <w:rsid w:val="75D92DD5"/>
    <w:rsid w:val="75D94B83"/>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16A13"/>
    <w:rsid w:val="76120095"/>
    <w:rsid w:val="76150A73"/>
    <w:rsid w:val="76157B85"/>
    <w:rsid w:val="761756AB"/>
    <w:rsid w:val="761B6C10"/>
    <w:rsid w:val="761E2EDE"/>
    <w:rsid w:val="761E6A3A"/>
    <w:rsid w:val="7621477C"/>
    <w:rsid w:val="7623696A"/>
    <w:rsid w:val="7625601A"/>
    <w:rsid w:val="76285B0A"/>
    <w:rsid w:val="762C3222"/>
    <w:rsid w:val="762C55FB"/>
    <w:rsid w:val="762D2D77"/>
    <w:rsid w:val="762F0C47"/>
    <w:rsid w:val="762F560D"/>
    <w:rsid w:val="76315A3E"/>
    <w:rsid w:val="76342701"/>
    <w:rsid w:val="76345FA5"/>
    <w:rsid w:val="76360227"/>
    <w:rsid w:val="76391429"/>
    <w:rsid w:val="76393874"/>
    <w:rsid w:val="763E70DC"/>
    <w:rsid w:val="764364A0"/>
    <w:rsid w:val="7645046A"/>
    <w:rsid w:val="764569F2"/>
    <w:rsid w:val="76463CCB"/>
    <w:rsid w:val="76472434"/>
    <w:rsid w:val="76497885"/>
    <w:rsid w:val="764A3ADC"/>
    <w:rsid w:val="764D4D83"/>
    <w:rsid w:val="764F2845"/>
    <w:rsid w:val="76516E0F"/>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A57AD"/>
    <w:rsid w:val="76AC04E9"/>
    <w:rsid w:val="76AE59B3"/>
    <w:rsid w:val="76AF3B36"/>
    <w:rsid w:val="76B15B00"/>
    <w:rsid w:val="76B33626"/>
    <w:rsid w:val="76B4114C"/>
    <w:rsid w:val="76B638E2"/>
    <w:rsid w:val="76BB072D"/>
    <w:rsid w:val="76BB4488"/>
    <w:rsid w:val="76BD3FF3"/>
    <w:rsid w:val="76BE0217"/>
    <w:rsid w:val="76C020FC"/>
    <w:rsid w:val="76C03F95"/>
    <w:rsid w:val="76C45833"/>
    <w:rsid w:val="76C515AB"/>
    <w:rsid w:val="76C93522"/>
    <w:rsid w:val="76CA4E14"/>
    <w:rsid w:val="76CB3606"/>
    <w:rsid w:val="76CF2CE1"/>
    <w:rsid w:val="76D53514"/>
    <w:rsid w:val="76D96E05"/>
    <w:rsid w:val="76DA5057"/>
    <w:rsid w:val="76DB0DCF"/>
    <w:rsid w:val="76E45ED5"/>
    <w:rsid w:val="76E9529A"/>
    <w:rsid w:val="76EE18E1"/>
    <w:rsid w:val="76F459ED"/>
    <w:rsid w:val="76FA1255"/>
    <w:rsid w:val="76FB321F"/>
    <w:rsid w:val="77027326"/>
    <w:rsid w:val="77033D1E"/>
    <w:rsid w:val="77036A4E"/>
    <w:rsid w:val="77043E82"/>
    <w:rsid w:val="77073972"/>
    <w:rsid w:val="770B3462"/>
    <w:rsid w:val="770C0F88"/>
    <w:rsid w:val="7710552C"/>
    <w:rsid w:val="7711659E"/>
    <w:rsid w:val="7712110E"/>
    <w:rsid w:val="771A18F7"/>
    <w:rsid w:val="771E6796"/>
    <w:rsid w:val="772462D2"/>
    <w:rsid w:val="77271B0C"/>
    <w:rsid w:val="772C3DD1"/>
    <w:rsid w:val="77327ECF"/>
    <w:rsid w:val="77336515"/>
    <w:rsid w:val="773504DF"/>
    <w:rsid w:val="77390DF1"/>
    <w:rsid w:val="773E41BB"/>
    <w:rsid w:val="773F2FF6"/>
    <w:rsid w:val="77411B05"/>
    <w:rsid w:val="774249AA"/>
    <w:rsid w:val="77430FA1"/>
    <w:rsid w:val="774422E4"/>
    <w:rsid w:val="77451356"/>
    <w:rsid w:val="77476464"/>
    <w:rsid w:val="774921DC"/>
    <w:rsid w:val="774C1248"/>
    <w:rsid w:val="774E334F"/>
    <w:rsid w:val="774E77F3"/>
    <w:rsid w:val="774E7A3D"/>
    <w:rsid w:val="77512262"/>
    <w:rsid w:val="77512E3F"/>
    <w:rsid w:val="77514BED"/>
    <w:rsid w:val="77536C15"/>
    <w:rsid w:val="77562203"/>
    <w:rsid w:val="77570EFE"/>
    <w:rsid w:val="775766A7"/>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2E7"/>
    <w:rsid w:val="77836BE3"/>
    <w:rsid w:val="7783749C"/>
    <w:rsid w:val="77846D70"/>
    <w:rsid w:val="77860D3A"/>
    <w:rsid w:val="77893B6C"/>
    <w:rsid w:val="778C5363"/>
    <w:rsid w:val="77975D5F"/>
    <w:rsid w:val="77994C79"/>
    <w:rsid w:val="779B69BA"/>
    <w:rsid w:val="77A12278"/>
    <w:rsid w:val="77A25449"/>
    <w:rsid w:val="77A72170"/>
    <w:rsid w:val="77AD6477"/>
    <w:rsid w:val="77AF6304"/>
    <w:rsid w:val="77B02BCC"/>
    <w:rsid w:val="77B4710D"/>
    <w:rsid w:val="77B62343"/>
    <w:rsid w:val="77B62F3E"/>
    <w:rsid w:val="77B82DA4"/>
    <w:rsid w:val="77BB6F65"/>
    <w:rsid w:val="77BC5B81"/>
    <w:rsid w:val="77BC650A"/>
    <w:rsid w:val="77BF6E55"/>
    <w:rsid w:val="77C05972"/>
    <w:rsid w:val="77C1484A"/>
    <w:rsid w:val="77C2706F"/>
    <w:rsid w:val="77C80B78"/>
    <w:rsid w:val="77C844FE"/>
    <w:rsid w:val="77CD0717"/>
    <w:rsid w:val="77CD6969"/>
    <w:rsid w:val="77D00208"/>
    <w:rsid w:val="77D14049"/>
    <w:rsid w:val="77D2088D"/>
    <w:rsid w:val="77D47CF8"/>
    <w:rsid w:val="77D571A6"/>
    <w:rsid w:val="77D77CA0"/>
    <w:rsid w:val="77D80950"/>
    <w:rsid w:val="77D94230"/>
    <w:rsid w:val="77DB72D8"/>
    <w:rsid w:val="77DD6CA4"/>
    <w:rsid w:val="77DF3F23"/>
    <w:rsid w:val="77DF4E96"/>
    <w:rsid w:val="77E45A61"/>
    <w:rsid w:val="77E47E6C"/>
    <w:rsid w:val="77E61915"/>
    <w:rsid w:val="77E93077"/>
    <w:rsid w:val="77EE1099"/>
    <w:rsid w:val="77EF4937"/>
    <w:rsid w:val="77EF652E"/>
    <w:rsid w:val="77EF6F6D"/>
    <w:rsid w:val="77F02658"/>
    <w:rsid w:val="77F04406"/>
    <w:rsid w:val="77F93E24"/>
    <w:rsid w:val="77FC0FFD"/>
    <w:rsid w:val="77FE6B23"/>
    <w:rsid w:val="77FF7DBF"/>
    <w:rsid w:val="7805352D"/>
    <w:rsid w:val="780B658D"/>
    <w:rsid w:val="780D320A"/>
    <w:rsid w:val="78171D3A"/>
    <w:rsid w:val="781C5C25"/>
    <w:rsid w:val="781E0F73"/>
    <w:rsid w:val="781E5417"/>
    <w:rsid w:val="78232A2D"/>
    <w:rsid w:val="78252301"/>
    <w:rsid w:val="78264487"/>
    <w:rsid w:val="78280044"/>
    <w:rsid w:val="782A3DBC"/>
    <w:rsid w:val="782C1CAF"/>
    <w:rsid w:val="782E6418"/>
    <w:rsid w:val="782F73CD"/>
    <w:rsid w:val="783267CC"/>
    <w:rsid w:val="783764D9"/>
    <w:rsid w:val="783B1B25"/>
    <w:rsid w:val="78436C2C"/>
    <w:rsid w:val="7847671C"/>
    <w:rsid w:val="784D1858"/>
    <w:rsid w:val="784D7AAA"/>
    <w:rsid w:val="784E5707"/>
    <w:rsid w:val="78557A66"/>
    <w:rsid w:val="7858373F"/>
    <w:rsid w:val="785B3F75"/>
    <w:rsid w:val="78615304"/>
    <w:rsid w:val="78656BA2"/>
    <w:rsid w:val="78674915"/>
    <w:rsid w:val="78691257"/>
    <w:rsid w:val="786A41B8"/>
    <w:rsid w:val="786B4DBF"/>
    <w:rsid w:val="786C52AB"/>
    <w:rsid w:val="78714F83"/>
    <w:rsid w:val="78774B27"/>
    <w:rsid w:val="7879089F"/>
    <w:rsid w:val="787B5776"/>
    <w:rsid w:val="787B63C5"/>
    <w:rsid w:val="787C3EEC"/>
    <w:rsid w:val="788256F7"/>
    <w:rsid w:val="7882774F"/>
    <w:rsid w:val="78857AB4"/>
    <w:rsid w:val="78866B18"/>
    <w:rsid w:val="78873EC1"/>
    <w:rsid w:val="78882890"/>
    <w:rsid w:val="788F1E71"/>
    <w:rsid w:val="7892370F"/>
    <w:rsid w:val="78970D25"/>
    <w:rsid w:val="789816F7"/>
    <w:rsid w:val="7899684C"/>
    <w:rsid w:val="789B25C4"/>
    <w:rsid w:val="789B397B"/>
    <w:rsid w:val="789C3282"/>
    <w:rsid w:val="789D0EFC"/>
    <w:rsid w:val="789D230A"/>
    <w:rsid w:val="78A30A77"/>
    <w:rsid w:val="78A75788"/>
    <w:rsid w:val="78A82F32"/>
    <w:rsid w:val="78AA0A59"/>
    <w:rsid w:val="78AA2807"/>
    <w:rsid w:val="78AB21AE"/>
    <w:rsid w:val="78AC57D0"/>
    <w:rsid w:val="78AC657F"/>
    <w:rsid w:val="78B025EF"/>
    <w:rsid w:val="78B071EB"/>
    <w:rsid w:val="78B13B95"/>
    <w:rsid w:val="78B30DD6"/>
    <w:rsid w:val="78B638A1"/>
    <w:rsid w:val="78B90C9C"/>
    <w:rsid w:val="78BB0644"/>
    <w:rsid w:val="78BB4A14"/>
    <w:rsid w:val="78BF076D"/>
    <w:rsid w:val="78C0202A"/>
    <w:rsid w:val="78C1378A"/>
    <w:rsid w:val="78C80EDF"/>
    <w:rsid w:val="78C87131"/>
    <w:rsid w:val="78DA7590"/>
    <w:rsid w:val="78DB3308"/>
    <w:rsid w:val="78DF14AA"/>
    <w:rsid w:val="78E421BD"/>
    <w:rsid w:val="78E75809"/>
    <w:rsid w:val="78EB2DED"/>
    <w:rsid w:val="78EC54DC"/>
    <w:rsid w:val="78EF290F"/>
    <w:rsid w:val="78F05382"/>
    <w:rsid w:val="78F13D98"/>
    <w:rsid w:val="78F16688"/>
    <w:rsid w:val="78F65A4C"/>
    <w:rsid w:val="78F87757"/>
    <w:rsid w:val="78FB5758"/>
    <w:rsid w:val="78FD0B56"/>
    <w:rsid w:val="790074D7"/>
    <w:rsid w:val="790575A7"/>
    <w:rsid w:val="79077C59"/>
    <w:rsid w:val="79091C23"/>
    <w:rsid w:val="790C7AF9"/>
    <w:rsid w:val="790D1701"/>
    <w:rsid w:val="79115FAB"/>
    <w:rsid w:val="79122ECC"/>
    <w:rsid w:val="791C570A"/>
    <w:rsid w:val="791F31F5"/>
    <w:rsid w:val="79206F6D"/>
    <w:rsid w:val="79213A42"/>
    <w:rsid w:val="792151BF"/>
    <w:rsid w:val="79257DFE"/>
    <w:rsid w:val="79267AA0"/>
    <w:rsid w:val="79274D85"/>
    <w:rsid w:val="792A1ED8"/>
    <w:rsid w:val="792A3903"/>
    <w:rsid w:val="792D64F4"/>
    <w:rsid w:val="793326EE"/>
    <w:rsid w:val="793C4485"/>
    <w:rsid w:val="79404ADD"/>
    <w:rsid w:val="79474FF9"/>
    <w:rsid w:val="79490272"/>
    <w:rsid w:val="794B223C"/>
    <w:rsid w:val="794D439D"/>
    <w:rsid w:val="794F33AE"/>
    <w:rsid w:val="79515378"/>
    <w:rsid w:val="79517126"/>
    <w:rsid w:val="795409C4"/>
    <w:rsid w:val="795D1F6F"/>
    <w:rsid w:val="795D2330"/>
    <w:rsid w:val="796230E1"/>
    <w:rsid w:val="7964481C"/>
    <w:rsid w:val="796706F8"/>
    <w:rsid w:val="796D1A5B"/>
    <w:rsid w:val="79701CA2"/>
    <w:rsid w:val="797057FE"/>
    <w:rsid w:val="797B1E64"/>
    <w:rsid w:val="797D43BF"/>
    <w:rsid w:val="798017B9"/>
    <w:rsid w:val="79805CC6"/>
    <w:rsid w:val="79823784"/>
    <w:rsid w:val="7986195D"/>
    <w:rsid w:val="79876FEC"/>
    <w:rsid w:val="79884450"/>
    <w:rsid w:val="798B088A"/>
    <w:rsid w:val="798F6230"/>
    <w:rsid w:val="79913AE0"/>
    <w:rsid w:val="79921C19"/>
    <w:rsid w:val="799314ED"/>
    <w:rsid w:val="7994287C"/>
    <w:rsid w:val="79952C44"/>
    <w:rsid w:val="799C4845"/>
    <w:rsid w:val="799C7B5B"/>
    <w:rsid w:val="799F60E4"/>
    <w:rsid w:val="799F7E92"/>
    <w:rsid w:val="79A33C77"/>
    <w:rsid w:val="79A5016C"/>
    <w:rsid w:val="79A57A10"/>
    <w:rsid w:val="79A96F62"/>
    <w:rsid w:val="79B3322C"/>
    <w:rsid w:val="79B7167F"/>
    <w:rsid w:val="79B778D1"/>
    <w:rsid w:val="79BA116F"/>
    <w:rsid w:val="79BD2A0E"/>
    <w:rsid w:val="79BD47BC"/>
    <w:rsid w:val="79BF6786"/>
    <w:rsid w:val="79C066A4"/>
    <w:rsid w:val="79C23DBD"/>
    <w:rsid w:val="79C30024"/>
    <w:rsid w:val="79C36CC5"/>
    <w:rsid w:val="79C63670"/>
    <w:rsid w:val="79C773E8"/>
    <w:rsid w:val="79C91102"/>
    <w:rsid w:val="79CE7BF8"/>
    <w:rsid w:val="79D61039"/>
    <w:rsid w:val="79DA536E"/>
    <w:rsid w:val="79DB2C2E"/>
    <w:rsid w:val="79DC7338"/>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B3779"/>
    <w:rsid w:val="7A0C7651"/>
    <w:rsid w:val="7A0D74F1"/>
    <w:rsid w:val="7A0E1CFF"/>
    <w:rsid w:val="7A105F66"/>
    <w:rsid w:val="7A122D59"/>
    <w:rsid w:val="7A1811CB"/>
    <w:rsid w:val="7A1940E8"/>
    <w:rsid w:val="7A1B533A"/>
    <w:rsid w:val="7A1D622E"/>
    <w:rsid w:val="7A1E34AC"/>
    <w:rsid w:val="7A2305F4"/>
    <w:rsid w:val="7A250C9B"/>
    <w:rsid w:val="7A2860D9"/>
    <w:rsid w:val="7A2A31FE"/>
    <w:rsid w:val="7A2B5BC9"/>
    <w:rsid w:val="7A2E1215"/>
    <w:rsid w:val="7A320D06"/>
    <w:rsid w:val="7A334FF4"/>
    <w:rsid w:val="7A342CD0"/>
    <w:rsid w:val="7A3507F6"/>
    <w:rsid w:val="7A356C16"/>
    <w:rsid w:val="7A3B52A4"/>
    <w:rsid w:val="7A3B73F5"/>
    <w:rsid w:val="7A3E58FC"/>
    <w:rsid w:val="7A3F3416"/>
    <w:rsid w:val="7A48677B"/>
    <w:rsid w:val="7A493574"/>
    <w:rsid w:val="7A49604F"/>
    <w:rsid w:val="7A50095C"/>
    <w:rsid w:val="7A5213A8"/>
    <w:rsid w:val="7A522A2B"/>
    <w:rsid w:val="7A523156"/>
    <w:rsid w:val="7A532EDD"/>
    <w:rsid w:val="7A543372"/>
    <w:rsid w:val="7A58487F"/>
    <w:rsid w:val="7A5A200A"/>
    <w:rsid w:val="7A5A4768"/>
    <w:rsid w:val="7A612377"/>
    <w:rsid w:val="7A612659"/>
    <w:rsid w:val="7A65157E"/>
    <w:rsid w:val="7A667B33"/>
    <w:rsid w:val="7A680BCB"/>
    <w:rsid w:val="7A6A04A0"/>
    <w:rsid w:val="7A707A80"/>
    <w:rsid w:val="7A715CD2"/>
    <w:rsid w:val="7A7237F8"/>
    <w:rsid w:val="7A7430CC"/>
    <w:rsid w:val="7A746D31"/>
    <w:rsid w:val="7A770E0E"/>
    <w:rsid w:val="7A771535"/>
    <w:rsid w:val="7A7A1A54"/>
    <w:rsid w:val="7A7B08FF"/>
    <w:rsid w:val="7A7B291E"/>
    <w:rsid w:val="7A7C76FE"/>
    <w:rsid w:val="7A7E5483"/>
    <w:rsid w:val="7A8A6D94"/>
    <w:rsid w:val="7A8C4D82"/>
    <w:rsid w:val="7A8F7F06"/>
    <w:rsid w:val="7A910122"/>
    <w:rsid w:val="7A940F4F"/>
    <w:rsid w:val="7A94551C"/>
    <w:rsid w:val="7A947214"/>
    <w:rsid w:val="7A964D43"/>
    <w:rsid w:val="7A991F5C"/>
    <w:rsid w:val="7A993CB5"/>
    <w:rsid w:val="7A9974A3"/>
    <w:rsid w:val="7A9D6AC7"/>
    <w:rsid w:val="7AA37E55"/>
    <w:rsid w:val="7AA5597C"/>
    <w:rsid w:val="7AA716F4"/>
    <w:rsid w:val="7AB04CC7"/>
    <w:rsid w:val="7AB7745D"/>
    <w:rsid w:val="7AB96774"/>
    <w:rsid w:val="7ABB7260"/>
    <w:rsid w:val="7ABD0F17"/>
    <w:rsid w:val="7ABD42A3"/>
    <w:rsid w:val="7AC2652D"/>
    <w:rsid w:val="7AC346F2"/>
    <w:rsid w:val="7AC51486"/>
    <w:rsid w:val="7AC51B7A"/>
    <w:rsid w:val="7AC53928"/>
    <w:rsid w:val="7AC57DCC"/>
    <w:rsid w:val="7AC65C4E"/>
    <w:rsid w:val="7AC92273"/>
    <w:rsid w:val="7ACA7F52"/>
    <w:rsid w:val="7ACC36A1"/>
    <w:rsid w:val="7ACD6C80"/>
    <w:rsid w:val="7AD63D87"/>
    <w:rsid w:val="7ADA7E20"/>
    <w:rsid w:val="7ADC7B9B"/>
    <w:rsid w:val="7ADD3367"/>
    <w:rsid w:val="7AE244DA"/>
    <w:rsid w:val="7AE446F6"/>
    <w:rsid w:val="7AE733E7"/>
    <w:rsid w:val="7AE959F7"/>
    <w:rsid w:val="7AEA338E"/>
    <w:rsid w:val="7AF1296F"/>
    <w:rsid w:val="7AF16E13"/>
    <w:rsid w:val="7AF53C17"/>
    <w:rsid w:val="7AF70386"/>
    <w:rsid w:val="7AF703D5"/>
    <w:rsid w:val="7AF81E93"/>
    <w:rsid w:val="7AF95CC7"/>
    <w:rsid w:val="7AFA44D2"/>
    <w:rsid w:val="7AFB559C"/>
    <w:rsid w:val="7AFB77B8"/>
    <w:rsid w:val="7B011F1D"/>
    <w:rsid w:val="7B031928"/>
    <w:rsid w:val="7B05466C"/>
    <w:rsid w:val="7B0703E4"/>
    <w:rsid w:val="7B077526"/>
    <w:rsid w:val="7B0D52CF"/>
    <w:rsid w:val="7B0E2438"/>
    <w:rsid w:val="7B0F7299"/>
    <w:rsid w:val="7B1B3E90"/>
    <w:rsid w:val="7B1D7C08"/>
    <w:rsid w:val="7B1F572E"/>
    <w:rsid w:val="7B205002"/>
    <w:rsid w:val="7B234AF2"/>
    <w:rsid w:val="7B2A7C2F"/>
    <w:rsid w:val="7B2B58DE"/>
    <w:rsid w:val="7B324EFB"/>
    <w:rsid w:val="7B335BB2"/>
    <w:rsid w:val="7B346CFF"/>
    <w:rsid w:val="7B362A78"/>
    <w:rsid w:val="7B37483B"/>
    <w:rsid w:val="7B38059E"/>
    <w:rsid w:val="7B38234C"/>
    <w:rsid w:val="7B3A4316"/>
    <w:rsid w:val="7B3E0CB8"/>
    <w:rsid w:val="7B3F6EE6"/>
    <w:rsid w:val="7B486307"/>
    <w:rsid w:val="7B486FE4"/>
    <w:rsid w:val="7B4E7DC1"/>
    <w:rsid w:val="7B4F58E7"/>
    <w:rsid w:val="7B5A6766"/>
    <w:rsid w:val="7B5B0730"/>
    <w:rsid w:val="7B5D6256"/>
    <w:rsid w:val="7B6018A2"/>
    <w:rsid w:val="7B6A2721"/>
    <w:rsid w:val="7B6B258D"/>
    <w:rsid w:val="7B6C46EB"/>
    <w:rsid w:val="7B707D38"/>
    <w:rsid w:val="7B711D02"/>
    <w:rsid w:val="7B726518"/>
    <w:rsid w:val="7B7315D6"/>
    <w:rsid w:val="7B7535A0"/>
    <w:rsid w:val="7B786BEC"/>
    <w:rsid w:val="7B786C1E"/>
    <w:rsid w:val="7B7D2454"/>
    <w:rsid w:val="7B7F441F"/>
    <w:rsid w:val="7B825CBD"/>
    <w:rsid w:val="7B851309"/>
    <w:rsid w:val="7B863B58"/>
    <w:rsid w:val="7B871525"/>
    <w:rsid w:val="7B89216D"/>
    <w:rsid w:val="7B8B3B65"/>
    <w:rsid w:val="7B8C6DEF"/>
    <w:rsid w:val="7B8E01BE"/>
    <w:rsid w:val="7B915F00"/>
    <w:rsid w:val="7B9319A9"/>
    <w:rsid w:val="7B9854E0"/>
    <w:rsid w:val="7B9B1ED2"/>
    <w:rsid w:val="7B9C6D7F"/>
    <w:rsid w:val="7BA07EF1"/>
    <w:rsid w:val="7BA21DF9"/>
    <w:rsid w:val="7BA468F2"/>
    <w:rsid w:val="7BA474D9"/>
    <w:rsid w:val="7BAE035D"/>
    <w:rsid w:val="7BAE260E"/>
    <w:rsid w:val="7BB25F57"/>
    <w:rsid w:val="7BB278DA"/>
    <w:rsid w:val="7BB816DF"/>
    <w:rsid w:val="7BBA7205"/>
    <w:rsid w:val="7BBB2A32"/>
    <w:rsid w:val="7BBB733C"/>
    <w:rsid w:val="7BC462D5"/>
    <w:rsid w:val="7BC5027F"/>
    <w:rsid w:val="7BC6204D"/>
    <w:rsid w:val="7BC64DDD"/>
    <w:rsid w:val="7BC97448"/>
    <w:rsid w:val="7BCB1412"/>
    <w:rsid w:val="7BCB7956"/>
    <w:rsid w:val="7BCC0CE6"/>
    <w:rsid w:val="7BCC1A0A"/>
    <w:rsid w:val="7BCF0EA8"/>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5853"/>
    <w:rsid w:val="7BFA6252"/>
    <w:rsid w:val="7BFD5343"/>
    <w:rsid w:val="7BFE17E7"/>
    <w:rsid w:val="7BFF5737"/>
    <w:rsid w:val="7C007918"/>
    <w:rsid w:val="7C0246BC"/>
    <w:rsid w:val="7C06069C"/>
    <w:rsid w:val="7C093CE8"/>
    <w:rsid w:val="7C0D37D8"/>
    <w:rsid w:val="7C0E2603"/>
    <w:rsid w:val="7C0F6039"/>
    <w:rsid w:val="7C106E0E"/>
    <w:rsid w:val="7C134B67"/>
    <w:rsid w:val="7C1B3390"/>
    <w:rsid w:val="7C210C8A"/>
    <w:rsid w:val="7C2853AF"/>
    <w:rsid w:val="7C286864"/>
    <w:rsid w:val="7C2B4108"/>
    <w:rsid w:val="7C3074C7"/>
    <w:rsid w:val="7C345051"/>
    <w:rsid w:val="7C362652"/>
    <w:rsid w:val="7C372603"/>
    <w:rsid w:val="7C3E1BE4"/>
    <w:rsid w:val="7C3F3BAE"/>
    <w:rsid w:val="7C413DAB"/>
    <w:rsid w:val="7C426299"/>
    <w:rsid w:val="7C460A98"/>
    <w:rsid w:val="7C464F3C"/>
    <w:rsid w:val="7C4D0079"/>
    <w:rsid w:val="7C585864"/>
    <w:rsid w:val="7C591D3F"/>
    <w:rsid w:val="7C5B09E8"/>
    <w:rsid w:val="7C5C703D"/>
    <w:rsid w:val="7C611D76"/>
    <w:rsid w:val="7C623E0B"/>
    <w:rsid w:val="7C644D78"/>
    <w:rsid w:val="7C6D071B"/>
    <w:rsid w:val="7C740045"/>
    <w:rsid w:val="7C743857"/>
    <w:rsid w:val="7C7644D9"/>
    <w:rsid w:val="7C7B2E38"/>
    <w:rsid w:val="7C7C095E"/>
    <w:rsid w:val="7C8179C5"/>
    <w:rsid w:val="7C817D22"/>
    <w:rsid w:val="7C8335B7"/>
    <w:rsid w:val="7C885555"/>
    <w:rsid w:val="7C896BD7"/>
    <w:rsid w:val="7C8D4919"/>
    <w:rsid w:val="7C900ACC"/>
    <w:rsid w:val="7C920181"/>
    <w:rsid w:val="7C924836"/>
    <w:rsid w:val="7C942B6E"/>
    <w:rsid w:val="7C9443B1"/>
    <w:rsid w:val="7C9D3D0D"/>
    <w:rsid w:val="7C9E6B26"/>
    <w:rsid w:val="7CA852AF"/>
    <w:rsid w:val="7CA97C86"/>
    <w:rsid w:val="7CAD41E9"/>
    <w:rsid w:val="7CB00608"/>
    <w:rsid w:val="7CB023B6"/>
    <w:rsid w:val="7CB07DB4"/>
    <w:rsid w:val="7CB62A8A"/>
    <w:rsid w:val="7CB63E0B"/>
    <w:rsid w:val="7CB71996"/>
    <w:rsid w:val="7CC24AA8"/>
    <w:rsid w:val="7CC461AF"/>
    <w:rsid w:val="7CC74D90"/>
    <w:rsid w:val="7CCA16C9"/>
    <w:rsid w:val="7CCD11BA"/>
    <w:rsid w:val="7CD51E1C"/>
    <w:rsid w:val="7CDA5FE6"/>
    <w:rsid w:val="7CDC31AB"/>
    <w:rsid w:val="7CDE6F23"/>
    <w:rsid w:val="7CE02C9B"/>
    <w:rsid w:val="7CE13D4A"/>
    <w:rsid w:val="7CE303AF"/>
    <w:rsid w:val="7CE4330E"/>
    <w:rsid w:val="7CE85FF3"/>
    <w:rsid w:val="7CE87DA1"/>
    <w:rsid w:val="7CEA1D6C"/>
    <w:rsid w:val="7CF37B16"/>
    <w:rsid w:val="7CF66009"/>
    <w:rsid w:val="7CF84488"/>
    <w:rsid w:val="7CF856E7"/>
    <w:rsid w:val="7CFB5D27"/>
    <w:rsid w:val="7CFC55FB"/>
    <w:rsid w:val="7D020E63"/>
    <w:rsid w:val="7D050953"/>
    <w:rsid w:val="7D0821F2"/>
    <w:rsid w:val="7D0E5A5A"/>
    <w:rsid w:val="7D0F1D9C"/>
    <w:rsid w:val="7D0F532E"/>
    <w:rsid w:val="7D1172F8"/>
    <w:rsid w:val="7D155D76"/>
    <w:rsid w:val="7D157CA5"/>
    <w:rsid w:val="7D1C1471"/>
    <w:rsid w:val="7D1C22D9"/>
    <w:rsid w:val="7D1C3566"/>
    <w:rsid w:val="7D230DDA"/>
    <w:rsid w:val="7D234CDD"/>
    <w:rsid w:val="7D252DA4"/>
    <w:rsid w:val="7D2708CA"/>
    <w:rsid w:val="7D2863F0"/>
    <w:rsid w:val="7D292894"/>
    <w:rsid w:val="7D2A106B"/>
    <w:rsid w:val="7D2B509C"/>
    <w:rsid w:val="7D2C5EE0"/>
    <w:rsid w:val="7D3134F6"/>
    <w:rsid w:val="7D344D95"/>
    <w:rsid w:val="7D360B0D"/>
    <w:rsid w:val="7D3616C9"/>
    <w:rsid w:val="7D380D29"/>
    <w:rsid w:val="7D391141"/>
    <w:rsid w:val="7D3B25C7"/>
    <w:rsid w:val="7D3C4397"/>
    <w:rsid w:val="7D40373A"/>
    <w:rsid w:val="7D423341"/>
    <w:rsid w:val="7D434198"/>
    <w:rsid w:val="7D454F7B"/>
    <w:rsid w:val="7D480D90"/>
    <w:rsid w:val="7D4A2001"/>
    <w:rsid w:val="7D4C0330"/>
    <w:rsid w:val="7D4D5E56"/>
    <w:rsid w:val="7D4E40A8"/>
    <w:rsid w:val="7D4E7C1B"/>
    <w:rsid w:val="7D5247C9"/>
    <w:rsid w:val="7D5A4E0C"/>
    <w:rsid w:val="7D5A6E5A"/>
    <w:rsid w:val="7D5B67C5"/>
    <w:rsid w:val="7D5E0064"/>
    <w:rsid w:val="7D6220D6"/>
    <w:rsid w:val="7D6479B8"/>
    <w:rsid w:val="7D6733BC"/>
    <w:rsid w:val="7D6C2781"/>
    <w:rsid w:val="7D6E4F53"/>
    <w:rsid w:val="7D7004C3"/>
    <w:rsid w:val="7D705AA0"/>
    <w:rsid w:val="7D761808"/>
    <w:rsid w:val="7D787377"/>
    <w:rsid w:val="7D7B29C4"/>
    <w:rsid w:val="7D7D04EA"/>
    <w:rsid w:val="7D851A94"/>
    <w:rsid w:val="7D883BA5"/>
    <w:rsid w:val="7D890469"/>
    <w:rsid w:val="7D8C4BD1"/>
    <w:rsid w:val="7D8C697F"/>
    <w:rsid w:val="7D902913"/>
    <w:rsid w:val="7D910439"/>
    <w:rsid w:val="7D940E62"/>
    <w:rsid w:val="7D9677FD"/>
    <w:rsid w:val="7D9F4904"/>
    <w:rsid w:val="7DA0242A"/>
    <w:rsid w:val="7DA168CE"/>
    <w:rsid w:val="7DA55C93"/>
    <w:rsid w:val="7DA63EE4"/>
    <w:rsid w:val="7DAA2829"/>
    <w:rsid w:val="7DAD1B27"/>
    <w:rsid w:val="7DB07639"/>
    <w:rsid w:val="7DB9749D"/>
    <w:rsid w:val="7DBA7990"/>
    <w:rsid w:val="7DC36423"/>
    <w:rsid w:val="7DC6578A"/>
    <w:rsid w:val="7DCC327D"/>
    <w:rsid w:val="7DD14BFC"/>
    <w:rsid w:val="7DD37C7A"/>
    <w:rsid w:val="7DD6409E"/>
    <w:rsid w:val="7DDA0125"/>
    <w:rsid w:val="7DDA6B8E"/>
    <w:rsid w:val="7DDD15E7"/>
    <w:rsid w:val="7DDF11A4"/>
    <w:rsid w:val="7DE11355"/>
    <w:rsid w:val="7DE1316F"/>
    <w:rsid w:val="7DE40569"/>
    <w:rsid w:val="7DE53FC7"/>
    <w:rsid w:val="7DE8059E"/>
    <w:rsid w:val="7DEB18F7"/>
    <w:rsid w:val="7DEB3E03"/>
    <w:rsid w:val="7DED1B13"/>
    <w:rsid w:val="7DEF44D0"/>
    <w:rsid w:val="7DF7741D"/>
    <w:rsid w:val="7DFC3B04"/>
    <w:rsid w:val="7DFD3DD8"/>
    <w:rsid w:val="7DFF3D0F"/>
    <w:rsid w:val="7E034693"/>
    <w:rsid w:val="7E074257"/>
    <w:rsid w:val="7E075F81"/>
    <w:rsid w:val="7E0A5594"/>
    <w:rsid w:val="7E1013C1"/>
    <w:rsid w:val="7E1075B0"/>
    <w:rsid w:val="7E1162E8"/>
    <w:rsid w:val="7E123328"/>
    <w:rsid w:val="7E194033"/>
    <w:rsid w:val="7E1A3F8B"/>
    <w:rsid w:val="7E2367F4"/>
    <w:rsid w:val="7E2413B6"/>
    <w:rsid w:val="7E265025"/>
    <w:rsid w:val="7E2968C4"/>
    <w:rsid w:val="7E2979DD"/>
    <w:rsid w:val="7E3631A0"/>
    <w:rsid w:val="7E3A287F"/>
    <w:rsid w:val="7E3F7E95"/>
    <w:rsid w:val="7E41734E"/>
    <w:rsid w:val="7E4401D4"/>
    <w:rsid w:val="7E463231"/>
    <w:rsid w:val="7E494C0A"/>
    <w:rsid w:val="7E494C1E"/>
    <w:rsid w:val="7E494D2E"/>
    <w:rsid w:val="7E4D4360"/>
    <w:rsid w:val="7E4E03B2"/>
    <w:rsid w:val="7E5020A2"/>
    <w:rsid w:val="7E546A4C"/>
    <w:rsid w:val="7E567D10"/>
    <w:rsid w:val="7E573C2D"/>
    <w:rsid w:val="7E5E47BF"/>
    <w:rsid w:val="7E5F1438"/>
    <w:rsid w:val="7E631DD5"/>
    <w:rsid w:val="7E671C22"/>
    <w:rsid w:val="7E682F48"/>
    <w:rsid w:val="7E6B6157"/>
    <w:rsid w:val="7E6D055E"/>
    <w:rsid w:val="7E7411EA"/>
    <w:rsid w:val="7E76329F"/>
    <w:rsid w:val="7E765BA9"/>
    <w:rsid w:val="7E77677A"/>
    <w:rsid w:val="7E7A2C64"/>
    <w:rsid w:val="7E7C2B06"/>
    <w:rsid w:val="7E7E09BD"/>
    <w:rsid w:val="7E841348"/>
    <w:rsid w:val="7E843AFA"/>
    <w:rsid w:val="7E8614D5"/>
    <w:rsid w:val="7E8671C3"/>
    <w:rsid w:val="7E8B4E88"/>
    <w:rsid w:val="7E8D0C00"/>
    <w:rsid w:val="7E8F70A8"/>
    <w:rsid w:val="7E95325F"/>
    <w:rsid w:val="7E9916DB"/>
    <w:rsid w:val="7E9B686D"/>
    <w:rsid w:val="7E9C52E7"/>
    <w:rsid w:val="7EA033D6"/>
    <w:rsid w:val="7EA07D6A"/>
    <w:rsid w:val="7EA470A2"/>
    <w:rsid w:val="7EA53A8B"/>
    <w:rsid w:val="7EA877E8"/>
    <w:rsid w:val="7EA9662E"/>
    <w:rsid w:val="7EB023CD"/>
    <w:rsid w:val="7EB04CDD"/>
    <w:rsid w:val="7EB735F7"/>
    <w:rsid w:val="7EBB39C0"/>
    <w:rsid w:val="7EBC7738"/>
    <w:rsid w:val="7EBE0DBA"/>
    <w:rsid w:val="7EC02429"/>
    <w:rsid w:val="7EC347CD"/>
    <w:rsid w:val="7EC34F75"/>
    <w:rsid w:val="7EC65EC0"/>
    <w:rsid w:val="7EC860DC"/>
    <w:rsid w:val="7ECB797B"/>
    <w:rsid w:val="7ECD54A1"/>
    <w:rsid w:val="7ED54355"/>
    <w:rsid w:val="7EDA4FB6"/>
    <w:rsid w:val="7EDC3010"/>
    <w:rsid w:val="7EDE320A"/>
    <w:rsid w:val="7EDE76AE"/>
    <w:rsid w:val="7EDF091B"/>
    <w:rsid w:val="7EDF24F0"/>
    <w:rsid w:val="7EE051D4"/>
    <w:rsid w:val="7EE13CF1"/>
    <w:rsid w:val="7EE50A3C"/>
    <w:rsid w:val="7EE51E32"/>
    <w:rsid w:val="7EE60311"/>
    <w:rsid w:val="7EE8700F"/>
    <w:rsid w:val="7EEB10ED"/>
    <w:rsid w:val="7EEC3797"/>
    <w:rsid w:val="7EEF27C4"/>
    <w:rsid w:val="7EEF3669"/>
    <w:rsid w:val="7EF124DB"/>
    <w:rsid w:val="7EF13AD0"/>
    <w:rsid w:val="7EF16320"/>
    <w:rsid w:val="7EF531F3"/>
    <w:rsid w:val="7EF82E56"/>
    <w:rsid w:val="7EF84461"/>
    <w:rsid w:val="7EFC5586"/>
    <w:rsid w:val="7EFC631F"/>
    <w:rsid w:val="7EFE1412"/>
    <w:rsid w:val="7F01514B"/>
    <w:rsid w:val="7F037115"/>
    <w:rsid w:val="7F052E8D"/>
    <w:rsid w:val="7F080287"/>
    <w:rsid w:val="7F08472B"/>
    <w:rsid w:val="7F0C421B"/>
    <w:rsid w:val="7F1047BA"/>
    <w:rsid w:val="7F134E8F"/>
    <w:rsid w:val="7F1430D0"/>
    <w:rsid w:val="7F1878F0"/>
    <w:rsid w:val="7F1B1431"/>
    <w:rsid w:val="7F1E5CFC"/>
    <w:rsid w:val="7F203823"/>
    <w:rsid w:val="7F232A1F"/>
    <w:rsid w:val="7F2350C1"/>
    <w:rsid w:val="7F242593"/>
    <w:rsid w:val="7F28391F"/>
    <w:rsid w:val="7F2B7880"/>
    <w:rsid w:val="7F2C60EB"/>
    <w:rsid w:val="7F2D35C8"/>
    <w:rsid w:val="7F2D4191"/>
    <w:rsid w:val="7F2F7A53"/>
    <w:rsid w:val="7F313C82"/>
    <w:rsid w:val="7F315A30"/>
    <w:rsid w:val="7F385010"/>
    <w:rsid w:val="7F3B58F3"/>
    <w:rsid w:val="7F3B7298"/>
    <w:rsid w:val="7F3E1EFB"/>
    <w:rsid w:val="7F3F3443"/>
    <w:rsid w:val="7F417ADE"/>
    <w:rsid w:val="7F421E6E"/>
    <w:rsid w:val="7F436EBA"/>
    <w:rsid w:val="7F4514DB"/>
    <w:rsid w:val="7F453289"/>
    <w:rsid w:val="7F463BFE"/>
    <w:rsid w:val="7F4F4950"/>
    <w:rsid w:val="7F514E22"/>
    <w:rsid w:val="7F547970"/>
    <w:rsid w:val="7F5902D8"/>
    <w:rsid w:val="7F5931D8"/>
    <w:rsid w:val="7F5E434B"/>
    <w:rsid w:val="7F604567"/>
    <w:rsid w:val="7F613FBC"/>
    <w:rsid w:val="7F62204B"/>
    <w:rsid w:val="7F623E3B"/>
    <w:rsid w:val="7F6556D9"/>
    <w:rsid w:val="7F6610F2"/>
    <w:rsid w:val="7F69663B"/>
    <w:rsid w:val="7F6A5C83"/>
    <w:rsid w:val="7F6C4CBA"/>
    <w:rsid w:val="7F6D32EC"/>
    <w:rsid w:val="7F7122D0"/>
    <w:rsid w:val="7F736B9C"/>
    <w:rsid w:val="7F7B2D34"/>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26A6"/>
    <w:rsid w:val="7FA46702"/>
    <w:rsid w:val="7FA51F7A"/>
    <w:rsid w:val="7FA97CBC"/>
    <w:rsid w:val="7FAB3A34"/>
    <w:rsid w:val="7FAC33AA"/>
    <w:rsid w:val="7FAC3CF5"/>
    <w:rsid w:val="7FAD4202"/>
    <w:rsid w:val="7FAD5E59"/>
    <w:rsid w:val="7FAE2958"/>
    <w:rsid w:val="7FAE7080"/>
    <w:rsid w:val="7FB64187"/>
    <w:rsid w:val="7FBB7D7D"/>
    <w:rsid w:val="7FBF5E63"/>
    <w:rsid w:val="7FBF7090"/>
    <w:rsid w:val="7FC00B62"/>
    <w:rsid w:val="7FC468A4"/>
    <w:rsid w:val="7FC71EF0"/>
    <w:rsid w:val="7FC76394"/>
    <w:rsid w:val="7FC9210C"/>
    <w:rsid w:val="7FCB7C32"/>
    <w:rsid w:val="7FCC7507"/>
    <w:rsid w:val="7FCD0196"/>
    <w:rsid w:val="7FCD6104"/>
    <w:rsid w:val="7FCE14D1"/>
    <w:rsid w:val="7FCE327F"/>
    <w:rsid w:val="7FD02A1D"/>
    <w:rsid w:val="7FD16D97"/>
    <w:rsid w:val="7FD217EF"/>
    <w:rsid w:val="7FD3231A"/>
    <w:rsid w:val="7FD4460D"/>
    <w:rsid w:val="7FD64829"/>
    <w:rsid w:val="7FD717A1"/>
    <w:rsid w:val="7FDB599C"/>
    <w:rsid w:val="7FDC1E3F"/>
    <w:rsid w:val="7FDC2637"/>
    <w:rsid w:val="7FDD1714"/>
    <w:rsid w:val="7FDE5E31"/>
    <w:rsid w:val="7FDF36DE"/>
    <w:rsid w:val="7FE01204"/>
    <w:rsid w:val="7FE128F5"/>
    <w:rsid w:val="7FE64A6C"/>
    <w:rsid w:val="7FE71B32"/>
    <w:rsid w:val="7FEC1AFC"/>
    <w:rsid w:val="7FED00AA"/>
    <w:rsid w:val="7FEE2EDB"/>
    <w:rsid w:val="7FEE56CF"/>
    <w:rsid w:val="7FEE5EDC"/>
    <w:rsid w:val="7FF13411"/>
    <w:rsid w:val="7FF30F37"/>
    <w:rsid w:val="7FF368AC"/>
    <w:rsid w:val="7FF52F01"/>
    <w:rsid w:val="7FF5301A"/>
    <w:rsid w:val="7FF64583"/>
    <w:rsid w:val="7FF67FC6"/>
    <w:rsid w:val="7FF75AFE"/>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w:basedOn w:val="1"/>
    <w:next w:val="1"/>
    <w:link w:val="63"/>
    <w:qFormat/>
    <w:uiPriority w:val="0"/>
    <w:pPr>
      <w:jc w:val="left"/>
    </w:pPr>
    <w:rPr>
      <w:rFonts w:ascii="Copperplate Gothic Bold" w:hAnsi="Copperplate Gothic Bold"/>
      <w:sz w:val="28"/>
    </w:rPr>
  </w:style>
  <w:style w:type="paragraph" w:styleId="20">
    <w:name w:val="Body Text Indent"/>
    <w:basedOn w:val="1"/>
    <w:link w:val="74"/>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19"/>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20"/>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19"/>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20"/>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 w:type="paragraph" w:customStyle="1" w:styleId="305">
    <w:name w:val="正文缩进1"/>
    <w:basedOn w:val="1"/>
    <w:qFormat/>
    <w:uiPriority w:val="0"/>
    <w:pPr>
      <w:ind w:firstLine="420" w:firstLineChars="200"/>
    </w:pPr>
  </w:style>
  <w:style w:type="paragraph" w:customStyle="1" w:styleId="306">
    <w:name w:val="Heading #4|1"/>
    <w:basedOn w:val="1"/>
    <w:qFormat/>
    <w:uiPriority w:val="0"/>
    <w:pPr>
      <w:widowControl w:val="0"/>
      <w:shd w:val="clear" w:color="auto" w:fill="auto"/>
      <w:spacing w:after="140" w:line="396" w:lineRule="exact"/>
      <w:ind w:firstLine="480"/>
      <w:outlineLvl w:val="3"/>
    </w:pPr>
    <w:rPr>
      <w:rFonts w:ascii="宋体" w:hAnsi="宋体" w:eastAsia="宋体" w:cs="宋体"/>
      <w:b/>
      <w:bCs/>
      <w:u w:val="none"/>
      <w:shd w:val="clear" w:color="auto" w:fill="auto"/>
      <w:lang w:val="zh-TW" w:eastAsia="zh-TW" w:bidi="zh-TW"/>
    </w:rPr>
  </w:style>
  <w:style w:type="paragraph" w:customStyle="1" w:styleId="307">
    <w:name w:val="Body text|2"/>
    <w:basedOn w:val="1"/>
    <w:qFormat/>
    <w:uiPriority w:val="0"/>
    <w:pPr>
      <w:spacing w:after="90" w:line="400" w:lineRule="exact"/>
      <w:ind w:left="470" w:firstLine="580"/>
    </w:pPr>
    <w:rPr>
      <w:rFonts w:ascii="宋体" w:hAnsi="宋体" w:eastAsia="宋体" w:cs="宋体"/>
      <w:lang w:val="zh-TW" w:eastAsia="zh-TW" w:bidi="zh-TW"/>
    </w:rPr>
  </w:style>
  <w:style w:type="paragraph" w:customStyle="1" w:styleId="308">
    <w:name w:val="Body text|1"/>
    <w:basedOn w:val="1"/>
    <w:qFormat/>
    <w:uiPriority w:val="0"/>
    <w:pPr>
      <w:spacing w:after="140" w:line="304" w:lineRule="exact"/>
      <w:ind w:left="480" w:firstLine="500"/>
    </w:pPr>
    <w:rPr>
      <w:rFonts w:ascii="宋体" w:hAnsi="宋体" w:eastAsia="宋体" w:cs="宋体"/>
      <w:color w:val="F65D51"/>
      <w:sz w:val="20"/>
      <w:szCs w:val="20"/>
      <w:lang w:val="zh-TW" w:eastAsia="zh-TW" w:bidi="zh-TW"/>
    </w:rPr>
  </w:style>
  <w:style w:type="paragraph" w:customStyle="1" w:styleId="309">
    <w:name w:val="_Style 24"/>
    <w:basedOn w:val="1"/>
    <w:next w:val="80"/>
    <w:qFormat/>
    <w:uiPriority w:val="34"/>
    <w:pPr>
      <w:ind w:firstLine="420" w:firstLineChars="200"/>
    </w:pPr>
    <w:rPr>
      <w:rFonts w:ascii="Times New Roman" w:hAnsi="Times New Roman" w:eastAsia="宋体" w:cs="Times New Roman"/>
    </w:rPr>
  </w:style>
  <w:style w:type="character" w:customStyle="1" w:styleId="310">
    <w:name w:val="font141"/>
    <w:basedOn w:val="49"/>
    <w:qFormat/>
    <w:uiPriority w:val="0"/>
    <w:rPr>
      <w:rFonts w:hint="eastAsia" w:ascii="宋体" w:hAnsi="宋体" w:eastAsia="宋体" w:cs="宋体"/>
      <w:color w:val="000000"/>
      <w:sz w:val="20"/>
      <w:szCs w:val="20"/>
      <w:u w:val="none"/>
    </w:rPr>
  </w:style>
  <w:style w:type="character" w:customStyle="1" w:styleId="311">
    <w:name w:val="font151"/>
    <w:basedOn w:val="4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22218</Words>
  <Characters>23404</Characters>
  <Lines>212</Lines>
  <Paragraphs>59</Paragraphs>
  <TotalTime>8</TotalTime>
  <ScaleCrop>false</ScaleCrop>
  <LinksUpToDate>false</LinksUpToDate>
  <CharactersWithSpaces>26444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2022-10-24T01:46:00Z</cp:lastPrinted>
  <dcterms:modified xsi:type="dcterms:W3CDTF">2023-11-23T02:19:10Z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67FCC79CA854457A98C93805A1155A6B_13</vt:lpwstr>
  </property>
</Properties>
</file>