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0" w:line="224" w:lineRule="auto"/>
        <w:rPr>
          <w:rFonts w:hint="eastAsia" w:ascii="仿宋" w:hAnsi="仿宋" w:eastAsia="仿宋" w:cs="仿宋"/>
          <w:sz w:val="30"/>
          <w:szCs w:val="30"/>
          <w:highlight w:val="none"/>
          <w:lang w:eastAsia="zh-CN"/>
        </w:rPr>
      </w:pPr>
      <w:r>
        <w:rPr>
          <w:rFonts w:ascii="仿宋" w:hAnsi="仿宋" w:eastAsia="仿宋" w:cs="仿宋"/>
          <w:spacing w:val="-1"/>
          <w:sz w:val="30"/>
          <w:szCs w:val="30"/>
          <w:highlight w:val="none"/>
          <w14:textOutline w14:w="5448" w14:cap="sq" w14:cmpd="sng">
            <w14:solidFill>
              <w14:srgbClr w14:val="000000"/>
            </w14:solidFill>
            <w14:prstDash w14:val="solid"/>
            <w14:bevel/>
          </w14:textOutline>
        </w:rPr>
        <w:t>项目编号：</w:t>
      </w:r>
      <w:r>
        <w:rPr>
          <w:rFonts w:hint="eastAsia" w:ascii="仿宋" w:hAnsi="仿宋" w:eastAsia="仿宋" w:cs="仿宋"/>
          <w:spacing w:val="-1"/>
          <w:sz w:val="30"/>
          <w:szCs w:val="30"/>
          <w:highlight w:val="none"/>
          <w:lang w:eastAsia="zh-CN"/>
          <w14:textOutline w14:w="5448" w14:cap="sq" w14:cmpd="sng">
            <w14:solidFill>
              <w14:srgbClr w14:val="000000"/>
            </w14:solidFill>
            <w14:prstDash w14:val="solid"/>
            <w14:bevel/>
          </w14:textOutline>
        </w:rPr>
        <w:t>HKZX-2023-510</w:t>
      </w:r>
    </w:p>
    <w:p>
      <w:pPr>
        <w:pStyle w:val="2"/>
        <w:spacing w:line="261" w:lineRule="auto"/>
        <w:rPr>
          <w:highlight w:val="none"/>
        </w:rPr>
      </w:pPr>
    </w:p>
    <w:p>
      <w:pPr>
        <w:pStyle w:val="2"/>
        <w:spacing w:line="261" w:lineRule="auto"/>
        <w:rPr>
          <w:highlight w:val="none"/>
        </w:rPr>
      </w:pPr>
    </w:p>
    <w:p>
      <w:pPr>
        <w:pStyle w:val="2"/>
        <w:spacing w:line="261" w:lineRule="auto"/>
        <w:rPr>
          <w:highlight w:val="none"/>
        </w:rPr>
      </w:pPr>
    </w:p>
    <w:p>
      <w:pPr>
        <w:pStyle w:val="2"/>
        <w:spacing w:line="262" w:lineRule="auto"/>
        <w:rPr>
          <w:highlight w:val="none"/>
        </w:rPr>
      </w:pPr>
    </w:p>
    <w:p>
      <w:pPr>
        <w:pStyle w:val="2"/>
        <w:spacing w:line="262" w:lineRule="auto"/>
        <w:rPr>
          <w:highlight w:val="none"/>
        </w:rPr>
      </w:pPr>
    </w:p>
    <w:p>
      <w:pPr>
        <w:pStyle w:val="2"/>
        <w:spacing w:line="262" w:lineRule="auto"/>
        <w:rPr>
          <w:highlight w:val="none"/>
        </w:rPr>
      </w:pPr>
    </w:p>
    <w:p>
      <w:pPr>
        <w:pStyle w:val="2"/>
        <w:spacing w:line="262" w:lineRule="auto"/>
        <w:rPr>
          <w:highlight w:val="none"/>
        </w:rPr>
      </w:pPr>
    </w:p>
    <w:p>
      <w:pPr>
        <w:pStyle w:val="2"/>
        <w:spacing w:line="262" w:lineRule="auto"/>
        <w:rPr>
          <w:highlight w:val="none"/>
        </w:rPr>
      </w:pPr>
    </w:p>
    <w:p>
      <w:pPr>
        <w:pStyle w:val="2"/>
        <w:spacing w:line="262" w:lineRule="auto"/>
        <w:rPr>
          <w:highlight w:val="none"/>
        </w:rPr>
      </w:pPr>
    </w:p>
    <w:p>
      <w:pPr>
        <w:spacing w:before="179" w:line="270" w:lineRule="auto"/>
        <w:ind w:left="2674" w:hanging="2529"/>
        <w:jc w:val="center"/>
        <w:outlineLvl w:val="0"/>
        <w:rPr>
          <w:rFonts w:hint="eastAsia" w:ascii="仿宋" w:hAnsi="仿宋" w:eastAsia="仿宋" w:cs="仿宋"/>
          <w:spacing w:val="9"/>
          <w:sz w:val="55"/>
          <w:szCs w:val="55"/>
          <w:highlight w:val="none"/>
          <w:lang w:eastAsia="zh-CN"/>
          <w14:textOutline w14:w="10151" w14:cap="sq" w14:cmpd="sng">
            <w14:solidFill>
              <w14:srgbClr w14:val="000000"/>
            </w14:solidFill>
            <w14:prstDash w14:val="solid"/>
            <w14:bevel/>
          </w14:textOutline>
        </w:rPr>
      </w:pPr>
      <w:r>
        <w:rPr>
          <w:rFonts w:hint="eastAsia" w:ascii="仿宋" w:hAnsi="仿宋" w:eastAsia="仿宋" w:cs="仿宋"/>
          <w:spacing w:val="9"/>
          <w:sz w:val="55"/>
          <w:szCs w:val="55"/>
          <w:highlight w:val="none"/>
          <w:lang w:eastAsia="zh-CN"/>
          <w14:textOutline w14:w="10151" w14:cap="sq" w14:cmpd="sng">
            <w14:solidFill>
              <w14:srgbClr w14:val="000000"/>
            </w14:solidFill>
            <w14:prstDash w14:val="solid"/>
            <w14:bevel/>
          </w14:textOutline>
        </w:rPr>
        <w:t>西安市殡仪馆三兆公墓节地生态葬</w:t>
      </w:r>
    </w:p>
    <w:p>
      <w:pPr>
        <w:spacing w:before="179" w:line="270" w:lineRule="auto"/>
        <w:ind w:left="2674" w:hanging="2529"/>
        <w:jc w:val="center"/>
        <w:outlineLvl w:val="0"/>
        <w:rPr>
          <w:rFonts w:hint="eastAsia" w:ascii="仿宋" w:hAnsi="仿宋" w:eastAsia="仿宋" w:cs="仿宋"/>
          <w:sz w:val="55"/>
          <w:szCs w:val="55"/>
          <w:highlight w:val="none"/>
          <w:lang w:eastAsia="zh-CN"/>
        </w:rPr>
      </w:pPr>
      <w:r>
        <w:rPr>
          <w:rFonts w:hint="eastAsia" w:ascii="仿宋" w:hAnsi="仿宋" w:eastAsia="仿宋" w:cs="仿宋"/>
          <w:spacing w:val="9"/>
          <w:sz w:val="55"/>
          <w:szCs w:val="55"/>
          <w:highlight w:val="none"/>
          <w:lang w:eastAsia="zh-CN"/>
          <w14:textOutline w14:w="10151" w14:cap="sq" w14:cmpd="sng">
            <w14:solidFill>
              <w14:srgbClr w14:val="000000"/>
            </w14:solidFill>
            <w14:prstDash w14:val="solid"/>
            <w14:bevel/>
          </w14:textOutline>
        </w:rPr>
        <w:t>工程项目</w:t>
      </w:r>
    </w:p>
    <w:p>
      <w:pPr>
        <w:pStyle w:val="2"/>
        <w:spacing w:line="249" w:lineRule="auto"/>
        <w:jc w:val="center"/>
        <w:rPr>
          <w:highlight w:val="none"/>
        </w:rPr>
      </w:pPr>
    </w:p>
    <w:p>
      <w:pPr>
        <w:pStyle w:val="2"/>
        <w:spacing w:line="249" w:lineRule="auto"/>
        <w:jc w:val="center"/>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178" w:line="223" w:lineRule="auto"/>
        <w:ind w:left="2767"/>
        <w:rPr>
          <w:rFonts w:ascii="仿宋" w:hAnsi="仿宋" w:eastAsia="仿宋" w:cs="仿宋"/>
          <w:sz w:val="55"/>
          <w:szCs w:val="55"/>
          <w:highlight w:val="none"/>
        </w:rPr>
      </w:pPr>
      <w:r>
        <w:rPr>
          <w:rFonts w:ascii="仿宋" w:hAnsi="仿宋" w:eastAsia="仿宋" w:cs="仿宋"/>
          <w:spacing w:val="4"/>
          <w:sz w:val="55"/>
          <w:szCs w:val="55"/>
          <w:highlight w:val="none"/>
          <w14:textOutline w14:w="10151" w14:cap="sq" w14:cmpd="sng">
            <w14:solidFill>
              <w14:srgbClr w14:val="000000"/>
            </w14:solidFill>
            <w14:prstDash w14:val="solid"/>
            <w14:bevel/>
          </w14:textOutline>
        </w:rPr>
        <w:t>竞争性磋商文件</w:t>
      </w: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spacing w:before="98" w:line="222" w:lineRule="auto"/>
        <w:ind w:left="2089"/>
        <w:rPr>
          <w:rFonts w:ascii="仿宋" w:hAnsi="仿宋" w:eastAsia="仿宋" w:cs="仿宋"/>
          <w:sz w:val="30"/>
          <w:szCs w:val="30"/>
          <w:highlight w:val="none"/>
        </w:rPr>
      </w:pPr>
      <w:r>
        <w:rPr>
          <w:rFonts w:ascii="仿宋" w:hAnsi="仿宋" w:eastAsia="仿宋" w:cs="仿宋"/>
          <w:spacing w:val="-6"/>
          <w:sz w:val="30"/>
          <w:szCs w:val="30"/>
          <w:highlight w:val="none"/>
          <w14:textOutline w14:w="5448" w14:cap="sq" w14:cmpd="sng">
            <w14:solidFill>
              <w14:srgbClr w14:val="000000"/>
            </w14:solidFill>
            <w14:prstDash w14:val="solid"/>
            <w14:bevel/>
          </w14:textOutline>
        </w:rPr>
        <w:t>采</w:t>
      </w:r>
      <w:r>
        <w:rPr>
          <w:rFonts w:ascii="仿宋" w:hAnsi="仿宋" w:eastAsia="仿宋" w:cs="仿宋"/>
          <w:spacing w:val="8"/>
          <w:sz w:val="30"/>
          <w:szCs w:val="30"/>
          <w:highlight w:val="none"/>
        </w:rPr>
        <w:t xml:space="preserve">   </w:t>
      </w:r>
      <w:r>
        <w:rPr>
          <w:rFonts w:ascii="仿宋" w:hAnsi="仿宋" w:eastAsia="仿宋" w:cs="仿宋"/>
          <w:spacing w:val="-6"/>
          <w:sz w:val="30"/>
          <w:szCs w:val="30"/>
          <w:highlight w:val="none"/>
          <w14:textOutline w14:w="5448" w14:cap="sq" w14:cmpd="sng">
            <w14:solidFill>
              <w14:srgbClr w14:val="000000"/>
            </w14:solidFill>
            <w14:prstDash w14:val="solid"/>
            <w14:bevel/>
          </w14:textOutline>
        </w:rPr>
        <w:t>购</w:t>
      </w:r>
      <w:r>
        <w:rPr>
          <w:rFonts w:ascii="仿宋" w:hAnsi="仿宋" w:eastAsia="仿宋" w:cs="仿宋"/>
          <w:spacing w:val="9"/>
          <w:sz w:val="30"/>
          <w:szCs w:val="30"/>
          <w:highlight w:val="none"/>
        </w:rPr>
        <w:t xml:space="preserve">   </w:t>
      </w:r>
      <w:r>
        <w:rPr>
          <w:rFonts w:ascii="仿宋" w:hAnsi="仿宋" w:eastAsia="仿宋" w:cs="仿宋"/>
          <w:spacing w:val="-6"/>
          <w:sz w:val="30"/>
          <w:szCs w:val="30"/>
          <w:highlight w:val="none"/>
          <w14:textOutline w14:w="5448" w14:cap="sq" w14:cmpd="sng">
            <w14:solidFill>
              <w14:srgbClr w14:val="000000"/>
            </w14:solidFill>
            <w14:prstDash w14:val="solid"/>
            <w14:bevel/>
          </w14:textOutline>
        </w:rPr>
        <w:t>人：西安市殡仪馆</w:t>
      </w:r>
    </w:p>
    <w:p>
      <w:pPr>
        <w:pStyle w:val="2"/>
        <w:spacing w:line="319" w:lineRule="auto"/>
        <w:rPr>
          <w:highlight w:val="none"/>
        </w:rPr>
      </w:pPr>
    </w:p>
    <w:p>
      <w:pPr>
        <w:spacing w:before="97" w:line="778" w:lineRule="exact"/>
        <w:ind w:left="2089"/>
        <w:rPr>
          <w:rFonts w:ascii="仿宋" w:hAnsi="仿宋" w:eastAsia="仿宋" w:cs="仿宋"/>
          <w:sz w:val="30"/>
          <w:szCs w:val="30"/>
          <w:highlight w:val="none"/>
        </w:rPr>
      </w:pPr>
      <w:r>
        <w:rPr>
          <w:rFonts w:ascii="仿宋" w:hAnsi="仿宋" w:eastAsia="仿宋" w:cs="仿宋"/>
          <w:position w:val="36"/>
          <w:sz w:val="30"/>
          <w:szCs w:val="30"/>
          <w:highlight w:val="none"/>
          <w14:textOutline w14:w="5448" w14:cap="sq" w14:cmpd="sng">
            <w14:solidFill>
              <w14:srgbClr w14:val="000000"/>
            </w14:solidFill>
            <w14:prstDash w14:val="solid"/>
            <w14:bevel/>
          </w14:textOutline>
        </w:rPr>
        <w:t>采购代理机构：陕西慧科工程管理咨询有限公司</w:t>
      </w:r>
    </w:p>
    <w:p>
      <w:pPr>
        <w:spacing w:line="222" w:lineRule="auto"/>
        <w:ind w:left="3810"/>
        <w:rPr>
          <w:rFonts w:ascii="仿宋" w:hAnsi="仿宋" w:eastAsia="仿宋" w:cs="仿宋"/>
          <w:sz w:val="30"/>
          <w:szCs w:val="30"/>
          <w:highlight w:val="none"/>
        </w:rPr>
      </w:pPr>
      <w:r>
        <w:rPr>
          <w:rFonts w:ascii="仿宋" w:hAnsi="仿宋" w:eastAsia="仿宋" w:cs="仿宋"/>
          <w:spacing w:val="1"/>
          <w:sz w:val="30"/>
          <w:szCs w:val="30"/>
          <w:highlight w:val="none"/>
          <w14:textOutline w14:w="5448" w14:cap="sq" w14:cmpd="sng">
            <w14:solidFill>
              <w14:srgbClr w14:val="000000"/>
            </w14:solidFill>
            <w14:prstDash w14:val="solid"/>
            <w14:bevel/>
          </w14:textOutline>
        </w:rPr>
        <w:t>二〇二</w:t>
      </w:r>
      <w:r>
        <w:rPr>
          <w:rFonts w:hint="eastAsia" w:ascii="仿宋" w:hAnsi="仿宋" w:eastAsia="仿宋" w:cs="仿宋"/>
          <w:spacing w:val="1"/>
          <w:sz w:val="30"/>
          <w:szCs w:val="30"/>
          <w:highlight w:val="none"/>
          <w:lang w:val="en-US" w:eastAsia="zh-CN"/>
          <w14:textOutline w14:w="5448" w14:cap="sq" w14:cmpd="sng">
            <w14:solidFill>
              <w14:srgbClr w14:val="000000"/>
            </w14:solidFill>
            <w14:prstDash w14:val="solid"/>
            <w14:bevel/>
          </w14:textOutline>
        </w:rPr>
        <w:t>三</w:t>
      </w:r>
      <w:r>
        <w:rPr>
          <w:rFonts w:ascii="仿宋" w:hAnsi="仿宋" w:eastAsia="仿宋" w:cs="仿宋"/>
          <w:spacing w:val="1"/>
          <w:sz w:val="30"/>
          <w:szCs w:val="30"/>
          <w:highlight w:val="none"/>
          <w14:textOutline w14:w="5448" w14:cap="sq" w14:cmpd="sng">
            <w14:solidFill>
              <w14:srgbClr w14:val="000000"/>
            </w14:solidFill>
            <w14:prstDash w14:val="solid"/>
            <w14:bevel/>
          </w14:textOutline>
        </w:rPr>
        <w:t>年十</w:t>
      </w:r>
      <w:r>
        <w:rPr>
          <w:rFonts w:hint="eastAsia" w:ascii="仿宋" w:hAnsi="仿宋" w:eastAsia="仿宋" w:cs="仿宋"/>
          <w:spacing w:val="1"/>
          <w:sz w:val="30"/>
          <w:szCs w:val="30"/>
          <w:highlight w:val="none"/>
          <w:lang w:val="en-US" w:eastAsia="zh-CN"/>
          <w14:textOutline w14:w="5448" w14:cap="sq" w14:cmpd="sng">
            <w14:solidFill>
              <w14:srgbClr w14:val="000000"/>
            </w14:solidFill>
            <w14:prstDash w14:val="solid"/>
            <w14:bevel/>
          </w14:textOutline>
        </w:rPr>
        <w:t>一</w:t>
      </w:r>
      <w:r>
        <w:rPr>
          <w:rFonts w:ascii="仿宋" w:hAnsi="仿宋" w:eastAsia="仿宋" w:cs="仿宋"/>
          <w:spacing w:val="1"/>
          <w:sz w:val="30"/>
          <w:szCs w:val="30"/>
          <w:highlight w:val="none"/>
          <w14:textOutline w14:w="5448" w14:cap="sq" w14:cmpd="sng">
            <w14:solidFill>
              <w14:srgbClr w14:val="000000"/>
            </w14:solidFill>
            <w14:prstDash w14:val="solid"/>
            <w14:bevel/>
          </w14:textOutline>
        </w:rPr>
        <w:t>月</w:t>
      </w:r>
    </w:p>
    <w:p>
      <w:pPr>
        <w:spacing w:line="222" w:lineRule="auto"/>
        <w:rPr>
          <w:rFonts w:ascii="仿宋" w:hAnsi="仿宋" w:eastAsia="仿宋" w:cs="仿宋"/>
          <w:sz w:val="30"/>
          <w:szCs w:val="30"/>
          <w:highlight w:val="none"/>
        </w:rPr>
        <w:sectPr>
          <w:pgSz w:w="11906" w:h="16839"/>
          <w:pgMar w:top="1431" w:right="1543" w:bottom="0" w:left="1269" w:header="0" w:footer="0" w:gutter="0"/>
          <w:cols w:space="720" w:num="1"/>
        </w:sectPr>
      </w:pPr>
    </w:p>
    <w:p>
      <w:pPr>
        <w:pStyle w:val="2"/>
        <w:spacing w:line="473" w:lineRule="auto"/>
        <w:rPr>
          <w:highlight w:val="none"/>
        </w:rPr>
      </w:pPr>
      <w:r>
        <w:rPr>
          <w:highlight w:val="none"/>
        </w:rPr>
        <w:pict>
          <v:shape id="_x0000_s1026" o:spid="_x0000_s1026" style="position:absolute;left:0pt;margin-left:62.35pt;margin-top:55.15pt;height:1pt;width:470.65pt;mso-position-horizontal-relative:page;mso-position-vertical-relative:page;z-index:251660288;mso-width-relative:page;mso-height-relative:page;" fillcolor="#000000" filled="t" stroked="f" coordsize="9412,20" o:allowincell="f" path="m0,0l9412,0,9412,19,0,19,0,0xe">
            <v:path/>
            <v:fill on="t" focussize="0,0"/>
            <v:stroke on="f"/>
            <v:imagedata o:title=""/>
            <o:lock v:ext="edit"/>
          </v:shape>
        </w:pict>
      </w:r>
    </w:p>
    <w:p>
      <w:pPr>
        <w:spacing w:before="78" w:line="225" w:lineRule="auto"/>
        <w:ind w:left="19"/>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温馨提示：</w:t>
      </w:r>
    </w:p>
    <w:p>
      <w:pPr>
        <w:spacing w:before="314" w:line="449" w:lineRule="exact"/>
        <w:ind w:left="507"/>
        <w:rPr>
          <w:rFonts w:ascii="仿宋" w:hAnsi="仿宋" w:eastAsia="仿宋" w:cs="仿宋"/>
          <w:sz w:val="24"/>
          <w:szCs w:val="24"/>
          <w:highlight w:val="none"/>
        </w:rPr>
      </w:pPr>
      <w:r>
        <w:rPr>
          <w:rFonts w:ascii="仿宋" w:hAnsi="仿宋" w:eastAsia="仿宋" w:cs="仿宋"/>
          <w:spacing w:val="-1"/>
          <w:position w:val="15"/>
          <w:sz w:val="24"/>
          <w:szCs w:val="24"/>
          <w:highlight w:val="none"/>
          <w14:textOutline w14:w="4358" w14:cap="sq" w14:cmpd="sng">
            <w14:solidFill>
              <w14:srgbClr w14:val="000000"/>
            </w14:solidFill>
            <w14:prstDash w14:val="solid"/>
            <w14:bevel/>
          </w14:textOutline>
        </w:rPr>
        <w:t>1、请仔细阅读竞争性磋商文件各项具体要求，如有任何疑问请在文件规定的时间内</w:t>
      </w:r>
    </w:p>
    <w:p>
      <w:pPr>
        <w:spacing w:line="221" w:lineRule="auto"/>
        <w:ind w:left="18"/>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提出，逾期将被拒绝受理。</w:t>
      </w:r>
    </w:p>
    <w:p>
      <w:pPr>
        <w:spacing w:before="163" w:line="346" w:lineRule="auto"/>
        <w:ind w:left="24" w:right="171" w:firstLine="467"/>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2、请务必考虑天气情况、交通情况并提前熟悉前</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往路线，以便按时递交竞争性磋商</w:t>
      </w:r>
      <w:r>
        <w:rPr>
          <w:rFonts w:ascii="仿宋" w:hAnsi="仿宋" w:eastAsia="仿宋" w:cs="仿宋"/>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响应文件，到达文件递交地点后及时到投标</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文件接收处签字登记，逾期到达将被拒绝接</w:t>
      </w:r>
    </w:p>
    <w:p>
      <w:pPr>
        <w:spacing w:line="223" w:lineRule="auto"/>
        <w:ind w:left="30"/>
        <w:rPr>
          <w:rFonts w:ascii="仿宋" w:hAnsi="仿宋" w:eastAsia="仿宋" w:cs="仿宋"/>
          <w:sz w:val="24"/>
          <w:szCs w:val="24"/>
          <w:highlight w:val="none"/>
        </w:rPr>
      </w:pPr>
      <w:r>
        <w:rPr>
          <w:rFonts w:ascii="仿宋" w:hAnsi="仿宋" w:eastAsia="仿宋" w:cs="仿宋"/>
          <w:spacing w:val="-15"/>
          <w:sz w:val="24"/>
          <w:szCs w:val="24"/>
          <w:highlight w:val="none"/>
          <w14:textOutline w14:w="4358" w14:cap="sq" w14:cmpd="sng">
            <w14:solidFill>
              <w14:srgbClr w14:val="000000"/>
            </w14:solidFill>
            <w14:prstDash w14:val="solid"/>
            <w14:bevel/>
          </w14:textOutline>
        </w:rPr>
        <w:t>收。</w:t>
      </w:r>
    </w:p>
    <w:p>
      <w:pPr>
        <w:spacing w:before="159" w:line="346" w:lineRule="auto"/>
        <w:ind w:left="16" w:right="171" w:firstLine="478"/>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3、按照《西安市财政局关于促进政府采购公平竞</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争优化营商环境的通知》（市财函</w:t>
      </w:r>
      <w:r>
        <w:rPr>
          <w:rFonts w:ascii="仿宋" w:hAnsi="仿宋" w:eastAsia="仿宋" w:cs="仿宋"/>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〔2021)</w:t>
      </w:r>
      <w:r>
        <w:rPr>
          <w:rFonts w:ascii="仿宋" w:hAnsi="仿宋" w:eastAsia="仿宋" w:cs="仿宋"/>
          <w:spacing w:val="-53"/>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431</w:t>
      </w:r>
      <w:r>
        <w:rPr>
          <w:rFonts w:ascii="仿宋" w:hAnsi="仿宋" w:eastAsia="仿宋" w:cs="仿宋"/>
          <w:spacing w:val="-38"/>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号）规定：供应商登记免费领取采购文件的，如不参与项目投</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标，应在递交</w:t>
      </w:r>
      <w:r>
        <w:rPr>
          <w:rFonts w:ascii="仿宋" w:hAnsi="仿宋" w:eastAsia="仿宋" w:cs="仿宋"/>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投标文件截止时间前一</w:t>
      </w:r>
      <w:r>
        <w:rPr>
          <w:rFonts w:ascii="仿宋" w:hAnsi="仿宋" w:eastAsia="仿宋" w:cs="仿宋"/>
          <w:spacing w:val="-5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日以书面形式告知釆购代理机构。否则，采购代理机构</w:t>
      </w:r>
      <w:r>
        <w:rPr>
          <w:rFonts w:ascii="仿宋" w:hAnsi="仿宋" w:eastAsia="仿宋" w:cs="仿宋"/>
          <w:sz w:val="24"/>
          <w:szCs w:val="24"/>
          <w:highlight w:val="none"/>
          <w14:textOutline w14:w="4358" w14:cap="sq" w14:cmpd="sng">
            <w14:solidFill>
              <w14:srgbClr w14:val="000000"/>
            </w14:solidFill>
            <w14:prstDash w14:val="solid"/>
            <w14:bevel/>
          </w14:textOutline>
        </w:rPr>
        <w:t>可以向财</w:t>
      </w:r>
      <w:r>
        <w:rPr>
          <w:rFonts w:ascii="仿宋" w:hAnsi="仿宋" w:eastAsia="仿宋" w:cs="仿宋"/>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政部门反映情况并提供相应的佐证。供应商一年内累计出现三</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次该情形，将被监管部门</w:t>
      </w:r>
    </w:p>
    <w:p>
      <w:pPr>
        <w:spacing w:before="1" w:line="220" w:lineRule="auto"/>
        <w:ind w:left="14"/>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记录为失信行为。</w:t>
      </w:r>
    </w:p>
    <w:p>
      <w:pPr>
        <w:pStyle w:val="2"/>
        <w:spacing w:line="254" w:lineRule="auto"/>
        <w:rPr>
          <w:highlight w:val="none"/>
        </w:rPr>
      </w:pPr>
    </w:p>
    <w:p>
      <w:pPr>
        <w:spacing w:before="79" w:line="468" w:lineRule="exact"/>
        <w:ind w:left="501"/>
        <w:rPr>
          <w:rFonts w:ascii="仿宋" w:hAnsi="仿宋" w:eastAsia="仿宋" w:cs="仿宋"/>
          <w:sz w:val="24"/>
          <w:szCs w:val="24"/>
          <w:highlight w:val="none"/>
        </w:rPr>
      </w:pPr>
      <w:r>
        <w:rPr>
          <w:rFonts w:ascii="仿宋" w:hAnsi="仿宋" w:eastAsia="仿宋" w:cs="仿宋"/>
          <w:position w:val="17"/>
          <w:sz w:val="24"/>
          <w:szCs w:val="24"/>
          <w:highlight w:val="none"/>
          <w14:textOutline w14:w="4358" w14:cap="sq" w14:cmpd="sng">
            <w14:solidFill>
              <w14:srgbClr w14:val="000000"/>
            </w14:solidFill>
            <w14:prstDash w14:val="solid"/>
            <w14:bevel/>
          </w14:textOutline>
        </w:rPr>
        <w:t>感谢参与本项目投标，请供应商务必阅读以上内容，如有任何疑问请联系相关工作</w:t>
      </w:r>
    </w:p>
    <w:p>
      <w:pPr>
        <w:spacing w:before="1" w:line="220" w:lineRule="auto"/>
        <w:ind w:left="2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人员进行解答，我们将竭诚为您服务!</w:t>
      </w:r>
    </w:p>
    <w:p>
      <w:pPr>
        <w:spacing w:line="220" w:lineRule="auto"/>
        <w:rPr>
          <w:rFonts w:ascii="仿宋" w:hAnsi="仿宋" w:eastAsia="仿宋" w:cs="仿宋"/>
          <w:sz w:val="24"/>
          <w:szCs w:val="24"/>
          <w:highlight w:val="none"/>
        </w:rPr>
        <w:sectPr>
          <w:headerReference r:id="rId5" w:type="default"/>
          <w:footerReference r:id="rId6" w:type="default"/>
          <w:pgSz w:w="11906" w:h="16839"/>
          <w:pgMar w:top="1084" w:right="1246" w:bottom="842" w:left="1246" w:header="1065" w:footer="679" w:gutter="0"/>
          <w:cols w:space="720" w:num="1"/>
        </w:sectPr>
      </w:pPr>
    </w:p>
    <w:sdt>
      <w:sdtPr>
        <w:rPr>
          <w:rFonts w:ascii="Arial" w:hAnsi="Arial" w:eastAsia="Arial" w:cs="Arial"/>
          <w:sz w:val="21"/>
          <w:szCs w:val="21"/>
          <w:highlight w:val="none"/>
        </w:rPr>
        <w:id w:val="1"/>
        <w:docPartObj>
          <w:docPartGallery w:val="Table of Contents"/>
          <w:docPartUnique/>
        </w:docPartObj>
      </w:sdtPr>
      <w:sdtEndPr>
        <w:rPr>
          <w:rFonts w:ascii="仿宋" w:hAnsi="仿宋" w:eastAsia="仿宋" w:cs="仿宋"/>
          <w:sz w:val="31"/>
          <w:szCs w:val="31"/>
          <w:highlight w:val="none"/>
        </w:rPr>
      </w:sdtEndPr>
      <w:sdtContent>
        <w:p>
          <w:pPr>
            <w:spacing w:before="278" w:line="227" w:lineRule="auto"/>
            <w:ind w:left="3772"/>
            <w:rPr>
              <w:rFonts w:ascii="仿宋" w:hAnsi="仿宋" w:eastAsia="仿宋" w:cs="仿宋"/>
              <w:sz w:val="47"/>
              <w:szCs w:val="47"/>
              <w:highlight w:val="none"/>
            </w:rPr>
          </w:pPr>
          <w:r>
            <w:rPr>
              <w:highlight w:val="none"/>
            </w:rPr>
            <w:pict>
              <v:shape id="_x0000_s1027" o:spid="_x0000_s1027" style="position:absolute;left:0pt;margin-left:62.35pt;margin-top:55.15pt;height:1pt;width:470.65pt;mso-position-horizontal-relative:page;mso-position-vertical-relative:page;z-index:251661312;mso-width-relative:page;mso-height-relative:page;" fillcolor="#000000" filled="t" stroked="f" coordsize="9412,20" o:allowincell="f" path="m0,0l9412,0,9412,19,0,19,0,0xe">
                <v:path/>
                <v:fill on="t" focussize="0,0"/>
                <v:stroke on="f"/>
                <v:imagedata o:title=""/>
                <o:lock v:ext="edit"/>
              </v:shape>
            </w:pict>
          </w:r>
          <w:bookmarkStart w:id="0" w:name="bookmark1"/>
          <w:bookmarkEnd w:id="0"/>
          <w:r>
            <w:rPr>
              <w:rFonts w:ascii="仿宋" w:hAnsi="仿宋" w:eastAsia="仿宋" w:cs="仿宋"/>
              <w:spacing w:val="-54"/>
              <w:sz w:val="47"/>
              <w:szCs w:val="47"/>
              <w:highlight w:val="none"/>
              <w14:textOutline w14:w="8717" w14:cap="sq" w14:cmpd="sng">
                <w14:solidFill>
                  <w14:srgbClr w14:val="000000"/>
                </w14:solidFill>
                <w14:prstDash w14:val="solid"/>
                <w14:bevel/>
              </w14:textOutline>
            </w:rPr>
            <w:t>目</w:t>
          </w:r>
          <w:r>
            <w:rPr>
              <w:rFonts w:ascii="仿宋" w:hAnsi="仿宋" w:eastAsia="仿宋" w:cs="仿宋"/>
              <w:spacing w:val="18"/>
              <w:sz w:val="47"/>
              <w:szCs w:val="47"/>
              <w:highlight w:val="none"/>
            </w:rPr>
            <w:t xml:space="preserve">    </w:t>
          </w:r>
          <w:r>
            <w:rPr>
              <w:rFonts w:ascii="仿宋" w:hAnsi="仿宋" w:eastAsia="仿宋" w:cs="仿宋"/>
              <w:spacing w:val="-54"/>
              <w:sz w:val="47"/>
              <w:szCs w:val="47"/>
              <w:highlight w:val="none"/>
              <w14:textOutline w14:w="8717" w14:cap="sq" w14:cmpd="sng">
                <w14:solidFill>
                  <w14:srgbClr w14:val="000000"/>
                </w14:solidFill>
                <w14:prstDash w14:val="solid"/>
                <w14:bevel/>
              </w14:textOutline>
            </w:rPr>
            <w:t>录</w:t>
          </w:r>
        </w:p>
        <w:p>
          <w:pPr>
            <w:pStyle w:val="2"/>
            <w:spacing w:line="253" w:lineRule="auto"/>
            <w:rPr>
              <w:highlight w:val="none"/>
            </w:rPr>
          </w:pPr>
        </w:p>
        <w:p>
          <w:pPr>
            <w:pStyle w:val="2"/>
            <w:spacing w:line="253" w:lineRule="auto"/>
            <w:rPr>
              <w:highlight w:val="none"/>
            </w:rPr>
          </w:pPr>
        </w:p>
        <w:p>
          <w:pPr>
            <w:pStyle w:val="2"/>
            <w:spacing w:line="253" w:lineRule="auto"/>
            <w:rPr>
              <w:highlight w:val="none"/>
            </w:rPr>
          </w:pPr>
        </w:p>
        <w:p>
          <w:pPr>
            <w:pStyle w:val="2"/>
            <w:spacing w:line="253" w:lineRule="auto"/>
            <w:rPr>
              <w:highlight w:val="none"/>
            </w:rPr>
          </w:pPr>
        </w:p>
        <w:p>
          <w:pPr>
            <w:pStyle w:val="2"/>
            <w:spacing w:line="254" w:lineRule="auto"/>
            <w:rPr>
              <w:highlight w:val="none"/>
            </w:rPr>
          </w:pPr>
        </w:p>
        <w:p>
          <w:pPr>
            <w:spacing w:before="101" w:line="194" w:lineRule="auto"/>
            <w:ind w:left="820"/>
            <w:rPr>
              <w:rFonts w:ascii="仿宋" w:hAnsi="仿宋" w:eastAsia="仿宋" w:cs="仿宋"/>
              <w:sz w:val="31"/>
              <w:szCs w:val="31"/>
              <w:highlight w:val="none"/>
            </w:rPr>
          </w:pPr>
          <w:r>
            <w:rPr>
              <w:highlight w:val="none"/>
            </w:rPr>
            <w:fldChar w:fldCharType="begin"/>
          </w:r>
          <w:r>
            <w:rPr>
              <w:highlight w:val="none"/>
            </w:rPr>
            <w:instrText xml:space="preserve"> HYPERLINK \l "bookmark1" </w:instrText>
          </w:r>
          <w:r>
            <w:rPr>
              <w:highlight w:val="none"/>
            </w:rPr>
            <w:fldChar w:fldCharType="separate"/>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第一章</w:t>
          </w:r>
          <w:r>
            <w:rPr>
              <w:rFonts w:ascii="仿宋" w:hAnsi="仿宋" w:eastAsia="仿宋" w:cs="仿宋"/>
              <w:spacing w:val="11"/>
              <w:sz w:val="31"/>
              <w:szCs w:val="31"/>
              <w:highlight w:val="none"/>
            </w:rPr>
            <w:t xml:space="preserve">      </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竞争性磋商公告</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fldChar w:fldCharType="end"/>
          </w:r>
        </w:p>
        <w:p>
          <w:pPr>
            <w:pStyle w:val="2"/>
            <w:spacing w:line="253" w:lineRule="auto"/>
            <w:rPr>
              <w:highlight w:val="none"/>
            </w:rPr>
          </w:pPr>
        </w:p>
        <w:p>
          <w:pPr>
            <w:pStyle w:val="2"/>
            <w:spacing w:line="253" w:lineRule="auto"/>
            <w:rPr>
              <w:highlight w:val="none"/>
            </w:rPr>
          </w:pPr>
        </w:p>
        <w:p>
          <w:pPr>
            <w:spacing w:before="101" w:line="194" w:lineRule="auto"/>
            <w:ind w:left="820"/>
            <w:rPr>
              <w:rFonts w:ascii="仿宋" w:hAnsi="仿宋" w:eastAsia="仿宋" w:cs="仿宋"/>
              <w:sz w:val="31"/>
              <w:szCs w:val="31"/>
              <w:highlight w:val="none"/>
            </w:rPr>
          </w:pPr>
          <w:r>
            <w:rPr>
              <w:highlight w:val="none"/>
            </w:rPr>
            <w:fldChar w:fldCharType="begin"/>
          </w:r>
          <w:r>
            <w:rPr>
              <w:highlight w:val="none"/>
            </w:rPr>
            <w:instrText xml:space="preserve"> HYPERLINK \l "bookmark2" </w:instrText>
          </w:r>
          <w:r>
            <w:rPr>
              <w:highlight w:val="none"/>
            </w:rPr>
            <w:fldChar w:fldCharType="separate"/>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第二章</w:t>
          </w:r>
          <w:r>
            <w:rPr>
              <w:rFonts w:ascii="仿宋" w:hAnsi="仿宋" w:eastAsia="仿宋" w:cs="仿宋"/>
              <w:spacing w:val="11"/>
              <w:sz w:val="31"/>
              <w:szCs w:val="31"/>
              <w:highlight w:val="none"/>
            </w:rPr>
            <w:t xml:space="preserve">      </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竞争性磋商须知</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fldChar w:fldCharType="end"/>
          </w:r>
        </w:p>
        <w:p>
          <w:pPr>
            <w:pStyle w:val="2"/>
            <w:spacing w:line="252" w:lineRule="auto"/>
            <w:rPr>
              <w:highlight w:val="none"/>
            </w:rPr>
          </w:pPr>
        </w:p>
        <w:p>
          <w:pPr>
            <w:pStyle w:val="2"/>
            <w:spacing w:line="253" w:lineRule="auto"/>
            <w:rPr>
              <w:highlight w:val="none"/>
            </w:rPr>
          </w:pPr>
        </w:p>
        <w:p>
          <w:pPr>
            <w:spacing w:before="101" w:line="228" w:lineRule="auto"/>
            <w:ind w:left="82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第三章</w:t>
          </w:r>
          <w:r>
            <w:rPr>
              <w:rFonts w:ascii="仿宋" w:hAnsi="仿宋" w:eastAsia="仿宋" w:cs="仿宋"/>
              <w:spacing w:val="11"/>
              <w:sz w:val="31"/>
              <w:szCs w:val="31"/>
              <w:highlight w:val="none"/>
            </w:rPr>
            <w:t xml:space="preserve">      </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商务及</w:t>
          </w:r>
          <w:r>
            <w:rPr>
              <w:highlight w:val="none"/>
            </w:rPr>
            <w:fldChar w:fldCharType="begin"/>
          </w:r>
          <w:r>
            <w:rPr>
              <w:highlight w:val="none"/>
            </w:rPr>
            <w:instrText xml:space="preserve"> HYPERLINK \l "bookmark3" </w:instrText>
          </w:r>
          <w:r>
            <w:rPr>
              <w:highlight w:val="none"/>
            </w:rPr>
            <w:fldChar w:fldCharType="separate"/>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技术要求</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fldChar w:fldCharType="end"/>
          </w:r>
        </w:p>
      </w:sdtContent>
    </w:sdt>
    <w:p>
      <w:pPr>
        <w:pStyle w:val="2"/>
        <w:spacing w:line="449" w:lineRule="auto"/>
        <w:rPr>
          <w:highlight w:val="none"/>
        </w:rPr>
      </w:pPr>
    </w:p>
    <w:p>
      <w:pPr>
        <w:spacing w:before="101" w:line="228" w:lineRule="auto"/>
        <w:ind w:left="820"/>
        <w:rPr>
          <w:rFonts w:ascii="仿宋" w:hAnsi="仿宋" w:eastAsia="仿宋" w:cs="仿宋"/>
          <w:sz w:val="31"/>
          <w:szCs w:val="31"/>
          <w:highlight w:val="none"/>
        </w:rPr>
      </w:pPr>
      <w:r>
        <w:rPr>
          <w:rFonts w:ascii="仿宋" w:hAnsi="仿宋" w:eastAsia="仿宋" w:cs="仿宋"/>
          <w:spacing w:val="7"/>
          <w:sz w:val="31"/>
          <w:szCs w:val="31"/>
          <w:highlight w:val="none"/>
          <w14:textOutline w14:w="5793" w14:cap="sq" w14:cmpd="sng">
            <w14:solidFill>
              <w14:srgbClr w14:val="000000"/>
            </w14:solidFill>
            <w14:prstDash w14:val="solid"/>
            <w14:bevel/>
          </w14:textOutline>
        </w:rPr>
        <w:t>第四章</w:t>
      </w:r>
      <w:r>
        <w:rPr>
          <w:rFonts w:ascii="仿宋" w:hAnsi="仿宋" w:eastAsia="仿宋" w:cs="仿宋"/>
          <w:spacing w:val="7"/>
          <w:sz w:val="31"/>
          <w:szCs w:val="31"/>
          <w:highlight w:val="none"/>
        </w:rPr>
        <w:t xml:space="preserve">      </w:t>
      </w:r>
      <w:r>
        <w:rPr>
          <w:rFonts w:ascii="仿宋" w:hAnsi="仿宋" w:eastAsia="仿宋" w:cs="仿宋"/>
          <w:spacing w:val="7"/>
          <w:sz w:val="31"/>
          <w:szCs w:val="31"/>
          <w:highlight w:val="none"/>
          <w14:textOutline w14:w="5793" w14:cap="sq" w14:cmpd="sng">
            <w14:solidFill>
              <w14:srgbClr w14:val="000000"/>
            </w14:solidFill>
            <w14:prstDash w14:val="solid"/>
            <w14:bevel/>
          </w14:textOutline>
        </w:rPr>
        <w:t>拟签订的合同文本</w:t>
      </w:r>
    </w:p>
    <w:p>
      <w:pPr>
        <w:pStyle w:val="2"/>
        <w:spacing w:line="449" w:lineRule="auto"/>
        <w:rPr>
          <w:highlight w:val="none"/>
        </w:rPr>
      </w:pPr>
    </w:p>
    <w:p>
      <w:pPr>
        <w:spacing w:before="101" w:line="228" w:lineRule="auto"/>
        <w:ind w:left="834"/>
        <w:rPr>
          <w:rFonts w:ascii="仿宋" w:hAnsi="仿宋" w:eastAsia="仿宋" w:cs="仿宋"/>
          <w:sz w:val="31"/>
          <w:szCs w:val="31"/>
          <w:highlight w:val="none"/>
        </w:rPr>
      </w:pPr>
      <w:r>
        <w:rPr>
          <w:rFonts w:ascii="仿宋" w:hAnsi="仿宋" w:eastAsia="仿宋" w:cs="仿宋"/>
          <w:spacing w:val="7"/>
          <w:sz w:val="31"/>
          <w:szCs w:val="31"/>
          <w:highlight w:val="none"/>
          <w14:textOutline w14:w="5793" w14:cap="sq" w14:cmpd="sng">
            <w14:solidFill>
              <w14:srgbClr w14:val="000000"/>
            </w14:solidFill>
            <w14:prstDash w14:val="solid"/>
            <w14:bevel/>
          </w14:textOutline>
        </w:rPr>
        <w:t>第五章</w:t>
      </w:r>
      <w:r>
        <w:rPr>
          <w:rFonts w:ascii="仿宋" w:hAnsi="仿宋" w:eastAsia="仿宋" w:cs="仿宋"/>
          <w:spacing w:val="7"/>
          <w:sz w:val="31"/>
          <w:szCs w:val="31"/>
          <w:highlight w:val="none"/>
        </w:rPr>
        <w:t xml:space="preserve">      </w:t>
      </w:r>
      <w:r>
        <w:rPr>
          <w:rFonts w:ascii="仿宋" w:hAnsi="仿宋" w:eastAsia="仿宋" w:cs="仿宋"/>
          <w:spacing w:val="7"/>
          <w:sz w:val="31"/>
          <w:szCs w:val="31"/>
          <w:highlight w:val="none"/>
          <w14:textOutline w14:w="5793" w14:cap="sq" w14:cmpd="sng">
            <w14:solidFill>
              <w14:srgbClr w14:val="000000"/>
            </w14:solidFill>
            <w14:prstDash w14:val="solid"/>
            <w14:bevel/>
          </w14:textOutline>
        </w:rPr>
        <w:t>磋商响应文件格式</w:t>
      </w:r>
    </w:p>
    <w:p>
      <w:pPr>
        <w:spacing w:line="228" w:lineRule="auto"/>
        <w:rPr>
          <w:rFonts w:ascii="仿宋" w:hAnsi="仿宋" w:eastAsia="仿宋" w:cs="仿宋"/>
          <w:sz w:val="31"/>
          <w:szCs w:val="31"/>
          <w:highlight w:val="none"/>
        </w:rPr>
        <w:sectPr>
          <w:footerReference r:id="rId7" w:type="default"/>
          <w:pgSz w:w="11906" w:h="16839"/>
          <w:pgMar w:top="1084" w:right="1246" w:bottom="842" w:left="1246" w:header="1065"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rPr>
          <w:highlight w:val="none"/>
        </w:rPr>
      </w:pPr>
      <w:r>
        <w:rPr>
          <w:position w:val="-1"/>
          <w:highlight w:val="none"/>
        </w:rPr>
        <w:pict>
          <v:shape id="_x0000_s1028" o:spid="_x0000_s1028" style="height:2.9pt;width:470.65pt;" fillcolor="#000000" filled="t" stroked="f" coordsize="9412,58" path="m0,0l9412,0,9412,19,0,19,0,0xem0,38l9412,38,9412,57,0,57,0,38xe">
            <v:path/>
            <v:fill on="t" focussize="0,0"/>
            <v:stroke on="f"/>
            <v:imagedata o:title=""/>
            <o:lock v:ext="edit"/>
            <w10:wrap type="none"/>
            <w10:anchorlock/>
          </v:shape>
        </w:pict>
      </w:r>
    </w:p>
    <w:p>
      <w:pPr>
        <w:spacing w:before="53" w:line="226" w:lineRule="auto"/>
        <w:ind w:left="2559"/>
        <w:outlineLvl w:val="0"/>
        <w:rPr>
          <w:rFonts w:ascii="仿宋" w:hAnsi="仿宋" w:eastAsia="仿宋" w:cs="仿宋"/>
          <w:sz w:val="35"/>
          <w:szCs w:val="35"/>
          <w:highlight w:val="none"/>
        </w:rPr>
      </w:pPr>
      <w:bookmarkStart w:id="1" w:name="bookmark2"/>
      <w:bookmarkEnd w:id="1"/>
      <w:r>
        <w:rPr>
          <w:rFonts w:ascii="宋体" w:hAnsi="宋体" w:eastAsia="宋体" w:cs="宋体"/>
          <w:spacing w:val="6"/>
          <w:sz w:val="35"/>
          <w:szCs w:val="35"/>
          <w:highlight w:val="none"/>
          <w14:textOutline w14:w="6537" w14:cap="sq" w14:cmpd="sng">
            <w14:solidFill>
              <w14:srgbClr w14:val="000000"/>
            </w14:solidFill>
            <w14:prstDash w14:val="solid"/>
            <w14:bevel/>
          </w14:textOutline>
        </w:rPr>
        <w:t>第一章</w:t>
      </w:r>
      <w:r>
        <w:rPr>
          <w:rFonts w:ascii="宋体" w:hAnsi="宋体" w:eastAsia="宋体" w:cs="宋体"/>
          <w:spacing w:val="16"/>
          <w:sz w:val="35"/>
          <w:szCs w:val="35"/>
          <w:highlight w:val="none"/>
        </w:rPr>
        <w:t xml:space="preserve">   </w:t>
      </w:r>
      <w:r>
        <w:rPr>
          <w:rFonts w:ascii="仿宋" w:hAnsi="仿宋" w:eastAsia="仿宋" w:cs="仿宋"/>
          <w:spacing w:val="6"/>
          <w:sz w:val="35"/>
          <w:szCs w:val="35"/>
          <w:highlight w:val="none"/>
          <w14:textOutline w14:w="6537" w14:cap="sq" w14:cmpd="sng">
            <w14:solidFill>
              <w14:srgbClr w14:val="000000"/>
            </w14:solidFill>
            <w14:prstDash w14:val="solid"/>
            <w14:bevel/>
          </w14:textOutline>
        </w:rPr>
        <w:t>竞争性磋商公告</w:t>
      </w:r>
    </w:p>
    <w:p>
      <w:pPr>
        <w:spacing w:before="83" w:line="222" w:lineRule="auto"/>
        <w:ind w:left="497"/>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项目概况</w:t>
      </w:r>
    </w:p>
    <w:p>
      <w:pPr>
        <w:spacing w:before="179" w:line="360" w:lineRule="auto"/>
        <w:ind w:left="52" w:right="170" w:firstLine="449"/>
        <w:jc w:val="both"/>
        <w:rPr>
          <w:rFonts w:ascii="仿宋" w:hAnsi="仿宋" w:eastAsia="仿宋" w:cs="仿宋"/>
          <w:sz w:val="24"/>
          <w:szCs w:val="24"/>
          <w:highlight w:val="none"/>
        </w:rPr>
      </w:pPr>
      <w:r>
        <w:rPr>
          <w:rFonts w:hint="eastAsia" w:ascii="仿宋" w:hAnsi="仿宋" w:eastAsia="仿宋" w:cs="仿宋"/>
          <w:spacing w:val="-1"/>
          <w:sz w:val="24"/>
          <w:szCs w:val="24"/>
          <w:highlight w:val="none"/>
          <w:lang w:eastAsia="zh-CN"/>
        </w:rPr>
        <w:t>三兆公墓节地生态葬工程项目</w:t>
      </w:r>
      <w:r>
        <w:rPr>
          <w:rFonts w:ascii="仿宋" w:hAnsi="仿宋" w:eastAsia="仿宋" w:cs="仿宋"/>
          <w:spacing w:val="-1"/>
          <w:sz w:val="24"/>
          <w:szCs w:val="24"/>
          <w:highlight w:val="none"/>
        </w:rPr>
        <w:t>采购项目的潜在供应商应在西安市雁塔区太</w:t>
      </w:r>
      <w:r>
        <w:rPr>
          <w:rFonts w:ascii="仿宋" w:hAnsi="仿宋" w:eastAsia="仿宋" w:cs="仿宋"/>
          <w:spacing w:val="-10"/>
          <w:sz w:val="24"/>
          <w:szCs w:val="24"/>
          <w:highlight w:val="none"/>
        </w:rPr>
        <w:t>白南路</w:t>
      </w:r>
      <w:r>
        <w:rPr>
          <w:rFonts w:ascii="仿宋" w:hAnsi="仿宋" w:eastAsia="仿宋" w:cs="仿宋"/>
          <w:spacing w:val="-39"/>
          <w:sz w:val="24"/>
          <w:szCs w:val="24"/>
          <w:highlight w:val="none"/>
        </w:rPr>
        <w:t xml:space="preserve"> </w:t>
      </w:r>
      <w:r>
        <w:rPr>
          <w:rFonts w:ascii="仿宋" w:hAnsi="仿宋" w:eastAsia="仿宋" w:cs="仿宋"/>
          <w:spacing w:val="-10"/>
          <w:sz w:val="24"/>
          <w:szCs w:val="24"/>
          <w:highlight w:val="none"/>
        </w:rPr>
        <w:t>39</w:t>
      </w:r>
      <w:r>
        <w:rPr>
          <w:rFonts w:ascii="仿宋" w:hAnsi="仿宋" w:eastAsia="仿宋" w:cs="仿宋"/>
          <w:spacing w:val="-39"/>
          <w:sz w:val="24"/>
          <w:szCs w:val="24"/>
          <w:highlight w:val="none"/>
        </w:rPr>
        <w:t xml:space="preserve"> </w:t>
      </w:r>
      <w:r>
        <w:rPr>
          <w:rFonts w:ascii="仿宋" w:hAnsi="仿宋" w:eastAsia="仿宋" w:cs="仿宋"/>
          <w:spacing w:val="-10"/>
          <w:sz w:val="24"/>
          <w:szCs w:val="24"/>
          <w:highlight w:val="none"/>
        </w:rPr>
        <w:t>号</w:t>
      </w:r>
      <w:r>
        <w:rPr>
          <w:rFonts w:hint="eastAsia" w:ascii="仿宋" w:hAnsi="仿宋" w:eastAsia="仿宋" w:cs="仿宋"/>
          <w:spacing w:val="-10"/>
          <w:sz w:val="24"/>
          <w:szCs w:val="24"/>
          <w:highlight w:val="none"/>
          <w:lang w:eastAsia="zh-CN"/>
        </w:rPr>
        <w:t>金石柏朗大厦 12 层 1203 号</w:t>
      </w:r>
      <w:r>
        <w:rPr>
          <w:rFonts w:ascii="仿宋" w:hAnsi="仿宋" w:eastAsia="仿宋" w:cs="仿宋"/>
          <w:spacing w:val="-10"/>
          <w:sz w:val="24"/>
          <w:szCs w:val="24"/>
          <w:highlight w:val="none"/>
        </w:rPr>
        <w:t>获取采购文件，并于</w:t>
      </w:r>
      <w:r>
        <w:rPr>
          <w:rFonts w:ascii="仿宋" w:hAnsi="仿宋" w:eastAsia="仿宋" w:cs="仿宋"/>
          <w:spacing w:val="-49"/>
          <w:sz w:val="24"/>
          <w:szCs w:val="24"/>
          <w:highlight w:val="none"/>
        </w:rPr>
        <w:t xml:space="preserve"> </w:t>
      </w:r>
      <w:r>
        <w:rPr>
          <w:rFonts w:ascii="仿宋" w:hAnsi="仿宋" w:eastAsia="仿宋" w:cs="仿宋"/>
          <w:spacing w:val="-10"/>
          <w:sz w:val="24"/>
          <w:szCs w:val="24"/>
          <w:highlight w:val="none"/>
        </w:rPr>
        <w:t>202</w:t>
      </w:r>
      <w:r>
        <w:rPr>
          <w:rFonts w:hint="eastAsia" w:ascii="仿宋" w:hAnsi="仿宋" w:eastAsia="仿宋" w:cs="仿宋"/>
          <w:spacing w:val="-10"/>
          <w:sz w:val="24"/>
          <w:szCs w:val="24"/>
          <w:highlight w:val="none"/>
          <w:lang w:val="en-US" w:eastAsia="zh-CN"/>
        </w:rPr>
        <w:t>3</w:t>
      </w:r>
      <w:r>
        <w:rPr>
          <w:rFonts w:ascii="仿宋" w:hAnsi="仿宋" w:eastAsia="仿宋" w:cs="仿宋"/>
          <w:spacing w:val="-39"/>
          <w:sz w:val="24"/>
          <w:szCs w:val="24"/>
          <w:highlight w:val="none"/>
        </w:rPr>
        <w:t xml:space="preserve"> </w:t>
      </w:r>
      <w:r>
        <w:rPr>
          <w:rFonts w:ascii="仿宋" w:hAnsi="仿宋" w:eastAsia="仿宋" w:cs="仿宋"/>
          <w:spacing w:val="-10"/>
          <w:sz w:val="24"/>
          <w:szCs w:val="24"/>
          <w:highlight w:val="none"/>
        </w:rPr>
        <w:t>年</w:t>
      </w:r>
      <w:r>
        <w:rPr>
          <w:rFonts w:ascii="仿宋" w:hAnsi="仿宋" w:eastAsia="仿宋" w:cs="仿宋"/>
          <w:spacing w:val="-34"/>
          <w:sz w:val="24"/>
          <w:szCs w:val="24"/>
          <w:highlight w:val="none"/>
        </w:rPr>
        <w:t xml:space="preserve"> </w:t>
      </w:r>
      <w:r>
        <w:rPr>
          <w:rFonts w:ascii="仿宋" w:hAnsi="仿宋" w:eastAsia="仿宋" w:cs="仿宋"/>
          <w:spacing w:val="-10"/>
          <w:sz w:val="24"/>
          <w:szCs w:val="24"/>
          <w:highlight w:val="none"/>
        </w:rPr>
        <w:t>12</w:t>
      </w:r>
      <w:r>
        <w:rPr>
          <w:rFonts w:ascii="仿宋" w:hAnsi="仿宋" w:eastAsia="仿宋" w:cs="仿宋"/>
          <w:spacing w:val="-33"/>
          <w:sz w:val="24"/>
          <w:szCs w:val="24"/>
          <w:highlight w:val="none"/>
        </w:rPr>
        <w:t xml:space="preserve"> </w:t>
      </w:r>
      <w:r>
        <w:rPr>
          <w:rFonts w:ascii="仿宋" w:hAnsi="仿宋" w:eastAsia="仿宋" w:cs="仿宋"/>
          <w:spacing w:val="-10"/>
          <w:sz w:val="24"/>
          <w:szCs w:val="24"/>
          <w:highlight w:val="none"/>
        </w:rPr>
        <w:t>月</w:t>
      </w:r>
      <w:r>
        <w:rPr>
          <w:rFonts w:ascii="仿宋" w:hAnsi="仿宋" w:eastAsia="仿宋" w:cs="仿宋"/>
          <w:spacing w:val="-48"/>
          <w:sz w:val="24"/>
          <w:szCs w:val="24"/>
          <w:highlight w:val="none"/>
        </w:rPr>
        <w:t xml:space="preserve"> </w:t>
      </w:r>
      <w:r>
        <w:rPr>
          <w:rFonts w:hint="eastAsia" w:ascii="仿宋" w:hAnsi="仿宋" w:eastAsia="仿宋" w:cs="仿宋"/>
          <w:spacing w:val="-10"/>
          <w:sz w:val="24"/>
          <w:szCs w:val="24"/>
          <w:highlight w:val="none"/>
          <w:lang w:val="en-US" w:eastAsia="zh-CN"/>
        </w:rPr>
        <w:t>05</w:t>
      </w:r>
      <w:r>
        <w:rPr>
          <w:rFonts w:ascii="仿宋" w:hAnsi="仿宋" w:eastAsia="仿宋" w:cs="仿宋"/>
          <w:spacing w:val="-10"/>
          <w:sz w:val="24"/>
          <w:szCs w:val="24"/>
          <w:highlight w:val="none"/>
        </w:rPr>
        <w:t>日</w:t>
      </w:r>
      <w:r>
        <w:rPr>
          <w:rFonts w:ascii="仿宋" w:hAnsi="仿宋" w:eastAsia="仿宋" w:cs="仿宋"/>
          <w:spacing w:val="-50"/>
          <w:sz w:val="24"/>
          <w:szCs w:val="24"/>
          <w:highlight w:val="none"/>
        </w:rPr>
        <w:t xml:space="preserve"> </w:t>
      </w:r>
      <w:r>
        <w:rPr>
          <w:rFonts w:ascii="仿宋" w:hAnsi="仿宋" w:eastAsia="仿宋" w:cs="仿宋"/>
          <w:spacing w:val="-10"/>
          <w:sz w:val="24"/>
          <w:szCs w:val="24"/>
          <w:highlight w:val="none"/>
        </w:rPr>
        <w:t>09</w:t>
      </w:r>
      <w:r>
        <w:rPr>
          <w:rFonts w:ascii="仿宋" w:hAnsi="仿宋" w:eastAsia="仿宋" w:cs="仿宋"/>
          <w:spacing w:val="-27"/>
          <w:sz w:val="24"/>
          <w:szCs w:val="24"/>
          <w:highlight w:val="none"/>
        </w:rPr>
        <w:t xml:space="preserve"> </w:t>
      </w:r>
      <w:r>
        <w:rPr>
          <w:rFonts w:ascii="仿宋" w:hAnsi="仿宋" w:eastAsia="仿宋" w:cs="仿宋"/>
          <w:spacing w:val="-10"/>
          <w:sz w:val="24"/>
          <w:szCs w:val="24"/>
          <w:highlight w:val="none"/>
        </w:rPr>
        <w:t>时</w:t>
      </w:r>
      <w:r>
        <w:rPr>
          <w:rFonts w:ascii="仿宋" w:hAnsi="仿宋" w:eastAsia="仿宋" w:cs="仿宋"/>
          <w:spacing w:val="-47"/>
          <w:sz w:val="24"/>
          <w:szCs w:val="24"/>
          <w:highlight w:val="none"/>
        </w:rPr>
        <w:t xml:space="preserve"> </w:t>
      </w:r>
      <w:r>
        <w:rPr>
          <w:rFonts w:ascii="仿宋" w:hAnsi="仿宋" w:eastAsia="仿宋" w:cs="仿宋"/>
          <w:spacing w:val="-10"/>
          <w:sz w:val="24"/>
          <w:szCs w:val="24"/>
          <w:highlight w:val="none"/>
        </w:rPr>
        <w:t>30</w:t>
      </w:r>
      <w:r>
        <w:rPr>
          <w:rFonts w:ascii="仿宋" w:hAnsi="仿宋" w:eastAsia="仿宋" w:cs="仿宋"/>
          <w:spacing w:val="-2"/>
          <w:sz w:val="24"/>
          <w:szCs w:val="24"/>
          <w:highlight w:val="none"/>
        </w:rPr>
        <w:t>分（北京时间）前提交响应文件。</w:t>
      </w:r>
    </w:p>
    <w:p>
      <w:pPr>
        <w:spacing w:before="180" w:line="222" w:lineRule="auto"/>
        <w:ind w:left="20"/>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一、项目基本情况</w:t>
      </w:r>
    </w:p>
    <w:p>
      <w:pPr>
        <w:spacing w:before="179" w:line="224" w:lineRule="auto"/>
        <w:ind w:left="437"/>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rPr>
        <w:t>项目编号：</w:t>
      </w:r>
      <w:r>
        <w:rPr>
          <w:rFonts w:hint="eastAsia" w:ascii="仿宋" w:hAnsi="仿宋" w:eastAsia="仿宋" w:cs="仿宋"/>
          <w:spacing w:val="-1"/>
          <w:sz w:val="24"/>
          <w:szCs w:val="24"/>
          <w:highlight w:val="none"/>
          <w:lang w:eastAsia="zh-CN"/>
        </w:rPr>
        <w:t>HKZX-2023-510</w:t>
      </w:r>
    </w:p>
    <w:p>
      <w:pPr>
        <w:spacing w:before="177" w:line="220" w:lineRule="auto"/>
        <w:ind w:left="437"/>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rPr>
        <w:t>项目名称：</w:t>
      </w:r>
      <w:r>
        <w:rPr>
          <w:rFonts w:hint="eastAsia" w:ascii="仿宋" w:hAnsi="仿宋" w:eastAsia="仿宋" w:cs="仿宋"/>
          <w:spacing w:val="-1"/>
          <w:sz w:val="24"/>
          <w:szCs w:val="24"/>
          <w:highlight w:val="none"/>
          <w:lang w:eastAsia="zh-CN"/>
        </w:rPr>
        <w:t>三兆公墓节地生态葬工程项目</w:t>
      </w:r>
    </w:p>
    <w:p>
      <w:pPr>
        <w:spacing w:before="182" w:line="220" w:lineRule="auto"/>
        <w:ind w:left="438"/>
        <w:rPr>
          <w:rFonts w:ascii="仿宋" w:hAnsi="仿宋" w:eastAsia="仿宋" w:cs="仿宋"/>
          <w:sz w:val="24"/>
          <w:szCs w:val="24"/>
          <w:highlight w:val="none"/>
        </w:rPr>
      </w:pPr>
      <w:r>
        <w:rPr>
          <w:rFonts w:ascii="仿宋" w:hAnsi="仿宋" w:eastAsia="仿宋" w:cs="仿宋"/>
          <w:spacing w:val="-2"/>
          <w:sz w:val="24"/>
          <w:szCs w:val="24"/>
          <w:highlight w:val="none"/>
        </w:rPr>
        <w:t>采购方式：竞争性磋商</w:t>
      </w:r>
    </w:p>
    <w:p>
      <w:pPr>
        <w:spacing w:before="181" w:line="222" w:lineRule="auto"/>
        <w:ind w:left="438"/>
        <w:rPr>
          <w:rFonts w:ascii="仿宋" w:hAnsi="仿宋" w:eastAsia="仿宋" w:cs="仿宋"/>
          <w:sz w:val="24"/>
          <w:szCs w:val="24"/>
          <w:highlight w:val="none"/>
        </w:rPr>
      </w:pPr>
      <w:r>
        <w:rPr>
          <w:rFonts w:ascii="仿宋" w:hAnsi="仿宋" w:eastAsia="仿宋" w:cs="仿宋"/>
          <w:spacing w:val="-2"/>
          <w:sz w:val="24"/>
          <w:szCs w:val="24"/>
          <w:highlight w:val="none"/>
        </w:rPr>
        <w:t>预算金额：</w:t>
      </w:r>
      <w:r>
        <w:rPr>
          <w:rFonts w:hint="eastAsia" w:ascii="仿宋" w:hAnsi="仿宋" w:eastAsia="仿宋" w:cs="仿宋"/>
          <w:spacing w:val="-2"/>
          <w:sz w:val="24"/>
          <w:szCs w:val="24"/>
          <w:highlight w:val="none"/>
          <w:lang w:eastAsia="zh-CN"/>
        </w:rPr>
        <w:t>1132494.95</w:t>
      </w:r>
      <w:r>
        <w:rPr>
          <w:rFonts w:ascii="仿宋" w:hAnsi="仿宋" w:eastAsia="仿宋" w:cs="仿宋"/>
          <w:spacing w:val="-28"/>
          <w:sz w:val="24"/>
          <w:szCs w:val="24"/>
          <w:highlight w:val="none"/>
        </w:rPr>
        <w:t xml:space="preserve"> </w:t>
      </w:r>
      <w:r>
        <w:rPr>
          <w:rFonts w:ascii="仿宋" w:hAnsi="仿宋" w:eastAsia="仿宋" w:cs="仿宋"/>
          <w:spacing w:val="-2"/>
          <w:sz w:val="24"/>
          <w:szCs w:val="24"/>
          <w:highlight w:val="none"/>
        </w:rPr>
        <w:t>元</w:t>
      </w:r>
    </w:p>
    <w:p>
      <w:pPr>
        <w:spacing w:before="181" w:line="222" w:lineRule="auto"/>
        <w:ind w:left="438"/>
        <w:rPr>
          <w:rFonts w:ascii="仿宋" w:hAnsi="仿宋" w:eastAsia="仿宋" w:cs="仿宋"/>
          <w:sz w:val="24"/>
          <w:szCs w:val="24"/>
          <w:highlight w:val="none"/>
        </w:rPr>
      </w:pPr>
      <w:r>
        <w:rPr>
          <w:rFonts w:ascii="仿宋" w:hAnsi="仿宋" w:eastAsia="仿宋" w:cs="仿宋"/>
          <w:spacing w:val="-4"/>
          <w:sz w:val="24"/>
          <w:szCs w:val="24"/>
          <w:highlight w:val="none"/>
        </w:rPr>
        <w:t>采购需求：</w:t>
      </w:r>
    </w:p>
    <w:p>
      <w:pPr>
        <w:spacing w:before="179" w:line="220" w:lineRule="auto"/>
        <w:ind w:left="443"/>
        <w:rPr>
          <w:rFonts w:ascii="仿宋" w:hAnsi="仿宋" w:eastAsia="仿宋" w:cs="仿宋"/>
          <w:sz w:val="24"/>
          <w:szCs w:val="24"/>
          <w:highlight w:val="none"/>
        </w:rPr>
      </w:pPr>
      <w:r>
        <w:rPr>
          <w:rFonts w:ascii="仿宋" w:hAnsi="仿宋" w:eastAsia="仿宋" w:cs="仿宋"/>
          <w:spacing w:val="-2"/>
          <w:sz w:val="24"/>
          <w:szCs w:val="24"/>
          <w:highlight w:val="none"/>
        </w:rPr>
        <w:t>合同包</w:t>
      </w:r>
      <w:r>
        <w:rPr>
          <w:rFonts w:ascii="仿宋" w:hAnsi="仿宋" w:eastAsia="仿宋" w:cs="仿宋"/>
          <w:spacing w:val="-34"/>
          <w:sz w:val="24"/>
          <w:szCs w:val="24"/>
          <w:highlight w:val="none"/>
        </w:rPr>
        <w:t xml:space="preserve"> </w:t>
      </w:r>
      <w:r>
        <w:rPr>
          <w:rFonts w:ascii="仿宋" w:hAnsi="仿宋" w:eastAsia="仿宋" w:cs="仿宋"/>
          <w:spacing w:val="-2"/>
          <w:sz w:val="24"/>
          <w:szCs w:val="24"/>
          <w:highlight w:val="none"/>
        </w:rPr>
        <w:t>1:(</w:t>
      </w:r>
      <w:r>
        <w:rPr>
          <w:rFonts w:hint="eastAsia" w:ascii="仿宋" w:hAnsi="仿宋" w:eastAsia="仿宋" w:cs="仿宋"/>
          <w:spacing w:val="-2"/>
          <w:sz w:val="24"/>
          <w:szCs w:val="24"/>
          <w:highlight w:val="none"/>
          <w:lang w:eastAsia="zh-CN"/>
        </w:rPr>
        <w:t>三兆公墓节地生态葬工程项目</w:t>
      </w:r>
      <w:r>
        <w:rPr>
          <w:rFonts w:ascii="仿宋" w:hAnsi="仿宋" w:eastAsia="仿宋" w:cs="仿宋"/>
          <w:spacing w:val="-3"/>
          <w:sz w:val="24"/>
          <w:szCs w:val="24"/>
          <w:highlight w:val="none"/>
        </w:rPr>
        <w:t>)</w:t>
      </w:r>
    </w:p>
    <w:p>
      <w:pPr>
        <w:spacing w:before="181" w:line="222" w:lineRule="auto"/>
        <w:ind w:left="443"/>
        <w:rPr>
          <w:rFonts w:ascii="仿宋" w:hAnsi="仿宋" w:eastAsia="仿宋" w:cs="仿宋"/>
          <w:sz w:val="24"/>
          <w:szCs w:val="24"/>
          <w:highlight w:val="none"/>
        </w:rPr>
      </w:pPr>
      <w:r>
        <w:rPr>
          <w:rFonts w:ascii="仿宋" w:hAnsi="仿宋" w:eastAsia="仿宋" w:cs="仿宋"/>
          <w:spacing w:val="-2"/>
          <w:sz w:val="24"/>
          <w:szCs w:val="24"/>
          <w:highlight w:val="none"/>
        </w:rPr>
        <w:t>合同包预算金额：</w:t>
      </w:r>
      <w:r>
        <w:rPr>
          <w:rFonts w:hint="eastAsia" w:ascii="仿宋" w:hAnsi="仿宋" w:eastAsia="仿宋" w:cs="仿宋"/>
          <w:spacing w:val="-2"/>
          <w:sz w:val="24"/>
          <w:szCs w:val="24"/>
          <w:highlight w:val="none"/>
          <w:lang w:eastAsia="zh-CN"/>
        </w:rPr>
        <w:t>1132494.95</w:t>
      </w:r>
      <w:r>
        <w:rPr>
          <w:rFonts w:ascii="仿宋" w:hAnsi="仿宋" w:eastAsia="仿宋" w:cs="仿宋"/>
          <w:spacing w:val="-26"/>
          <w:sz w:val="24"/>
          <w:szCs w:val="24"/>
          <w:highlight w:val="none"/>
        </w:rPr>
        <w:t xml:space="preserve"> </w:t>
      </w:r>
      <w:r>
        <w:rPr>
          <w:rFonts w:ascii="仿宋" w:hAnsi="仿宋" w:eastAsia="仿宋" w:cs="仿宋"/>
          <w:spacing w:val="-2"/>
          <w:sz w:val="24"/>
          <w:szCs w:val="24"/>
          <w:highlight w:val="none"/>
        </w:rPr>
        <w:t>元</w:t>
      </w:r>
    </w:p>
    <w:p>
      <w:pPr>
        <w:spacing w:before="180" w:line="222" w:lineRule="auto"/>
        <w:ind w:left="443"/>
        <w:rPr>
          <w:rFonts w:ascii="仿宋" w:hAnsi="仿宋" w:eastAsia="仿宋" w:cs="仿宋"/>
          <w:sz w:val="24"/>
          <w:szCs w:val="24"/>
          <w:highlight w:val="none"/>
        </w:rPr>
      </w:pPr>
      <w:r>
        <w:rPr>
          <w:rFonts w:ascii="仿宋" w:hAnsi="仿宋" w:eastAsia="仿宋" w:cs="仿宋"/>
          <w:spacing w:val="-2"/>
          <w:sz w:val="24"/>
          <w:szCs w:val="24"/>
          <w:highlight w:val="none"/>
        </w:rPr>
        <w:t>合同包最高限价：</w:t>
      </w:r>
      <w:r>
        <w:rPr>
          <w:rFonts w:hint="eastAsia" w:ascii="仿宋" w:hAnsi="仿宋" w:eastAsia="仿宋" w:cs="仿宋"/>
          <w:spacing w:val="-2"/>
          <w:sz w:val="24"/>
          <w:szCs w:val="24"/>
          <w:highlight w:val="none"/>
          <w:lang w:eastAsia="zh-CN"/>
        </w:rPr>
        <w:t>1132494.95</w:t>
      </w:r>
      <w:r>
        <w:rPr>
          <w:rFonts w:ascii="仿宋" w:hAnsi="仿宋" w:eastAsia="仿宋" w:cs="仿宋"/>
          <w:spacing w:val="-26"/>
          <w:sz w:val="24"/>
          <w:szCs w:val="24"/>
          <w:highlight w:val="none"/>
        </w:rPr>
        <w:t xml:space="preserve"> </w:t>
      </w:r>
      <w:r>
        <w:rPr>
          <w:rFonts w:ascii="仿宋" w:hAnsi="仿宋" w:eastAsia="仿宋" w:cs="仿宋"/>
          <w:spacing w:val="-2"/>
          <w:sz w:val="24"/>
          <w:szCs w:val="24"/>
          <w:highlight w:val="none"/>
        </w:rPr>
        <w:t>元</w:t>
      </w:r>
    </w:p>
    <w:p>
      <w:pPr>
        <w:spacing w:line="65" w:lineRule="exact"/>
        <w:rPr>
          <w:highlight w:val="none"/>
        </w:rPr>
      </w:pPr>
    </w:p>
    <w:tbl>
      <w:tblPr>
        <w:tblStyle w:val="7"/>
        <w:tblW w:w="9102"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366"/>
        <w:gridCol w:w="2749"/>
        <w:gridCol w:w="1062"/>
        <w:gridCol w:w="1514"/>
        <w:gridCol w:w="14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21" w:type="dxa"/>
            <w:vAlign w:val="top"/>
          </w:tcPr>
          <w:p>
            <w:pPr>
              <w:pStyle w:val="8"/>
              <w:spacing w:before="90" w:line="360" w:lineRule="exact"/>
              <w:ind w:left="260"/>
              <w:rPr>
                <w:highlight w:val="none"/>
              </w:rPr>
            </w:pPr>
            <w:r>
              <w:rPr>
                <w:color w:val="333333"/>
                <w:spacing w:val="-22"/>
                <w:position w:val="8"/>
                <w:highlight w:val="none"/>
              </w:rPr>
              <w:t>品目</w:t>
            </w:r>
          </w:p>
          <w:p>
            <w:pPr>
              <w:pStyle w:val="8"/>
              <w:spacing w:line="205" w:lineRule="auto"/>
              <w:ind w:left="359"/>
              <w:rPr>
                <w:highlight w:val="none"/>
              </w:rPr>
            </w:pPr>
            <w:r>
              <w:rPr>
                <w:color w:val="333333"/>
                <w:highlight w:val="none"/>
              </w:rPr>
              <w:t>号</w:t>
            </w:r>
          </w:p>
        </w:tc>
        <w:tc>
          <w:tcPr>
            <w:tcW w:w="1366" w:type="dxa"/>
            <w:vAlign w:val="top"/>
          </w:tcPr>
          <w:p>
            <w:pPr>
              <w:pStyle w:val="8"/>
              <w:spacing w:before="270" w:line="221" w:lineRule="auto"/>
              <w:ind w:left="241"/>
              <w:rPr>
                <w:highlight w:val="none"/>
              </w:rPr>
            </w:pPr>
            <w:r>
              <w:rPr>
                <w:color w:val="333333"/>
                <w:spacing w:val="-11"/>
                <w:highlight w:val="none"/>
              </w:rPr>
              <w:t>品目名称</w:t>
            </w:r>
          </w:p>
        </w:tc>
        <w:tc>
          <w:tcPr>
            <w:tcW w:w="2749" w:type="dxa"/>
            <w:vAlign w:val="top"/>
          </w:tcPr>
          <w:p>
            <w:pPr>
              <w:pStyle w:val="8"/>
              <w:spacing w:before="270" w:line="222" w:lineRule="auto"/>
              <w:ind w:left="910"/>
              <w:rPr>
                <w:highlight w:val="none"/>
              </w:rPr>
            </w:pPr>
            <w:r>
              <w:rPr>
                <w:color w:val="333333"/>
                <w:spacing w:val="-5"/>
                <w:highlight w:val="none"/>
              </w:rPr>
              <w:t>采购标的</w:t>
            </w:r>
          </w:p>
        </w:tc>
        <w:tc>
          <w:tcPr>
            <w:tcW w:w="1062" w:type="dxa"/>
            <w:vAlign w:val="top"/>
          </w:tcPr>
          <w:p>
            <w:pPr>
              <w:pStyle w:val="8"/>
              <w:spacing w:before="90" w:line="241" w:lineRule="auto"/>
              <w:ind w:left="305" w:right="105" w:hanging="186"/>
              <w:rPr>
                <w:highlight w:val="none"/>
              </w:rPr>
            </w:pPr>
            <w:r>
              <w:rPr>
                <w:color w:val="333333"/>
                <w:spacing w:val="-32"/>
                <w:highlight w:val="none"/>
              </w:rPr>
              <w:t>数量（单</w:t>
            </w:r>
            <w:r>
              <w:rPr>
                <w:color w:val="333333"/>
                <w:highlight w:val="none"/>
              </w:rPr>
              <w:t xml:space="preserve"> </w:t>
            </w:r>
            <w:r>
              <w:rPr>
                <w:color w:val="333333"/>
                <w:spacing w:val="-9"/>
                <w:highlight w:val="none"/>
              </w:rPr>
              <w:t>位）</w:t>
            </w:r>
          </w:p>
        </w:tc>
        <w:tc>
          <w:tcPr>
            <w:tcW w:w="1514" w:type="dxa"/>
            <w:vAlign w:val="top"/>
          </w:tcPr>
          <w:p>
            <w:pPr>
              <w:pStyle w:val="8"/>
              <w:spacing w:before="90" w:line="241" w:lineRule="auto"/>
              <w:ind w:left="174" w:right="152" w:hanging="2"/>
              <w:rPr>
                <w:highlight w:val="none"/>
              </w:rPr>
            </w:pPr>
            <w:r>
              <w:rPr>
                <w:color w:val="333333"/>
                <w:spacing w:val="-4"/>
                <w:highlight w:val="none"/>
              </w:rPr>
              <w:t>技术规格、</w:t>
            </w:r>
            <w:r>
              <w:rPr>
                <w:color w:val="333333"/>
                <w:spacing w:val="2"/>
                <w:highlight w:val="none"/>
              </w:rPr>
              <w:t xml:space="preserve"> </w:t>
            </w:r>
            <w:r>
              <w:rPr>
                <w:color w:val="333333"/>
                <w:spacing w:val="-4"/>
                <w:highlight w:val="none"/>
              </w:rPr>
              <w:t>参数及要求</w:t>
            </w:r>
          </w:p>
        </w:tc>
        <w:tc>
          <w:tcPr>
            <w:tcW w:w="1490" w:type="dxa"/>
            <w:vAlign w:val="top"/>
          </w:tcPr>
          <w:p>
            <w:pPr>
              <w:pStyle w:val="8"/>
              <w:spacing w:before="90" w:line="241" w:lineRule="auto"/>
              <w:ind w:left="552" w:right="262" w:hanging="248"/>
              <w:rPr>
                <w:highlight w:val="none"/>
              </w:rPr>
            </w:pPr>
            <w:r>
              <w:rPr>
                <w:color w:val="333333"/>
                <w:spacing w:val="-11"/>
                <w:highlight w:val="none"/>
              </w:rPr>
              <w:t>品目预算</w:t>
            </w:r>
            <w:r>
              <w:rPr>
                <w:color w:val="333333"/>
                <w:highlight w:val="none"/>
              </w:rPr>
              <w:t xml:space="preserve"> </w:t>
            </w:r>
            <w:r>
              <w:rPr>
                <w:color w:val="333333"/>
                <w:spacing w:val="-17"/>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21" w:type="dxa"/>
            <w:vAlign w:val="top"/>
          </w:tcPr>
          <w:p>
            <w:pPr>
              <w:spacing w:line="336" w:lineRule="auto"/>
              <w:rPr>
                <w:rFonts w:ascii="Arial"/>
                <w:sz w:val="21"/>
                <w:highlight w:val="none"/>
              </w:rPr>
            </w:pPr>
          </w:p>
          <w:p>
            <w:pPr>
              <w:pStyle w:val="8"/>
              <w:spacing w:before="78" w:line="181" w:lineRule="auto"/>
              <w:ind w:left="304"/>
              <w:rPr>
                <w:highlight w:val="none"/>
              </w:rPr>
            </w:pPr>
            <w:r>
              <w:rPr>
                <w:color w:val="333333"/>
                <w:highlight w:val="none"/>
              </w:rPr>
              <w:t>1-1</w:t>
            </w:r>
          </w:p>
        </w:tc>
        <w:tc>
          <w:tcPr>
            <w:tcW w:w="1366" w:type="dxa"/>
            <w:vAlign w:val="top"/>
          </w:tcPr>
          <w:p>
            <w:pPr>
              <w:pStyle w:val="8"/>
              <w:spacing w:before="196" w:line="231" w:lineRule="auto"/>
              <w:ind w:left="335" w:right="201" w:hanging="114"/>
              <w:rPr>
                <w:rFonts w:hint="default" w:eastAsia="仿宋"/>
                <w:highlight w:val="none"/>
                <w:lang w:val="en-US" w:eastAsia="zh-CN"/>
              </w:rPr>
            </w:pPr>
            <w:r>
              <w:rPr>
                <w:rFonts w:hint="eastAsia"/>
                <w:spacing w:val="-6"/>
                <w:highlight w:val="none"/>
                <w:lang w:val="en-US" w:eastAsia="zh-CN"/>
              </w:rPr>
              <w:t>其他建筑工程</w:t>
            </w:r>
          </w:p>
        </w:tc>
        <w:tc>
          <w:tcPr>
            <w:tcW w:w="2749" w:type="dxa"/>
            <w:vAlign w:val="top"/>
          </w:tcPr>
          <w:p>
            <w:pPr>
              <w:pStyle w:val="8"/>
              <w:spacing w:before="39" w:line="229" w:lineRule="auto"/>
              <w:ind w:left="431" w:right="411"/>
              <w:jc w:val="both"/>
              <w:rPr>
                <w:highlight w:val="none"/>
              </w:rPr>
            </w:pPr>
            <w:r>
              <w:rPr>
                <w:highlight w:val="none"/>
              </w:rPr>
              <w:t>西安市殡仪馆三兆公墓节地生态葬工程项目</w:t>
            </w:r>
          </w:p>
        </w:tc>
        <w:tc>
          <w:tcPr>
            <w:tcW w:w="1062" w:type="dxa"/>
            <w:vAlign w:val="top"/>
          </w:tcPr>
          <w:p>
            <w:pPr>
              <w:spacing w:line="271" w:lineRule="auto"/>
              <w:rPr>
                <w:rFonts w:ascii="Arial"/>
                <w:sz w:val="21"/>
                <w:highlight w:val="none"/>
              </w:rPr>
            </w:pPr>
          </w:p>
          <w:p>
            <w:pPr>
              <w:pStyle w:val="8"/>
              <w:spacing w:before="78" w:line="224" w:lineRule="auto"/>
              <w:ind w:left="255"/>
              <w:rPr>
                <w:highlight w:val="none"/>
              </w:rPr>
            </w:pPr>
            <w:r>
              <w:rPr>
                <w:spacing w:val="-7"/>
                <w:highlight w:val="none"/>
              </w:rPr>
              <w:t>1(项)</w:t>
            </w:r>
          </w:p>
        </w:tc>
        <w:tc>
          <w:tcPr>
            <w:tcW w:w="1514" w:type="dxa"/>
            <w:vAlign w:val="top"/>
          </w:tcPr>
          <w:p>
            <w:pPr>
              <w:pStyle w:val="8"/>
              <w:spacing w:before="194" w:line="250" w:lineRule="auto"/>
              <w:ind w:left="651" w:right="152" w:hanging="479"/>
              <w:rPr>
                <w:highlight w:val="none"/>
              </w:rPr>
            </w:pPr>
            <w:r>
              <w:rPr>
                <w:color w:val="333333"/>
                <w:spacing w:val="-4"/>
                <w:highlight w:val="none"/>
              </w:rPr>
              <w:t>详见采购文</w:t>
            </w:r>
            <w:r>
              <w:rPr>
                <w:color w:val="333333"/>
                <w:spacing w:val="2"/>
                <w:highlight w:val="none"/>
              </w:rPr>
              <w:t xml:space="preserve"> </w:t>
            </w:r>
            <w:r>
              <w:rPr>
                <w:color w:val="333333"/>
                <w:highlight w:val="none"/>
              </w:rPr>
              <w:t>件</w:t>
            </w:r>
          </w:p>
        </w:tc>
        <w:tc>
          <w:tcPr>
            <w:tcW w:w="1490" w:type="dxa"/>
            <w:vAlign w:val="top"/>
          </w:tcPr>
          <w:p>
            <w:pPr>
              <w:spacing w:line="336" w:lineRule="auto"/>
              <w:rPr>
                <w:rFonts w:ascii="Arial"/>
                <w:sz w:val="21"/>
                <w:highlight w:val="none"/>
              </w:rPr>
            </w:pPr>
          </w:p>
          <w:p>
            <w:pPr>
              <w:pStyle w:val="8"/>
              <w:spacing w:before="78" w:line="181" w:lineRule="auto"/>
              <w:ind w:left="168"/>
              <w:rPr>
                <w:rFonts w:hint="eastAsia" w:eastAsia="仿宋"/>
                <w:highlight w:val="none"/>
                <w:lang w:eastAsia="zh-CN"/>
              </w:rPr>
            </w:pPr>
            <w:r>
              <w:rPr>
                <w:rFonts w:hint="eastAsia"/>
                <w:spacing w:val="-3"/>
                <w:highlight w:val="none"/>
                <w:lang w:eastAsia="zh-CN"/>
              </w:rPr>
              <w:t>1132494.95</w:t>
            </w:r>
          </w:p>
        </w:tc>
      </w:tr>
    </w:tbl>
    <w:p>
      <w:pPr>
        <w:spacing w:before="116" w:line="222" w:lineRule="auto"/>
        <w:ind w:left="437"/>
        <w:rPr>
          <w:rFonts w:ascii="仿宋" w:hAnsi="仿宋" w:eastAsia="仿宋" w:cs="仿宋"/>
          <w:sz w:val="24"/>
          <w:szCs w:val="24"/>
          <w:highlight w:val="none"/>
        </w:rPr>
      </w:pPr>
      <w:r>
        <w:rPr>
          <w:rFonts w:ascii="仿宋" w:hAnsi="仿宋" w:eastAsia="仿宋" w:cs="仿宋"/>
          <w:spacing w:val="-2"/>
          <w:sz w:val="24"/>
          <w:szCs w:val="24"/>
          <w:highlight w:val="none"/>
        </w:rPr>
        <w:t>本合同包不接受联合体投标</w:t>
      </w:r>
    </w:p>
    <w:p>
      <w:pPr>
        <w:spacing w:before="179" w:line="221" w:lineRule="auto"/>
        <w:ind w:left="443"/>
        <w:rPr>
          <w:rFonts w:ascii="仿宋" w:hAnsi="仿宋" w:eastAsia="仿宋" w:cs="仿宋"/>
          <w:sz w:val="24"/>
          <w:szCs w:val="24"/>
          <w:highlight w:val="none"/>
        </w:rPr>
      </w:pPr>
      <w:r>
        <w:rPr>
          <w:rFonts w:ascii="仿宋" w:hAnsi="仿宋" w:eastAsia="仿宋" w:cs="仿宋"/>
          <w:spacing w:val="-5"/>
          <w:sz w:val="24"/>
          <w:szCs w:val="24"/>
          <w:highlight w:val="none"/>
        </w:rPr>
        <w:t>合同履行期限：</w:t>
      </w:r>
      <w:r>
        <w:rPr>
          <w:rFonts w:ascii="仿宋" w:hAnsi="仿宋" w:eastAsia="仿宋" w:cs="仿宋"/>
          <w:spacing w:val="-55"/>
          <w:sz w:val="24"/>
          <w:szCs w:val="24"/>
          <w:highlight w:val="none"/>
        </w:rPr>
        <w:t xml:space="preserve"> </w:t>
      </w:r>
      <w:r>
        <w:rPr>
          <w:rFonts w:ascii="仿宋" w:hAnsi="仿宋" w:eastAsia="仿宋" w:cs="仿宋"/>
          <w:spacing w:val="-5"/>
          <w:sz w:val="24"/>
          <w:szCs w:val="24"/>
          <w:highlight w:val="none"/>
        </w:rPr>
        <w:t>自进场之日起</w:t>
      </w:r>
      <w:r>
        <w:rPr>
          <w:rFonts w:ascii="仿宋" w:hAnsi="仿宋" w:eastAsia="仿宋" w:cs="仿宋"/>
          <w:spacing w:val="-51"/>
          <w:sz w:val="24"/>
          <w:szCs w:val="24"/>
          <w:highlight w:val="none"/>
        </w:rPr>
        <w:t xml:space="preserve"> </w:t>
      </w:r>
      <w:r>
        <w:rPr>
          <w:rFonts w:ascii="仿宋" w:hAnsi="仿宋" w:eastAsia="仿宋" w:cs="仿宋"/>
          <w:spacing w:val="-5"/>
          <w:sz w:val="24"/>
          <w:szCs w:val="24"/>
          <w:highlight w:val="none"/>
        </w:rPr>
        <w:t>90</w:t>
      </w:r>
      <w:r>
        <w:rPr>
          <w:rFonts w:ascii="仿宋" w:hAnsi="仿宋" w:eastAsia="仿宋" w:cs="仿宋"/>
          <w:spacing w:val="-43"/>
          <w:sz w:val="24"/>
          <w:szCs w:val="24"/>
          <w:highlight w:val="none"/>
        </w:rPr>
        <w:t xml:space="preserve"> </w:t>
      </w:r>
      <w:r>
        <w:rPr>
          <w:rFonts w:ascii="仿宋" w:hAnsi="仿宋" w:eastAsia="仿宋" w:cs="仿宋"/>
          <w:spacing w:val="-5"/>
          <w:sz w:val="24"/>
          <w:szCs w:val="24"/>
          <w:highlight w:val="none"/>
        </w:rPr>
        <w:t>个日历日内竣工。</w:t>
      </w:r>
    </w:p>
    <w:p>
      <w:pPr>
        <w:spacing w:before="181" w:line="220" w:lineRule="auto"/>
        <w:ind w:left="24"/>
        <w:rPr>
          <w:rFonts w:ascii="仿宋" w:hAnsi="仿宋" w:eastAsia="仿宋" w:cs="仿宋"/>
          <w:sz w:val="24"/>
          <w:szCs w:val="24"/>
          <w:highlight w:val="no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t>二、</w:t>
      </w:r>
      <w:r>
        <w:rPr>
          <w:rFonts w:ascii="仿宋" w:hAnsi="仿宋" w:eastAsia="仿宋" w:cs="仿宋"/>
          <w:spacing w:val="-68"/>
          <w:sz w:val="24"/>
          <w:szCs w:val="24"/>
          <w:highlight w:val="none"/>
        </w:rPr>
        <w:t xml:space="preserve"> </w:t>
      </w:r>
      <w:r>
        <w:rPr>
          <w:rFonts w:ascii="仿宋" w:hAnsi="仿宋" w:eastAsia="仿宋" w:cs="仿宋"/>
          <w:spacing w:val="-8"/>
          <w:sz w:val="24"/>
          <w:szCs w:val="24"/>
          <w:highlight w:val="none"/>
          <w14:textOutline w14:w="4358" w14:cap="sq" w14:cmpd="sng">
            <w14:solidFill>
              <w14:srgbClr w14:val="000000"/>
            </w14:solidFill>
            <w14:prstDash w14:val="solid"/>
            <w14:bevel/>
          </w14:textOutline>
        </w:rPr>
        <w:t>申请人资格要求</w:t>
      </w:r>
    </w:p>
    <w:p>
      <w:pPr>
        <w:spacing w:before="182"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1.满足《中华人民共和国政府采购法》第二十二条规</w:t>
      </w:r>
      <w:r>
        <w:rPr>
          <w:rFonts w:ascii="仿宋" w:hAnsi="仿宋" w:eastAsia="仿宋" w:cs="仿宋"/>
          <w:spacing w:val="-2"/>
          <w:position w:val="17"/>
          <w:sz w:val="24"/>
          <w:szCs w:val="24"/>
          <w:highlight w:val="none"/>
        </w:rPr>
        <w:t>定;</w:t>
      </w:r>
    </w:p>
    <w:p>
      <w:pPr>
        <w:spacing w:line="222" w:lineRule="auto"/>
        <w:ind w:left="492"/>
        <w:rPr>
          <w:rFonts w:ascii="仿宋" w:hAnsi="仿宋" w:eastAsia="仿宋" w:cs="仿宋"/>
          <w:sz w:val="24"/>
          <w:szCs w:val="24"/>
          <w:highlight w:val="none"/>
        </w:rPr>
      </w:pPr>
      <w:r>
        <w:rPr>
          <w:rFonts w:ascii="仿宋" w:hAnsi="仿宋" w:eastAsia="仿宋" w:cs="仿宋"/>
          <w:spacing w:val="-1"/>
          <w:sz w:val="24"/>
          <w:szCs w:val="24"/>
          <w:highlight w:val="none"/>
        </w:rPr>
        <w:t>2.落实政府采购政策需满足的资格要求：</w:t>
      </w:r>
    </w:p>
    <w:p>
      <w:pPr>
        <w:spacing w:before="179" w:line="468" w:lineRule="exact"/>
        <w:ind w:left="503"/>
        <w:rPr>
          <w:rFonts w:ascii="仿宋" w:hAnsi="仿宋" w:eastAsia="仿宋" w:cs="仿宋"/>
          <w:sz w:val="24"/>
          <w:szCs w:val="24"/>
          <w:highlight w:val="none"/>
        </w:rPr>
      </w:pPr>
      <w:r>
        <w:rPr>
          <w:rFonts w:ascii="仿宋" w:hAnsi="仿宋" w:eastAsia="仿宋" w:cs="仿宋"/>
          <w:spacing w:val="3"/>
          <w:position w:val="17"/>
          <w:sz w:val="24"/>
          <w:szCs w:val="24"/>
          <w:highlight w:val="none"/>
        </w:rPr>
        <w:t>合同包</w:t>
      </w:r>
      <w:r>
        <w:rPr>
          <w:rFonts w:ascii="仿宋" w:hAnsi="仿宋" w:eastAsia="仿宋" w:cs="仿宋"/>
          <w:spacing w:val="-15"/>
          <w:position w:val="17"/>
          <w:sz w:val="24"/>
          <w:szCs w:val="24"/>
          <w:highlight w:val="none"/>
        </w:rPr>
        <w:t xml:space="preserve"> </w:t>
      </w:r>
      <w:r>
        <w:rPr>
          <w:rFonts w:ascii="仿宋" w:hAnsi="仿宋" w:eastAsia="仿宋" w:cs="仿宋"/>
          <w:spacing w:val="3"/>
          <w:position w:val="17"/>
          <w:sz w:val="24"/>
          <w:szCs w:val="24"/>
          <w:highlight w:val="none"/>
        </w:rPr>
        <w:t>1(</w:t>
      </w:r>
      <w:r>
        <w:rPr>
          <w:rFonts w:hint="eastAsia" w:ascii="仿宋" w:hAnsi="仿宋" w:eastAsia="仿宋" w:cs="仿宋"/>
          <w:spacing w:val="3"/>
          <w:position w:val="17"/>
          <w:sz w:val="24"/>
          <w:szCs w:val="24"/>
          <w:highlight w:val="none"/>
          <w:lang w:eastAsia="zh-CN"/>
        </w:rPr>
        <w:t>三兆公墓节地生态葬工程项目</w:t>
      </w:r>
      <w:r>
        <w:rPr>
          <w:rFonts w:ascii="仿宋" w:hAnsi="仿宋" w:eastAsia="仿宋" w:cs="仿宋"/>
          <w:spacing w:val="3"/>
          <w:position w:val="17"/>
          <w:sz w:val="24"/>
          <w:szCs w:val="24"/>
          <w:highlight w:val="none"/>
        </w:rPr>
        <w:t>)落实政府采购政策需满足的资格</w:t>
      </w:r>
    </w:p>
    <w:p>
      <w:pPr>
        <w:spacing w:before="1" w:line="222" w:lineRule="auto"/>
        <w:ind w:left="21"/>
        <w:rPr>
          <w:rFonts w:ascii="仿宋" w:hAnsi="仿宋" w:eastAsia="仿宋" w:cs="仿宋"/>
          <w:sz w:val="24"/>
          <w:szCs w:val="24"/>
          <w:highlight w:val="none"/>
        </w:rPr>
      </w:pPr>
      <w:r>
        <w:rPr>
          <w:rFonts w:ascii="仿宋" w:hAnsi="仿宋" w:eastAsia="仿宋" w:cs="仿宋"/>
          <w:spacing w:val="-5"/>
          <w:sz w:val="24"/>
          <w:szCs w:val="24"/>
          <w:highlight w:val="none"/>
        </w:rPr>
        <w:t>要求如下:</w:t>
      </w:r>
    </w:p>
    <w:p>
      <w:pPr>
        <w:spacing w:before="179" w:line="220" w:lineRule="auto"/>
        <w:ind w:right="17"/>
        <w:jc w:val="right"/>
        <w:rPr>
          <w:rFonts w:ascii="仿宋" w:hAnsi="仿宋" w:eastAsia="仿宋" w:cs="仿宋"/>
          <w:sz w:val="24"/>
          <w:szCs w:val="24"/>
          <w:highlight w:val="none"/>
        </w:rPr>
      </w:pPr>
      <w:r>
        <w:rPr>
          <w:rFonts w:ascii="仿宋" w:hAnsi="仿宋" w:eastAsia="仿宋" w:cs="仿宋"/>
          <w:spacing w:val="-6"/>
          <w:sz w:val="24"/>
          <w:szCs w:val="24"/>
          <w:highlight w:val="none"/>
        </w:rPr>
        <w:t>本项目专门面向中小企业采购（残疾人福利性单位、监狱企业视同小型、微型企业）。</w:t>
      </w:r>
    </w:p>
    <w:p>
      <w:pPr>
        <w:spacing w:before="182" w:line="222" w:lineRule="auto"/>
        <w:ind w:left="494"/>
        <w:rPr>
          <w:rFonts w:ascii="仿宋" w:hAnsi="仿宋" w:eastAsia="仿宋" w:cs="仿宋"/>
          <w:sz w:val="24"/>
          <w:szCs w:val="24"/>
          <w:highlight w:val="none"/>
        </w:rPr>
      </w:pPr>
      <w:r>
        <w:rPr>
          <w:rFonts w:ascii="仿宋" w:hAnsi="仿宋" w:eastAsia="仿宋" w:cs="仿宋"/>
          <w:spacing w:val="-2"/>
          <w:sz w:val="24"/>
          <w:szCs w:val="24"/>
          <w:highlight w:val="none"/>
        </w:rPr>
        <w:t>3.本项目的特定资格要求：</w:t>
      </w:r>
    </w:p>
    <w:p>
      <w:pPr>
        <w:spacing w:before="179" w:line="220" w:lineRule="auto"/>
        <w:ind w:left="503"/>
        <w:rPr>
          <w:rFonts w:ascii="仿宋" w:hAnsi="仿宋" w:eastAsia="仿宋" w:cs="仿宋"/>
          <w:sz w:val="24"/>
          <w:szCs w:val="24"/>
          <w:highlight w:val="none"/>
        </w:rPr>
      </w:pPr>
      <w:r>
        <w:rPr>
          <w:rFonts w:ascii="仿宋" w:hAnsi="仿宋" w:eastAsia="仿宋" w:cs="仿宋"/>
          <w:spacing w:val="-2"/>
          <w:sz w:val="24"/>
          <w:szCs w:val="24"/>
          <w:highlight w:val="none"/>
        </w:rPr>
        <w:t>合同包</w:t>
      </w:r>
      <w:r>
        <w:rPr>
          <w:rFonts w:ascii="仿宋" w:hAnsi="仿宋" w:eastAsia="仿宋" w:cs="仿宋"/>
          <w:spacing w:val="-20"/>
          <w:sz w:val="24"/>
          <w:szCs w:val="24"/>
          <w:highlight w:val="none"/>
        </w:rPr>
        <w:t xml:space="preserve"> </w:t>
      </w:r>
      <w:r>
        <w:rPr>
          <w:rFonts w:ascii="仿宋" w:hAnsi="仿宋" w:eastAsia="仿宋" w:cs="仿宋"/>
          <w:spacing w:val="-2"/>
          <w:sz w:val="24"/>
          <w:szCs w:val="24"/>
          <w:highlight w:val="none"/>
        </w:rPr>
        <w:t>1(</w:t>
      </w:r>
      <w:r>
        <w:rPr>
          <w:rFonts w:hint="eastAsia" w:ascii="仿宋" w:hAnsi="仿宋" w:eastAsia="仿宋" w:cs="仿宋"/>
          <w:spacing w:val="-2"/>
          <w:sz w:val="24"/>
          <w:szCs w:val="24"/>
          <w:highlight w:val="none"/>
          <w:lang w:eastAsia="zh-CN"/>
        </w:rPr>
        <w:t>三兆公墓节地生态葬工程项目</w:t>
      </w:r>
      <w:r>
        <w:rPr>
          <w:rFonts w:ascii="仿宋" w:hAnsi="仿宋" w:eastAsia="仿宋" w:cs="仿宋"/>
          <w:spacing w:val="-2"/>
          <w:sz w:val="24"/>
          <w:szCs w:val="24"/>
          <w:highlight w:val="none"/>
        </w:rPr>
        <w:t>)特定资格要求如下:</w:t>
      </w:r>
    </w:p>
    <w:p>
      <w:pPr>
        <w:spacing w:before="182" w:line="222" w:lineRule="auto"/>
        <w:ind w:left="491"/>
        <w:rPr>
          <w:rFonts w:ascii="仿宋" w:hAnsi="仿宋" w:eastAsia="仿宋" w:cs="仿宋"/>
          <w:sz w:val="24"/>
          <w:szCs w:val="24"/>
          <w:highlight w:val="none"/>
        </w:rPr>
      </w:pPr>
      <w:r>
        <w:rPr>
          <w:rFonts w:ascii="仿宋" w:hAnsi="仿宋" w:eastAsia="仿宋" w:cs="仿宋"/>
          <w:spacing w:val="-3"/>
          <w:sz w:val="24"/>
          <w:szCs w:val="24"/>
          <w:highlight w:val="none"/>
        </w:rPr>
        <w:t>3.1、中华人民共和国境内注册，能够独立承担民事</w:t>
      </w:r>
      <w:r>
        <w:rPr>
          <w:rFonts w:ascii="仿宋" w:hAnsi="仿宋" w:eastAsia="仿宋" w:cs="仿宋"/>
          <w:spacing w:val="-4"/>
          <w:sz w:val="24"/>
          <w:szCs w:val="24"/>
          <w:highlight w:val="none"/>
        </w:rPr>
        <w:t>责任的法人、其他组织或自然人；</w:t>
      </w:r>
    </w:p>
    <w:p>
      <w:pPr>
        <w:spacing w:line="219" w:lineRule="auto"/>
        <w:ind w:left="16"/>
        <w:rPr>
          <w:rFonts w:ascii="仿宋" w:hAnsi="仿宋" w:eastAsia="仿宋" w:cs="仿宋"/>
          <w:sz w:val="24"/>
          <w:szCs w:val="24"/>
          <w:highlight w:val="none"/>
        </w:rPr>
      </w:pPr>
    </w:p>
    <w:p>
      <w:pPr>
        <w:spacing w:before="182" w:line="360" w:lineRule="auto"/>
        <w:ind w:left="19" w:right="171" w:firstLine="474"/>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、投标人不得为列入信用中国(www.creditchina.go</w:t>
      </w:r>
      <w:r>
        <w:rPr>
          <w:rFonts w:ascii="仿宋" w:hAnsi="仿宋" w:eastAsia="仿宋" w:cs="仿宋"/>
          <w:spacing w:val="-1"/>
          <w:sz w:val="24"/>
          <w:szCs w:val="24"/>
          <w:highlight w:val="none"/>
        </w:rPr>
        <w:t>v.cn)记录失信被执行人、重</w:t>
      </w:r>
      <w:r>
        <w:rPr>
          <w:rFonts w:ascii="仿宋" w:hAnsi="仿宋" w:eastAsia="仿宋" w:cs="仿宋"/>
          <w:sz w:val="24"/>
          <w:szCs w:val="24"/>
          <w:highlight w:val="none"/>
        </w:rPr>
        <w:t xml:space="preserve"> 大税收违法失信主体、中国政府采购网(www.ccgp.</w:t>
      </w:r>
      <w:r>
        <w:rPr>
          <w:rFonts w:ascii="仿宋" w:hAnsi="仿宋" w:eastAsia="仿宋" w:cs="仿宋"/>
          <w:spacing w:val="-1"/>
          <w:sz w:val="24"/>
          <w:szCs w:val="24"/>
          <w:highlight w:val="none"/>
        </w:rPr>
        <w:t>gov.cn)的政府采购严重违法失信行为</w:t>
      </w:r>
    </w:p>
    <w:p>
      <w:pPr>
        <w:spacing w:before="1" w:line="220" w:lineRule="auto"/>
        <w:ind w:left="14"/>
        <w:rPr>
          <w:rFonts w:ascii="仿宋" w:hAnsi="仿宋" w:eastAsia="仿宋" w:cs="仿宋"/>
          <w:sz w:val="24"/>
          <w:szCs w:val="24"/>
          <w:highlight w:val="none"/>
        </w:rPr>
      </w:pPr>
      <w:r>
        <w:rPr>
          <w:rFonts w:ascii="仿宋" w:hAnsi="仿宋" w:eastAsia="仿宋" w:cs="仿宋"/>
          <w:spacing w:val="-3"/>
          <w:sz w:val="24"/>
          <w:szCs w:val="24"/>
          <w:highlight w:val="none"/>
        </w:rPr>
        <w:t>记录名单。</w:t>
      </w:r>
    </w:p>
    <w:p>
      <w:pPr>
        <w:spacing w:before="181" w:line="222" w:lineRule="auto"/>
        <w:ind w:left="23"/>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三、获取招标文件</w:t>
      </w:r>
    </w:p>
    <w:p>
      <w:pPr>
        <w:spacing w:before="178" w:line="468" w:lineRule="exact"/>
        <w:ind w:left="453"/>
        <w:rPr>
          <w:rFonts w:ascii="仿宋" w:hAnsi="仿宋" w:eastAsia="仿宋" w:cs="仿宋"/>
          <w:sz w:val="24"/>
          <w:szCs w:val="24"/>
          <w:highlight w:val="none"/>
        </w:rPr>
      </w:pPr>
      <w:r>
        <w:rPr>
          <w:rFonts w:ascii="仿宋" w:hAnsi="仿宋" w:eastAsia="仿宋" w:cs="仿宋"/>
          <w:spacing w:val="-8"/>
          <w:position w:val="17"/>
          <w:sz w:val="24"/>
          <w:szCs w:val="24"/>
          <w:highlight w:val="none"/>
        </w:rPr>
        <w:t>时间：202</w:t>
      </w:r>
      <w:r>
        <w:rPr>
          <w:rFonts w:hint="eastAsia" w:ascii="仿宋" w:hAnsi="仿宋" w:eastAsia="仿宋" w:cs="仿宋"/>
          <w:spacing w:val="-8"/>
          <w:position w:val="17"/>
          <w:sz w:val="24"/>
          <w:szCs w:val="24"/>
          <w:highlight w:val="none"/>
          <w:lang w:val="en-US" w:eastAsia="zh-CN"/>
        </w:rPr>
        <w:t>3</w:t>
      </w:r>
      <w:r>
        <w:rPr>
          <w:rFonts w:ascii="仿宋" w:hAnsi="仿宋" w:eastAsia="仿宋" w:cs="仿宋"/>
          <w:spacing w:val="-23"/>
          <w:position w:val="17"/>
          <w:sz w:val="24"/>
          <w:szCs w:val="24"/>
          <w:highlight w:val="none"/>
        </w:rPr>
        <w:t xml:space="preserve"> </w:t>
      </w:r>
      <w:r>
        <w:rPr>
          <w:rFonts w:ascii="仿宋" w:hAnsi="仿宋" w:eastAsia="仿宋" w:cs="仿宋"/>
          <w:spacing w:val="-8"/>
          <w:position w:val="17"/>
          <w:sz w:val="24"/>
          <w:szCs w:val="24"/>
          <w:highlight w:val="none"/>
        </w:rPr>
        <w:t>年</w:t>
      </w:r>
      <w:r>
        <w:rPr>
          <w:rFonts w:ascii="仿宋" w:hAnsi="仿宋" w:eastAsia="仿宋" w:cs="仿宋"/>
          <w:spacing w:val="-34"/>
          <w:position w:val="17"/>
          <w:sz w:val="24"/>
          <w:szCs w:val="24"/>
          <w:highlight w:val="none"/>
        </w:rPr>
        <w:t xml:space="preserve"> </w:t>
      </w:r>
      <w:r>
        <w:rPr>
          <w:rFonts w:ascii="仿宋" w:hAnsi="仿宋" w:eastAsia="仿宋" w:cs="仿宋"/>
          <w:spacing w:val="-8"/>
          <w:position w:val="17"/>
          <w:sz w:val="24"/>
          <w:szCs w:val="24"/>
          <w:highlight w:val="none"/>
        </w:rPr>
        <w:t>1</w:t>
      </w:r>
      <w:r>
        <w:rPr>
          <w:rFonts w:hint="eastAsia" w:ascii="仿宋" w:hAnsi="仿宋" w:eastAsia="仿宋" w:cs="仿宋"/>
          <w:spacing w:val="-8"/>
          <w:position w:val="17"/>
          <w:sz w:val="24"/>
          <w:szCs w:val="24"/>
          <w:highlight w:val="none"/>
          <w:lang w:val="en-US" w:eastAsia="zh-CN"/>
        </w:rPr>
        <w:t>1</w:t>
      </w:r>
      <w:r>
        <w:rPr>
          <w:rFonts w:ascii="仿宋" w:hAnsi="仿宋" w:eastAsia="仿宋" w:cs="仿宋"/>
          <w:spacing w:val="-8"/>
          <w:position w:val="17"/>
          <w:sz w:val="24"/>
          <w:szCs w:val="24"/>
          <w:highlight w:val="none"/>
        </w:rPr>
        <w:t>月</w:t>
      </w:r>
      <w:r>
        <w:rPr>
          <w:rFonts w:hint="eastAsia" w:ascii="仿宋" w:hAnsi="仿宋" w:eastAsia="仿宋" w:cs="仿宋"/>
          <w:spacing w:val="-34"/>
          <w:position w:val="17"/>
          <w:sz w:val="24"/>
          <w:szCs w:val="24"/>
          <w:highlight w:val="none"/>
          <w:lang w:val="en-US" w:eastAsia="zh-CN"/>
        </w:rPr>
        <w:t>23</w:t>
      </w:r>
      <w:r>
        <w:rPr>
          <w:rFonts w:hint="eastAsia" w:ascii="仿宋" w:hAnsi="仿宋" w:eastAsia="仿宋" w:cs="仿宋"/>
          <w:spacing w:val="-8"/>
          <w:position w:val="17"/>
          <w:sz w:val="24"/>
          <w:szCs w:val="24"/>
          <w:highlight w:val="none"/>
          <w:lang w:val="en-US" w:eastAsia="zh-CN"/>
        </w:rPr>
        <w:t xml:space="preserve"> 日</w:t>
      </w:r>
      <w:r>
        <w:rPr>
          <w:rFonts w:ascii="仿宋" w:hAnsi="仿宋" w:eastAsia="仿宋" w:cs="仿宋"/>
          <w:spacing w:val="-8"/>
          <w:position w:val="17"/>
          <w:sz w:val="24"/>
          <w:szCs w:val="24"/>
          <w:highlight w:val="none"/>
        </w:rPr>
        <w:t>至 202</w:t>
      </w:r>
      <w:r>
        <w:rPr>
          <w:rFonts w:hint="eastAsia" w:ascii="仿宋" w:hAnsi="仿宋" w:eastAsia="仿宋" w:cs="仿宋"/>
          <w:spacing w:val="-8"/>
          <w:position w:val="17"/>
          <w:sz w:val="24"/>
          <w:szCs w:val="24"/>
          <w:highlight w:val="none"/>
          <w:lang w:val="en-US" w:eastAsia="zh-CN"/>
        </w:rPr>
        <w:t>3</w:t>
      </w:r>
      <w:r>
        <w:rPr>
          <w:rFonts w:ascii="仿宋" w:hAnsi="仿宋" w:eastAsia="仿宋" w:cs="仿宋"/>
          <w:spacing w:val="-39"/>
          <w:position w:val="17"/>
          <w:sz w:val="24"/>
          <w:szCs w:val="24"/>
          <w:highlight w:val="none"/>
        </w:rPr>
        <w:t xml:space="preserve"> </w:t>
      </w:r>
      <w:r>
        <w:rPr>
          <w:rFonts w:ascii="仿宋" w:hAnsi="仿宋" w:eastAsia="仿宋" w:cs="仿宋"/>
          <w:spacing w:val="-8"/>
          <w:position w:val="17"/>
          <w:sz w:val="24"/>
          <w:szCs w:val="24"/>
          <w:highlight w:val="none"/>
        </w:rPr>
        <w:t>年</w:t>
      </w:r>
      <w:r>
        <w:rPr>
          <w:rFonts w:ascii="仿宋" w:hAnsi="仿宋" w:eastAsia="仿宋" w:cs="仿宋"/>
          <w:spacing w:val="-34"/>
          <w:position w:val="17"/>
          <w:sz w:val="24"/>
          <w:szCs w:val="24"/>
          <w:highlight w:val="none"/>
        </w:rPr>
        <w:t xml:space="preserve"> </w:t>
      </w:r>
      <w:r>
        <w:rPr>
          <w:rFonts w:ascii="仿宋" w:hAnsi="仿宋" w:eastAsia="仿宋" w:cs="仿宋"/>
          <w:spacing w:val="-8"/>
          <w:position w:val="17"/>
          <w:sz w:val="24"/>
          <w:szCs w:val="24"/>
          <w:highlight w:val="none"/>
        </w:rPr>
        <w:t>1</w:t>
      </w:r>
      <w:r>
        <w:rPr>
          <w:rFonts w:hint="eastAsia" w:ascii="仿宋" w:hAnsi="仿宋" w:eastAsia="仿宋" w:cs="仿宋"/>
          <w:spacing w:val="-8"/>
          <w:position w:val="17"/>
          <w:sz w:val="24"/>
          <w:szCs w:val="24"/>
          <w:highlight w:val="none"/>
          <w:lang w:val="en-US" w:eastAsia="zh-CN"/>
        </w:rPr>
        <w:t>1</w:t>
      </w:r>
      <w:r>
        <w:rPr>
          <w:rFonts w:ascii="仿宋" w:hAnsi="仿宋" w:eastAsia="仿宋" w:cs="仿宋"/>
          <w:spacing w:val="-33"/>
          <w:position w:val="17"/>
          <w:sz w:val="24"/>
          <w:szCs w:val="24"/>
          <w:highlight w:val="none"/>
        </w:rPr>
        <w:t xml:space="preserve"> </w:t>
      </w:r>
      <w:r>
        <w:rPr>
          <w:rFonts w:ascii="仿宋" w:hAnsi="仿宋" w:eastAsia="仿宋" w:cs="仿宋"/>
          <w:spacing w:val="-8"/>
          <w:position w:val="17"/>
          <w:sz w:val="24"/>
          <w:szCs w:val="24"/>
          <w:highlight w:val="none"/>
        </w:rPr>
        <w:t>月</w:t>
      </w:r>
      <w:r>
        <w:rPr>
          <w:rFonts w:hint="eastAsia" w:ascii="仿宋" w:hAnsi="仿宋" w:eastAsia="仿宋" w:cs="仿宋"/>
          <w:spacing w:val="-48"/>
          <w:position w:val="17"/>
          <w:sz w:val="24"/>
          <w:szCs w:val="24"/>
          <w:highlight w:val="none"/>
          <w:lang w:val="en-US" w:eastAsia="zh-CN"/>
        </w:rPr>
        <w:t xml:space="preserve">2 9 </w:t>
      </w:r>
      <w:r>
        <w:rPr>
          <w:rFonts w:ascii="仿宋" w:hAnsi="仿宋" w:eastAsia="仿宋" w:cs="仿宋"/>
          <w:spacing w:val="-8"/>
          <w:position w:val="17"/>
          <w:sz w:val="24"/>
          <w:szCs w:val="24"/>
          <w:highlight w:val="none"/>
        </w:rPr>
        <w:t>日，每天上午</w:t>
      </w:r>
      <w:r>
        <w:rPr>
          <w:rFonts w:ascii="仿宋" w:hAnsi="仿宋" w:eastAsia="仿宋" w:cs="仿宋"/>
          <w:spacing w:val="-50"/>
          <w:position w:val="17"/>
          <w:sz w:val="24"/>
          <w:szCs w:val="24"/>
          <w:highlight w:val="none"/>
        </w:rPr>
        <w:t xml:space="preserve"> </w:t>
      </w:r>
      <w:r>
        <w:rPr>
          <w:rFonts w:ascii="仿宋" w:hAnsi="仿宋" w:eastAsia="仿宋" w:cs="仿宋"/>
          <w:spacing w:val="-8"/>
          <w:position w:val="17"/>
          <w:sz w:val="24"/>
          <w:szCs w:val="24"/>
          <w:highlight w:val="none"/>
        </w:rPr>
        <w:t>09:00:00</w:t>
      </w:r>
      <w:r>
        <w:rPr>
          <w:rFonts w:ascii="仿宋" w:hAnsi="仿宋" w:eastAsia="仿宋" w:cs="仿宋"/>
          <w:spacing w:val="-37"/>
          <w:position w:val="17"/>
          <w:sz w:val="24"/>
          <w:szCs w:val="24"/>
          <w:highlight w:val="none"/>
        </w:rPr>
        <w:t xml:space="preserve"> </w:t>
      </w:r>
      <w:r>
        <w:rPr>
          <w:rFonts w:ascii="仿宋" w:hAnsi="仿宋" w:eastAsia="仿宋" w:cs="仿宋"/>
          <w:spacing w:val="-8"/>
          <w:position w:val="17"/>
          <w:sz w:val="24"/>
          <w:szCs w:val="24"/>
          <w:highlight w:val="none"/>
        </w:rPr>
        <w:t>至</w:t>
      </w:r>
      <w:r>
        <w:rPr>
          <w:rFonts w:ascii="仿宋" w:hAnsi="仿宋" w:eastAsia="仿宋" w:cs="仿宋"/>
          <w:spacing w:val="-33"/>
          <w:position w:val="17"/>
          <w:sz w:val="24"/>
          <w:szCs w:val="24"/>
          <w:highlight w:val="none"/>
        </w:rPr>
        <w:t xml:space="preserve"> </w:t>
      </w:r>
      <w:r>
        <w:rPr>
          <w:rFonts w:ascii="仿宋" w:hAnsi="仿宋" w:eastAsia="仿宋" w:cs="仿宋"/>
          <w:spacing w:val="-8"/>
          <w:position w:val="17"/>
          <w:sz w:val="24"/>
          <w:szCs w:val="24"/>
          <w:highlight w:val="none"/>
        </w:rPr>
        <w:t>12:00:00，</w:t>
      </w:r>
    </w:p>
    <w:p>
      <w:pPr>
        <w:spacing w:before="1" w:line="222" w:lineRule="auto"/>
        <w:ind w:left="21"/>
        <w:rPr>
          <w:rFonts w:ascii="仿宋" w:hAnsi="仿宋" w:eastAsia="仿宋" w:cs="仿宋"/>
          <w:sz w:val="24"/>
          <w:szCs w:val="24"/>
          <w:highlight w:val="none"/>
        </w:rPr>
      </w:pPr>
      <w:r>
        <w:rPr>
          <w:rFonts w:ascii="仿宋" w:hAnsi="仿宋" w:eastAsia="仿宋" w:cs="仿宋"/>
          <w:spacing w:val="-4"/>
          <w:sz w:val="24"/>
          <w:szCs w:val="24"/>
          <w:highlight w:val="none"/>
        </w:rPr>
        <w:t>下午</w:t>
      </w:r>
      <w:r>
        <w:rPr>
          <w:rFonts w:ascii="仿宋" w:hAnsi="仿宋" w:eastAsia="仿宋" w:cs="仿宋"/>
          <w:spacing w:val="-32"/>
          <w:sz w:val="24"/>
          <w:szCs w:val="24"/>
          <w:highlight w:val="none"/>
        </w:rPr>
        <w:t xml:space="preserve"> </w:t>
      </w:r>
      <w:r>
        <w:rPr>
          <w:rFonts w:ascii="仿宋" w:hAnsi="仿宋" w:eastAsia="仿宋" w:cs="仿宋"/>
          <w:spacing w:val="-4"/>
          <w:sz w:val="24"/>
          <w:szCs w:val="24"/>
          <w:highlight w:val="none"/>
        </w:rPr>
        <w:t>12:00:00</w:t>
      </w:r>
      <w:r>
        <w:rPr>
          <w:rFonts w:ascii="仿宋" w:hAnsi="仿宋" w:eastAsia="仿宋" w:cs="仿宋"/>
          <w:spacing w:val="-36"/>
          <w:sz w:val="24"/>
          <w:szCs w:val="24"/>
          <w:highlight w:val="none"/>
        </w:rPr>
        <w:t xml:space="preserve"> </w:t>
      </w:r>
      <w:r>
        <w:rPr>
          <w:rFonts w:ascii="仿宋" w:hAnsi="仿宋" w:eastAsia="仿宋" w:cs="仿宋"/>
          <w:spacing w:val="-4"/>
          <w:sz w:val="24"/>
          <w:szCs w:val="24"/>
          <w:highlight w:val="none"/>
        </w:rPr>
        <w:t>至</w:t>
      </w:r>
      <w:r>
        <w:rPr>
          <w:rFonts w:ascii="仿宋" w:hAnsi="仿宋" w:eastAsia="仿宋" w:cs="仿宋"/>
          <w:spacing w:val="-34"/>
          <w:sz w:val="24"/>
          <w:szCs w:val="24"/>
          <w:highlight w:val="none"/>
        </w:rPr>
        <w:t xml:space="preserve"> </w:t>
      </w:r>
      <w:r>
        <w:rPr>
          <w:rFonts w:ascii="仿宋" w:hAnsi="仿宋" w:eastAsia="仿宋" w:cs="仿宋"/>
          <w:spacing w:val="-4"/>
          <w:sz w:val="24"/>
          <w:szCs w:val="24"/>
          <w:highlight w:val="none"/>
        </w:rPr>
        <w:t>17:00:00（北京时间）</w:t>
      </w:r>
    </w:p>
    <w:p>
      <w:pPr>
        <w:spacing w:before="179" w:line="222" w:lineRule="auto"/>
        <w:ind w:left="437"/>
        <w:rPr>
          <w:rFonts w:hint="eastAsia" w:ascii="仿宋" w:hAnsi="仿宋" w:eastAsia="仿宋" w:cs="仿宋"/>
          <w:sz w:val="24"/>
          <w:szCs w:val="24"/>
          <w:highlight w:val="none"/>
          <w:lang w:eastAsia="zh-CN"/>
        </w:rPr>
      </w:pPr>
      <w:r>
        <w:rPr>
          <w:rFonts w:ascii="仿宋" w:hAnsi="仿宋" w:eastAsia="仿宋" w:cs="仿宋"/>
          <w:color w:val="333333"/>
          <w:spacing w:val="-4"/>
          <w:sz w:val="24"/>
          <w:szCs w:val="24"/>
          <w:highlight w:val="none"/>
        </w:rPr>
        <w:t>地点：西安市雁塔区太白南路</w:t>
      </w:r>
      <w:r>
        <w:rPr>
          <w:rFonts w:ascii="仿宋" w:hAnsi="仿宋" w:eastAsia="仿宋" w:cs="仿宋"/>
          <w:color w:val="333333"/>
          <w:spacing w:val="-47"/>
          <w:sz w:val="24"/>
          <w:szCs w:val="24"/>
          <w:highlight w:val="none"/>
        </w:rPr>
        <w:t xml:space="preserve"> </w:t>
      </w:r>
      <w:r>
        <w:rPr>
          <w:rFonts w:ascii="仿宋" w:hAnsi="仿宋" w:eastAsia="仿宋" w:cs="仿宋"/>
          <w:color w:val="333333"/>
          <w:spacing w:val="-4"/>
          <w:sz w:val="24"/>
          <w:szCs w:val="24"/>
          <w:highlight w:val="none"/>
        </w:rPr>
        <w:t>39</w:t>
      </w:r>
      <w:r>
        <w:rPr>
          <w:rFonts w:ascii="仿宋" w:hAnsi="仿宋" w:eastAsia="仿宋" w:cs="仿宋"/>
          <w:color w:val="333333"/>
          <w:spacing w:val="-38"/>
          <w:sz w:val="24"/>
          <w:szCs w:val="24"/>
          <w:highlight w:val="none"/>
        </w:rPr>
        <w:t xml:space="preserve"> </w:t>
      </w:r>
      <w:r>
        <w:rPr>
          <w:rFonts w:ascii="仿宋" w:hAnsi="仿宋" w:eastAsia="仿宋" w:cs="仿宋"/>
          <w:color w:val="333333"/>
          <w:spacing w:val="-4"/>
          <w:sz w:val="24"/>
          <w:szCs w:val="24"/>
          <w:highlight w:val="none"/>
        </w:rPr>
        <w:t>号</w:t>
      </w:r>
      <w:r>
        <w:rPr>
          <w:rFonts w:hint="eastAsia" w:ascii="仿宋" w:hAnsi="仿宋" w:eastAsia="仿宋" w:cs="仿宋"/>
          <w:color w:val="333333"/>
          <w:spacing w:val="-4"/>
          <w:sz w:val="24"/>
          <w:szCs w:val="24"/>
          <w:highlight w:val="none"/>
          <w:lang w:eastAsia="zh-CN"/>
        </w:rPr>
        <w:t>金石柏朗大厦 12 层 1203 号</w:t>
      </w:r>
    </w:p>
    <w:p>
      <w:pPr>
        <w:spacing w:before="179" w:line="222" w:lineRule="auto"/>
        <w:ind w:left="442"/>
        <w:rPr>
          <w:rFonts w:ascii="仿宋" w:hAnsi="仿宋" w:eastAsia="仿宋" w:cs="仿宋"/>
          <w:sz w:val="24"/>
          <w:szCs w:val="24"/>
          <w:highlight w:val="none"/>
        </w:rPr>
      </w:pPr>
      <w:r>
        <w:rPr>
          <w:rFonts w:ascii="仿宋" w:hAnsi="仿宋" w:eastAsia="仿宋" w:cs="仿宋"/>
          <w:color w:val="333333"/>
          <w:spacing w:val="-4"/>
          <w:sz w:val="24"/>
          <w:szCs w:val="24"/>
          <w:highlight w:val="none"/>
        </w:rPr>
        <w:t>方式：现场获取</w:t>
      </w:r>
    </w:p>
    <w:p>
      <w:pPr>
        <w:spacing w:before="179" w:line="221" w:lineRule="auto"/>
        <w:ind w:left="450"/>
        <w:rPr>
          <w:rFonts w:ascii="仿宋" w:hAnsi="仿宋" w:eastAsia="仿宋" w:cs="仿宋"/>
          <w:sz w:val="24"/>
          <w:szCs w:val="24"/>
          <w:highlight w:val="none"/>
        </w:rPr>
      </w:pPr>
      <w:r>
        <w:rPr>
          <w:rFonts w:ascii="仿宋" w:hAnsi="仿宋" w:eastAsia="仿宋" w:cs="仿宋"/>
          <w:color w:val="333333"/>
          <w:spacing w:val="-5"/>
          <w:sz w:val="24"/>
          <w:szCs w:val="24"/>
          <w:highlight w:val="none"/>
        </w:rPr>
        <w:t>售价：免费获取</w:t>
      </w:r>
    </w:p>
    <w:p>
      <w:pPr>
        <w:spacing w:before="182" w:line="222" w:lineRule="auto"/>
        <w:ind w:left="45"/>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四、提交投标文件截止时间、开标时间和地点</w:t>
      </w:r>
    </w:p>
    <w:p>
      <w:pPr>
        <w:spacing w:before="179" w:line="222" w:lineRule="auto"/>
        <w:ind w:left="453"/>
        <w:rPr>
          <w:rFonts w:ascii="仿宋" w:hAnsi="仿宋" w:eastAsia="仿宋" w:cs="仿宋"/>
          <w:sz w:val="24"/>
          <w:szCs w:val="24"/>
          <w:highlight w:val="none"/>
        </w:rPr>
      </w:pPr>
      <w:r>
        <w:rPr>
          <w:rFonts w:ascii="仿宋" w:hAnsi="仿宋" w:eastAsia="仿宋" w:cs="仿宋"/>
          <w:spacing w:val="-10"/>
          <w:sz w:val="24"/>
          <w:szCs w:val="24"/>
          <w:highlight w:val="none"/>
        </w:rPr>
        <w:t>时间：202</w:t>
      </w:r>
      <w:r>
        <w:rPr>
          <w:rFonts w:hint="eastAsia" w:ascii="仿宋" w:hAnsi="仿宋" w:eastAsia="仿宋" w:cs="仿宋"/>
          <w:spacing w:val="-10"/>
          <w:sz w:val="24"/>
          <w:szCs w:val="24"/>
          <w:highlight w:val="none"/>
          <w:lang w:val="en-US" w:eastAsia="zh-CN"/>
        </w:rPr>
        <w:t>3</w:t>
      </w:r>
      <w:r>
        <w:rPr>
          <w:rFonts w:ascii="仿宋" w:hAnsi="仿宋" w:eastAsia="仿宋" w:cs="仿宋"/>
          <w:spacing w:val="-22"/>
          <w:sz w:val="24"/>
          <w:szCs w:val="24"/>
          <w:highlight w:val="none"/>
        </w:rPr>
        <w:t xml:space="preserve"> </w:t>
      </w:r>
      <w:r>
        <w:rPr>
          <w:rFonts w:ascii="仿宋" w:hAnsi="仿宋" w:eastAsia="仿宋" w:cs="仿宋"/>
          <w:spacing w:val="-10"/>
          <w:sz w:val="24"/>
          <w:szCs w:val="24"/>
          <w:highlight w:val="none"/>
        </w:rPr>
        <w:t>年</w:t>
      </w:r>
      <w:r>
        <w:rPr>
          <w:rFonts w:ascii="仿宋" w:hAnsi="仿宋" w:eastAsia="仿宋" w:cs="仿宋"/>
          <w:spacing w:val="-34"/>
          <w:sz w:val="24"/>
          <w:szCs w:val="24"/>
          <w:highlight w:val="none"/>
        </w:rPr>
        <w:t xml:space="preserve"> </w:t>
      </w:r>
      <w:r>
        <w:rPr>
          <w:rFonts w:ascii="仿宋" w:hAnsi="仿宋" w:eastAsia="仿宋" w:cs="仿宋"/>
          <w:spacing w:val="-10"/>
          <w:sz w:val="24"/>
          <w:szCs w:val="24"/>
          <w:highlight w:val="none"/>
        </w:rPr>
        <w:t>12</w:t>
      </w:r>
      <w:r>
        <w:rPr>
          <w:rFonts w:ascii="仿宋" w:hAnsi="仿宋" w:eastAsia="仿宋" w:cs="仿宋"/>
          <w:spacing w:val="-33"/>
          <w:sz w:val="24"/>
          <w:szCs w:val="24"/>
          <w:highlight w:val="none"/>
        </w:rPr>
        <w:t xml:space="preserve"> </w:t>
      </w:r>
      <w:r>
        <w:rPr>
          <w:rFonts w:ascii="仿宋" w:hAnsi="仿宋" w:eastAsia="仿宋" w:cs="仿宋"/>
          <w:spacing w:val="-10"/>
          <w:sz w:val="24"/>
          <w:szCs w:val="24"/>
          <w:highlight w:val="none"/>
        </w:rPr>
        <w:t>月</w:t>
      </w:r>
      <w:r>
        <w:rPr>
          <w:rFonts w:hint="eastAsia" w:ascii="仿宋" w:hAnsi="仿宋" w:eastAsia="仿宋" w:cs="仿宋"/>
          <w:spacing w:val="-49"/>
          <w:sz w:val="24"/>
          <w:szCs w:val="24"/>
          <w:highlight w:val="none"/>
          <w:lang w:val="en-US" w:eastAsia="zh-CN"/>
        </w:rPr>
        <w:t xml:space="preserve"> 05  </w:t>
      </w:r>
      <w:r>
        <w:rPr>
          <w:rFonts w:ascii="仿宋" w:hAnsi="仿宋" w:eastAsia="仿宋" w:cs="仿宋"/>
          <w:spacing w:val="-10"/>
          <w:sz w:val="24"/>
          <w:szCs w:val="24"/>
          <w:highlight w:val="none"/>
        </w:rPr>
        <w:t>日</w:t>
      </w:r>
      <w:r>
        <w:rPr>
          <w:rFonts w:ascii="仿宋" w:hAnsi="仿宋" w:eastAsia="仿宋" w:cs="仿宋"/>
          <w:spacing w:val="-49"/>
          <w:sz w:val="24"/>
          <w:szCs w:val="24"/>
          <w:highlight w:val="none"/>
        </w:rPr>
        <w:t xml:space="preserve"> </w:t>
      </w:r>
      <w:r>
        <w:rPr>
          <w:rFonts w:ascii="仿宋" w:hAnsi="仿宋" w:eastAsia="仿宋" w:cs="仿宋"/>
          <w:spacing w:val="-10"/>
          <w:sz w:val="24"/>
          <w:szCs w:val="24"/>
          <w:highlight w:val="none"/>
        </w:rPr>
        <w:t>09</w:t>
      </w:r>
      <w:r>
        <w:rPr>
          <w:rFonts w:ascii="仿宋" w:hAnsi="仿宋" w:eastAsia="仿宋" w:cs="仿宋"/>
          <w:spacing w:val="-27"/>
          <w:sz w:val="24"/>
          <w:szCs w:val="24"/>
          <w:highlight w:val="none"/>
        </w:rPr>
        <w:t xml:space="preserve"> </w:t>
      </w:r>
      <w:r>
        <w:rPr>
          <w:rFonts w:ascii="仿宋" w:hAnsi="仿宋" w:eastAsia="仿宋" w:cs="仿宋"/>
          <w:spacing w:val="-10"/>
          <w:sz w:val="24"/>
          <w:szCs w:val="24"/>
          <w:highlight w:val="none"/>
        </w:rPr>
        <w:t>时</w:t>
      </w:r>
      <w:r>
        <w:rPr>
          <w:rFonts w:ascii="仿宋" w:hAnsi="仿宋" w:eastAsia="仿宋" w:cs="仿宋"/>
          <w:spacing w:val="-47"/>
          <w:sz w:val="24"/>
          <w:szCs w:val="24"/>
          <w:highlight w:val="none"/>
        </w:rPr>
        <w:t xml:space="preserve"> </w:t>
      </w:r>
      <w:r>
        <w:rPr>
          <w:rFonts w:ascii="仿宋" w:hAnsi="仿宋" w:eastAsia="仿宋" w:cs="仿宋"/>
          <w:spacing w:val="-10"/>
          <w:sz w:val="24"/>
          <w:szCs w:val="24"/>
          <w:highlight w:val="none"/>
        </w:rPr>
        <w:t>30</w:t>
      </w:r>
      <w:r>
        <w:rPr>
          <w:rFonts w:ascii="仿宋" w:hAnsi="仿宋" w:eastAsia="仿宋" w:cs="仿宋"/>
          <w:spacing w:val="-41"/>
          <w:sz w:val="24"/>
          <w:szCs w:val="24"/>
          <w:highlight w:val="none"/>
        </w:rPr>
        <w:t xml:space="preserve"> </w:t>
      </w:r>
      <w:r>
        <w:rPr>
          <w:rFonts w:ascii="仿宋" w:hAnsi="仿宋" w:eastAsia="仿宋" w:cs="仿宋"/>
          <w:spacing w:val="-10"/>
          <w:sz w:val="24"/>
          <w:szCs w:val="24"/>
          <w:highlight w:val="none"/>
        </w:rPr>
        <w:t>分</w:t>
      </w:r>
      <w:r>
        <w:rPr>
          <w:rFonts w:ascii="仿宋" w:hAnsi="仿宋" w:eastAsia="仿宋" w:cs="仿宋"/>
          <w:spacing w:val="-50"/>
          <w:sz w:val="24"/>
          <w:szCs w:val="24"/>
          <w:highlight w:val="none"/>
        </w:rPr>
        <w:t xml:space="preserve"> </w:t>
      </w:r>
      <w:r>
        <w:rPr>
          <w:rFonts w:ascii="仿宋" w:hAnsi="仿宋" w:eastAsia="仿宋" w:cs="仿宋"/>
          <w:spacing w:val="-10"/>
          <w:sz w:val="24"/>
          <w:szCs w:val="24"/>
          <w:highlight w:val="none"/>
        </w:rPr>
        <w:t>00</w:t>
      </w:r>
      <w:r>
        <w:rPr>
          <w:rFonts w:ascii="仿宋" w:hAnsi="仿宋" w:eastAsia="仿宋" w:cs="仿宋"/>
          <w:spacing w:val="-42"/>
          <w:sz w:val="24"/>
          <w:szCs w:val="24"/>
          <w:highlight w:val="none"/>
        </w:rPr>
        <w:t xml:space="preserve"> </w:t>
      </w:r>
      <w:r>
        <w:rPr>
          <w:rFonts w:ascii="仿宋" w:hAnsi="仿宋" w:eastAsia="仿宋" w:cs="仿宋"/>
          <w:spacing w:val="-10"/>
          <w:sz w:val="24"/>
          <w:szCs w:val="24"/>
          <w:highlight w:val="none"/>
        </w:rPr>
        <w:t>秒（北京时间）</w:t>
      </w:r>
    </w:p>
    <w:p>
      <w:pPr>
        <w:spacing w:before="179" w:line="222" w:lineRule="auto"/>
        <w:ind w:left="438"/>
        <w:rPr>
          <w:rFonts w:ascii="仿宋" w:hAnsi="仿宋" w:eastAsia="仿宋" w:cs="仿宋"/>
          <w:sz w:val="24"/>
          <w:szCs w:val="24"/>
          <w:highlight w:val="none"/>
        </w:rPr>
      </w:pPr>
      <w:r>
        <w:rPr>
          <w:rFonts w:ascii="仿宋" w:hAnsi="仿宋" w:eastAsia="仿宋" w:cs="仿宋"/>
          <w:spacing w:val="-3"/>
          <w:sz w:val="24"/>
          <w:szCs w:val="24"/>
          <w:highlight w:val="none"/>
        </w:rPr>
        <w:t>提交投标文件地点：西安市雁塔区太白南路</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39</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号金石柏朗大厦</w:t>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rPr>
        <w:t>12</w:t>
      </w:r>
      <w:r>
        <w:rPr>
          <w:rFonts w:ascii="仿宋" w:hAnsi="仿宋" w:eastAsia="仿宋" w:cs="仿宋"/>
          <w:spacing w:val="-42"/>
          <w:sz w:val="24"/>
          <w:szCs w:val="24"/>
          <w:highlight w:val="none"/>
        </w:rPr>
        <w:t xml:space="preserve"> </w:t>
      </w:r>
      <w:r>
        <w:rPr>
          <w:rFonts w:ascii="仿宋" w:hAnsi="仿宋" w:eastAsia="仿宋" w:cs="仿宋"/>
          <w:spacing w:val="-3"/>
          <w:sz w:val="24"/>
          <w:szCs w:val="24"/>
          <w:highlight w:val="none"/>
        </w:rPr>
        <w:t>层</w:t>
      </w:r>
      <w:r>
        <w:rPr>
          <w:rFonts w:hint="eastAsia" w:ascii="仿宋" w:hAnsi="仿宋" w:eastAsia="仿宋" w:cs="仿宋"/>
          <w:spacing w:val="-3"/>
          <w:sz w:val="24"/>
          <w:szCs w:val="24"/>
          <w:highlight w:val="none"/>
          <w:lang w:val="en-US" w:eastAsia="zh-CN"/>
        </w:rPr>
        <w:t>1203室</w:t>
      </w:r>
      <w:r>
        <w:rPr>
          <w:rFonts w:ascii="仿宋" w:hAnsi="仿宋" w:eastAsia="仿宋" w:cs="仿宋"/>
          <w:spacing w:val="-3"/>
          <w:sz w:val="24"/>
          <w:szCs w:val="24"/>
          <w:highlight w:val="none"/>
        </w:rPr>
        <w:t>会议室</w:t>
      </w:r>
    </w:p>
    <w:p>
      <w:pPr>
        <w:spacing w:before="180" w:line="222" w:lineRule="auto"/>
        <w:ind w:left="436"/>
        <w:rPr>
          <w:rFonts w:ascii="仿宋" w:hAnsi="仿宋" w:eastAsia="仿宋" w:cs="仿宋"/>
          <w:sz w:val="24"/>
          <w:szCs w:val="24"/>
          <w:highlight w:val="none"/>
        </w:rPr>
      </w:pPr>
      <w:r>
        <w:rPr>
          <w:rFonts w:ascii="仿宋" w:hAnsi="仿宋" w:eastAsia="仿宋" w:cs="仿宋"/>
          <w:spacing w:val="-3"/>
          <w:sz w:val="24"/>
          <w:szCs w:val="24"/>
          <w:highlight w:val="none"/>
        </w:rPr>
        <w:t>开标地点：西安市雁塔区太白南路</w:t>
      </w:r>
      <w:r>
        <w:rPr>
          <w:rFonts w:ascii="仿宋" w:hAnsi="仿宋" w:eastAsia="仿宋" w:cs="仿宋"/>
          <w:spacing w:val="-47"/>
          <w:sz w:val="24"/>
          <w:szCs w:val="24"/>
          <w:highlight w:val="none"/>
        </w:rPr>
        <w:t xml:space="preserve"> </w:t>
      </w:r>
      <w:r>
        <w:rPr>
          <w:rFonts w:ascii="仿宋" w:hAnsi="仿宋" w:eastAsia="仿宋" w:cs="仿宋"/>
          <w:spacing w:val="-3"/>
          <w:sz w:val="24"/>
          <w:szCs w:val="24"/>
          <w:highlight w:val="none"/>
        </w:rPr>
        <w:t>39</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号金石柏朗大厦</w:t>
      </w:r>
      <w:r>
        <w:rPr>
          <w:rFonts w:ascii="仿宋" w:hAnsi="仿宋" w:eastAsia="仿宋" w:cs="仿宋"/>
          <w:spacing w:val="-34"/>
          <w:sz w:val="24"/>
          <w:szCs w:val="24"/>
          <w:highlight w:val="none"/>
        </w:rPr>
        <w:t xml:space="preserve"> </w:t>
      </w:r>
      <w:r>
        <w:rPr>
          <w:rFonts w:ascii="仿宋" w:hAnsi="仿宋" w:eastAsia="仿宋" w:cs="仿宋"/>
          <w:spacing w:val="-4"/>
          <w:sz w:val="24"/>
          <w:szCs w:val="24"/>
          <w:highlight w:val="none"/>
        </w:rPr>
        <w:t>12</w:t>
      </w:r>
      <w:r>
        <w:rPr>
          <w:rFonts w:ascii="仿宋" w:hAnsi="仿宋" w:eastAsia="仿宋" w:cs="仿宋"/>
          <w:spacing w:val="-42"/>
          <w:sz w:val="24"/>
          <w:szCs w:val="24"/>
          <w:highlight w:val="none"/>
        </w:rPr>
        <w:t xml:space="preserve"> </w:t>
      </w:r>
      <w:r>
        <w:rPr>
          <w:rFonts w:ascii="仿宋" w:hAnsi="仿宋" w:eastAsia="仿宋" w:cs="仿宋"/>
          <w:spacing w:val="-4"/>
          <w:sz w:val="24"/>
          <w:szCs w:val="24"/>
          <w:highlight w:val="none"/>
        </w:rPr>
        <w:t>层</w:t>
      </w:r>
      <w:r>
        <w:rPr>
          <w:rFonts w:hint="eastAsia" w:ascii="仿宋" w:hAnsi="仿宋" w:eastAsia="仿宋" w:cs="仿宋"/>
          <w:spacing w:val="-3"/>
          <w:sz w:val="24"/>
          <w:szCs w:val="24"/>
          <w:highlight w:val="none"/>
          <w:lang w:val="en-US" w:eastAsia="zh-CN"/>
        </w:rPr>
        <w:t>1203室</w:t>
      </w:r>
      <w:r>
        <w:rPr>
          <w:rFonts w:ascii="仿宋" w:hAnsi="仿宋" w:eastAsia="仿宋" w:cs="仿宋"/>
          <w:spacing w:val="-4"/>
          <w:sz w:val="24"/>
          <w:szCs w:val="24"/>
          <w:highlight w:val="none"/>
        </w:rPr>
        <w:t>会议室</w:t>
      </w:r>
    </w:p>
    <w:p>
      <w:pPr>
        <w:spacing w:before="179" w:line="222" w:lineRule="auto"/>
        <w:ind w:left="2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五、公告期限</w:t>
      </w:r>
    </w:p>
    <w:p>
      <w:pPr>
        <w:spacing w:before="179" w:line="220" w:lineRule="auto"/>
        <w:ind w:left="481"/>
        <w:rPr>
          <w:rFonts w:ascii="仿宋" w:hAnsi="仿宋" w:eastAsia="仿宋" w:cs="仿宋"/>
          <w:sz w:val="24"/>
          <w:szCs w:val="24"/>
          <w:highlight w:val="none"/>
        </w:rPr>
      </w:pPr>
      <w:r>
        <w:rPr>
          <w:rFonts w:ascii="仿宋" w:hAnsi="仿宋" w:eastAsia="仿宋" w:cs="仿宋"/>
          <w:spacing w:val="-7"/>
          <w:sz w:val="24"/>
          <w:szCs w:val="24"/>
          <w:highlight w:val="none"/>
        </w:rPr>
        <w:t>自本公告发布之日起</w:t>
      </w:r>
      <w:r>
        <w:rPr>
          <w:rFonts w:ascii="仿宋" w:hAnsi="仿宋" w:eastAsia="仿宋" w:cs="仿宋"/>
          <w:spacing w:val="-34"/>
          <w:sz w:val="24"/>
          <w:szCs w:val="24"/>
          <w:highlight w:val="none"/>
        </w:rPr>
        <w:t xml:space="preserve"> </w:t>
      </w:r>
      <w:r>
        <w:rPr>
          <w:rFonts w:ascii="仿宋" w:hAnsi="仿宋" w:eastAsia="仿宋" w:cs="仿宋"/>
          <w:spacing w:val="-7"/>
          <w:sz w:val="24"/>
          <w:szCs w:val="24"/>
          <w:highlight w:val="none"/>
        </w:rPr>
        <w:t>3</w:t>
      </w:r>
      <w:r>
        <w:rPr>
          <w:rFonts w:ascii="仿宋" w:hAnsi="仿宋" w:eastAsia="仿宋" w:cs="仿宋"/>
          <w:spacing w:val="-43"/>
          <w:sz w:val="24"/>
          <w:szCs w:val="24"/>
          <w:highlight w:val="none"/>
        </w:rPr>
        <w:t xml:space="preserve"> </w:t>
      </w:r>
      <w:r>
        <w:rPr>
          <w:rFonts w:ascii="仿宋" w:hAnsi="仿宋" w:eastAsia="仿宋" w:cs="仿宋"/>
          <w:spacing w:val="-7"/>
          <w:sz w:val="24"/>
          <w:szCs w:val="24"/>
          <w:highlight w:val="none"/>
        </w:rPr>
        <w:t>个工作日。</w:t>
      </w:r>
    </w:p>
    <w:p>
      <w:pPr>
        <w:spacing w:before="182" w:line="222" w:lineRule="auto"/>
        <w:ind w:left="18"/>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六、其他补充事宜</w:t>
      </w:r>
    </w:p>
    <w:p>
      <w:pPr>
        <w:spacing w:before="180" w:line="222" w:lineRule="auto"/>
        <w:ind w:left="497"/>
        <w:rPr>
          <w:rFonts w:ascii="仿宋" w:hAnsi="仿宋" w:eastAsia="仿宋" w:cs="仿宋"/>
          <w:sz w:val="24"/>
          <w:szCs w:val="24"/>
          <w:highlight w:val="none"/>
        </w:rPr>
      </w:pPr>
      <w:r>
        <w:rPr>
          <w:rFonts w:ascii="仿宋" w:hAnsi="仿宋" w:eastAsia="仿宋" w:cs="仿宋"/>
          <w:spacing w:val="-3"/>
          <w:sz w:val="24"/>
          <w:szCs w:val="24"/>
          <w:highlight w:val="none"/>
        </w:rPr>
        <w:t>本项目开标地点：西安市雁塔区太白南路</w:t>
      </w:r>
      <w:r>
        <w:rPr>
          <w:rFonts w:ascii="仿宋" w:hAnsi="仿宋" w:eastAsia="仿宋" w:cs="仿宋"/>
          <w:spacing w:val="-45"/>
          <w:sz w:val="24"/>
          <w:szCs w:val="24"/>
          <w:highlight w:val="none"/>
        </w:rPr>
        <w:t xml:space="preserve"> </w:t>
      </w:r>
      <w:r>
        <w:rPr>
          <w:rFonts w:ascii="仿宋" w:hAnsi="仿宋" w:eastAsia="仿宋" w:cs="仿宋"/>
          <w:spacing w:val="-3"/>
          <w:sz w:val="24"/>
          <w:szCs w:val="24"/>
          <w:highlight w:val="none"/>
        </w:rPr>
        <w:t>39</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号金石柏朗大厦</w:t>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rPr>
        <w:t>12</w:t>
      </w:r>
      <w:r>
        <w:rPr>
          <w:rFonts w:ascii="仿宋" w:hAnsi="仿宋" w:eastAsia="仿宋" w:cs="仿宋"/>
          <w:spacing w:val="-42"/>
          <w:sz w:val="24"/>
          <w:szCs w:val="24"/>
          <w:highlight w:val="none"/>
        </w:rPr>
        <w:t xml:space="preserve"> </w:t>
      </w:r>
      <w:r>
        <w:rPr>
          <w:rFonts w:ascii="仿宋" w:hAnsi="仿宋" w:eastAsia="仿宋" w:cs="仿宋"/>
          <w:spacing w:val="-3"/>
          <w:sz w:val="24"/>
          <w:szCs w:val="24"/>
          <w:highlight w:val="none"/>
        </w:rPr>
        <w:t>层</w:t>
      </w:r>
      <w:r>
        <w:rPr>
          <w:rFonts w:hint="eastAsia" w:ascii="仿宋" w:hAnsi="仿宋" w:eastAsia="仿宋" w:cs="仿宋"/>
          <w:spacing w:val="-3"/>
          <w:sz w:val="24"/>
          <w:szCs w:val="24"/>
          <w:highlight w:val="none"/>
          <w:lang w:val="en-US" w:eastAsia="zh-CN"/>
        </w:rPr>
        <w:t>1203室</w:t>
      </w:r>
      <w:r>
        <w:rPr>
          <w:rFonts w:ascii="仿宋" w:hAnsi="仿宋" w:eastAsia="仿宋" w:cs="仿宋"/>
          <w:spacing w:val="-3"/>
          <w:sz w:val="24"/>
          <w:szCs w:val="24"/>
          <w:highlight w:val="none"/>
        </w:rPr>
        <w:t>会议室</w:t>
      </w:r>
    </w:p>
    <w:p>
      <w:pPr>
        <w:spacing w:before="179" w:line="360" w:lineRule="auto"/>
        <w:ind w:left="8" w:right="95" w:firstLine="498"/>
        <w:rPr>
          <w:rFonts w:ascii="仿宋" w:hAnsi="仿宋" w:eastAsia="仿宋" w:cs="仿宋"/>
          <w:sz w:val="24"/>
          <w:szCs w:val="24"/>
          <w:highlight w:val="none"/>
        </w:rPr>
      </w:pPr>
      <w:r>
        <w:rPr>
          <w:rFonts w:ascii="仿宋" w:hAnsi="仿宋" w:eastAsia="仿宋" w:cs="仿宋"/>
          <w:spacing w:val="-3"/>
          <w:sz w:val="24"/>
          <w:szCs w:val="24"/>
          <w:highlight w:val="none"/>
        </w:rPr>
        <w:t>1、需要落实的政府采购政策：</w:t>
      </w:r>
      <w:r>
        <w:rPr>
          <w:rFonts w:ascii="仿宋" w:hAnsi="仿宋" w:eastAsia="仿宋" w:cs="仿宋"/>
          <w:spacing w:val="-69"/>
          <w:sz w:val="24"/>
          <w:szCs w:val="24"/>
          <w:highlight w:val="none"/>
        </w:rPr>
        <w:t xml:space="preserve"> </w:t>
      </w:r>
      <w:r>
        <w:rPr>
          <w:rFonts w:ascii="仿宋" w:hAnsi="仿宋" w:eastAsia="仿宋" w:cs="仿宋"/>
          <w:spacing w:val="-3"/>
          <w:sz w:val="24"/>
          <w:szCs w:val="24"/>
          <w:highlight w:val="none"/>
        </w:rPr>
        <w:t>(1)《财政部</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国家发展改革委关于</w:t>
      </w:r>
      <w:r>
        <w:rPr>
          <w:rFonts w:ascii="仿宋" w:hAnsi="仿宋" w:eastAsia="仿宋" w:cs="仿宋"/>
          <w:spacing w:val="-4"/>
          <w:sz w:val="24"/>
          <w:szCs w:val="24"/>
          <w:highlight w:val="none"/>
        </w:rPr>
        <w:t>印发〈节能产品政</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府采购实施意见〉的通知》（财库〔2004〕185</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号</w:t>
      </w:r>
      <w:r>
        <w:rPr>
          <w:rFonts w:ascii="仿宋" w:hAnsi="仿宋" w:eastAsia="仿宋" w:cs="仿宋"/>
          <w:sz w:val="24"/>
          <w:szCs w:val="24"/>
          <w:highlight w:val="none"/>
        </w:rPr>
        <w:t>）；</w:t>
      </w:r>
      <w:r>
        <w:rPr>
          <w:rFonts w:ascii="仿宋" w:hAnsi="仿宋" w:eastAsia="仿宋" w:cs="仿宋"/>
          <w:spacing w:val="-69"/>
          <w:sz w:val="24"/>
          <w:szCs w:val="24"/>
          <w:highlight w:val="none"/>
        </w:rPr>
        <w:t xml:space="preserve"> </w:t>
      </w:r>
      <w:r>
        <w:rPr>
          <w:rFonts w:ascii="仿宋" w:hAnsi="仿宋" w:eastAsia="仿宋" w:cs="仿宋"/>
          <w:spacing w:val="-2"/>
          <w:sz w:val="24"/>
          <w:szCs w:val="24"/>
          <w:highlight w:val="none"/>
        </w:rPr>
        <w:t>(2)《国务院办公厅关于建立政府</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强制采购节能产品制度的通知》（国办发〔2007〕51</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w:t>
      </w:r>
      <w:r>
        <w:rPr>
          <w:rFonts w:ascii="仿宋" w:hAnsi="仿宋" w:eastAsia="仿宋" w:cs="仿宋"/>
          <w:spacing w:val="16"/>
          <w:sz w:val="24"/>
          <w:szCs w:val="24"/>
          <w:highlight w:val="none"/>
        </w:rPr>
        <w:t>）；</w:t>
      </w:r>
      <w:r>
        <w:rPr>
          <w:rFonts w:ascii="仿宋" w:hAnsi="仿宋" w:eastAsia="仿宋" w:cs="仿宋"/>
          <w:spacing w:val="-3"/>
          <w:sz w:val="24"/>
          <w:szCs w:val="24"/>
          <w:highlight w:val="none"/>
        </w:rPr>
        <w:t>(3)《财政部环保总局关于环</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境标志产品政府采购实施的意见》（财库〔2006〕90</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w:t>
      </w:r>
      <w:r>
        <w:rPr>
          <w:rFonts w:ascii="仿宋" w:hAnsi="仿宋" w:eastAsia="仿宋" w:cs="仿宋"/>
          <w:spacing w:val="2"/>
          <w:sz w:val="24"/>
          <w:szCs w:val="24"/>
          <w:highlight w:val="none"/>
        </w:rPr>
        <w:t>）；</w:t>
      </w:r>
      <w:r>
        <w:rPr>
          <w:rFonts w:ascii="仿宋" w:hAnsi="仿宋" w:eastAsia="仿宋" w:cs="仿宋"/>
          <w:spacing w:val="-70"/>
          <w:sz w:val="24"/>
          <w:szCs w:val="24"/>
          <w:highlight w:val="none"/>
        </w:rPr>
        <w:t xml:space="preserve"> </w:t>
      </w:r>
      <w:r>
        <w:rPr>
          <w:rFonts w:ascii="仿宋" w:hAnsi="仿宋" w:eastAsia="仿宋" w:cs="仿宋"/>
          <w:spacing w:val="-3"/>
          <w:sz w:val="24"/>
          <w:szCs w:val="24"/>
          <w:highlight w:val="none"/>
        </w:rPr>
        <w:t>(4)《财政部</w:t>
      </w:r>
      <w:r>
        <w:rPr>
          <w:rFonts w:ascii="仿宋" w:hAnsi="仿宋" w:eastAsia="仿宋" w:cs="仿宋"/>
          <w:spacing w:val="35"/>
          <w:sz w:val="24"/>
          <w:szCs w:val="24"/>
          <w:highlight w:val="none"/>
        </w:rPr>
        <w:t xml:space="preserve"> </w:t>
      </w:r>
      <w:r>
        <w:rPr>
          <w:rFonts w:ascii="仿宋" w:hAnsi="仿宋" w:eastAsia="仿宋" w:cs="仿宋"/>
          <w:spacing w:val="-3"/>
          <w:sz w:val="24"/>
          <w:szCs w:val="24"/>
          <w:highlight w:val="none"/>
        </w:rPr>
        <w:t>司法部关于政</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府采购支持监狱企业发展有关问题的通知》（财库〔2014〕68</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w:t>
      </w:r>
      <w:r>
        <w:rPr>
          <w:rFonts w:ascii="仿宋" w:hAnsi="仿宋" w:eastAsia="仿宋" w:cs="仿宋"/>
          <w:spacing w:val="16"/>
          <w:sz w:val="24"/>
          <w:szCs w:val="24"/>
          <w:highlight w:val="none"/>
        </w:rPr>
        <w:t>）；</w:t>
      </w:r>
      <w:r>
        <w:rPr>
          <w:rFonts w:ascii="仿宋" w:hAnsi="仿宋" w:eastAsia="仿宋" w:cs="仿宋"/>
          <w:spacing w:val="-3"/>
          <w:sz w:val="24"/>
          <w:szCs w:val="24"/>
          <w:highlight w:val="none"/>
        </w:rPr>
        <w:t>(5)《三部门联合发</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布关于促进残疾人就业政府采购政策的通知》（财库〔2017〕141</w:t>
      </w:r>
      <w:r>
        <w:rPr>
          <w:rFonts w:ascii="仿宋" w:hAnsi="仿宋" w:eastAsia="仿宋" w:cs="仿宋"/>
          <w:spacing w:val="-37"/>
          <w:sz w:val="24"/>
          <w:szCs w:val="24"/>
          <w:highlight w:val="none"/>
        </w:rPr>
        <w:t xml:space="preserve"> </w:t>
      </w:r>
      <w:r>
        <w:rPr>
          <w:rFonts w:ascii="仿宋" w:hAnsi="仿宋" w:eastAsia="仿宋" w:cs="仿宋"/>
          <w:spacing w:val="-3"/>
          <w:sz w:val="24"/>
          <w:szCs w:val="24"/>
          <w:highlight w:val="none"/>
        </w:rPr>
        <w:t>号</w:t>
      </w:r>
      <w:r>
        <w:rPr>
          <w:rFonts w:ascii="仿宋" w:hAnsi="仿宋" w:eastAsia="仿宋" w:cs="仿宋"/>
          <w:spacing w:val="17"/>
          <w:sz w:val="24"/>
          <w:szCs w:val="24"/>
          <w:highlight w:val="none"/>
        </w:rPr>
        <w:t>）；</w:t>
      </w:r>
      <w:r>
        <w:rPr>
          <w:rFonts w:ascii="仿宋" w:hAnsi="仿宋" w:eastAsia="仿宋" w:cs="仿宋"/>
          <w:spacing w:val="-3"/>
          <w:sz w:val="24"/>
          <w:szCs w:val="24"/>
          <w:highlight w:val="none"/>
        </w:rPr>
        <w:t>(6)《财政部 发</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展改革委</w:t>
      </w:r>
      <w:r>
        <w:rPr>
          <w:rFonts w:ascii="仿宋" w:hAnsi="仿宋" w:eastAsia="仿宋" w:cs="仿宋"/>
          <w:spacing w:val="30"/>
          <w:sz w:val="24"/>
          <w:szCs w:val="24"/>
          <w:highlight w:val="none"/>
        </w:rPr>
        <w:t xml:space="preserve"> </w:t>
      </w:r>
      <w:r>
        <w:rPr>
          <w:rFonts w:ascii="仿宋" w:hAnsi="仿宋" w:eastAsia="仿宋" w:cs="仿宋"/>
          <w:spacing w:val="-4"/>
          <w:sz w:val="24"/>
          <w:szCs w:val="24"/>
          <w:highlight w:val="none"/>
        </w:rPr>
        <w:t>生态环境部 市场监管总局关于调整优化节能产品、环境标志产品政府采</w:t>
      </w:r>
      <w:r>
        <w:rPr>
          <w:rFonts w:ascii="仿宋" w:hAnsi="仿宋" w:eastAsia="仿宋" w:cs="仿宋"/>
          <w:spacing w:val="-5"/>
          <w:sz w:val="24"/>
          <w:szCs w:val="24"/>
          <w:highlight w:val="none"/>
        </w:rPr>
        <w:t>购执行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机制的通知》（财库〔2019〕9</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号</w:t>
      </w:r>
      <w:r>
        <w:rPr>
          <w:rFonts w:ascii="仿宋" w:hAnsi="仿宋" w:eastAsia="仿宋" w:cs="仿宋"/>
          <w:spacing w:val="-1"/>
          <w:sz w:val="24"/>
          <w:szCs w:val="24"/>
          <w:highlight w:val="none"/>
        </w:rPr>
        <w:t>）；</w:t>
      </w:r>
      <w:r>
        <w:rPr>
          <w:rFonts w:ascii="仿宋" w:hAnsi="仿宋" w:eastAsia="仿宋" w:cs="仿宋"/>
          <w:spacing w:val="-69"/>
          <w:sz w:val="24"/>
          <w:szCs w:val="24"/>
          <w:highlight w:val="none"/>
        </w:rPr>
        <w:t xml:space="preserve"> </w:t>
      </w:r>
      <w:r>
        <w:rPr>
          <w:rFonts w:ascii="仿宋" w:hAnsi="仿宋" w:eastAsia="仿宋" w:cs="仿宋"/>
          <w:spacing w:val="-2"/>
          <w:sz w:val="24"/>
          <w:szCs w:val="24"/>
          <w:highlight w:val="none"/>
        </w:rPr>
        <w:t>(7)《关于运用政府采购政策支持乡村产业振兴的</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通知》（财库〔2021〕19</w:t>
      </w:r>
      <w:r>
        <w:rPr>
          <w:rFonts w:ascii="仿宋" w:hAnsi="仿宋" w:eastAsia="仿宋" w:cs="仿宋"/>
          <w:spacing w:val="-37"/>
          <w:sz w:val="24"/>
          <w:szCs w:val="24"/>
          <w:highlight w:val="none"/>
        </w:rPr>
        <w:t xml:space="preserve"> </w:t>
      </w:r>
      <w:r>
        <w:rPr>
          <w:rFonts w:ascii="仿宋" w:hAnsi="仿宋" w:eastAsia="仿宋" w:cs="仿宋"/>
          <w:spacing w:val="-10"/>
          <w:sz w:val="24"/>
          <w:szCs w:val="24"/>
          <w:highlight w:val="none"/>
        </w:rPr>
        <w:t>号</w:t>
      </w:r>
      <w:r>
        <w:rPr>
          <w:rFonts w:ascii="仿宋" w:hAnsi="仿宋" w:eastAsia="仿宋" w:cs="仿宋"/>
          <w:spacing w:val="-17"/>
          <w:sz w:val="24"/>
          <w:szCs w:val="24"/>
          <w:highlight w:val="none"/>
        </w:rPr>
        <w:t>）；</w:t>
      </w:r>
      <w:r>
        <w:rPr>
          <w:rFonts w:ascii="仿宋" w:hAnsi="仿宋" w:eastAsia="仿宋" w:cs="仿宋"/>
          <w:spacing w:val="-10"/>
          <w:sz w:val="24"/>
          <w:szCs w:val="24"/>
          <w:highlight w:val="none"/>
        </w:rPr>
        <w:t>(8)《政府采购促进中小企业发展管理</w:t>
      </w:r>
      <w:r>
        <w:rPr>
          <w:rFonts w:ascii="仿宋" w:hAnsi="仿宋" w:eastAsia="仿宋" w:cs="仿宋"/>
          <w:spacing w:val="-11"/>
          <w:sz w:val="24"/>
          <w:szCs w:val="24"/>
          <w:highlight w:val="none"/>
        </w:rPr>
        <w:t>办法》（财库〔2020〕</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46</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w:t>
      </w:r>
      <w:r>
        <w:rPr>
          <w:rFonts w:ascii="仿宋" w:hAnsi="仿宋" w:eastAsia="仿宋" w:cs="仿宋"/>
          <w:spacing w:val="13"/>
          <w:sz w:val="24"/>
          <w:szCs w:val="24"/>
          <w:highlight w:val="none"/>
        </w:rPr>
        <w:t>）；</w:t>
      </w:r>
      <w:r>
        <w:rPr>
          <w:rFonts w:ascii="仿宋" w:hAnsi="仿宋" w:eastAsia="仿宋" w:cs="仿宋"/>
          <w:spacing w:val="-3"/>
          <w:sz w:val="24"/>
          <w:szCs w:val="24"/>
          <w:highlight w:val="none"/>
        </w:rPr>
        <w:t>(9)陕西省财政厅关于印发《陕西省中小企业政府采购信用融资办法》（陕财办</w:t>
      </w:r>
      <w:r>
        <w:rPr>
          <w:rFonts w:ascii="仿宋" w:hAnsi="仿宋" w:eastAsia="仿宋" w:cs="仿宋"/>
          <w:sz w:val="24"/>
          <w:szCs w:val="24"/>
          <w:highlight w:val="none"/>
        </w:rPr>
        <w:t xml:space="preserve"> </w:t>
      </w:r>
      <w:r>
        <w:rPr>
          <w:rFonts w:ascii="仿宋" w:hAnsi="仿宋" w:eastAsia="仿宋" w:cs="仿宋"/>
          <w:spacing w:val="-13"/>
          <w:sz w:val="24"/>
          <w:szCs w:val="24"/>
          <w:highlight w:val="none"/>
        </w:rPr>
        <w:t>采〔2018〕23</w:t>
      </w:r>
      <w:r>
        <w:rPr>
          <w:rFonts w:ascii="仿宋" w:hAnsi="仿宋" w:eastAsia="仿宋" w:cs="仿宋"/>
          <w:spacing w:val="-29"/>
          <w:sz w:val="24"/>
          <w:szCs w:val="24"/>
          <w:highlight w:val="none"/>
        </w:rPr>
        <w:t xml:space="preserve"> </w:t>
      </w:r>
      <w:r>
        <w:rPr>
          <w:rFonts w:ascii="仿宋" w:hAnsi="仿宋" w:eastAsia="仿宋" w:cs="仿宋"/>
          <w:spacing w:val="-13"/>
          <w:sz w:val="24"/>
          <w:szCs w:val="24"/>
          <w:highlight w:val="none"/>
        </w:rPr>
        <w:t>号）(10)《关于进一步加大政府采购支持中小企业力度的通知》（财库〔2022〕</w:t>
      </w:r>
    </w:p>
    <w:p>
      <w:pPr>
        <w:spacing w:before="1" w:line="223" w:lineRule="auto"/>
        <w:ind w:left="27"/>
        <w:rPr>
          <w:rFonts w:ascii="仿宋" w:hAnsi="仿宋" w:eastAsia="仿宋" w:cs="仿宋"/>
          <w:sz w:val="24"/>
          <w:szCs w:val="24"/>
          <w:highlight w:val="none"/>
        </w:rPr>
      </w:pPr>
      <w:r>
        <w:rPr>
          <w:rFonts w:ascii="仿宋" w:hAnsi="仿宋" w:eastAsia="仿宋" w:cs="仿宋"/>
          <w:spacing w:val="-10"/>
          <w:sz w:val="24"/>
          <w:szCs w:val="24"/>
          <w:highlight w:val="none"/>
        </w:rPr>
        <w:t>19</w:t>
      </w:r>
      <w:r>
        <w:rPr>
          <w:rFonts w:ascii="仿宋" w:hAnsi="仿宋" w:eastAsia="仿宋" w:cs="仿宋"/>
          <w:spacing w:val="-38"/>
          <w:sz w:val="24"/>
          <w:szCs w:val="24"/>
          <w:highlight w:val="none"/>
        </w:rPr>
        <w:t xml:space="preserve"> </w:t>
      </w:r>
      <w:r>
        <w:rPr>
          <w:rFonts w:ascii="仿宋" w:hAnsi="仿宋" w:eastAsia="仿宋" w:cs="仿宋"/>
          <w:spacing w:val="-10"/>
          <w:sz w:val="24"/>
          <w:szCs w:val="24"/>
          <w:highlight w:val="none"/>
        </w:rPr>
        <w:t>号）。</w:t>
      </w:r>
    </w:p>
    <w:p>
      <w:pPr>
        <w:spacing w:line="223" w:lineRule="auto"/>
        <w:rPr>
          <w:rFonts w:ascii="仿宋" w:hAnsi="仿宋" w:eastAsia="仿宋" w:cs="仿宋"/>
          <w:sz w:val="24"/>
          <w:szCs w:val="24"/>
          <w:highlight w:val="none"/>
        </w:rPr>
        <w:sectPr>
          <w:headerReference r:id="rId8" w:type="default"/>
          <w:footerReference r:id="rId9" w:type="default"/>
          <w:pgSz w:w="11906" w:h="16839"/>
          <w:pgMar w:top="1084" w:right="1246" w:bottom="842" w:left="1246" w:header="1065" w:footer="679" w:gutter="0"/>
          <w:cols w:space="720" w:num="1"/>
        </w:sectPr>
      </w:pPr>
    </w:p>
    <w:p>
      <w:pPr>
        <w:spacing w:before="165" w:line="220" w:lineRule="auto"/>
        <w:rPr>
          <w:rFonts w:ascii="仿宋" w:hAnsi="仿宋" w:eastAsia="仿宋" w:cs="仿宋"/>
          <w:sz w:val="24"/>
          <w:szCs w:val="24"/>
          <w:highlight w:val="none"/>
        </w:rPr>
      </w:pPr>
      <w:r>
        <w:rPr>
          <w:rFonts w:ascii="仿宋" w:hAnsi="仿宋" w:eastAsia="仿宋" w:cs="仿宋"/>
          <w:spacing w:val="-1"/>
          <w:sz w:val="24"/>
          <w:szCs w:val="24"/>
          <w:highlight w:val="none"/>
        </w:rPr>
        <w:t>2、领取文件时，请携带单位介绍信原件及</w:t>
      </w:r>
      <w:r>
        <w:rPr>
          <w:rFonts w:hint="eastAsia" w:ascii="仿宋" w:hAnsi="仿宋" w:eastAsia="仿宋" w:cs="仿宋"/>
          <w:spacing w:val="-1"/>
          <w:sz w:val="24"/>
          <w:szCs w:val="24"/>
          <w:highlight w:val="none"/>
          <w:lang w:val="en-US" w:eastAsia="zh-CN"/>
        </w:rPr>
        <w:t>经办</w:t>
      </w:r>
      <w:r>
        <w:rPr>
          <w:rFonts w:ascii="仿宋" w:hAnsi="仿宋" w:eastAsia="仿宋" w:cs="仿宋"/>
          <w:spacing w:val="-1"/>
          <w:sz w:val="24"/>
          <w:szCs w:val="24"/>
          <w:highlight w:val="none"/>
        </w:rPr>
        <w:t>人身份证复印件。</w:t>
      </w:r>
    </w:p>
    <w:p>
      <w:pPr>
        <w:spacing w:before="181" w:line="220" w:lineRule="auto"/>
        <w:ind w:left="21"/>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七、对本次采购提出询问，请按以下方式联系。</w:t>
      </w:r>
    </w:p>
    <w:p>
      <w:pPr>
        <w:spacing w:before="181" w:line="222" w:lineRule="auto"/>
        <w:ind w:left="27"/>
        <w:rPr>
          <w:rFonts w:ascii="仿宋" w:hAnsi="仿宋" w:eastAsia="仿宋" w:cs="仿宋"/>
          <w:sz w:val="24"/>
          <w:szCs w:val="24"/>
          <w:highlight w:val="none"/>
        </w:rPr>
      </w:pPr>
      <w:r>
        <w:rPr>
          <w:rFonts w:ascii="仿宋" w:hAnsi="仿宋" w:eastAsia="仿宋" w:cs="仿宋"/>
          <w:color w:val="333333"/>
          <w:spacing w:val="-4"/>
          <w:sz w:val="24"/>
          <w:szCs w:val="24"/>
          <w:highlight w:val="none"/>
        </w:rPr>
        <w:t>1.采购人信息</w:t>
      </w:r>
    </w:p>
    <w:p>
      <w:pPr>
        <w:spacing w:before="179" w:line="221" w:lineRule="auto"/>
        <w:ind w:left="497"/>
        <w:rPr>
          <w:rFonts w:ascii="仿宋" w:hAnsi="仿宋" w:eastAsia="仿宋" w:cs="仿宋"/>
          <w:sz w:val="24"/>
          <w:szCs w:val="24"/>
          <w:highlight w:val="none"/>
        </w:rPr>
      </w:pPr>
      <w:r>
        <w:rPr>
          <w:rFonts w:ascii="仿宋" w:hAnsi="仿宋" w:eastAsia="仿宋" w:cs="仿宋"/>
          <w:color w:val="333333"/>
          <w:spacing w:val="-2"/>
          <w:sz w:val="24"/>
          <w:szCs w:val="24"/>
          <w:highlight w:val="none"/>
        </w:rPr>
        <w:t>名称：西安市殡仪馆</w:t>
      </w:r>
    </w:p>
    <w:p>
      <w:pPr>
        <w:spacing w:before="180" w:line="222" w:lineRule="auto"/>
        <w:ind w:left="497"/>
        <w:rPr>
          <w:rFonts w:ascii="仿宋" w:hAnsi="仿宋" w:eastAsia="仿宋" w:cs="仿宋"/>
          <w:sz w:val="24"/>
          <w:szCs w:val="24"/>
          <w:highlight w:val="none"/>
        </w:rPr>
      </w:pPr>
      <w:r>
        <w:rPr>
          <w:rFonts w:ascii="仿宋" w:hAnsi="仿宋" w:eastAsia="仿宋" w:cs="仿宋"/>
          <w:color w:val="333333"/>
          <w:spacing w:val="-2"/>
          <w:sz w:val="24"/>
          <w:szCs w:val="24"/>
          <w:highlight w:val="none"/>
        </w:rPr>
        <w:t>地址：长安区鸣犊留公三村</w:t>
      </w:r>
    </w:p>
    <w:p>
      <w:pPr>
        <w:spacing w:before="180" w:line="468" w:lineRule="exact"/>
        <w:ind w:left="494"/>
        <w:rPr>
          <w:rFonts w:hint="default" w:ascii="仿宋" w:hAnsi="仿宋" w:eastAsia="仿宋" w:cs="仿宋"/>
          <w:sz w:val="24"/>
          <w:szCs w:val="24"/>
          <w:highlight w:val="none"/>
          <w:lang w:val="en-US" w:eastAsia="zh-CN"/>
        </w:rPr>
      </w:pPr>
      <w:r>
        <w:rPr>
          <w:rFonts w:ascii="仿宋" w:hAnsi="仿宋" w:eastAsia="仿宋" w:cs="仿宋"/>
          <w:color w:val="333333"/>
          <w:spacing w:val="-1"/>
          <w:position w:val="17"/>
          <w:sz w:val="24"/>
          <w:szCs w:val="24"/>
          <w:highlight w:val="none"/>
        </w:rPr>
        <w:t>联系方式：029-856960</w:t>
      </w:r>
      <w:r>
        <w:rPr>
          <w:rFonts w:hint="eastAsia" w:ascii="仿宋" w:hAnsi="仿宋" w:eastAsia="仿宋" w:cs="仿宋"/>
          <w:color w:val="333333"/>
          <w:spacing w:val="-1"/>
          <w:position w:val="17"/>
          <w:sz w:val="24"/>
          <w:szCs w:val="24"/>
          <w:highlight w:val="none"/>
          <w:lang w:val="en-US" w:eastAsia="zh-CN"/>
        </w:rPr>
        <w:t>10</w:t>
      </w:r>
    </w:p>
    <w:p>
      <w:pPr>
        <w:spacing w:before="1" w:line="221" w:lineRule="auto"/>
        <w:ind w:left="12"/>
        <w:rPr>
          <w:rFonts w:ascii="仿宋" w:hAnsi="仿宋" w:eastAsia="仿宋" w:cs="仿宋"/>
          <w:sz w:val="24"/>
          <w:szCs w:val="24"/>
          <w:highlight w:val="none"/>
        </w:rPr>
      </w:pPr>
      <w:r>
        <w:rPr>
          <w:rFonts w:ascii="仿宋" w:hAnsi="仿宋" w:eastAsia="仿宋" w:cs="仿宋"/>
          <w:color w:val="333333"/>
          <w:spacing w:val="-2"/>
          <w:sz w:val="24"/>
          <w:szCs w:val="24"/>
          <w:highlight w:val="none"/>
        </w:rPr>
        <w:t>2.采购代理机构信息</w:t>
      </w:r>
    </w:p>
    <w:p>
      <w:pPr>
        <w:spacing w:before="180" w:line="221" w:lineRule="auto"/>
        <w:ind w:left="497"/>
        <w:rPr>
          <w:rFonts w:ascii="仿宋" w:hAnsi="仿宋" w:eastAsia="仿宋" w:cs="仿宋"/>
          <w:sz w:val="24"/>
          <w:szCs w:val="24"/>
          <w:highlight w:val="none"/>
        </w:rPr>
      </w:pPr>
      <w:r>
        <w:rPr>
          <w:rFonts w:ascii="仿宋" w:hAnsi="仿宋" w:eastAsia="仿宋" w:cs="仿宋"/>
          <w:color w:val="333333"/>
          <w:spacing w:val="-1"/>
          <w:sz w:val="24"/>
          <w:szCs w:val="24"/>
          <w:highlight w:val="none"/>
        </w:rPr>
        <w:t>名称：陕西慧科工程管理咨询有限公司</w:t>
      </w:r>
    </w:p>
    <w:p>
      <w:pPr>
        <w:spacing w:before="181" w:line="222" w:lineRule="auto"/>
        <w:ind w:left="497"/>
        <w:rPr>
          <w:rFonts w:hint="default" w:ascii="仿宋" w:hAnsi="仿宋" w:eastAsia="仿宋" w:cs="仿宋"/>
          <w:sz w:val="24"/>
          <w:szCs w:val="24"/>
          <w:highlight w:val="none"/>
          <w:lang w:val="en-US" w:eastAsia="zh-CN"/>
        </w:rPr>
      </w:pPr>
      <w:r>
        <w:rPr>
          <w:rFonts w:ascii="仿宋" w:hAnsi="仿宋" w:eastAsia="仿宋" w:cs="仿宋"/>
          <w:color w:val="333333"/>
          <w:spacing w:val="-3"/>
          <w:sz w:val="24"/>
          <w:szCs w:val="24"/>
          <w:highlight w:val="none"/>
        </w:rPr>
        <w:t>地址：陕西省西安市雁塔区太白南路</w:t>
      </w:r>
      <w:r>
        <w:rPr>
          <w:rFonts w:ascii="仿宋" w:hAnsi="仿宋" w:eastAsia="仿宋" w:cs="仿宋"/>
          <w:color w:val="333333"/>
          <w:spacing w:val="-47"/>
          <w:sz w:val="24"/>
          <w:szCs w:val="24"/>
          <w:highlight w:val="none"/>
        </w:rPr>
        <w:t xml:space="preserve"> </w:t>
      </w:r>
      <w:r>
        <w:rPr>
          <w:rFonts w:ascii="仿宋" w:hAnsi="仿宋" w:eastAsia="仿宋" w:cs="仿宋"/>
          <w:color w:val="333333"/>
          <w:spacing w:val="-3"/>
          <w:sz w:val="24"/>
          <w:szCs w:val="24"/>
          <w:highlight w:val="none"/>
        </w:rPr>
        <w:t>39</w:t>
      </w:r>
      <w:r>
        <w:rPr>
          <w:rFonts w:ascii="仿宋" w:hAnsi="仿宋" w:eastAsia="仿宋" w:cs="仿宋"/>
          <w:color w:val="333333"/>
          <w:spacing w:val="-39"/>
          <w:sz w:val="24"/>
          <w:szCs w:val="24"/>
          <w:highlight w:val="none"/>
        </w:rPr>
        <w:t xml:space="preserve"> </w:t>
      </w:r>
      <w:r>
        <w:rPr>
          <w:rFonts w:ascii="仿宋" w:hAnsi="仿宋" w:eastAsia="仿宋" w:cs="仿宋"/>
          <w:color w:val="333333"/>
          <w:spacing w:val="-3"/>
          <w:sz w:val="24"/>
          <w:szCs w:val="24"/>
          <w:highlight w:val="none"/>
        </w:rPr>
        <w:t>号金石柏朗</w:t>
      </w:r>
      <w:r>
        <w:rPr>
          <w:rFonts w:ascii="仿宋" w:hAnsi="仿宋" w:eastAsia="仿宋" w:cs="仿宋"/>
          <w:color w:val="333333"/>
          <w:spacing w:val="-34"/>
          <w:sz w:val="24"/>
          <w:szCs w:val="24"/>
          <w:highlight w:val="none"/>
        </w:rPr>
        <w:t xml:space="preserve"> </w:t>
      </w:r>
      <w:r>
        <w:rPr>
          <w:rFonts w:ascii="仿宋" w:hAnsi="仿宋" w:eastAsia="仿宋" w:cs="仿宋"/>
          <w:color w:val="333333"/>
          <w:spacing w:val="-3"/>
          <w:sz w:val="24"/>
          <w:szCs w:val="24"/>
          <w:highlight w:val="none"/>
        </w:rPr>
        <w:t>12</w:t>
      </w:r>
      <w:r>
        <w:rPr>
          <w:rFonts w:ascii="仿宋" w:hAnsi="仿宋" w:eastAsia="仿宋" w:cs="仿宋"/>
          <w:color w:val="333333"/>
          <w:spacing w:val="-43"/>
          <w:sz w:val="24"/>
          <w:szCs w:val="24"/>
          <w:highlight w:val="none"/>
        </w:rPr>
        <w:t xml:space="preserve"> </w:t>
      </w:r>
      <w:r>
        <w:rPr>
          <w:rFonts w:ascii="仿宋" w:hAnsi="仿宋" w:eastAsia="仿宋" w:cs="仿宋"/>
          <w:color w:val="333333"/>
          <w:spacing w:val="-3"/>
          <w:sz w:val="24"/>
          <w:szCs w:val="24"/>
          <w:highlight w:val="none"/>
        </w:rPr>
        <w:t>层</w:t>
      </w:r>
      <w:r>
        <w:rPr>
          <w:rFonts w:hint="eastAsia" w:ascii="仿宋" w:hAnsi="仿宋" w:eastAsia="仿宋" w:cs="仿宋"/>
          <w:color w:val="333333"/>
          <w:spacing w:val="-3"/>
          <w:sz w:val="24"/>
          <w:szCs w:val="24"/>
          <w:highlight w:val="none"/>
          <w:lang w:val="en-US" w:eastAsia="zh-CN"/>
        </w:rPr>
        <w:t>1203室</w:t>
      </w:r>
    </w:p>
    <w:p>
      <w:pPr>
        <w:spacing w:before="179" w:line="468" w:lineRule="exact"/>
        <w:ind w:left="494"/>
        <w:rPr>
          <w:rFonts w:ascii="仿宋" w:hAnsi="仿宋" w:eastAsia="仿宋" w:cs="仿宋"/>
          <w:sz w:val="24"/>
          <w:szCs w:val="24"/>
          <w:highlight w:val="none"/>
        </w:rPr>
      </w:pPr>
      <w:r>
        <w:rPr>
          <w:rFonts w:ascii="仿宋" w:hAnsi="仿宋" w:eastAsia="仿宋" w:cs="仿宋"/>
          <w:color w:val="333333"/>
          <w:spacing w:val="-1"/>
          <w:position w:val="17"/>
          <w:sz w:val="24"/>
          <w:szCs w:val="24"/>
          <w:highlight w:val="none"/>
        </w:rPr>
        <w:t>联系方式：029-89192999</w:t>
      </w:r>
    </w:p>
    <w:p>
      <w:pPr>
        <w:spacing w:line="223" w:lineRule="auto"/>
        <w:ind w:left="14"/>
        <w:rPr>
          <w:rFonts w:ascii="仿宋" w:hAnsi="仿宋" w:eastAsia="仿宋" w:cs="仿宋"/>
          <w:sz w:val="24"/>
          <w:szCs w:val="24"/>
          <w:highlight w:val="none"/>
        </w:rPr>
      </w:pPr>
      <w:r>
        <w:rPr>
          <w:rFonts w:ascii="仿宋" w:hAnsi="仿宋" w:eastAsia="仿宋" w:cs="仿宋"/>
          <w:color w:val="333333"/>
          <w:spacing w:val="-2"/>
          <w:sz w:val="24"/>
          <w:szCs w:val="24"/>
          <w:highlight w:val="none"/>
        </w:rPr>
        <w:t>3.项目联系方式</w:t>
      </w:r>
    </w:p>
    <w:p>
      <w:pPr>
        <w:spacing w:before="178" w:line="224" w:lineRule="auto"/>
        <w:ind w:left="497"/>
        <w:rPr>
          <w:rFonts w:hint="eastAsia" w:ascii="仿宋" w:hAnsi="仿宋" w:eastAsia="仿宋" w:cs="仿宋"/>
          <w:sz w:val="24"/>
          <w:szCs w:val="24"/>
          <w:highlight w:val="none"/>
          <w:lang w:eastAsia="zh-CN"/>
        </w:rPr>
      </w:pPr>
      <w:r>
        <w:rPr>
          <w:rFonts w:ascii="仿宋" w:hAnsi="仿宋" w:eastAsia="仿宋" w:cs="仿宋"/>
          <w:color w:val="333333"/>
          <w:spacing w:val="-3"/>
          <w:sz w:val="24"/>
          <w:szCs w:val="24"/>
          <w:highlight w:val="none"/>
        </w:rPr>
        <w:t>项目联系人：</w:t>
      </w:r>
      <w:r>
        <w:rPr>
          <w:rFonts w:hint="eastAsia" w:ascii="仿宋" w:hAnsi="仿宋" w:eastAsia="仿宋" w:cs="仿宋"/>
          <w:color w:val="333333"/>
          <w:spacing w:val="-3"/>
          <w:sz w:val="24"/>
          <w:szCs w:val="24"/>
          <w:highlight w:val="none"/>
          <w:lang w:eastAsia="zh-CN"/>
        </w:rPr>
        <w:t>李小刚、达涛涛</w:t>
      </w:r>
    </w:p>
    <w:p>
      <w:pPr>
        <w:spacing w:before="177" w:line="223" w:lineRule="auto"/>
        <w:ind w:left="523"/>
        <w:outlineLvl w:val="0"/>
        <w:rPr>
          <w:rFonts w:ascii="仿宋" w:hAnsi="仿宋" w:eastAsia="仿宋" w:cs="仿宋"/>
          <w:sz w:val="24"/>
          <w:szCs w:val="24"/>
          <w:highlight w:val="none"/>
        </w:rPr>
      </w:pPr>
      <w:r>
        <w:rPr>
          <w:rFonts w:ascii="仿宋" w:hAnsi="仿宋" w:eastAsia="仿宋" w:cs="仿宋"/>
          <w:color w:val="333333"/>
          <w:spacing w:val="-3"/>
          <w:sz w:val="24"/>
          <w:szCs w:val="24"/>
          <w:highlight w:val="none"/>
        </w:rPr>
        <w:t>电话：029-89192999</w:t>
      </w:r>
    </w:p>
    <w:p>
      <w:pPr>
        <w:spacing w:line="223" w:lineRule="auto"/>
        <w:rPr>
          <w:rFonts w:ascii="仿宋" w:hAnsi="仿宋" w:eastAsia="仿宋" w:cs="仿宋"/>
          <w:sz w:val="24"/>
          <w:szCs w:val="24"/>
          <w:highlight w:val="none"/>
        </w:rPr>
        <w:sectPr>
          <w:footerReference r:id="rId10" w:type="default"/>
          <w:pgSz w:w="11906" w:h="16839"/>
          <w:pgMar w:top="1084" w:right="1246" w:bottom="839" w:left="1246" w:header="1065" w:footer="679" w:gutter="0"/>
          <w:cols w:space="720" w:num="1"/>
        </w:sectPr>
      </w:pPr>
    </w:p>
    <w:p>
      <w:pPr>
        <w:spacing w:before="181" w:line="226" w:lineRule="auto"/>
        <w:ind w:left="2673"/>
        <w:rPr>
          <w:rFonts w:ascii="仿宋" w:hAnsi="仿宋" w:eastAsia="仿宋" w:cs="仿宋"/>
          <w:sz w:val="35"/>
          <w:szCs w:val="35"/>
          <w:highlight w:val="none"/>
        </w:rPr>
      </w:pPr>
      <w:r>
        <w:rPr>
          <w:rFonts w:ascii="仿宋" w:hAnsi="仿宋" w:eastAsia="仿宋" w:cs="仿宋"/>
          <w:spacing w:val="3"/>
          <w:sz w:val="35"/>
          <w:szCs w:val="35"/>
          <w:highlight w:val="none"/>
          <w14:textOutline w14:w="6537" w14:cap="sq" w14:cmpd="sng">
            <w14:solidFill>
              <w14:srgbClr w14:val="000000"/>
            </w14:solidFill>
            <w14:prstDash w14:val="solid"/>
            <w14:bevel/>
          </w14:textOutline>
        </w:rPr>
        <w:t>第二章</w:t>
      </w:r>
      <w:r>
        <w:rPr>
          <w:rFonts w:ascii="仿宋" w:hAnsi="仿宋" w:eastAsia="仿宋" w:cs="仿宋"/>
          <w:spacing w:val="27"/>
          <w:sz w:val="35"/>
          <w:szCs w:val="35"/>
          <w:highlight w:val="none"/>
        </w:rPr>
        <w:t xml:space="preserve">  </w:t>
      </w:r>
      <w:r>
        <w:rPr>
          <w:rFonts w:ascii="仿宋" w:hAnsi="仿宋" w:eastAsia="仿宋" w:cs="仿宋"/>
          <w:spacing w:val="3"/>
          <w:sz w:val="35"/>
          <w:szCs w:val="35"/>
          <w:highlight w:val="none"/>
          <w14:textOutline w14:w="6537" w14:cap="sq" w14:cmpd="sng">
            <w14:solidFill>
              <w14:srgbClr w14:val="000000"/>
            </w14:solidFill>
            <w14:prstDash w14:val="solid"/>
            <w14:bevel/>
          </w14:textOutline>
        </w:rPr>
        <w:t>竞争性磋商须知</w:t>
      </w:r>
    </w:p>
    <w:p>
      <w:pPr>
        <w:spacing w:before="354" w:line="228" w:lineRule="auto"/>
        <w:ind w:left="3626"/>
        <w:outlineLvl w:val="0"/>
        <w:rPr>
          <w:rFonts w:ascii="仿宋" w:hAnsi="仿宋" w:eastAsia="仿宋" w:cs="仿宋"/>
          <w:sz w:val="35"/>
          <w:szCs w:val="35"/>
          <w:highlight w:val="none"/>
        </w:rPr>
      </w:pPr>
      <w:r>
        <w:rPr>
          <w:rFonts w:ascii="仿宋" w:hAnsi="仿宋" w:eastAsia="仿宋" w:cs="仿宋"/>
          <w:spacing w:val="10"/>
          <w:sz w:val="35"/>
          <w:szCs w:val="35"/>
          <w:highlight w:val="none"/>
          <w14:textOutline w14:w="6537" w14:cap="sq" w14:cmpd="sng">
            <w14:solidFill>
              <w14:srgbClr w14:val="000000"/>
            </w14:solidFill>
            <w14:prstDash w14:val="solid"/>
            <w14:bevel/>
          </w14:textOutline>
        </w:rPr>
        <w:t>A、名词解释</w:t>
      </w:r>
    </w:p>
    <w:p>
      <w:pPr>
        <w:spacing w:before="237" w:line="224" w:lineRule="auto"/>
        <w:ind w:left="27"/>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1.说明</w:t>
      </w:r>
    </w:p>
    <w:p>
      <w:pPr>
        <w:spacing w:before="177" w:line="220" w:lineRule="auto"/>
        <w:ind w:left="507"/>
        <w:rPr>
          <w:rFonts w:ascii="仿宋" w:hAnsi="仿宋" w:eastAsia="仿宋" w:cs="仿宋"/>
          <w:sz w:val="24"/>
          <w:szCs w:val="24"/>
          <w:highlight w:val="none"/>
        </w:rPr>
      </w:pPr>
      <w:r>
        <w:rPr>
          <w:rFonts w:ascii="仿宋" w:hAnsi="仿宋" w:eastAsia="仿宋" w:cs="仿宋"/>
          <w:spacing w:val="-2"/>
          <w:sz w:val="24"/>
          <w:szCs w:val="24"/>
          <w:highlight w:val="none"/>
        </w:rPr>
        <w:t>1.1 竞争性磋商文件涉及术语的内涵及解释</w:t>
      </w:r>
    </w:p>
    <w:p>
      <w:pPr>
        <w:spacing w:before="181" w:line="468" w:lineRule="exact"/>
        <w:ind w:left="507"/>
        <w:rPr>
          <w:rFonts w:ascii="仿宋" w:hAnsi="仿宋" w:eastAsia="仿宋" w:cs="仿宋"/>
          <w:sz w:val="24"/>
          <w:szCs w:val="24"/>
          <w:highlight w:val="none"/>
        </w:rPr>
      </w:pPr>
      <w:r>
        <w:rPr>
          <w:rFonts w:ascii="仿宋" w:hAnsi="仿宋" w:eastAsia="仿宋" w:cs="仿宋"/>
          <w:spacing w:val="-4"/>
          <w:position w:val="17"/>
          <w:sz w:val="24"/>
          <w:szCs w:val="24"/>
          <w:highlight w:val="none"/>
        </w:rPr>
        <w:t>1.1.1</w:t>
      </w:r>
      <w:r>
        <w:rPr>
          <w:rFonts w:ascii="仿宋" w:hAnsi="仿宋" w:eastAsia="仿宋" w:cs="仿宋"/>
          <w:spacing w:val="-24"/>
          <w:position w:val="17"/>
          <w:sz w:val="24"/>
          <w:szCs w:val="24"/>
          <w:highlight w:val="none"/>
        </w:rPr>
        <w:t xml:space="preserve"> </w:t>
      </w:r>
      <w:r>
        <w:rPr>
          <w:rFonts w:ascii="仿宋" w:hAnsi="仿宋" w:eastAsia="仿宋" w:cs="仿宋"/>
          <w:spacing w:val="-4"/>
          <w:position w:val="17"/>
          <w:sz w:val="24"/>
          <w:szCs w:val="24"/>
          <w:highlight w:val="none"/>
        </w:rPr>
        <w:t>“磋商当事人</w:t>
      </w:r>
      <w:r>
        <w:rPr>
          <w:rFonts w:ascii="仿宋" w:hAnsi="仿宋" w:eastAsia="仿宋" w:cs="仿宋"/>
          <w:spacing w:val="-88"/>
          <w:position w:val="17"/>
          <w:sz w:val="24"/>
          <w:szCs w:val="24"/>
          <w:highlight w:val="none"/>
        </w:rPr>
        <w:t xml:space="preserve"> </w:t>
      </w:r>
      <w:r>
        <w:rPr>
          <w:rFonts w:ascii="仿宋" w:hAnsi="仿宋" w:eastAsia="仿宋" w:cs="仿宋"/>
          <w:spacing w:val="-4"/>
          <w:position w:val="17"/>
          <w:sz w:val="24"/>
          <w:szCs w:val="24"/>
          <w:highlight w:val="none"/>
        </w:rPr>
        <w:t>”是指在磋商活动中享有权利和承担义务的各类主体，包括采购</w:t>
      </w:r>
    </w:p>
    <w:p>
      <w:pPr>
        <w:spacing w:line="222" w:lineRule="auto"/>
        <w:ind w:left="20"/>
        <w:rPr>
          <w:rFonts w:ascii="仿宋" w:hAnsi="仿宋" w:eastAsia="仿宋" w:cs="仿宋"/>
          <w:sz w:val="24"/>
          <w:szCs w:val="24"/>
          <w:highlight w:val="none"/>
        </w:rPr>
      </w:pPr>
      <w:r>
        <w:rPr>
          <w:rFonts w:ascii="仿宋" w:hAnsi="仿宋" w:eastAsia="仿宋" w:cs="仿宋"/>
          <w:spacing w:val="-2"/>
          <w:sz w:val="24"/>
          <w:szCs w:val="24"/>
          <w:highlight w:val="none"/>
        </w:rPr>
        <w:t>人、磋商供应商和采购代理机构等。</w:t>
      </w:r>
    </w:p>
    <w:p>
      <w:pPr>
        <w:spacing w:before="179" w:line="222" w:lineRule="auto"/>
        <w:ind w:left="507"/>
        <w:rPr>
          <w:rFonts w:ascii="仿宋" w:hAnsi="仿宋" w:eastAsia="仿宋" w:cs="仿宋"/>
          <w:sz w:val="24"/>
          <w:szCs w:val="24"/>
          <w:highlight w:val="none"/>
        </w:rPr>
      </w:pPr>
      <w:r>
        <w:rPr>
          <w:rFonts w:ascii="仿宋" w:hAnsi="仿宋" w:eastAsia="仿宋" w:cs="仿宋"/>
          <w:spacing w:val="-3"/>
          <w:sz w:val="24"/>
          <w:szCs w:val="24"/>
          <w:highlight w:val="none"/>
        </w:rPr>
        <w:t>1.1.2“采购人</w:t>
      </w:r>
      <w:r>
        <w:rPr>
          <w:rFonts w:ascii="仿宋" w:hAnsi="仿宋" w:eastAsia="仿宋" w:cs="仿宋"/>
          <w:spacing w:val="-88"/>
          <w:sz w:val="24"/>
          <w:szCs w:val="24"/>
          <w:highlight w:val="none"/>
        </w:rPr>
        <w:t xml:space="preserve"> </w:t>
      </w:r>
      <w:r>
        <w:rPr>
          <w:rFonts w:ascii="仿宋" w:hAnsi="仿宋" w:eastAsia="仿宋" w:cs="仿宋"/>
          <w:spacing w:val="-3"/>
          <w:sz w:val="24"/>
          <w:szCs w:val="24"/>
          <w:highlight w:val="none"/>
        </w:rPr>
        <w:t>”是指：西安市殡仪馆。</w:t>
      </w:r>
    </w:p>
    <w:p>
      <w:pPr>
        <w:spacing w:before="180" w:line="222" w:lineRule="auto"/>
        <w:ind w:left="507"/>
        <w:rPr>
          <w:rFonts w:ascii="仿宋" w:hAnsi="仿宋" w:eastAsia="仿宋" w:cs="仿宋"/>
          <w:sz w:val="24"/>
          <w:szCs w:val="24"/>
          <w:highlight w:val="none"/>
        </w:rPr>
      </w:pPr>
      <w:r>
        <w:rPr>
          <w:rFonts w:ascii="仿宋" w:hAnsi="仿宋" w:eastAsia="仿宋" w:cs="仿宋"/>
          <w:spacing w:val="-2"/>
          <w:sz w:val="24"/>
          <w:szCs w:val="24"/>
          <w:highlight w:val="none"/>
        </w:rPr>
        <w:t>1.1.3“采购代理机构</w:t>
      </w:r>
      <w:r>
        <w:rPr>
          <w:rFonts w:ascii="仿宋" w:hAnsi="仿宋" w:eastAsia="仿宋" w:cs="仿宋"/>
          <w:spacing w:val="-86"/>
          <w:sz w:val="24"/>
          <w:szCs w:val="24"/>
          <w:highlight w:val="none"/>
        </w:rPr>
        <w:t xml:space="preserve"> </w:t>
      </w:r>
      <w:r>
        <w:rPr>
          <w:rFonts w:ascii="仿宋" w:hAnsi="仿宋" w:eastAsia="仿宋" w:cs="仿宋"/>
          <w:spacing w:val="-2"/>
          <w:sz w:val="24"/>
          <w:szCs w:val="24"/>
          <w:highlight w:val="none"/>
        </w:rPr>
        <w:t>”是指：陕西慧科工程管理咨询有限公司。</w:t>
      </w:r>
    </w:p>
    <w:p>
      <w:pPr>
        <w:spacing w:before="178" w:line="221" w:lineRule="auto"/>
        <w:ind w:left="507"/>
        <w:rPr>
          <w:rFonts w:ascii="仿宋" w:hAnsi="仿宋" w:eastAsia="仿宋" w:cs="仿宋"/>
          <w:sz w:val="24"/>
          <w:szCs w:val="24"/>
          <w:highlight w:val="none"/>
        </w:rPr>
      </w:pPr>
      <w:r>
        <w:rPr>
          <w:rFonts w:ascii="仿宋" w:hAnsi="仿宋" w:eastAsia="仿宋" w:cs="仿宋"/>
          <w:spacing w:val="-4"/>
          <w:sz w:val="24"/>
          <w:szCs w:val="24"/>
          <w:highlight w:val="none"/>
        </w:rPr>
        <w:t>1.1.4“磋商供应商</w:t>
      </w:r>
      <w:r>
        <w:rPr>
          <w:rFonts w:ascii="仿宋" w:hAnsi="仿宋" w:eastAsia="仿宋" w:cs="仿宋"/>
          <w:spacing w:val="-88"/>
          <w:sz w:val="24"/>
          <w:szCs w:val="24"/>
          <w:highlight w:val="none"/>
        </w:rPr>
        <w:t xml:space="preserve"> </w:t>
      </w:r>
      <w:r>
        <w:rPr>
          <w:rFonts w:ascii="仿宋" w:hAnsi="仿宋" w:eastAsia="仿宋" w:cs="仿宋"/>
          <w:spacing w:val="-4"/>
          <w:sz w:val="24"/>
          <w:szCs w:val="24"/>
          <w:highlight w:val="none"/>
        </w:rPr>
        <w:t>”是指：符合本磋商</w:t>
      </w:r>
      <w:r>
        <w:rPr>
          <w:rFonts w:ascii="仿宋" w:hAnsi="仿宋" w:eastAsia="仿宋" w:cs="仿宋"/>
          <w:spacing w:val="-5"/>
          <w:sz w:val="24"/>
          <w:szCs w:val="24"/>
          <w:highlight w:val="none"/>
        </w:rPr>
        <w:t>资格条件，自愿欲向采购人提供工程、货物、</w:t>
      </w:r>
    </w:p>
    <w:p>
      <w:pPr>
        <w:spacing w:before="181" w:line="222" w:lineRule="auto"/>
        <w:ind w:left="16"/>
        <w:rPr>
          <w:rFonts w:ascii="仿宋" w:hAnsi="仿宋" w:eastAsia="仿宋" w:cs="仿宋"/>
          <w:sz w:val="24"/>
          <w:szCs w:val="24"/>
          <w:highlight w:val="none"/>
        </w:rPr>
      </w:pPr>
      <w:r>
        <w:rPr>
          <w:rFonts w:ascii="仿宋" w:hAnsi="仿宋" w:eastAsia="仿宋" w:cs="仿宋"/>
          <w:spacing w:val="-2"/>
          <w:sz w:val="24"/>
          <w:szCs w:val="24"/>
          <w:highlight w:val="none"/>
        </w:rPr>
        <w:t>服务的法人或其他组织。</w:t>
      </w:r>
    </w:p>
    <w:p>
      <w:pPr>
        <w:spacing w:before="180" w:line="468" w:lineRule="exact"/>
        <w:ind w:left="507"/>
        <w:rPr>
          <w:rFonts w:ascii="仿宋" w:hAnsi="仿宋" w:eastAsia="仿宋" w:cs="仿宋"/>
          <w:sz w:val="24"/>
          <w:szCs w:val="24"/>
          <w:highlight w:val="none"/>
        </w:rPr>
      </w:pPr>
      <w:r>
        <w:rPr>
          <w:rFonts w:ascii="仿宋" w:hAnsi="仿宋" w:eastAsia="仿宋" w:cs="仿宋"/>
          <w:spacing w:val="-2"/>
          <w:position w:val="17"/>
          <w:sz w:val="24"/>
          <w:szCs w:val="24"/>
          <w:highlight w:val="none"/>
        </w:rPr>
        <w:t>1.1.5“竞争性磋商文件</w:t>
      </w:r>
      <w:r>
        <w:rPr>
          <w:rFonts w:ascii="仿宋" w:hAnsi="仿宋" w:eastAsia="仿宋" w:cs="仿宋"/>
          <w:spacing w:val="-70"/>
          <w:position w:val="17"/>
          <w:sz w:val="24"/>
          <w:szCs w:val="24"/>
          <w:highlight w:val="none"/>
        </w:rPr>
        <w:t xml:space="preserve"> </w:t>
      </w:r>
      <w:r>
        <w:rPr>
          <w:rFonts w:ascii="仿宋" w:hAnsi="仿宋" w:eastAsia="仿宋" w:cs="仿宋"/>
          <w:spacing w:val="-2"/>
          <w:position w:val="17"/>
          <w:sz w:val="24"/>
          <w:szCs w:val="24"/>
          <w:highlight w:val="none"/>
        </w:rPr>
        <w:t>”是指：由采购人或采购代理机构发出的文本、文件，包括</w:t>
      </w:r>
    </w:p>
    <w:p>
      <w:pPr>
        <w:spacing w:line="221" w:lineRule="auto"/>
        <w:ind w:left="22"/>
        <w:rPr>
          <w:rFonts w:ascii="仿宋" w:hAnsi="仿宋" w:eastAsia="仿宋" w:cs="仿宋"/>
          <w:sz w:val="24"/>
          <w:szCs w:val="24"/>
          <w:highlight w:val="none"/>
        </w:rPr>
      </w:pPr>
      <w:r>
        <w:rPr>
          <w:rFonts w:ascii="仿宋" w:hAnsi="仿宋" w:eastAsia="仿宋" w:cs="仿宋"/>
          <w:spacing w:val="-2"/>
          <w:sz w:val="24"/>
          <w:szCs w:val="24"/>
          <w:highlight w:val="none"/>
        </w:rPr>
        <w:t>全部章节和附件及答疑会议纪要。</w:t>
      </w:r>
    </w:p>
    <w:p>
      <w:pPr>
        <w:spacing w:before="180" w:line="468" w:lineRule="exact"/>
        <w:ind w:left="507"/>
        <w:rPr>
          <w:rFonts w:ascii="仿宋" w:hAnsi="仿宋" w:eastAsia="仿宋" w:cs="仿宋"/>
          <w:sz w:val="24"/>
          <w:szCs w:val="24"/>
          <w:highlight w:val="none"/>
        </w:rPr>
      </w:pPr>
      <w:r>
        <w:rPr>
          <w:rFonts w:ascii="仿宋" w:hAnsi="仿宋" w:eastAsia="仿宋" w:cs="仿宋"/>
          <w:spacing w:val="-2"/>
          <w:position w:val="17"/>
          <w:sz w:val="24"/>
          <w:szCs w:val="24"/>
          <w:highlight w:val="none"/>
        </w:rPr>
        <w:t>1.1.6“磋商响应文件</w:t>
      </w:r>
      <w:r>
        <w:rPr>
          <w:rFonts w:ascii="仿宋" w:hAnsi="仿宋" w:eastAsia="仿宋" w:cs="仿宋"/>
          <w:spacing w:val="-70"/>
          <w:position w:val="17"/>
          <w:sz w:val="24"/>
          <w:szCs w:val="24"/>
          <w:highlight w:val="none"/>
        </w:rPr>
        <w:t xml:space="preserve"> </w:t>
      </w:r>
      <w:r>
        <w:rPr>
          <w:rFonts w:ascii="仿宋" w:hAnsi="仿宋" w:eastAsia="仿宋" w:cs="仿宋"/>
          <w:spacing w:val="-2"/>
          <w:position w:val="17"/>
          <w:sz w:val="24"/>
          <w:szCs w:val="24"/>
          <w:highlight w:val="none"/>
        </w:rPr>
        <w:t>”是指：磋商供应商根据本竞争性磋商文件向采购人提交的全</w:t>
      </w:r>
    </w:p>
    <w:p>
      <w:pPr>
        <w:spacing w:before="1" w:line="222" w:lineRule="auto"/>
        <w:ind w:left="17"/>
        <w:rPr>
          <w:rFonts w:ascii="仿宋" w:hAnsi="仿宋" w:eastAsia="仿宋" w:cs="仿宋"/>
          <w:sz w:val="24"/>
          <w:szCs w:val="24"/>
          <w:highlight w:val="none"/>
        </w:rPr>
      </w:pPr>
      <w:r>
        <w:rPr>
          <w:rFonts w:ascii="仿宋" w:hAnsi="仿宋" w:eastAsia="仿宋" w:cs="仿宋"/>
          <w:spacing w:val="-5"/>
          <w:sz w:val="24"/>
          <w:szCs w:val="24"/>
          <w:highlight w:val="none"/>
        </w:rPr>
        <w:t>部文件。</w:t>
      </w:r>
    </w:p>
    <w:p>
      <w:pPr>
        <w:spacing w:before="179"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1.1.7“</w:t>
      </w:r>
      <w:r>
        <w:rPr>
          <w:rFonts w:ascii="仿宋" w:hAnsi="仿宋" w:eastAsia="仿宋" w:cs="仿宋"/>
          <w:spacing w:val="-93"/>
          <w:position w:val="17"/>
          <w:sz w:val="24"/>
          <w:szCs w:val="24"/>
          <w:highlight w:val="none"/>
        </w:rPr>
        <w:t xml:space="preserve"> </w:t>
      </w:r>
      <w:r>
        <w:rPr>
          <w:rFonts w:ascii="仿宋" w:hAnsi="仿宋" w:eastAsia="仿宋" w:cs="仿宋"/>
          <w:spacing w:val="-1"/>
          <w:position w:val="17"/>
          <w:sz w:val="24"/>
          <w:szCs w:val="24"/>
          <w:highlight w:val="none"/>
        </w:rPr>
        <w:t>书面形式</w:t>
      </w:r>
      <w:r>
        <w:rPr>
          <w:rFonts w:ascii="仿宋" w:hAnsi="仿宋" w:eastAsia="仿宋" w:cs="仿宋"/>
          <w:spacing w:val="-88"/>
          <w:position w:val="17"/>
          <w:sz w:val="24"/>
          <w:szCs w:val="24"/>
          <w:highlight w:val="none"/>
        </w:rPr>
        <w:t xml:space="preserve"> </w:t>
      </w:r>
      <w:r>
        <w:rPr>
          <w:rFonts w:ascii="仿宋" w:hAnsi="仿宋" w:eastAsia="仿宋" w:cs="仿宋"/>
          <w:spacing w:val="-1"/>
          <w:position w:val="17"/>
          <w:sz w:val="24"/>
          <w:szCs w:val="24"/>
          <w:highlight w:val="none"/>
        </w:rPr>
        <w:t>”是指：任何手写、打印或印刷的各种函件，包括电传</w:t>
      </w:r>
      <w:r>
        <w:rPr>
          <w:rFonts w:ascii="仿宋" w:hAnsi="仿宋" w:eastAsia="仿宋" w:cs="仿宋"/>
          <w:spacing w:val="-2"/>
          <w:position w:val="17"/>
          <w:sz w:val="24"/>
          <w:szCs w:val="24"/>
          <w:highlight w:val="none"/>
        </w:rPr>
        <w:t>、电报、电</w:t>
      </w:r>
    </w:p>
    <w:p>
      <w:pPr>
        <w:spacing w:before="1" w:line="221" w:lineRule="auto"/>
        <w:ind w:left="27"/>
        <w:rPr>
          <w:rFonts w:ascii="仿宋" w:hAnsi="仿宋" w:eastAsia="仿宋" w:cs="仿宋"/>
          <w:sz w:val="24"/>
          <w:szCs w:val="24"/>
          <w:highlight w:val="none"/>
        </w:rPr>
      </w:pPr>
      <w:r>
        <w:rPr>
          <w:rFonts w:ascii="仿宋" w:hAnsi="仿宋" w:eastAsia="仿宋" w:cs="仿宋"/>
          <w:spacing w:val="-7"/>
          <w:sz w:val="24"/>
          <w:szCs w:val="24"/>
          <w:highlight w:val="none"/>
        </w:rPr>
        <w:t>子邮件。</w:t>
      </w:r>
    </w:p>
    <w:p>
      <w:pPr>
        <w:spacing w:before="180" w:line="223" w:lineRule="auto"/>
        <w:ind w:left="507"/>
        <w:rPr>
          <w:rFonts w:ascii="仿宋" w:hAnsi="仿宋" w:eastAsia="仿宋" w:cs="仿宋"/>
          <w:sz w:val="24"/>
          <w:szCs w:val="24"/>
          <w:highlight w:val="none"/>
        </w:rPr>
      </w:pPr>
      <w:r>
        <w:rPr>
          <w:rFonts w:ascii="仿宋" w:hAnsi="仿宋" w:eastAsia="仿宋" w:cs="仿宋"/>
          <w:spacing w:val="-6"/>
          <w:sz w:val="24"/>
          <w:szCs w:val="24"/>
          <w:highlight w:val="none"/>
        </w:rPr>
        <w:t>1.2</w:t>
      </w:r>
      <w:r>
        <w:rPr>
          <w:rFonts w:ascii="仿宋" w:hAnsi="仿宋" w:eastAsia="仿宋" w:cs="仿宋"/>
          <w:spacing w:val="20"/>
          <w:sz w:val="24"/>
          <w:szCs w:val="24"/>
          <w:highlight w:val="none"/>
        </w:rPr>
        <w:t xml:space="preserve"> </w:t>
      </w:r>
      <w:r>
        <w:rPr>
          <w:rFonts w:ascii="仿宋" w:hAnsi="仿宋" w:eastAsia="仿宋" w:cs="仿宋"/>
          <w:spacing w:val="-6"/>
          <w:sz w:val="24"/>
          <w:szCs w:val="24"/>
          <w:highlight w:val="none"/>
        </w:rPr>
        <w:t>磋商供应商</w:t>
      </w:r>
    </w:p>
    <w:p>
      <w:pPr>
        <w:spacing w:before="178" w:line="468" w:lineRule="exact"/>
        <w:ind w:left="507"/>
        <w:rPr>
          <w:rFonts w:ascii="仿宋" w:hAnsi="仿宋" w:eastAsia="仿宋" w:cs="仿宋"/>
          <w:sz w:val="24"/>
          <w:szCs w:val="24"/>
          <w:highlight w:val="none"/>
        </w:rPr>
      </w:pPr>
      <w:r>
        <w:rPr>
          <w:rFonts w:ascii="仿宋" w:hAnsi="仿宋" w:eastAsia="仿宋" w:cs="仿宋"/>
          <w:spacing w:val="-3"/>
          <w:position w:val="17"/>
          <w:sz w:val="24"/>
          <w:szCs w:val="24"/>
          <w:highlight w:val="none"/>
        </w:rPr>
        <w:t>1.2.1</w:t>
      </w:r>
      <w:r>
        <w:rPr>
          <w:rFonts w:ascii="仿宋" w:hAnsi="仿宋" w:eastAsia="仿宋" w:cs="仿宋"/>
          <w:spacing w:val="-31"/>
          <w:position w:val="17"/>
          <w:sz w:val="24"/>
          <w:szCs w:val="24"/>
          <w:highlight w:val="none"/>
        </w:rPr>
        <w:t xml:space="preserve"> </w:t>
      </w:r>
      <w:r>
        <w:rPr>
          <w:rFonts w:ascii="仿宋" w:hAnsi="仿宋" w:eastAsia="仿宋" w:cs="仿宋"/>
          <w:spacing w:val="-3"/>
          <w:position w:val="17"/>
          <w:sz w:val="24"/>
          <w:szCs w:val="24"/>
          <w:highlight w:val="none"/>
        </w:rPr>
        <w:t>如磋商供应商代表不是法定代表人，须随磋商响应文件提供《法定代表人授权</w:t>
      </w:r>
    </w:p>
    <w:p>
      <w:pPr>
        <w:spacing w:line="222" w:lineRule="auto"/>
        <w:ind w:left="26"/>
        <w:rPr>
          <w:rFonts w:ascii="仿宋" w:hAnsi="仿宋" w:eastAsia="仿宋" w:cs="仿宋"/>
          <w:sz w:val="24"/>
          <w:szCs w:val="24"/>
          <w:highlight w:val="none"/>
        </w:rPr>
      </w:pPr>
      <w:r>
        <w:rPr>
          <w:rFonts w:ascii="仿宋" w:hAnsi="仿宋" w:eastAsia="仿宋" w:cs="仿宋"/>
          <w:spacing w:val="-7"/>
          <w:sz w:val="24"/>
          <w:szCs w:val="24"/>
          <w:highlight w:val="none"/>
        </w:rPr>
        <w:t>委托书》</w:t>
      </w:r>
      <w:r>
        <w:rPr>
          <w:rFonts w:ascii="仿宋" w:hAnsi="仿宋" w:eastAsia="仿宋" w:cs="仿宋"/>
          <w:spacing w:val="-70"/>
          <w:sz w:val="24"/>
          <w:szCs w:val="24"/>
          <w:highlight w:val="none"/>
        </w:rPr>
        <w:t xml:space="preserve"> </w:t>
      </w:r>
      <w:r>
        <w:rPr>
          <w:rFonts w:ascii="仿宋" w:hAnsi="仿宋" w:eastAsia="仿宋" w:cs="仿宋"/>
          <w:spacing w:val="-7"/>
          <w:sz w:val="24"/>
          <w:szCs w:val="24"/>
          <w:highlight w:val="none"/>
        </w:rPr>
        <w:t>(统一格式)。</w:t>
      </w:r>
    </w:p>
    <w:p>
      <w:pPr>
        <w:spacing w:before="179" w:line="222" w:lineRule="auto"/>
        <w:ind w:left="507"/>
        <w:rPr>
          <w:rFonts w:ascii="仿宋" w:hAnsi="仿宋" w:eastAsia="仿宋" w:cs="仿宋"/>
          <w:sz w:val="24"/>
          <w:szCs w:val="24"/>
          <w:highlight w:val="none"/>
        </w:rPr>
      </w:pPr>
      <w:r>
        <w:rPr>
          <w:rFonts w:ascii="仿宋" w:hAnsi="仿宋" w:eastAsia="仿宋" w:cs="仿宋"/>
          <w:spacing w:val="-3"/>
          <w:sz w:val="24"/>
          <w:szCs w:val="24"/>
          <w:highlight w:val="none"/>
        </w:rPr>
        <w:t>1.3</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本项目不接受联合体磋商。</w:t>
      </w:r>
    </w:p>
    <w:p>
      <w:pPr>
        <w:spacing w:before="179" w:line="221" w:lineRule="auto"/>
        <w:ind w:left="507"/>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1.4</w:t>
      </w:r>
      <w:r>
        <w:rPr>
          <w:rFonts w:ascii="仿宋" w:hAnsi="仿宋" w:eastAsia="仿宋" w:cs="仿宋"/>
          <w:spacing w:val="4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中小企业划分标准所属行业：建筑业。</w:t>
      </w:r>
    </w:p>
    <w:p>
      <w:pPr>
        <w:spacing w:before="181" w:line="360" w:lineRule="auto"/>
        <w:ind w:left="16" w:right="170" w:firstLine="486"/>
        <w:jc w:val="both"/>
        <w:rPr>
          <w:rFonts w:ascii="仿宋" w:hAnsi="仿宋" w:eastAsia="仿宋" w:cs="仿宋"/>
          <w:sz w:val="24"/>
          <w:szCs w:val="24"/>
          <w:highlight w:val="none"/>
        </w:rPr>
      </w:pP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营业收入</w:t>
      </w:r>
      <w:r>
        <w:rPr>
          <w:rFonts w:ascii="仿宋" w:hAnsi="仿宋" w:eastAsia="仿宋" w:cs="仿宋"/>
          <w:color w:val="333333"/>
          <w:spacing w:val="-51"/>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80000</w:t>
      </w:r>
      <w:r>
        <w:rPr>
          <w:rFonts w:ascii="仿宋" w:hAnsi="仿宋" w:eastAsia="仿宋" w:cs="仿宋"/>
          <w:color w:val="333333"/>
          <w:spacing w:val="-40"/>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万元以下或资产总额</w:t>
      </w:r>
      <w:r>
        <w:rPr>
          <w:rFonts w:ascii="仿宋" w:hAnsi="仿宋" w:eastAsia="仿宋" w:cs="仿宋"/>
          <w:color w:val="333333"/>
          <w:spacing w:val="-46"/>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80000</w:t>
      </w:r>
      <w:r>
        <w:rPr>
          <w:rFonts w:ascii="仿宋" w:hAnsi="仿宋" w:eastAsia="仿宋" w:cs="仿宋"/>
          <w:color w:val="333333"/>
          <w:spacing w:val="-40"/>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万元以下的为中</w:t>
      </w:r>
      <w:r>
        <w:rPr>
          <w:rFonts w:ascii="仿宋" w:hAnsi="仿宋" w:eastAsia="仿宋" w:cs="仿宋"/>
          <w:color w:val="333333"/>
          <w:sz w:val="24"/>
          <w:szCs w:val="24"/>
          <w:highlight w:val="none"/>
          <w14:textOutline w14:w="4358" w14:cap="sq" w14:cmpd="sng">
            <w14:solidFill>
              <w14:srgbClr w14:val="333333"/>
            </w14:solidFill>
            <w14:prstDash w14:val="solid"/>
            <w14:bevel/>
          </w14:textOutline>
        </w:rPr>
        <w:t>小微型企业。其中，营</w:t>
      </w:r>
      <w:r>
        <w:rPr>
          <w:rFonts w:ascii="仿宋" w:hAnsi="仿宋" w:eastAsia="仿宋" w:cs="仿宋"/>
          <w:color w:val="333333"/>
          <w:sz w:val="24"/>
          <w:szCs w:val="24"/>
          <w:highlight w:val="none"/>
        </w:rPr>
        <w:t xml:space="preserve"> </w:t>
      </w:r>
      <w:r>
        <w:rPr>
          <w:rFonts w:ascii="仿宋" w:hAnsi="仿宋" w:eastAsia="仿宋" w:cs="仿宋"/>
          <w:color w:val="333333"/>
          <w:sz w:val="24"/>
          <w:szCs w:val="24"/>
          <w:highlight w:val="none"/>
          <w14:textOutline w14:w="4358" w14:cap="sq" w14:cmpd="sng">
            <w14:solidFill>
              <w14:srgbClr w14:val="333333"/>
            </w14:solidFill>
            <w14:prstDash w14:val="solid"/>
            <w14:bevel/>
          </w14:textOutline>
        </w:rPr>
        <w:t>业收入</w:t>
      </w:r>
      <w:r>
        <w:rPr>
          <w:rFonts w:ascii="仿宋" w:hAnsi="仿宋" w:eastAsia="仿宋" w:cs="仿宋"/>
          <w:color w:val="333333"/>
          <w:spacing w:val="-47"/>
          <w:sz w:val="24"/>
          <w:szCs w:val="24"/>
          <w:highlight w:val="none"/>
        </w:rPr>
        <w:t xml:space="preserve"> </w:t>
      </w:r>
      <w:r>
        <w:rPr>
          <w:rFonts w:ascii="仿宋" w:hAnsi="仿宋" w:eastAsia="仿宋" w:cs="仿宋"/>
          <w:color w:val="333333"/>
          <w:sz w:val="24"/>
          <w:szCs w:val="24"/>
          <w:highlight w:val="none"/>
          <w14:textOutline w14:w="4358" w14:cap="sq" w14:cmpd="sng">
            <w14:solidFill>
              <w14:srgbClr w14:val="333333"/>
            </w14:solidFill>
            <w14:prstDash w14:val="solid"/>
            <w14:bevel/>
          </w14:textOutline>
        </w:rPr>
        <w:t>6000</w:t>
      </w:r>
      <w:r>
        <w:rPr>
          <w:rFonts w:ascii="仿宋" w:hAnsi="仿宋" w:eastAsia="仿宋" w:cs="仿宋"/>
          <w:color w:val="333333"/>
          <w:spacing w:val="-40"/>
          <w:sz w:val="24"/>
          <w:szCs w:val="24"/>
          <w:highlight w:val="none"/>
        </w:rPr>
        <w:t xml:space="preserve"> </w:t>
      </w:r>
      <w:r>
        <w:rPr>
          <w:rFonts w:ascii="仿宋" w:hAnsi="仿宋" w:eastAsia="仿宋" w:cs="仿宋"/>
          <w:color w:val="333333"/>
          <w:sz w:val="24"/>
          <w:szCs w:val="24"/>
          <w:highlight w:val="none"/>
          <w14:textOutline w14:w="4358" w14:cap="sq" w14:cmpd="sng">
            <w14:solidFill>
              <w14:srgbClr w14:val="333333"/>
            </w14:solidFill>
            <w14:prstDash w14:val="solid"/>
            <w14:bevel/>
          </w14:textOutline>
        </w:rPr>
        <w:t>万元及以上，且资产总额</w:t>
      </w:r>
      <w:r>
        <w:rPr>
          <w:rFonts w:ascii="仿宋" w:hAnsi="仿宋" w:eastAsia="仿宋" w:cs="仿宋"/>
          <w:color w:val="333333"/>
          <w:spacing w:val="-42"/>
          <w:sz w:val="24"/>
          <w:szCs w:val="24"/>
          <w:highlight w:val="none"/>
        </w:rPr>
        <w:t xml:space="preserve"> </w:t>
      </w:r>
      <w:r>
        <w:rPr>
          <w:rFonts w:ascii="仿宋" w:hAnsi="仿宋" w:eastAsia="仿宋" w:cs="仿宋"/>
          <w:color w:val="333333"/>
          <w:sz w:val="24"/>
          <w:szCs w:val="24"/>
          <w:highlight w:val="none"/>
          <w14:textOutline w14:w="4358" w14:cap="sq" w14:cmpd="sng">
            <w14:solidFill>
              <w14:srgbClr w14:val="333333"/>
            </w14:solidFill>
            <w14:prstDash w14:val="solid"/>
            <w14:bevel/>
          </w14:textOutline>
        </w:rPr>
        <w:t>5000</w:t>
      </w:r>
      <w:r>
        <w:rPr>
          <w:rFonts w:ascii="仿宋" w:hAnsi="仿宋" w:eastAsia="仿宋" w:cs="仿宋"/>
          <w:color w:val="333333"/>
          <w:spacing w:val="-40"/>
          <w:sz w:val="24"/>
          <w:szCs w:val="24"/>
          <w:highlight w:val="none"/>
        </w:rPr>
        <w:t xml:space="preserve"> </w:t>
      </w:r>
      <w:r>
        <w:rPr>
          <w:rFonts w:ascii="仿宋" w:hAnsi="仿宋" w:eastAsia="仿宋" w:cs="仿宋"/>
          <w:color w:val="333333"/>
          <w:sz w:val="24"/>
          <w:szCs w:val="24"/>
          <w:highlight w:val="none"/>
          <w14:textOutline w14:w="4358" w14:cap="sq" w14:cmpd="sng">
            <w14:solidFill>
              <w14:srgbClr w14:val="333333"/>
            </w14:solidFill>
            <w14:prstDash w14:val="solid"/>
            <w14:bevel/>
          </w14:textOutline>
        </w:rPr>
        <w:t>万元及以上的为中型企业；营</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业收入</w:t>
      </w:r>
      <w:r>
        <w:rPr>
          <w:rFonts w:ascii="仿宋" w:hAnsi="仿宋" w:eastAsia="仿宋" w:cs="仿宋"/>
          <w:color w:val="333333"/>
          <w:spacing w:val="-44"/>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300</w:t>
      </w:r>
      <w:r>
        <w:rPr>
          <w:rFonts w:ascii="仿宋" w:hAnsi="仿宋" w:eastAsia="仿宋" w:cs="仿宋"/>
          <w:color w:val="333333"/>
          <w:spacing w:val="-37"/>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万</w:t>
      </w:r>
      <w:r>
        <w:rPr>
          <w:rFonts w:ascii="仿宋" w:hAnsi="仿宋" w:eastAsia="仿宋" w:cs="仿宋"/>
          <w:color w:val="333333"/>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元及以上，且资产总额</w:t>
      </w:r>
      <w:r>
        <w:rPr>
          <w:rFonts w:ascii="仿宋" w:hAnsi="仿宋" w:eastAsia="仿宋" w:cs="仿宋"/>
          <w:color w:val="333333"/>
          <w:spacing w:val="-45"/>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300</w:t>
      </w:r>
      <w:r>
        <w:rPr>
          <w:rFonts w:ascii="仿宋" w:hAnsi="仿宋" w:eastAsia="仿宋" w:cs="仿宋"/>
          <w:color w:val="333333"/>
          <w:spacing w:val="-40"/>
          <w:sz w:val="24"/>
          <w:szCs w:val="24"/>
          <w:highlight w:val="none"/>
        </w:rPr>
        <w:t xml:space="preserve"> </w:t>
      </w:r>
      <w:r>
        <w:rPr>
          <w:rFonts w:ascii="仿宋" w:hAnsi="仿宋" w:eastAsia="仿宋" w:cs="仿宋"/>
          <w:color w:val="333333"/>
          <w:spacing w:val="1"/>
          <w:sz w:val="24"/>
          <w:szCs w:val="24"/>
          <w:highlight w:val="none"/>
          <w14:textOutline w14:w="4358" w14:cap="sq" w14:cmpd="sng">
            <w14:solidFill>
              <w14:srgbClr w14:val="333333"/>
            </w14:solidFill>
            <w14:prstDash w14:val="solid"/>
            <w14:bevel/>
          </w14:textOutline>
        </w:rPr>
        <w:t>万元及以上的为小型企业；营业收入</w:t>
      </w:r>
      <w:r>
        <w:rPr>
          <w:rFonts w:ascii="仿宋" w:hAnsi="仿宋" w:eastAsia="仿宋" w:cs="仿宋"/>
          <w:color w:val="333333"/>
          <w:spacing w:val="-44"/>
          <w:sz w:val="24"/>
          <w:szCs w:val="24"/>
          <w:highlight w:val="none"/>
        </w:rPr>
        <w:t xml:space="preserve"> </w:t>
      </w:r>
      <w:r>
        <w:rPr>
          <w:rFonts w:ascii="仿宋" w:hAnsi="仿宋" w:eastAsia="仿宋" w:cs="仿宋"/>
          <w:color w:val="333333"/>
          <w:sz w:val="24"/>
          <w:szCs w:val="24"/>
          <w:highlight w:val="none"/>
          <w14:textOutline w14:w="4358" w14:cap="sq" w14:cmpd="sng">
            <w14:solidFill>
              <w14:srgbClr w14:val="333333"/>
            </w14:solidFill>
            <w14:prstDash w14:val="solid"/>
            <w14:bevel/>
          </w14:textOutline>
        </w:rPr>
        <w:t>300</w:t>
      </w:r>
      <w:r>
        <w:rPr>
          <w:rFonts w:ascii="仿宋" w:hAnsi="仿宋" w:eastAsia="仿宋" w:cs="仿宋"/>
          <w:color w:val="333333"/>
          <w:spacing w:val="-37"/>
          <w:sz w:val="24"/>
          <w:szCs w:val="24"/>
          <w:highlight w:val="none"/>
        </w:rPr>
        <w:t xml:space="preserve"> </w:t>
      </w:r>
      <w:r>
        <w:rPr>
          <w:rFonts w:ascii="仿宋" w:hAnsi="仿宋" w:eastAsia="仿宋" w:cs="仿宋"/>
          <w:color w:val="333333"/>
          <w:sz w:val="24"/>
          <w:szCs w:val="24"/>
          <w:highlight w:val="none"/>
          <w14:textOutline w14:w="4358" w14:cap="sq" w14:cmpd="sng">
            <w14:solidFill>
              <w14:srgbClr w14:val="333333"/>
            </w14:solidFill>
            <w14:prstDash w14:val="solid"/>
            <w14:bevel/>
          </w14:textOutline>
        </w:rPr>
        <w:t>万元以下或资产总</w:t>
      </w:r>
    </w:p>
    <w:p>
      <w:pPr>
        <w:spacing w:before="1" w:line="222" w:lineRule="auto"/>
        <w:ind w:left="16"/>
        <w:rPr>
          <w:rFonts w:ascii="仿宋" w:hAnsi="仿宋" w:eastAsia="仿宋" w:cs="仿宋"/>
          <w:sz w:val="24"/>
          <w:szCs w:val="24"/>
          <w:highlight w:val="none"/>
        </w:rPr>
      </w:pPr>
      <w:r>
        <w:rPr>
          <w:rFonts w:ascii="仿宋" w:hAnsi="仿宋" w:eastAsia="仿宋" w:cs="仿宋"/>
          <w:color w:val="333333"/>
          <w:spacing w:val="-3"/>
          <w:sz w:val="24"/>
          <w:szCs w:val="24"/>
          <w:highlight w:val="none"/>
          <w14:textOutline w14:w="4358" w14:cap="sq" w14:cmpd="sng">
            <w14:solidFill>
              <w14:srgbClr w14:val="333333"/>
            </w14:solidFill>
            <w14:prstDash w14:val="solid"/>
            <w14:bevel/>
          </w14:textOutline>
        </w:rPr>
        <w:t>额</w:t>
      </w:r>
      <w:r>
        <w:rPr>
          <w:rFonts w:ascii="仿宋" w:hAnsi="仿宋" w:eastAsia="仿宋" w:cs="仿宋"/>
          <w:color w:val="333333"/>
          <w:spacing w:val="-37"/>
          <w:sz w:val="24"/>
          <w:szCs w:val="24"/>
          <w:highlight w:val="none"/>
        </w:rPr>
        <w:t xml:space="preserve"> </w:t>
      </w:r>
      <w:r>
        <w:rPr>
          <w:rFonts w:ascii="仿宋" w:hAnsi="仿宋" w:eastAsia="仿宋" w:cs="仿宋"/>
          <w:color w:val="333333"/>
          <w:spacing w:val="-3"/>
          <w:sz w:val="24"/>
          <w:szCs w:val="24"/>
          <w:highlight w:val="none"/>
          <w14:textOutline w14:w="4358" w14:cap="sq" w14:cmpd="sng">
            <w14:solidFill>
              <w14:srgbClr w14:val="333333"/>
            </w14:solidFill>
            <w14:prstDash w14:val="solid"/>
            <w14:bevel/>
          </w14:textOutline>
        </w:rPr>
        <w:t>300</w:t>
      </w:r>
      <w:r>
        <w:rPr>
          <w:rFonts w:ascii="仿宋" w:hAnsi="仿宋" w:eastAsia="仿宋" w:cs="仿宋"/>
          <w:color w:val="333333"/>
          <w:spacing w:val="-43"/>
          <w:sz w:val="24"/>
          <w:szCs w:val="24"/>
          <w:highlight w:val="none"/>
        </w:rPr>
        <w:t xml:space="preserve"> </w:t>
      </w:r>
      <w:r>
        <w:rPr>
          <w:rFonts w:ascii="仿宋" w:hAnsi="仿宋" w:eastAsia="仿宋" w:cs="仿宋"/>
          <w:color w:val="333333"/>
          <w:spacing w:val="-3"/>
          <w:sz w:val="24"/>
          <w:szCs w:val="24"/>
          <w:highlight w:val="none"/>
          <w14:textOutline w14:w="4358" w14:cap="sq" w14:cmpd="sng">
            <w14:solidFill>
              <w14:srgbClr w14:val="333333"/>
            </w14:solidFill>
            <w14:prstDash w14:val="solid"/>
            <w14:bevel/>
          </w14:textOutline>
        </w:rPr>
        <w:t>万元以下的为微型企业。</w:t>
      </w:r>
    </w:p>
    <w:p>
      <w:pPr>
        <w:spacing w:before="179" w:line="223" w:lineRule="auto"/>
        <w:ind w:left="12"/>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2.磋商费用</w:t>
      </w:r>
    </w:p>
    <w:p>
      <w:pPr>
        <w:spacing w:before="177" w:line="221" w:lineRule="auto"/>
        <w:ind w:left="499"/>
        <w:rPr>
          <w:rFonts w:ascii="仿宋" w:hAnsi="仿宋" w:eastAsia="仿宋" w:cs="仿宋"/>
          <w:sz w:val="24"/>
          <w:szCs w:val="24"/>
          <w:highlight w:val="none"/>
        </w:rPr>
      </w:pPr>
      <w:r>
        <w:rPr>
          <w:rFonts w:ascii="仿宋" w:hAnsi="仿宋" w:eastAsia="仿宋" w:cs="仿宋"/>
          <w:spacing w:val="-1"/>
          <w:sz w:val="24"/>
          <w:szCs w:val="24"/>
          <w:highlight w:val="none"/>
        </w:rPr>
        <w:t>无论磋商结果如何，磋商供应商自行承担与参加磋商活动有关的全部费用。</w:t>
      </w:r>
    </w:p>
    <w:p>
      <w:pPr>
        <w:spacing w:before="182" w:line="222" w:lineRule="auto"/>
        <w:ind w:left="14"/>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3.合格的磋商响应人和合格的服务：</w:t>
      </w:r>
    </w:p>
    <w:p>
      <w:pPr>
        <w:spacing w:before="179" w:line="468" w:lineRule="exact"/>
        <w:ind w:left="497"/>
        <w:rPr>
          <w:rFonts w:ascii="仿宋" w:hAnsi="仿宋" w:eastAsia="仿宋" w:cs="仿宋"/>
          <w:sz w:val="24"/>
          <w:szCs w:val="24"/>
          <w:highlight w:val="none"/>
        </w:rPr>
      </w:pPr>
      <w:r>
        <w:rPr>
          <w:rFonts w:ascii="仿宋" w:hAnsi="仿宋" w:eastAsia="仿宋" w:cs="仿宋"/>
          <w:spacing w:val="-4"/>
          <w:position w:val="17"/>
          <w:sz w:val="24"/>
          <w:szCs w:val="24"/>
          <w:highlight w:val="none"/>
        </w:rPr>
        <w:t>凡具有法人资格，具有独立承担民事责任的能力；遵守国家法律、行政法规，具有良</w:t>
      </w:r>
    </w:p>
    <w:p>
      <w:pPr>
        <w:spacing w:before="1" w:line="220" w:lineRule="auto"/>
        <w:ind w:left="16"/>
        <w:rPr>
          <w:rFonts w:ascii="仿宋" w:hAnsi="仿宋" w:eastAsia="仿宋" w:cs="仿宋"/>
          <w:sz w:val="24"/>
          <w:szCs w:val="24"/>
          <w:highlight w:val="none"/>
        </w:rPr>
      </w:pPr>
      <w:r>
        <w:rPr>
          <w:rFonts w:ascii="仿宋" w:hAnsi="仿宋" w:eastAsia="仿宋" w:cs="仿宋"/>
          <w:spacing w:val="-3"/>
          <w:sz w:val="24"/>
          <w:szCs w:val="24"/>
          <w:highlight w:val="none"/>
        </w:rPr>
        <w:t>好的信誉及履行合同的能力和良好的履行合</w:t>
      </w:r>
      <w:r>
        <w:rPr>
          <w:rFonts w:ascii="仿宋" w:hAnsi="仿宋" w:eastAsia="仿宋" w:cs="仿宋"/>
          <w:spacing w:val="-4"/>
          <w:sz w:val="24"/>
          <w:szCs w:val="24"/>
          <w:highlight w:val="none"/>
        </w:rPr>
        <w:t>同记录，资金状况良好；具有履行合同所必需</w:t>
      </w:r>
    </w:p>
    <w:p>
      <w:pPr>
        <w:spacing w:line="220" w:lineRule="auto"/>
        <w:rPr>
          <w:rFonts w:ascii="仿宋" w:hAnsi="仿宋" w:eastAsia="仿宋" w:cs="仿宋"/>
          <w:sz w:val="24"/>
          <w:szCs w:val="24"/>
          <w:highlight w:val="none"/>
        </w:rPr>
        <w:sectPr>
          <w:footerReference r:id="rId11" w:type="default"/>
          <w:pgSz w:w="11906" w:h="16839"/>
          <w:pgMar w:top="1084" w:right="1246" w:bottom="842" w:left="1246" w:header="1065" w:footer="679" w:gutter="0"/>
          <w:cols w:space="720" w:num="1"/>
        </w:sectPr>
      </w:pPr>
    </w:p>
    <w:p>
      <w:pPr>
        <w:spacing w:before="165" w:line="468" w:lineRule="exact"/>
        <w:ind w:left="31"/>
        <w:rPr>
          <w:rFonts w:ascii="仿宋" w:hAnsi="仿宋" w:eastAsia="仿宋" w:cs="仿宋"/>
          <w:sz w:val="24"/>
          <w:szCs w:val="24"/>
          <w:highlight w:val="none"/>
        </w:rPr>
      </w:pPr>
      <w:r>
        <w:rPr>
          <w:highlight w:val="none"/>
        </w:rPr>
        <w:pict>
          <v:shape id="_x0000_s1032" o:spid="_x0000_s1032" style="position:absolute;left:0pt;margin-left:62.35pt;margin-top:55.15pt;height:1pt;width:470.65pt;mso-position-horizontal-relative:page;mso-position-vertical-relative:page;z-index:251662336;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4"/>
          <w:position w:val="17"/>
          <w:sz w:val="24"/>
          <w:szCs w:val="24"/>
          <w:highlight w:val="none"/>
        </w:rPr>
        <w:t>的服务和专业技术能力，有依法缴纳税收和社会保障资金的良好纪录；参加政府采购活动</w:t>
      </w:r>
    </w:p>
    <w:p>
      <w:pPr>
        <w:spacing w:line="219" w:lineRule="auto"/>
        <w:ind w:left="19"/>
        <w:rPr>
          <w:rFonts w:ascii="仿宋" w:hAnsi="仿宋" w:eastAsia="仿宋" w:cs="仿宋"/>
          <w:sz w:val="24"/>
          <w:szCs w:val="24"/>
          <w:highlight w:val="none"/>
        </w:rPr>
      </w:pPr>
      <w:r>
        <w:rPr>
          <w:rFonts w:ascii="仿宋" w:hAnsi="仿宋" w:eastAsia="仿宋" w:cs="仿宋"/>
          <w:spacing w:val="-1"/>
          <w:sz w:val="24"/>
          <w:szCs w:val="24"/>
          <w:highlight w:val="none"/>
        </w:rPr>
        <w:t>前三年内，在经营活动中没有重大违法纪录。</w:t>
      </w:r>
    </w:p>
    <w:p>
      <w:pPr>
        <w:pStyle w:val="2"/>
        <w:spacing w:line="301" w:lineRule="auto"/>
        <w:rPr>
          <w:highlight w:val="none"/>
        </w:rPr>
      </w:pPr>
    </w:p>
    <w:p>
      <w:pPr>
        <w:spacing w:before="114" w:line="226" w:lineRule="auto"/>
        <w:ind w:left="3089"/>
        <w:outlineLvl w:val="0"/>
        <w:rPr>
          <w:rFonts w:ascii="仿宋" w:hAnsi="仿宋" w:eastAsia="仿宋" w:cs="仿宋"/>
          <w:sz w:val="35"/>
          <w:szCs w:val="35"/>
          <w:highlight w:val="none"/>
        </w:rPr>
      </w:pPr>
      <w:r>
        <w:rPr>
          <w:rFonts w:ascii="仿宋" w:hAnsi="仿宋" w:eastAsia="仿宋" w:cs="仿宋"/>
          <w:spacing w:val="10"/>
          <w:sz w:val="35"/>
          <w:szCs w:val="35"/>
          <w:highlight w:val="none"/>
          <w14:textOutline w14:w="6537" w14:cap="sq" w14:cmpd="sng">
            <w14:solidFill>
              <w14:srgbClr w14:val="000000"/>
            </w14:solidFill>
            <w14:prstDash w14:val="solid"/>
            <w14:bevel/>
          </w14:textOutline>
        </w:rPr>
        <w:t>B、竞争性磋商文件</w:t>
      </w:r>
    </w:p>
    <w:p>
      <w:pPr>
        <w:spacing w:before="239" w:line="220" w:lineRule="auto"/>
        <w:ind w:left="14"/>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3.竞争性磋商文件</w:t>
      </w:r>
    </w:p>
    <w:p>
      <w:pPr>
        <w:spacing w:before="181" w:line="220" w:lineRule="auto"/>
        <w:ind w:left="494"/>
        <w:rPr>
          <w:rFonts w:ascii="仿宋" w:hAnsi="仿宋" w:eastAsia="仿宋" w:cs="仿宋"/>
          <w:sz w:val="24"/>
          <w:szCs w:val="24"/>
          <w:highlight w:val="none"/>
        </w:rPr>
      </w:pPr>
      <w:r>
        <w:rPr>
          <w:rFonts w:ascii="仿宋" w:hAnsi="仿宋" w:eastAsia="仿宋" w:cs="仿宋"/>
          <w:spacing w:val="-1"/>
          <w:sz w:val="24"/>
          <w:szCs w:val="24"/>
          <w:highlight w:val="none"/>
        </w:rPr>
        <w:t>3.1 竞争性磋商文件由竞争性磋商文件总目录所列内容组成。</w:t>
      </w:r>
    </w:p>
    <w:p>
      <w:pPr>
        <w:spacing w:before="182" w:line="468" w:lineRule="exact"/>
        <w:ind w:left="494"/>
        <w:rPr>
          <w:rFonts w:ascii="仿宋" w:hAnsi="仿宋" w:eastAsia="仿宋" w:cs="仿宋"/>
          <w:sz w:val="24"/>
          <w:szCs w:val="24"/>
          <w:highlight w:val="none"/>
        </w:rPr>
      </w:pPr>
      <w:r>
        <w:rPr>
          <w:rFonts w:ascii="仿宋" w:hAnsi="仿宋" w:eastAsia="仿宋" w:cs="仿宋"/>
          <w:spacing w:val="-3"/>
          <w:position w:val="17"/>
          <w:sz w:val="24"/>
          <w:szCs w:val="24"/>
          <w:highlight w:val="none"/>
        </w:rPr>
        <w:t>3.2 磋商供应商应详细阅读竞争性磋商文件</w:t>
      </w:r>
      <w:r>
        <w:rPr>
          <w:rFonts w:ascii="仿宋" w:hAnsi="仿宋" w:eastAsia="仿宋" w:cs="仿宋"/>
          <w:spacing w:val="-4"/>
          <w:position w:val="17"/>
          <w:sz w:val="24"/>
          <w:szCs w:val="24"/>
          <w:highlight w:val="none"/>
        </w:rPr>
        <w:t>的全部内容。不按竞争性磋商文件要求提</w:t>
      </w:r>
    </w:p>
    <w:p>
      <w:pPr>
        <w:spacing w:line="220"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供的磋商响应文件和资料可能导致响应无效。</w:t>
      </w:r>
    </w:p>
    <w:p>
      <w:pPr>
        <w:spacing w:before="182" w:line="222" w:lineRule="auto"/>
        <w:ind w:left="8"/>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4.磋商文件的澄清或修改</w:t>
      </w:r>
    </w:p>
    <w:p>
      <w:pPr>
        <w:spacing w:before="179" w:line="360" w:lineRule="auto"/>
        <w:ind w:left="19" w:right="171" w:firstLine="468"/>
        <w:jc w:val="both"/>
        <w:rPr>
          <w:rFonts w:ascii="仿宋" w:hAnsi="仿宋" w:eastAsia="仿宋" w:cs="仿宋"/>
          <w:sz w:val="24"/>
          <w:szCs w:val="24"/>
          <w:highlight w:val="none"/>
        </w:rPr>
      </w:pPr>
      <w:r>
        <w:rPr>
          <w:rFonts w:ascii="仿宋" w:hAnsi="仿宋" w:eastAsia="仿宋" w:cs="仿宋"/>
          <w:spacing w:val="-3"/>
          <w:sz w:val="24"/>
          <w:szCs w:val="24"/>
          <w:highlight w:val="none"/>
        </w:rPr>
        <w:t>4.1 提交响应文件截止时间前，采购人或采购代理机构有</w:t>
      </w:r>
      <w:r>
        <w:rPr>
          <w:rFonts w:ascii="仿宋" w:hAnsi="仿宋" w:eastAsia="仿宋" w:cs="仿宋"/>
          <w:spacing w:val="-4"/>
          <w:sz w:val="24"/>
          <w:szCs w:val="24"/>
          <w:highlight w:val="none"/>
        </w:rPr>
        <w:t>权对已发出的磋商文件进行</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必要的澄清或修改，澄清或修改的内容作为磋商文件的组成部分。澄清或修改的内容可能</w:t>
      </w:r>
      <w:r>
        <w:rPr>
          <w:rFonts w:ascii="仿宋" w:hAnsi="仿宋" w:eastAsia="仿宋" w:cs="仿宋"/>
          <w:spacing w:val="16"/>
          <w:sz w:val="24"/>
          <w:szCs w:val="24"/>
          <w:highlight w:val="none"/>
        </w:rPr>
        <w:t xml:space="preserve"> </w:t>
      </w:r>
      <w:r>
        <w:rPr>
          <w:rFonts w:ascii="仿宋" w:hAnsi="仿宋" w:eastAsia="仿宋" w:cs="仿宋"/>
          <w:spacing w:val="-4"/>
          <w:sz w:val="24"/>
          <w:szCs w:val="24"/>
          <w:highlight w:val="none"/>
        </w:rPr>
        <w:t>影响响应文件编制的，采购代理机构应在提交响应文件截</w:t>
      </w:r>
      <w:r>
        <w:rPr>
          <w:rFonts w:ascii="仿宋" w:hAnsi="仿宋" w:eastAsia="仿宋" w:cs="仿宋"/>
          <w:spacing w:val="-5"/>
          <w:sz w:val="24"/>
          <w:szCs w:val="24"/>
          <w:highlight w:val="none"/>
        </w:rPr>
        <w:t>止时间至少</w:t>
      </w:r>
      <w:r>
        <w:rPr>
          <w:rFonts w:ascii="仿宋" w:hAnsi="仿宋" w:eastAsia="仿宋" w:cs="仿宋"/>
          <w:spacing w:val="-47"/>
          <w:sz w:val="24"/>
          <w:szCs w:val="24"/>
          <w:highlight w:val="none"/>
        </w:rPr>
        <w:t xml:space="preserve"> </w:t>
      </w:r>
      <w:r>
        <w:rPr>
          <w:rFonts w:ascii="仿宋" w:hAnsi="仿宋" w:eastAsia="仿宋" w:cs="仿宋"/>
          <w:spacing w:val="-5"/>
          <w:sz w:val="24"/>
          <w:szCs w:val="24"/>
          <w:highlight w:val="none"/>
        </w:rPr>
        <w:t>3</w:t>
      </w:r>
      <w:r>
        <w:rPr>
          <w:rFonts w:ascii="仿宋" w:hAnsi="仿宋" w:eastAsia="仿宋" w:cs="仿宋"/>
          <w:spacing w:val="-43"/>
          <w:sz w:val="24"/>
          <w:szCs w:val="24"/>
          <w:highlight w:val="none"/>
        </w:rPr>
        <w:t xml:space="preserve"> </w:t>
      </w:r>
      <w:r>
        <w:rPr>
          <w:rFonts w:ascii="仿宋" w:hAnsi="仿宋" w:eastAsia="仿宋" w:cs="仿宋"/>
          <w:spacing w:val="-5"/>
          <w:sz w:val="24"/>
          <w:szCs w:val="24"/>
          <w:highlight w:val="none"/>
        </w:rPr>
        <w:t>个工作日前，以书</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面形式通知所有获得磋商文件的供应商；不足</w:t>
      </w:r>
      <w:r>
        <w:rPr>
          <w:rFonts w:ascii="仿宋" w:hAnsi="仿宋" w:eastAsia="仿宋" w:cs="仿宋"/>
          <w:spacing w:val="-4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43"/>
          <w:sz w:val="24"/>
          <w:szCs w:val="24"/>
          <w:highlight w:val="none"/>
        </w:rPr>
        <w:t xml:space="preserve"> </w:t>
      </w:r>
      <w:r>
        <w:rPr>
          <w:rFonts w:ascii="仿宋" w:hAnsi="仿宋" w:eastAsia="仿宋" w:cs="仿宋"/>
          <w:spacing w:val="-4"/>
          <w:sz w:val="24"/>
          <w:szCs w:val="24"/>
          <w:highlight w:val="none"/>
        </w:rPr>
        <w:t>个工作日</w:t>
      </w:r>
      <w:r>
        <w:rPr>
          <w:rFonts w:ascii="仿宋" w:hAnsi="仿宋" w:eastAsia="仿宋" w:cs="仿宋"/>
          <w:spacing w:val="-5"/>
          <w:sz w:val="24"/>
          <w:szCs w:val="24"/>
          <w:highlight w:val="none"/>
        </w:rPr>
        <w:t>的，采购代理机构应当顺延提交</w:t>
      </w:r>
    </w:p>
    <w:p>
      <w:pPr>
        <w:spacing w:before="1" w:line="222" w:lineRule="auto"/>
        <w:ind w:left="24"/>
        <w:rPr>
          <w:rFonts w:ascii="仿宋" w:hAnsi="仿宋" w:eastAsia="仿宋" w:cs="仿宋"/>
          <w:sz w:val="24"/>
          <w:szCs w:val="24"/>
          <w:highlight w:val="none"/>
        </w:rPr>
      </w:pPr>
      <w:r>
        <w:rPr>
          <w:rFonts w:ascii="仿宋" w:hAnsi="仿宋" w:eastAsia="仿宋" w:cs="仿宋"/>
          <w:spacing w:val="-3"/>
          <w:sz w:val="24"/>
          <w:szCs w:val="24"/>
          <w:highlight w:val="none"/>
        </w:rPr>
        <w:t>响应文件截止时间。</w:t>
      </w:r>
    </w:p>
    <w:p>
      <w:pPr>
        <w:spacing w:before="179" w:line="360" w:lineRule="auto"/>
        <w:ind w:left="16" w:right="105" w:firstLine="471"/>
        <w:jc w:val="both"/>
        <w:rPr>
          <w:rFonts w:ascii="仿宋" w:hAnsi="仿宋" w:eastAsia="仿宋" w:cs="仿宋"/>
          <w:sz w:val="24"/>
          <w:szCs w:val="24"/>
          <w:highlight w:val="none"/>
        </w:rPr>
      </w:pPr>
      <w:r>
        <w:rPr>
          <w:rFonts w:ascii="仿宋" w:hAnsi="仿宋" w:eastAsia="仿宋" w:cs="仿宋"/>
          <w:spacing w:val="4"/>
          <w:sz w:val="24"/>
          <w:szCs w:val="24"/>
          <w:highlight w:val="none"/>
        </w:rPr>
        <w:t>4.2 任何要求对磋商文件进行澄清的磋商供应商，均应在响应文件递交截止时间</w:t>
      </w:r>
      <w:r>
        <w:rPr>
          <w:rFonts w:ascii="仿宋" w:hAnsi="仿宋" w:eastAsia="仿宋" w:cs="仿宋"/>
          <w:spacing w:val="-41"/>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z w:val="24"/>
          <w:szCs w:val="24"/>
          <w:highlight w:val="none"/>
        </w:rPr>
        <w:t xml:space="preserve"> 个工作日前，以书面形式通知采购代理机构,由代</w:t>
      </w:r>
      <w:r>
        <w:rPr>
          <w:rFonts w:ascii="仿宋" w:hAnsi="仿宋" w:eastAsia="仿宋" w:cs="仿宋"/>
          <w:spacing w:val="-1"/>
          <w:sz w:val="24"/>
          <w:szCs w:val="24"/>
          <w:highlight w:val="none"/>
        </w:rPr>
        <w:t>理机构汇总后统一进行答复，并以书面</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形式通知所有参与竞争性磋商的供应商。磋商供</w:t>
      </w:r>
      <w:r>
        <w:rPr>
          <w:rFonts w:ascii="仿宋" w:hAnsi="仿宋" w:eastAsia="仿宋" w:cs="仿宋"/>
          <w:spacing w:val="-6"/>
          <w:sz w:val="24"/>
          <w:szCs w:val="24"/>
          <w:highlight w:val="none"/>
        </w:rPr>
        <w:t>应商收到后澄清或修改文件后</w:t>
      </w:r>
      <w:r>
        <w:rPr>
          <w:rFonts w:ascii="仿宋" w:hAnsi="仿宋" w:eastAsia="仿宋" w:cs="仿宋"/>
          <w:spacing w:val="-49"/>
          <w:sz w:val="24"/>
          <w:szCs w:val="24"/>
          <w:highlight w:val="none"/>
        </w:rPr>
        <w:t xml:space="preserve"> </w:t>
      </w:r>
      <w:r>
        <w:rPr>
          <w:rFonts w:ascii="仿宋" w:hAnsi="仿宋" w:eastAsia="仿宋" w:cs="仿宋"/>
          <w:spacing w:val="-6"/>
          <w:sz w:val="24"/>
          <w:szCs w:val="24"/>
          <w:highlight w:val="none"/>
        </w:rPr>
        <w:t>24</w:t>
      </w:r>
      <w:r>
        <w:rPr>
          <w:rFonts w:ascii="仿宋" w:hAnsi="仿宋" w:eastAsia="仿宋" w:cs="仿宋"/>
          <w:spacing w:val="-44"/>
          <w:sz w:val="24"/>
          <w:szCs w:val="24"/>
          <w:highlight w:val="none"/>
        </w:rPr>
        <w:t xml:space="preserve"> </w:t>
      </w:r>
      <w:r>
        <w:rPr>
          <w:rFonts w:ascii="仿宋" w:hAnsi="仿宋" w:eastAsia="仿宋" w:cs="仿宋"/>
          <w:spacing w:val="-6"/>
          <w:sz w:val="24"/>
          <w:szCs w:val="24"/>
          <w:highlight w:val="none"/>
        </w:rPr>
        <w:t>小时内，</w:t>
      </w:r>
    </w:p>
    <w:p>
      <w:pPr>
        <w:spacing w:line="222" w:lineRule="auto"/>
        <w:ind w:left="41"/>
        <w:rPr>
          <w:rFonts w:ascii="仿宋" w:hAnsi="仿宋" w:eastAsia="仿宋" w:cs="仿宋"/>
          <w:sz w:val="24"/>
          <w:szCs w:val="24"/>
          <w:highlight w:val="none"/>
        </w:rPr>
      </w:pPr>
      <w:r>
        <w:rPr>
          <w:rFonts w:ascii="仿宋" w:hAnsi="仿宋" w:eastAsia="仿宋" w:cs="仿宋"/>
          <w:spacing w:val="-4"/>
          <w:sz w:val="24"/>
          <w:szCs w:val="24"/>
          <w:highlight w:val="none"/>
        </w:rPr>
        <w:t>以书面形式确认收到该文件。</w:t>
      </w:r>
    </w:p>
    <w:p>
      <w:pPr>
        <w:spacing w:before="180" w:line="222" w:lineRule="auto"/>
        <w:ind w:left="488"/>
        <w:rPr>
          <w:rFonts w:ascii="仿宋" w:hAnsi="仿宋" w:eastAsia="仿宋" w:cs="仿宋"/>
          <w:sz w:val="24"/>
          <w:szCs w:val="24"/>
          <w:highlight w:val="none"/>
        </w:rPr>
      </w:pPr>
      <w:r>
        <w:rPr>
          <w:rFonts w:ascii="仿宋" w:hAnsi="仿宋" w:eastAsia="仿宋" w:cs="仿宋"/>
          <w:spacing w:val="-1"/>
          <w:sz w:val="24"/>
          <w:szCs w:val="24"/>
          <w:highlight w:val="none"/>
        </w:rPr>
        <w:t>4.3 磋商文件的解释权归采购代理机构所有。</w:t>
      </w:r>
    </w:p>
    <w:p>
      <w:pPr>
        <w:spacing w:before="179" w:line="223" w:lineRule="auto"/>
        <w:ind w:left="14"/>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5.备选磋商方案</w:t>
      </w:r>
    </w:p>
    <w:p>
      <w:pPr>
        <w:spacing w:before="178" w:line="222" w:lineRule="auto"/>
        <w:ind w:left="497"/>
        <w:rPr>
          <w:rFonts w:ascii="仿宋" w:hAnsi="仿宋" w:eastAsia="仿宋" w:cs="仿宋"/>
          <w:sz w:val="24"/>
          <w:szCs w:val="24"/>
          <w:highlight w:val="none"/>
        </w:rPr>
      </w:pPr>
      <w:r>
        <w:rPr>
          <w:rFonts w:ascii="仿宋" w:hAnsi="仿宋" w:eastAsia="仿宋" w:cs="仿宋"/>
          <w:spacing w:val="-2"/>
          <w:sz w:val="24"/>
          <w:szCs w:val="24"/>
          <w:highlight w:val="none"/>
        </w:rPr>
        <w:t>本项目不得提供备选方案。</w:t>
      </w:r>
    </w:p>
    <w:p>
      <w:pPr>
        <w:spacing w:before="258" w:line="228" w:lineRule="auto"/>
        <w:ind w:left="3274"/>
        <w:outlineLvl w:val="0"/>
        <w:rPr>
          <w:rFonts w:ascii="仿宋" w:hAnsi="仿宋" w:eastAsia="仿宋" w:cs="仿宋"/>
          <w:sz w:val="35"/>
          <w:szCs w:val="35"/>
          <w:highlight w:val="none"/>
        </w:rPr>
      </w:pPr>
      <w:r>
        <w:rPr>
          <w:rFonts w:ascii="仿宋" w:hAnsi="仿宋" w:eastAsia="仿宋" w:cs="仿宋"/>
          <w:spacing w:val="9"/>
          <w:sz w:val="35"/>
          <w:szCs w:val="35"/>
          <w:highlight w:val="none"/>
          <w14:textOutline w14:w="6537" w14:cap="sq" w14:cmpd="sng">
            <w14:solidFill>
              <w14:srgbClr w14:val="000000"/>
            </w14:solidFill>
            <w14:prstDash w14:val="solid"/>
            <w14:bevel/>
          </w14:textOutline>
        </w:rPr>
        <w:t>C、磋商响应文件</w:t>
      </w:r>
    </w:p>
    <w:p>
      <w:pPr>
        <w:spacing w:before="295" w:line="221" w:lineRule="auto"/>
        <w:ind w:left="11"/>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6.磋商响应文件计量单位</w:t>
      </w:r>
    </w:p>
    <w:p>
      <w:pPr>
        <w:spacing w:before="181" w:line="221" w:lineRule="auto"/>
        <w:ind w:left="496"/>
        <w:rPr>
          <w:rFonts w:ascii="仿宋" w:hAnsi="仿宋" w:eastAsia="仿宋" w:cs="仿宋"/>
          <w:sz w:val="24"/>
          <w:szCs w:val="24"/>
          <w:highlight w:val="none"/>
        </w:rPr>
      </w:pPr>
      <w:r>
        <w:rPr>
          <w:rFonts w:ascii="仿宋" w:hAnsi="仿宋" w:eastAsia="仿宋" w:cs="仿宋"/>
          <w:sz w:val="24"/>
          <w:szCs w:val="24"/>
          <w:highlight w:val="none"/>
        </w:rPr>
        <w:t>磋商响应文件中所使用的计量单位，除有特</w:t>
      </w:r>
      <w:r>
        <w:rPr>
          <w:rFonts w:ascii="仿宋" w:hAnsi="仿宋" w:eastAsia="仿宋" w:cs="仿宋"/>
          <w:spacing w:val="-1"/>
          <w:sz w:val="24"/>
          <w:szCs w:val="24"/>
          <w:highlight w:val="none"/>
        </w:rPr>
        <w:t>殊要求外，均采用国家法定计量单位。</w:t>
      </w:r>
    </w:p>
    <w:p>
      <w:pPr>
        <w:spacing w:before="181" w:line="222" w:lineRule="auto"/>
        <w:ind w:left="15"/>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7.磋商响应文件的组成</w:t>
      </w:r>
    </w:p>
    <w:p>
      <w:pPr>
        <w:spacing w:before="179" w:line="468" w:lineRule="exact"/>
        <w:ind w:left="495"/>
        <w:rPr>
          <w:rFonts w:ascii="仿宋" w:hAnsi="仿宋" w:eastAsia="仿宋" w:cs="仿宋"/>
          <w:sz w:val="24"/>
          <w:szCs w:val="24"/>
          <w:highlight w:val="none"/>
        </w:rPr>
      </w:pPr>
      <w:r>
        <w:rPr>
          <w:rFonts w:ascii="仿宋" w:hAnsi="仿宋" w:eastAsia="仿宋" w:cs="仿宋"/>
          <w:spacing w:val="-3"/>
          <w:position w:val="17"/>
          <w:sz w:val="24"/>
          <w:szCs w:val="24"/>
          <w:highlight w:val="none"/>
        </w:rPr>
        <w:t>7.1 磋商响应文件的组成包含磋商函、报</w:t>
      </w:r>
      <w:r>
        <w:rPr>
          <w:rFonts w:ascii="仿宋" w:hAnsi="仿宋" w:eastAsia="仿宋" w:cs="仿宋"/>
          <w:spacing w:val="-4"/>
          <w:position w:val="17"/>
          <w:sz w:val="24"/>
          <w:szCs w:val="24"/>
          <w:highlight w:val="none"/>
        </w:rPr>
        <w:t>价一览表、法定代表人授权书、商务响应及</w:t>
      </w:r>
    </w:p>
    <w:p>
      <w:pPr>
        <w:spacing w:before="1" w:line="221" w:lineRule="auto"/>
        <w:ind w:left="18"/>
        <w:rPr>
          <w:rFonts w:ascii="仿宋" w:hAnsi="仿宋" w:eastAsia="仿宋" w:cs="仿宋"/>
          <w:sz w:val="24"/>
          <w:szCs w:val="24"/>
          <w:highlight w:val="none"/>
        </w:rPr>
      </w:pPr>
      <w:r>
        <w:rPr>
          <w:rFonts w:ascii="仿宋" w:hAnsi="仿宋" w:eastAsia="仿宋" w:cs="仿宋"/>
          <w:spacing w:val="-2"/>
          <w:sz w:val="24"/>
          <w:szCs w:val="24"/>
          <w:highlight w:val="none"/>
        </w:rPr>
        <w:t>相关证明、技术响应、承诺书等内容。</w:t>
      </w:r>
    </w:p>
    <w:p>
      <w:pPr>
        <w:spacing w:before="180" w:line="468" w:lineRule="exact"/>
        <w:ind w:left="495"/>
        <w:rPr>
          <w:rFonts w:ascii="仿宋" w:hAnsi="仿宋" w:eastAsia="仿宋" w:cs="仿宋"/>
          <w:sz w:val="24"/>
          <w:szCs w:val="24"/>
          <w:highlight w:val="none"/>
        </w:rPr>
      </w:pPr>
      <w:r>
        <w:rPr>
          <w:rFonts w:ascii="仿宋" w:hAnsi="仿宋" w:eastAsia="仿宋" w:cs="仿宋"/>
          <w:spacing w:val="-3"/>
          <w:position w:val="17"/>
          <w:sz w:val="24"/>
          <w:szCs w:val="24"/>
          <w:highlight w:val="none"/>
        </w:rPr>
        <w:t>7.2 磋商响应文件中报价一览表表内容与</w:t>
      </w:r>
      <w:r>
        <w:rPr>
          <w:rFonts w:ascii="仿宋" w:hAnsi="仿宋" w:eastAsia="仿宋" w:cs="仿宋"/>
          <w:spacing w:val="-4"/>
          <w:position w:val="17"/>
          <w:sz w:val="24"/>
          <w:szCs w:val="24"/>
          <w:highlight w:val="none"/>
        </w:rPr>
        <w:t>分项报价表内容不一致的，以报价一览表为</w:t>
      </w:r>
    </w:p>
    <w:p>
      <w:pPr>
        <w:spacing w:line="222" w:lineRule="auto"/>
        <w:ind w:left="19"/>
        <w:rPr>
          <w:rFonts w:ascii="仿宋" w:hAnsi="仿宋" w:eastAsia="仿宋" w:cs="仿宋"/>
          <w:sz w:val="24"/>
          <w:szCs w:val="24"/>
          <w:highlight w:val="none"/>
        </w:rPr>
      </w:pPr>
      <w:r>
        <w:rPr>
          <w:rFonts w:ascii="仿宋" w:hAnsi="仿宋" w:eastAsia="仿宋" w:cs="仿宋"/>
          <w:spacing w:val="-10"/>
          <w:sz w:val="24"/>
          <w:szCs w:val="24"/>
          <w:highlight w:val="none"/>
        </w:rPr>
        <w:t>准。</w:t>
      </w:r>
    </w:p>
    <w:p>
      <w:pPr>
        <w:spacing w:before="179" w:line="222" w:lineRule="auto"/>
        <w:ind w:left="1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8.响应内容填写说明</w:t>
      </w:r>
    </w:p>
    <w:p>
      <w:pPr>
        <w:spacing w:line="222" w:lineRule="auto"/>
        <w:rPr>
          <w:rFonts w:ascii="仿宋" w:hAnsi="仿宋" w:eastAsia="仿宋" w:cs="仿宋"/>
          <w:sz w:val="24"/>
          <w:szCs w:val="24"/>
          <w:highlight w:val="none"/>
        </w:rPr>
        <w:sectPr>
          <w:footerReference r:id="rId12" w:type="default"/>
          <w:pgSz w:w="11906" w:h="16839"/>
          <w:pgMar w:top="1084" w:right="1246" w:bottom="839" w:left="1246" w:header="1065" w:footer="679" w:gutter="0"/>
          <w:cols w:space="720" w:num="1"/>
        </w:sectPr>
      </w:pPr>
    </w:p>
    <w:p>
      <w:pPr>
        <w:spacing w:before="165" w:line="468" w:lineRule="exact"/>
        <w:ind w:left="496"/>
        <w:rPr>
          <w:rFonts w:ascii="仿宋" w:hAnsi="仿宋" w:eastAsia="仿宋" w:cs="仿宋"/>
          <w:sz w:val="24"/>
          <w:szCs w:val="24"/>
          <w:highlight w:val="none"/>
        </w:rPr>
      </w:pPr>
      <w:r>
        <w:rPr>
          <w:highlight w:val="none"/>
        </w:rPr>
        <w:pict>
          <v:shape id="_x0000_s1033" o:spid="_x0000_s1033" style="position:absolute;left:0pt;margin-left:62.35pt;margin-top:55.15pt;height:1pt;width:470.65pt;mso-position-horizontal-relative:page;mso-position-vertical-relative:page;z-index:251663360;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4"/>
          <w:position w:val="17"/>
          <w:sz w:val="24"/>
          <w:szCs w:val="24"/>
          <w:highlight w:val="none"/>
        </w:rPr>
        <w:t>磋商响应文件按统一格式编制，对磋商文件要求做出实质性响应。磋商供应商可根据</w:t>
      </w:r>
    </w:p>
    <w:p>
      <w:pPr>
        <w:spacing w:before="1" w:line="220" w:lineRule="auto"/>
        <w:ind w:left="22"/>
        <w:rPr>
          <w:rFonts w:ascii="仿宋" w:hAnsi="仿宋" w:eastAsia="仿宋" w:cs="仿宋"/>
          <w:sz w:val="24"/>
          <w:szCs w:val="24"/>
          <w:highlight w:val="none"/>
        </w:rPr>
      </w:pPr>
      <w:r>
        <w:rPr>
          <w:rFonts w:ascii="仿宋" w:hAnsi="仿宋" w:eastAsia="仿宋" w:cs="仿宋"/>
          <w:spacing w:val="-4"/>
          <w:sz w:val="24"/>
          <w:szCs w:val="24"/>
          <w:highlight w:val="none"/>
        </w:rPr>
        <w:t>情况自行扩展。</w:t>
      </w:r>
    </w:p>
    <w:p>
      <w:pPr>
        <w:spacing w:before="181" w:line="222" w:lineRule="auto"/>
        <w:ind w:left="1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9.磋商响应报价</w:t>
      </w:r>
    </w:p>
    <w:p>
      <w:pPr>
        <w:spacing w:before="178" w:line="360" w:lineRule="auto"/>
        <w:ind w:left="16" w:right="171" w:firstLine="474"/>
        <w:rPr>
          <w:rFonts w:ascii="仿宋" w:hAnsi="仿宋" w:eastAsia="仿宋" w:cs="仿宋"/>
          <w:sz w:val="24"/>
          <w:szCs w:val="24"/>
          <w:highlight w:val="none"/>
        </w:rPr>
      </w:pPr>
      <w:r>
        <w:rPr>
          <w:rFonts w:ascii="仿宋" w:hAnsi="仿宋" w:eastAsia="仿宋" w:cs="仿宋"/>
          <w:spacing w:val="-2"/>
          <w:sz w:val="24"/>
          <w:szCs w:val="24"/>
          <w:highlight w:val="none"/>
        </w:rPr>
        <w:t>9.1</w:t>
      </w:r>
      <w:r>
        <w:rPr>
          <w:rFonts w:ascii="仿宋" w:hAnsi="仿宋" w:eastAsia="仿宋" w:cs="仿宋"/>
          <w:spacing w:val="-43"/>
          <w:sz w:val="24"/>
          <w:szCs w:val="24"/>
          <w:highlight w:val="none"/>
        </w:rPr>
        <w:t xml:space="preserve"> </w:t>
      </w:r>
      <w:r>
        <w:rPr>
          <w:rFonts w:ascii="仿宋" w:hAnsi="仿宋" w:eastAsia="仿宋" w:cs="仿宋"/>
          <w:spacing w:val="-2"/>
          <w:sz w:val="24"/>
          <w:szCs w:val="24"/>
          <w:highlight w:val="none"/>
        </w:rPr>
        <w:t>本项目为工程量清单计价方式，报价应是磋商供应商</w:t>
      </w:r>
      <w:r>
        <w:rPr>
          <w:rFonts w:ascii="仿宋" w:hAnsi="仿宋" w:eastAsia="仿宋" w:cs="仿宋"/>
          <w:spacing w:val="-3"/>
          <w:sz w:val="24"/>
          <w:szCs w:val="24"/>
          <w:highlight w:val="none"/>
        </w:rPr>
        <w:t>正确、全面完成磋商响应文</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件所述全部工作内容的全部报酬。为完成本</w:t>
      </w:r>
      <w:r>
        <w:rPr>
          <w:rFonts w:ascii="仿宋" w:hAnsi="仿宋" w:eastAsia="仿宋" w:cs="仿宋"/>
          <w:spacing w:val="-4"/>
          <w:sz w:val="24"/>
          <w:szCs w:val="24"/>
          <w:highlight w:val="none"/>
        </w:rPr>
        <w:t>项目及相关服务可能发生的一切费用。所有根</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据合同或其它原因由磋商供应商支付的税金</w:t>
      </w:r>
      <w:r>
        <w:rPr>
          <w:rFonts w:ascii="仿宋" w:hAnsi="仿宋" w:eastAsia="仿宋" w:cs="仿宋"/>
          <w:spacing w:val="-4"/>
          <w:sz w:val="24"/>
          <w:szCs w:val="24"/>
          <w:highlight w:val="none"/>
        </w:rPr>
        <w:t>和其它应缴纳的费用，以及利润等都应包括在</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磋商总报价中，磋商供应商不得要求采购人</w:t>
      </w:r>
      <w:r>
        <w:rPr>
          <w:rFonts w:ascii="仿宋" w:hAnsi="仿宋" w:eastAsia="仿宋" w:cs="仿宋"/>
          <w:spacing w:val="-4"/>
          <w:sz w:val="24"/>
          <w:szCs w:val="24"/>
          <w:highlight w:val="none"/>
        </w:rPr>
        <w:t>在报价之外支付其它任何费用。由于报价填报</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不完整、不清楚或存在其它任何失误，所导</w:t>
      </w:r>
      <w:r>
        <w:rPr>
          <w:rFonts w:ascii="仿宋" w:hAnsi="仿宋" w:eastAsia="仿宋" w:cs="仿宋"/>
          <w:spacing w:val="-4"/>
          <w:sz w:val="24"/>
          <w:szCs w:val="24"/>
          <w:highlight w:val="none"/>
        </w:rPr>
        <w:t>致的任何不利后果均应当由磋商供应商自行承</w:t>
      </w:r>
    </w:p>
    <w:p>
      <w:pPr>
        <w:spacing w:line="225" w:lineRule="auto"/>
        <w:ind w:left="18"/>
        <w:rPr>
          <w:rFonts w:ascii="仿宋" w:hAnsi="仿宋" w:eastAsia="仿宋" w:cs="仿宋"/>
          <w:sz w:val="24"/>
          <w:szCs w:val="24"/>
          <w:highlight w:val="none"/>
        </w:rPr>
      </w:pPr>
      <w:r>
        <w:rPr>
          <w:rFonts w:ascii="仿宋" w:hAnsi="仿宋" w:eastAsia="仿宋" w:cs="仿宋"/>
          <w:spacing w:val="-9"/>
          <w:sz w:val="24"/>
          <w:szCs w:val="24"/>
          <w:highlight w:val="none"/>
        </w:rPr>
        <w:t>担。</w:t>
      </w:r>
    </w:p>
    <w:p>
      <w:pPr>
        <w:spacing w:before="175" w:line="468" w:lineRule="exact"/>
        <w:ind w:right="51"/>
        <w:jc w:val="right"/>
        <w:rPr>
          <w:rFonts w:ascii="仿宋" w:hAnsi="仿宋" w:eastAsia="仿宋" w:cs="仿宋"/>
          <w:sz w:val="24"/>
          <w:szCs w:val="24"/>
          <w:highlight w:val="none"/>
        </w:rPr>
      </w:pPr>
      <w:r>
        <w:rPr>
          <w:rFonts w:ascii="仿宋" w:hAnsi="仿宋" w:eastAsia="仿宋" w:cs="仿宋"/>
          <w:position w:val="17"/>
          <w:sz w:val="24"/>
          <w:szCs w:val="24"/>
          <w:highlight w:val="none"/>
        </w:rPr>
        <w:t>9.2 磋商报价不因市场因素、政府政策调整、费率调整和税</w:t>
      </w:r>
      <w:r>
        <w:rPr>
          <w:rFonts w:ascii="仿宋" w:hAnsi="仿宋" w:eastAsia="仿宋" w:cs="仿宋"/>
          <w:spacing w:val="-1"/>
          <w:position w:val="17"/>
          <w:sz w:val="24"/>
          <w:szCs w:val="24"/>
          <w:highlight w:val="none"/>
        </w:rPr>
        <w:t>收变化等而作任何调整，</w:t>
      </w:r>
    </w:p>
    <w:p>
      <w:pPr>
        <w:spacing w:before="1" w:line="220"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磋商单位应充分考虑到各种风险因素。</w:t>
      </w:r>
    </w:p>
    <w:p>
      <w:pPr>
        <w:spacing w:before="180" w:line="468" w:lineRule="exact"/>
        <w:ind w:left="490"/>
        <w:rPr>
          <w:rFonts w:ascii="仿宋" w:hAnsi="仿宋" w:eastAsia="仿宋" w:cs="仿宋"/>
          <w:sz w:val="24"/>
          <w:szCs w:val="24"/>
          <w:highlight w:val="none"/>
        </w:rPr>
      </w:pPr>
      <w:r>
        <w:rPr>
          <w:rFonts w:ascii="仿宋" w:hAnsi="仿宋" w:eastAsia="仿宋" w:cs="仿宋"/>
          <w:spacing w:val="-3"/>
          <w:position w:val="17"/>
          <w:sz w:val="24"/>
          <w:szCs w:val="24"/>
          <w:highlight w:val="none"/>
        </w:rPr>
        <w:t>9.3 磋商供应商应按磋商文件所提供的相关需求，报</w:t>
      </w:r>
      <w:r>
        <w:rPr>
          <w:rFonts w:ascii="仿宋" w:hAnsi="仿宋" w:eastAsia="仿宋" w:cs="仿宋"/>
          <w:spacing w:val="-4"/>
          <w:position w:val="17"/>
          <w:sz w:val="24"/>
          <w:szCs w:val="24"/>
          <w:highlight w:val="none"/>
        </w:rPr>
        <w:t>出合理唯一的报价，采购人不接</w:t>
      </w:r>
    </w:p>
    <w:p>
      <w:pPr>
        <w:spacing w:before="1" w:line="220" w:lineRule="auto"/>
        <w:ind w:left="28"/>
        <w:rPr>
          <w:rFonts w:ascii="仿宋" w:hAnsi="仿宋" w:eastAsia="仿宋" w:cs="仿宋"/>
          <w:sz w:val="24"/>
          <w:szCs w:val="24"/>
          <w:highlight w:val="none"/>
        </w:rPr>
      </w:pPr>
      <w:r>
        <w:rPr>
          <w:rFonts w:ascii="仿宋" w:hAnsi="仿宋" w:eastAsia="仿宋" w:cs="仿宋"/>
          <w:spacing w:val="-3"/>
          <w:sz w:val="24"/>
          <w:szCs w:val="24"/>
          <w:highlight w:val="none"/>
        </w:rPr>
        <w:t>受任何有选择性的报价。</w:t>
      </w:r>
    </w:p>
    <w:p>
      <w:pPr>
        <w:spacing w:before="182" w:line="222" w:lineRule="auto"/>
        <w:ind w:left="490"/>
        <w:rPr>
          <w:rFonts w:ascii="仿宋" w:hAnsi="仿宋" w:eastAsia="仿宋" w:cs="仿宋"/>
          <w:sz w:val="24"/>
          <w:szCs w:val="24"/>
          <w:highlight w:val="none"/>
        </w:rPr>
      </w:pPr>
      <w:r>
        <w:rPr>
          <w:rFonts w:ascii="仿宋" w:hAnsi="仿宋" w:eastAsia="仿宋" w:cs="仿宋"/>
          <w:spacing w:val="-1"/>
          <w:sz w:val="24"/>
          <w:szCs w:val="24"/>
          <w:highlight w:val="none"/>
        </w:rPr>
        <w:t>9.4 报价货币：人民币。</w:t>
      </w:r>
    </w:p>
    <w:p>
      <w:pPr>
        <w:spacing w:before="179" w:line="360" w:lineRule="auto"/>
        <w:ind w:left="16" w:right="257" w:firstLine="474"/>
        <w:rPr>
          <w:rFonts w:ascii="仿宋" w:hAnsi="仿宋" w:eastAsia="仿宋" w:cs="仿宋"/>
          <w:sz w:val="24"/>
          <w:szCs w:val="24"/>
          <w:highlight w:val="none"/>
        </w:rPr>
      </w:pPr>
      <w:r>
        <w:rPr>
          <w:rFonts w:ascii="仿宋" w:hAnsi="仿宋" w:eastAsia="仿宋" w:cs="仿宋"/>
          <w:spacing w:val="1"/>
          <w:sz w:val="24"/>
          <w:szCs w:val="24"/>
          <w:highlight w:val="none"/>
        </w:rPr>
        <w:t xml:space="preserve">9.5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本次磋商采取二次报价，即：磋商响</w:t>
      </w:r>
      <w:r>
        <w:rPr>
          <w:rFonts w:ascii="仿宋" w:hAnsi="仿宋" w:eastAsia="仿宋" w:cs="仿宋"/>
          <w:sz w:val="24"/>
          <w:szCs w:val="24"/>
          <w:highlight w:val="none"/>
          <w14:textOutline w14:w="4358" w14:cap="sq" w14:cmpd="sng">
            <w14:solidFill>
              <w14:srgbClr w14:val="000000"/>
            </w14:solidFill>
            <w14:prstDash w14:val="solid"/>
            <w14:bevel/>
          </w14:textOutline>
        </w:rPr>
        <w:t>应文件中的磋商总报价为第一次报价；在</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磋商供应商初审合格后，第一次报价为有效报价。磋商小组所有成员集中与通过初审的</w:t>
      </w:r>
      <w:r>
        <w:rPr>
          <w:rFonts w:ascii="仿宋" w:hAnsi="仿宋" w:eastAsia="仿宋" w:cs="仿宋"/>
          <w:spacing w:val="17"/>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各供应商单位分别进行磋商，给予所有参加磋商的供应商平等的磋商机会。参加磋商的</w:t>
      </w:r>
    </w:p>
    <w:p>
      <w:pPr>
        <w:spacing w:line="219" w:lineRule="auto"/>
        <w:ind w:left="17"/>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供应商在规定时间内，提交第二次报价，第二次报价即为最终报价。</w:t>
      </w:r>
    </w:p>
    <w:p>
      <w:pPr>
        <w:spacing w:before="183" w:line="221" w:lineRule="auto"/>
        <w:ind w:left="490"/>
        <w:rPr>
          <w:rFonts w:ascii="仿宋" w:hAnsi="仿宋" w:eastAsia="仿宋" w:cs="仿宋"/>
          <w:sz w:val="24"/>
          <w:szCs w:val="24"/>
          <w:highlight w:val="none"/>
        </w:rPr>
      </w:pPr>
      <w:r>
        <w:rPr>
          <w:rFonts w:ascii="仿宋" w:hAnsi="仿宋" w:eastAsia="仿宋" w:cs="仿宋"/>
          <w:sz w:val="24"/>
          <w:szCs w:val="24"/>
          <w:highlight w:val="none"/>
        </w:rPr>
        <w:t>9.6 特殊情况处理：根据磋商情况，磋商小组有权决</w:t>
      </w:r>
      <w:r>
        <w:rPr>
          <w:rFonts w:ascii="仿宋" w:hAnsi="仿宋" w:eastAsia="仿宋" w:cs="仿宋"/>
          <w:spacing w:val="-1"/>
          <w:sz w:val="24"/>
          <w:szCs w:val="24"/>
          <w:highlight w:val="none"/>
        </w:rPr>
        <w:t>定是否进行第三次报价。</w:t>
      </w:r>
    </w:p>
    <w:p>
      <w:pPr>
        <w:spacing w:before="181" w:line="219" w:lineRule="auto"/>
        <w:ind w:left="490"/>
        <w:rPr>
          <w:rFonts w:ascii="仿宋" w:hAnsi="仿宋" w:eastAsia="仿宋" w:cs="仿宋"/>
          <w:sz w:val="24"/>
          <w:szCs w:val="24"/>
          <w:highlight w:val="none"/>
        </w:rPr>
      </w:pPr>
      <w:r>
        <w:rPr>
          <w:rFonts w:ascii="仿宋" w:hAnsi="仿宋" w:eastAsia="仿宋" w:cs="仿宋"/>
          <w:sz w:val="24"/>
          <w:szCs w:val="24"/>
          <w:highlight w:val="none"/>
        </w:rPr>
        <w:t>9.7 磋商后所确定的成交价格，在合同执行过程中</w:t>
      </w:r>
      <w:r>
        <w:rPr>
          <w:rFonts w:ascii="仿宋" w:hAnsi="仿宋" w:eastAsia="仿宋" w:cs="仿宋"/>
          <w:spacing w:val="-1"/>
          <w:sz w:val="24"/>
          <w:szCs w:val="24"/>
          <w:highlight w:val="none"/>
        </w:rPr>
        <w:t>，不得以任何理由变更。</w:t>
      </w:r>
    </w:p>
    <w:p>
      <w:pPr>
        <w:spacing w:before="184" w:line="222" w:lineRule="auto"/>
        <w:ind w:left="490"/>
        <w:rPr>
          <w:rFonts w:ascii="仿宋" w:hAnsi="仿宋" w:eastAsia="仿宋" w:cs="仿宋"/>
          <w:sz w:val="24"/>
          <w:szCs w:val="24"/>
          <w:highlight w:val="none"/>
        </w:rPr>
      </w:pPr>
      <w:r>
        <w:rPr>
          <w:rFonts w:ascii="仿宋" w:hAnsi="仿宋" w:eastAsia="仿宋" w:cs="仿宋"/>
          <w:spacing w:val="-1"/>
          <w:sz w:val="24"/>
          <w:szCs w:val="24"/>
          <w:highlight w:val="none"/>
        </w:rPr>
        <w:t>9.8 最低报价不是磋商成交的唯一依据。</w:t>
      </w:r>
    </w:p>
    <w:p>
      <w:pPr>
        <w:spacing w:before="178" w:line="222" w:lineRule="auto"/>
        <w:ind w:left="490"/>
        <w:rPr>
          <w:rFonts w:ascii="仿宋" w:hAnsi="仿宋" w:eastAsia="仿宋" w:cs="仿宋"/>
          <w:sz w:val="24"/>
          <w:szCs w:val="24"/>
          <w:highlight w:val="none"/>
        </w:rPr>
      </w:pPr>
      <w:r>
        <w:rPr>
          <w:rFonts w:ascii="仿宋" w:hAnsi="仿宋" w:eastAsia="仿宋" w:cs="仿宋"/>
          <w:spacing w:val="-1"/>
          <w:sz w:val="24"/>
          <w:szCs w:val="24"/>
          <w:highlight w:val="none"/>
        </w:rPr>
        <w:t>9.9 任何一次报价超出采购预算的，按响应无效处理。</w:t>
      </w:r>
    </w:p>
    <w:p>
      <w:pPr>
        <w:spacing w:before="180" w:line="222" w:lineRule="auto"/>
        <w:ind w:left="490"/>
        <w:rPr>
          <w:rFonts w:ascii="仿宋" w:hAnsi="仿宋" w:eastAsia="仿宋" w:cs="仿宋"/>
          <w:sz w:val="24"/>
          <w:szCs w:val="24"/>
          <w:highlight w:val="none"/>
        </w:rPr>
      </w:pPr>
      <w:r>
        <w:rPr>
          <w:rFonts w:ascii="仿宋" w:hAnsi="仿宋" w:eastAsia="仿宋" w:cs="仿宋"/>
          <w:spacing w:val="-1"/>
          <w:sz w:val="24"/>
          <w:szCs w:val="24"/>
          <w:highlight w:val="none"/>
        </w:rPr>
        <w:t>9.10 本项目不公开任何一次报价。</w:t>
      </w:r>
    </w:p>
    <w:p>
      <w:pPr>
        <w:spacing w:before="180" w:line="222" w:lineRule="auto"/>
        <w:ind w:left="27"/>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10.磋商响应文件有效期：</w:t>
      </w:r>
    </w:p>
    <w:p>
      <w:pPr>
        <w:spacing w:before="179" w:line="468" w:lineRule="exact"/>
        <w:ind w:left="529"/>
        <w:rPr>
          <w:rFonts w:ascii="仿宋" w:hAnsi="仿宋" w:eastAsia="仿宋" w:cs="仿宋"/>
          <w:sz w:val="24"/>
          <w:szCs w:val="24"/>
          <w:highlight w:val="none"/>
        </w:rPr>
      </w:pPr>
      <w:r>
        <w:rPr>
          <w:rFonts w:ascii="仿宋" w:hAnsi="仿宋" w:eastAsia="仿宋" w:cs="仿宋"/>
          <w:spacing w:val="-2"/>
          <w:position w:val="17"/>
          <w:sz w:val="24"/>
          <w:szCs w:val="24"/>
          <w:highlight w:val="none"/>
        </w:rPr>
        <w:t>自磋商之日起</w:t>
      </w:r>
      <w:r>
        <w:rPr>
          <w:rFonts w:ascii="仿宋" w:hAnsi="仿宋" w:eastAsia="仿宋" w:cs="仿宋"/>
          <w:spacing w:val="-50"/>
          <w:position w:val="17"/>
          <w:sz w:val="24"/>
          <w:szCs w:val="24"/>
          <w:highlight w:val="none"/>
        </w:rPr>
        <w:t xml:space="preserve"> </w:t>
      </w:r>
      <w:r>
        <w:rPr>
          <w:rFonts w:ascii="仿宋" w:hAnsi="仿宋" w:eastAsia="仿宋" w:cs="仿宋"/>
          <w:spacing w:val="-2"/>
          <w:position w:val="17"/>
          <w:sz w:val="24"/>
          <w:szCs w:val="24"/>
          <w:highlight w:val="none"/>
        </w:rPr>
        <w:t>90</w:t>
      </w:r>
      <w:r>
        <w:rPr>
          <w:rFonts w:ascii="仿宋" w:hAnsi="仿宋" w:eastAsia="仿宋" w:cs="仿宋"/>
          <w:spacing w:val="-43"/>
          <w:position w:val="17"/>
          <w:sz w:val="24"/>
          <w:szCs w:val="24"/>
          <w:highlight w:val="none"/>
        </w:rPr>
        <w:t xml:space="preserve"> </w:t>
      </w:r>
      <w:r>
        <w:rPr>
          <w:rFonts w:ascii="仿宋" w:hAnsi="仿宋" w:eastAsia="仿宋" w:cs="仿宋"/>
          <w:spacing w:val="-2"/>
          <w:position w:val="17"/>
          <w:sz w:val="24"/>
          <w:szCs w:val="24"/>
          <w:highlight w:val="none"/>
        </w:rPr>
        <w:t>天。如果成交，则延期到合同期满，磋商响应文件有效期不</w:t>
      </w:r>
      <w:r>
        <w:rPr>
          <w:rFonts w:ascii="仿宋" w:hAnsi="仿宋" w:eastAsia="仿宋" w:cs="仿宋"/>
          <w:spacing w:val="-3"/>
          <w:position w:val="17"/>
          <w:sz w:val="24"/>
          <w:szCs w:val="24"/>
          <w:highlight w:val="none"/>
        </w:rPr>
        <w:t>满足竞</w:t>
      </w:r>
    </w:p>
    <w:p>
      <w:pPr>
        <w:spacing w:line="220" w:lineRule="auto"/>
        <w:ind w:left="18"/>
        <w:rPr>
          <w:rFonts w:ascii="仿宋" w:hAnsi="仿宋" w:eastAsia="仿宋" w:cs="仿宋"/>
          <w:sz w:val="24"/>
          <w:szCs w:val="24"/>
          <w:highlight w:val="none"/>
        </w:rPr>
      </w:pPr>
      <w:r>
        <w:rPr>
          <w:rFonts w:ascii="仿宋" w:hAnsi="仿宋" w:eastAsia="仿宋" w:cs="仿宋"/>
          <w:spacing w:val="-1"/>
          <w:sz w:val="24"/>
          <w:szCs w:val="24"/>
          <w:highlight w:val="none"/>
        </w:rPr>
        <w:t>争性磋商文件要求的，将视为响应无效。</w:t>
      </w:r>
    </w:p>
    <w:p>
      <w:pPr>
        <w:spacing w:before="182" w:line="221" w:lineRule="auto"/>
        <w:ind w:left="27"/>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11.磋商保证金：无。</w:t>
      </w:r>
    </w:p>
    <w:p>
      <w:pPr>
        <w:spacing w:before="181" w:line="222" w:lineRule="auto"/>
        <w:ind w:left="27"/>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12.磋商响应文件的签署及规定</w:t>
      </w:r>
    </w:p>
    <w:p>
      <w:pPr>
        <w:spacing w:before="179" w:line="221"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12.1 磋商供应商应填写全称，同时加盖磋商供应商单位印章。</w:t>
      </w:r>
    </w:p>
    <w:p>
      <w:pPr>
        <w:spacing w:before="181"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12.2 磋商响应文件中需签字的地方按竞争性磋商文件要求签字，需盖章的地方按竞</w:t>
      </w:r>
    </w:p>
    <w:p>
      <w:pPr>
        <w:spacing w:line="220" w:lineRule="auto"/>
        <w:ind w:left="18"/>
        <w:rPr>
          <w:rFonts w:ascii="仿宋" w:hAnsi="仿宋" w:eastAsia="仿宋" w:cs="仿宋"/>
          <w:sz w:val="24"/>
          <w:szCs w:val="24"/>
          <w:highlight w:val="none"/>
        </w:rPr>
      </w:pPr>
      <w:r>
        <w:rPr>
          <w:rFonts w:ascii="仿宋" w:hAnsi="仿宋" w:eastAsia="仿宋" w:cs="仿宋"/>
          <w:spacing w:val="-2"/>
          <w:sz w:val="24"/>
          <w:szCs w:val="24"/>
          <w:highlight w:val="none"/>
        </w:rPr>
        <w:t>争性磋商文件要求盖章。</w:t>
      </w:r>
    </w:p>
    <w:p>
      <w:pPr>
        <w:spacing w:line="220" w:lineRule="auto"/>
        <w:rPr>
          <w:rFonts w:ascii="仿宋" w:hAnsi="仿宋" w:eastAsia="仿宋" w:cs="仿宋"/>
          <w:sz w:val="24"/>
          <w:szCs w:val="24"/>
          <w:highlight w:val="none"/>
        </w:rPr>
        <w:sectPr>
          <w:footerReference r:id="rId13" w:type="default"/>
          <w:pgSz w:w="11906" w:h="16839"/>
          <w:pgMar w:top="1084" w:right="1246" w:bottom="842" w:left="1246" w:header="1065" w:footer="679" w:gutter="0"/>
          <w:cols w:space="720" w:num="1"/>
        </w:sectPr>
      </w:pPr>
    </w:p>
    <w:p>
      <w:pPr>
        <w:spacing w:before="165" w:line="360" w:lineRule="auto"/>
        <w:ind w:left="17" w:right="105" w:firstLine="489"/>
        <w:jc w:val="both"/>
        <w:rPr>
          <w:rFonts w:ascii="仿宋" w:hAnsi="仿宋" w:eastAsia="仿宋" w:cs="仿宋"/>
          <w:sz w:val="24"/>
          <w:szCs w:val="24"/>
          <w:highlight w:val="none"/>
        </w:rPr>
      </w:pPr>
      <w:r>
        <w:rPr>
          <w:highlight w:val="none"/>
        </w:rPr>
        <w:pict>
          <v:shape id="_x0000_s1034" o:spid="_x0000_s1034" style="position:absolute;left:0pt;margin-left:62.35pt;margin-top:55.15pt;height:1pt;width:470.65pt;mso-position-horizontal-relative:page;mso-position-vertical-relative:page;z-index:251664384;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7"/>
          <w:sz w:val="24"/>
          <w:szCs w:val="24"/>
          <w:highlight w:val="none"/>
        </w:rPr>
        <w:t>12.3 磋商供应商准备</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磋商响应文件（正本</w:t>
      </w:r>
      <w:r>
        <w:rPr>
          <w:rFonts w:ascii="仿宋" w:hAnsi="仿宋" w:eastAsia="仿宋" w:cs="仿宋"/>
          <w:spacing w:val="-28"/>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1</w:t>
      </w:r>
      <w:r>
        <w:rPr>
          <w:rFonts w:ascii="仿宋" w:hAnsi="仿宋" w:eastAsia="仿宋" w:cs="仿宋"/>
          <w:spacing w:val="-44"/>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份、副本</w:t>
      </w:r>
      <w:r>
        <w:rPr>
          <w:rFonts w:ascii="仿宋" w:hAnsi="仿宋" w:eastAsia="仿宋" w:cs="仿宋"/>
          <w:spacing w:val="-46"/>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2</w:t>
      </w:r>
      <w:r>
        <w:rPr>
          <w:rFonts w:ascii="仿宋" w:hAnsi="仿宋" w:eastAsia="仿宋" w:cs="仿宋"/>
          <w:spacing w:val="-45"/>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份、电子标书（U</w:t>
      </w:r>
      <w:r>
        <w:rPr>
          <w:rFonts w:ascii="仿宋" w:hAnsi="仿宋" w:eastAsia="仿宋" w:cs="仿宋"/>
          <w:spacing w:val="-35"/>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盘）1</w:t>
      </w:r>
      <w:r>
        <w:rPr>
          <w:rFonts w:ascii="仿宋" w:hAnsi="仿宋" w:eastAsia="仿宋" w:cs="仿宋"/>
          <w:spacing w:val="-43"/>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个</w:t>
      </w:r>
      <w:r>
        <w:rPr>
          <w:rFonts w:ascii="仿宋" w:hAnsi="仿宋" w:eastAsia="仿宋" w:cs="仿宋"/>
          <w:spacing w:val="-60"/>
          <w:w w:val="90"/>
          <w:sz w:val="24"/>
          <w:szCs w:val="24"/>
          <w:highlight w:val="none"/>
          <w14:textOutline w14:w="4358" w14:cap="sq" w14:cmpd="sng">
            <w14:solidFill>
              <w14:srgbClr w14:val="000000"/>
            </w14:solidFill>
            <w14:prstDash w14:val="solid"/>
            <w14:bevel/>
          </w14:textOutline>
        </w:rPr>
        <w:t>）</w:t>
      </w:r>
      <w:r>
        <w:rPr>
          <w:rFonts w:ascii="仿宋" w:hAnsi="仿宋" w:eastAsia="仿宋" w:cs="仿宋"/>
          <w:spacing w:val="-60"/>
          <w:w w:val="90"/>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正、副本须用</w:t>
      </w:r>
      <w:r>
        <w:rPr>
          <w:rFonts w:ascii="仿宋" w:hAnsi="仿宋" w:eastAsia="仿宋" w:cs="仿宋"/>
          <w:spacing w:val="-54"/>
          <w:sz w:val="24"/>
          <w:szCs w:val="24"/>
          <w:highlight w:val="none"/>
        </w:rPr>
        <w:t xml:space="preserve"> </w:t>
      </w:r>
      <w:r>
        <w:rPr>
          <w:rFonts w:ascii="仿宋" w:hAnsi="仿宋" w:eastAsia="仿宋" w:cs="仿宋"/>
          <w:spacing w:val="-8"/>
          <w:sz w:val="24"/>
          <w:szCs w:val="24"/>
          <w:highlight w:val="none"/>
        </w:rPr>
        <w:t>A4</w:t>
      </w:r>
      <w:r>
        <w:rPr>
          <w:rFonts w:ascii="仿宋" w:hAnsi="仿宋" w:eastAsia="仿宋" w:cs="仿宋"/>
          <w:spacing w:val="-36"/>
          <w:sz w:val="24"/>
          <w:szCs w:val="24"/>
          <w:highlight w:val="none"/>
        </w:rPr>
        <w:t xml:space="preserve"> </w:t>
      </w:r>
      <w:r>
        <w:rPr>
          <w:rFonts w:ascii="仿宋" w:hAnsi="仿宋" w:eastAsia="仿宋" w:cs="仿宋"/>
          <w:spacing w:val="-8"/>
          <w:sz w:val="24"/>
          <w:szCs w:val="24"/>
          <w:highlight w:val="none"/>
        </w:rPr>
        <w:t>幅面纸张打印或用不褪色的蓝（黑）墨水填写，并清楚标明“正本</w:t>
      </w:r>
      <w:r>
        <w:rPr>
          <w:rFonts w:ascii="仿宋" w:hAnsi="仿宋" w:eastAsia="仿宋" w:cs="仿宋"/>
          <w:spacing w:val="-88"/>
          <w:sz w:val="24"/>
          <w:szCs w:val="24"/>
          <w:highlight w:val="none"/>
        </w:rPr>
        <w:t xml:space="preserve"> </w:t>
      </w:r>
      <w:r>
        <w:rPr>
          <w:rFonts w:ascii="仿宋" w:hAnsi="仿宋" w:eastAsia="仿宋" w:cs="仿宋"/>
          <w:spacing w:val="-8"/>
          <w:sz w:val="24"/>
          <w:szCs w:val="24"/>
          <w:highlight w:val="none"/>
        </w:rPr>
        <w:t>”“副</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本</w:t>
      </w:r>
      <w:r>
        <w:rPr>
          <w:rFonts w:ascii="仿宋" w:hAnsi="仿宋" w:eastAsia="仿宋" w:cs="仿宋"/>
          <w:spacing w:val="-88"/>
          <w:sz w:val="24"/>
          <w:szCs w:val="24"/>
          <w:highlight w:val="none"/>
        </w:rPr>
        <w:t xml:space="preserve"> </w:t>
      </w:r>
      <w:r>
        <w:rPr>
          <w:rFonts w:ascii="仿宋" w:hAnsi="仿宋" w:eastAsia="仿宋" w:cs="仿宋"/>
          <w:spacing w:val="-4"/>
          <w:sz w:val="24"/>
          <w:szCs w:val="24"/>
          <w:highlight w:val="none"/>
        </w:rPr>
        <w:t>”字样，并各自装订成册。副本可以为正本的复印件。</w:t>
      </w:r>
      <w:r>
        <w:rPr>
          <w:rFonts w:ascii="仿宋" w:hAnsi="仿宋" w:eastAsia="仿宋" w:cs="仿宋"/>
          <w:spacing w:val="-5"/>
          <w:sz w:val="24"/>
          <w:szCs w:val="24"/>
          <w:highlight w:val="none"/>
        </w:rPr>
        <w:t>如果正本与副本不符，以正本为</w:t>
      </w:r>
    </w:p>
    <w:p>
      <w:pPr>
        <w:spacing w:line="222" w:lineRule="auto"/>
        <w:ind w:left="19"/>
        <w:rPr>
          <w:rFonts w:ascii="仿宋" w:hAnsi="仿宋" w:eastAsia="仿宋" w:cs="仿宋"/>
          <w:sz w:val="24"/>
          <w:szCs w:val="24"/>
          <w:highlight w:val="none"/>
        </w:rPr>
      </w:pPr>
      <w:r>
        <w:rPr>
          <w:rFonts w:ascii="仿宋" w:hAnsi="仿宋" w:eastAsia="仿宋" w:cs="仿宋"/>
          <w:spacing w:val="-10"/>
          <w:sz w:val="24"/>
          <w:szCs w:val="24"/>
          <w:highlight w:val="none"/>
        </w:rPr>
        <w:t>准。</w:t>
      </w:r>
    </w:p>
    <w:p>
      <w:pPr>
        <w:spacing w:before="178"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12.4 磋商响应文件不得涂改和增删，如有修改错漏处，必须由法定代表人或授权代</w:t>
      </w:r>
    </w:p>
    <w:p>
      <w:pPr>
        <w:spacing w:line="222" w:lineRule="auto"/>
        <w:ind w:left="18"/>
        <w:rPr>
          <w:rFonts w:ascii="仿宋" w:hAnsi="仿宋" w:eastAsia="仿宋" w:cs="仿宋"/>
          <w:sz w:val="24"/>
          <w:szCs w:val="24"/>
          <w:highlight w:val="none"/>
        </w:rPr>
      </w:pPr>
      <w:r>
        <w:rPr>
          <w:rFonts w:ascii="仿宋" w:hAnsi="仿宋" w:eastAsia="仿宋" w:cs="仿宋"/>
          <w:spacing w:val="-3"/>
          <w:sz w:val="24"/>
          <w:szCs w:val="24"/>
          <w:highlight w:val="none"/>
        </w:rPr>
        <w:t>表人签字或盖章。</w:t>
      </w:r>
    </w:p>
    <w:p>
      <w:pPr>
        <w:spacing w:before="179" w:line="222" w:lineRule="auto"/>
        <w:ind w:left="507"/>
        <w:rPr>
          <w:rFonts w:ascii="仿宋" w:hAnsi="仿宋" w:eastAsia="仿宋" w:cs="仿宋"/>
          <w:sz w:val="24"/>
          <w:szCs w:val="24"/>
          <w:highlight w:val="none"/>
        </w:rPr>
      </w:pPr>
      <w:r>
        <w:rPr>
          <w:rFonts w:ascii="仿宋" w:hAnsi="仿宋" w:eastAsia="仿宋" w:cs="仿宋"/>
          <w:spacing w:val="-2"/>
          <w:sz w:val="24"/>
          <w:szCs w:val="24"/>
          <w:highlight w:val="none"/>
        </w:rPr>
        <w:t>12.5</w:t>
      </w:r>
      <w:r>
        <w:rPr>
          <w:rFonts w:ascii="仿宋" w:hAnsi="仿宋" w:eastAsia="仿宋" w:cs="仿宋"/>
          <w:spacing w:val="40"/>
          <w:sz w:val="24"/>
          <w:szCs w:val="24"/>
          <w:highlight w:val="none"/>
        </w:rPr>
        <w:t xml:space="preserve"> </w:t>
      </w:r>
      <w:r>
        <w:rPr>
          <w:rFonts w:ascii="仿宋" w:hAnsi="仿宋" w:eastAsia="仿宋" w:cs="仿宋"/>
          <w:spacing w:val="-2"/>
          <w:sz w:val="24"/>
          <w:szCs w:val="24"/>
          <w:highlight w:val="none"/>
        </w:rPr>
        <w:t>因字迹潦草或表达不清所引起的后</w:t>
      </w:r>
      <w:r>
        <w:rPr>
          <w:rFonts w:ascii="仿宋" w:hAnsi="仿宋" w:eastAsia="仿宋" w:cs="仿宋"/>
          <w:spacing w:val="-3"/>
          <w:sz w:val="24"/>
          <w:szCs w:val="24"/>
          <w:highlight w:val="none"/>
        </w:rPr>
        <w:t>果由磋商供应商负责。</w:t>
      </w:r>
    </w:p>
    <w:p>
      <w:pPr>
        <w:pStyle w:val="2"/>
        <w:spacing w:line="298" w:lineRule="auto"/>
        <w:rPr>
          <w:highlight w:val="none"/>
        </w:rPr>
      </w:pPr>
    </w:p>
    <w:p>
      <w:pPr>
        <w:spacing w:before="114" w:line="228" w:lineRule="auto"/>
        <w:ind w:left="2728"/>
        <w:outlineLvl w:val="0"/>
        <w:rPr>
          <w:rFonts w:ascii="仿宋" w:hAnsi="仿宋" w:eastAsia="仿宋" w:cs="仿宋"/>
          <w:sz w:val="35"/>
          <w:szCs w:val="35"/>
          <w:highlight w:val="none"/>
        </w:rPr>
      </w:pPr>
      <w:r>
        <w:rPr>
          <w:rFonts w:ascii="仿宋" w:hAnsi="仿宋" w:eastAsia="仿宋" w:cs="仿宋"/>
          <w:spacing w:val="10"/>
          <w:sz w:val="35"/>
          <w:szCs w:val="35"/>
          <w:highlight w:val="none"/>
          <w14:textOutline w14:w="6537" w14:cap="sq" w14:cmpd="sng">
            <w14:solidFill>
              <w14:srgbClr w14:val="000000"/>
            </w14:solidFill>
            <w14:prstDash w14:val="solid"/>
            <w14:bevel/>
          </w14:textOutline>
        </w:rPr>
        <w:t>D、磋商响应文件的递交</w:t>
      </w:r>
    </w:p>
    <w:p>
      <w:pPr>
        <w:spacing w:before="235" w:line="222" w:lineRule="auto"/>
        <w:ind w:left="27"/>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13.磋商响应文件的密封、标记及递交</w:t>
      </w:r>
    </w:p>
    <w:p>
      <w:pPr>
        <w:spacing w:before="179" w:line="468" w:lineRule="exact"/>
        <w:ind w:left="507"/>
        <w:rPr>
          <w:rFonts w:ascii="仿宋" w:hAnsi="仿宋" w:eastAsia="仿宋" w:cs="仿宋"/>
          <w:sz w:val="24"/>
          <w:szCs w:val="24"/>
          <w:highlight w:val="none"/>
        </w:rPr>
      </w:pPr>
      <w:r>
        <w:rPr>
          <w:rFonts w:ascii="仿宋" w:hAnsi="仿宋" w:eastAsia="仿宋" w:cs="仿宋"/>
          <w:position w:val="17"/>
          <w:sz w:val="24"/>
          <w:szCs w:val="24"/>
          <w:highlight w:val="none"/>
        </w:rPr>
        <w:t xml:space="preserve">13.1 </w:t>
      </w:r>
      <w:r>
        <w:rPr>
          <w:rFonts w:ascii="仿宋" w:hAnsi="仿宋" w:eastAsia="仿宋" w:cs="仿宋"/>
          <w:position w:val="17"/>
          <w:sz w:val="24"/>
          <w:szCs w:val="24"/>
          <w:highlight w:val="none"/>
          <w14:textOutline w14:w="4358" w14:cap="sq" w14:cmpd="sng">
            <w14:solidFill>
              <w14:srgbClr w14:val="000000"/>
            </w14:solidFill>
            <w14:prstDash w14:val="solid"/>
            <w14:bevel/>
          </w14:textOutline>
        </w:rPr>
        <w:t>磋商响应文件正、副本分别密封，共两个密封袋（电子标书（U</w:t>
      </w:r>
      <w:r>
        <w:rPr>
          <w:rFonts w:ascii="仿宋" w:hAnsi="仿宋" w:eastAsia="仿宋" w:cs="仿宋"/>
          <w:spacing w:val="-30"/>
          <w:position w:val="17"/>
          <w:sz w:val="24"/>
          <w:szCs w:val="24"/>
          <w:highlight w:val="none"/>
        </w:rPr>
        <w:t xml:space="preserve"> </w:t>
      </w:r>
      <w:r>
        <w:rPr>
          <w:rFonts w:ascii="仿宋" w:hAnsi="仿宋" w:eastAsia="仿宋" w:cs="仿宋"/>
          <w:position w:val="17"/>
          <w:sz w:val="24"/>
          <w:szCs w:val="24"/>
          <w:highlight w:val="none"/>
          <w14:textOutline w14:w="4358" w14:cap="sq" w14:cmpd="sng">
            <w14:solidFill>
              <w14:srgbClr w14:val="000000"/>
            </w14:solidFill>
            <w14:prstDash w14:val="solid"/>
            <w14:bevel/>
          </w14:textOutline>
        </w:rPr>
        <w:t>盘）放置磋商</w:t>
      </w:r>
    </w:p>
    <w:p>
      <w:pPr>
        <w:spacing w:before="1" w:line="222" w:lineRule="auto"/>
        <w:ind w:left="24"/>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响应文件正本密封袋内）</w:t>
      </w:r>
      <w:r>
        <w:rPr>
          <w:rFonts w:ascii="仿宋" w:hAnsi="仿宋" w:eastAsia="仿宋" w:cs="仿宋"/>
          <w:spacing w:val="-1"/>
          <w:sz w:val="24"/>
          <w:szCs w:val="24"/>
          <w:highlight w:val="none"/>
        </w:rPr>
        <w:t>。封口处有磋商供应商公章。</w:t>
      </w:r>
    </w:p>
    <w:p>
      <w:pPr>
        <w:spacing w:before="179" w:line="224" w:lineRule="auto"/>
        <w:ind w:left="507"/>
        <w:rPr>
          <w:rFonts w:ascii="仿宋" w:hAnsi="仿宋" w:eastAsia="仿宋" w:cs="仿宋"/>
          <w:sz w:val="24"/>
          <w:szCs w:val="24"/>
          <w:highlight w:val="none"/>
        </w:rPr>
      </w:pPr>
      <w:r>
        <w:rPr>
          <w:rFonts w:ascii="仿宋" w:hAnsi="仿宋" w:eastAsia="仿宋" w:cs="仿宋"/>
          <w:spacing w:val="-5"/>
          <w:sz w:val="24"/>
          <w:szCs w:val="24"/>
          <w:highlight w:val="none"/>
        </w:rPr>
        <w:t>13.2</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rPr>
        <w:t>封皮上写明：</w:t>
      </w:r>
    </w:p>
    <w:p>
      <w:pPr>
        <w:spacing w:before="177" w:line="360" w:lineRule="auto"/>
        <w:ind w:left="497"/>
        <w:rPr>
          <w:rFonts w:ascii="仿宋" w:hAnsi="仿宋" w:eastAsia="仿宋" w:cs="仿宋"/>
          <w:sz w:val="24"/>
          <w:szCs w:val="24"/>
          <w:highlight w:val="none"/>
        </w:rPr>
      </w:pPr>
      <w:r>
        <w:rPr>
          <w:rFonts w:ascii="仿宋" w:hAnsi="仿宋" w:eastAsia="仿宋" w:cs="仿宋"/>
          <w:spacing w:val="-4"/>
          <w:sz w:val="24"/>
          <w:szCs w:val="24"/>
          <w:highlight w:val="none"/>
        </w:rPr>
        <w:t>项目名称：</w:t>
      </w:r>
      <w:r>
        <w:rPr>
          <w:rFonts w:ascii="仿宋" w:hAnsi="仿宋" w:eastAsia="仿宋" w:cs="仿宋"/>
          <w:sz w:val="24"/>
          <w:szCs w:val="24"/>
          <w:highlight w:val="none"/>
          <w:u w:val="single" w:color="auto"/>
        </w:rPr>
        <w:t xml:space="preserve">                 </w:t>
      </w:r>
    </w:p>
    <w:p>
      <w:pPr>
        <w:spacing w:before="1" w:line="220" w:lineRule="auto"/>
        <w:ind w:left="496"/>
        <w:rPr>
          <w:rFonts w:ascii="仿宋" w:hAnsi="仿宋" w:eastAsia="仿宋" w:cs="仿宋"/>
          <w:sz w:val="24"/>
          <w:szCs w:val="24"/>
          <w:highlight w:val="none"/>
        </w:rPr>
      </w:pPr>
      <w:r>
        <w:rPr>
          <w:rFonts w:ascii="仿宋" w:hAnsi="仿宋" w:eastAsia="仿宋" w:cs="仿宋"/>
          <w:spacing w:val="-2"/>
          <w:sz w:val="24"/>
          <w:szCs w:val="24"/>
          <w:highlight w:val="none"/>
        </w:rPr>
        <w:t>磋商供应商名称：</w:t>
      </w:r>
      <w:r>
        <w:rPr>
          <w:rFonts w:ascii="仿宋" w:hAnsi="仿宋" w:eastAsia="仿宋" w:cs="仿宋"/>
          <w:sz w:val="24"/>
          <w:szCs w:val="24"/>
          <w:highlight w:val="none"/>
          <w:u w:val="single" w:color="auto"/>
        </w:rPr>
        <w:t xml:space="preserve">           </w:t>
      </w:r>
    </w:p>
    <w:p>
      <w:pPr>
        <w:spacing w:before="181" w:line="219" w:lineRule="auto"/>
        <w:ind w:left="503"/>
        <w:rPr>
          <w:rFonts w:ascii="仿宋" w:hAnsi="仿宋" w:eastAsia="仿宋" w:cs="仿宋"/>
          <w:sz w:val="24"/>
          <w:szCs w:val="24"/>
          <w:highlight w:val="none"/>
        </w:rPr>
      </w:pPr>
      <w:r>
        <w:rPr>
          <w:rFonts w:ascii="仿宋" w:hAnsi="仿宋" w:eastAsia="仿宋" w:cs="仿宋"/>
          <w:spacing w:val="-5"/>
          <w:sz w:val="24"/>
          <w:szCs w:val="24"/>
          <w:highlight w:val="none"/>
        </w:rPr>
        <w:t>注明“</w:t>
      </w:r>
      <w:r>
        <w:rPr>
          <w:rFonts w:ascii="仿宋" w:hAnsi="仿宋" w:eastAsia="仿宋" w:cs="仿宋"/>
          <w:spacing w:val="-5"/>
          <w:sz w:val="24"/>
          <w:szCs w:val="24"/>
          <w:highlight w:val="none"/>
          <w:u w:val="single" w:color="auto"/>
        </w:rPr>
        <w:t>磋商响应文件</w:t>
      </w:r>
      <w:r>
        <w:rPr>
          <w:rFonts w:ascii="仿宋" w:hAnsi="仿宋" w:eastAsia="仿宋" w:cs="仿宋"/>
          <w:spacing w:val="-84"/>
          <w:sz w:val="24"/>
          <w:szCs w:val="24"/>
          <w:highlight w:val="none"/>
        </w:rPr>
        <w:t xml:space="preserve"> </w:t>
      </w:r>
      <w:r>
        <w:rPr>
          <w:rFonts w:ascii="仿宋" w:hAnsi="仿宋" w:eastAsia="仿宋" w:cs="仿宋"/>
          <w:spacing w:val="-5"/>
          <w:sz w:val="24"/>
          <w:szCs w:val="24"/>
          <w:highlight w:val="none"/>
        </w:rPr>
        <w:t>”字样</w:t>
      </w:r>
    </w:p>
    <w:p>
      <w:pPr>
        <w:spacing w:before="184" w:line="219" w:lineRule="auto"/>
        <w:ind w:left="503"/>
        <w:rPr>
          <w:rFonts w:ascii="仿宋" w:hAnsi="仿宋" w:eastAsia="仿宋" w:cs="仿宋"/>
          <w:sz w:val="24"/>
          <w:szCs w:val="24"/>
          <w:highlight w:val="none"/>
        </w:rPr>
      </w:pPr>
      <w:r>
        <w:rPr>
          <w:rFonts w:ascii="仿宋" w:hAnsi="仿宋" w:eastAsia="仿宋" w:cs="仿宋"/>
          <w:spacing w:val="-5"/>
          <w:sz w:val="24"/>
          <w:szCs w:val="24"/>
          <w:highlight w:val="none"/>
        </w:rPr>
        <w:t>注明“</w:t>
      </w:r>
      <w:r>
        <w:rPr>
          <w:rFonts w:ascii="仿宋" w:hAnsi="仿宋" w:eastAsia="仿宋" w:cs="仿宋"/>
          <w:spacing w:val="-5"/>
          <w:sz w:val="24"/>
          <w:szCs w:val="24"/>
          <w:highlight w:val="none"/>
          <w:u w:val="single" w:color="auto"/>
        </w:rPr>
        <w:t>磋商时间启封</w:t>
      </w:r>
      <w:r>
        <w:rPr>
          <w:rFonts w:ascii="仿宋" w:hAnsi="仿宋" w:eastAsia="仿宋" w:cs="仿宋"/>
          <w:spacing w:val="-79"/>
          <w:sz w:val="24"/>
          <w:szCs w:val="24"/>
          <w:highlight w:val="none"/>
        </w:rPr>
        <w:t xml:space="preserve"> </w:t>
      </w:r>
      <w:r>
        <w:rPr>
          <w:rFonts w:ascii="仿宋" w:hAnsi="仿宋" w:eastAsia="仿宋" w:cs="仿宋"/>
          <w:spacing w:val="-5"/>
          <w:sz w:val="24"/>
          <w:szCs w:val="24"/>
          <w:highlight w:val="none"/>
        </w:rPr>
        <w:t>”字样。</w:t>
      </w:r>
    </w:p>
    <w:p>
      <w:pPr>
        <w:spacing w:before="183" w:line="222" w:lineRule="auto"/>
        <w:ind w:left="498"/>
        <w:rPr>
          <w:rFonts w:ascii="仿宋" w:hAnsi="仿宋" w:eastAsia="仿宋" w:cs="仿宋"/>
          <w:sz w:val="24"/>
          <w:szCs w:val="24"/>
          <w:highlight w:val="none"/>
        </w:rPr>
      </w:pPr>
      <w:r>
        <w:rPr>
          <w:rFonts w:ascii="仿宋" w:hAnsi="仿宋" w:eastAsia="仿宋" w:cs="仿宋"/>
          <w:spacing w:val="-1"/>
          <w:sz w:val="24"/>
          <w:szCs w:val="24"/>
          <w:highlight w:val="none"/>
        </w:rPr>
        <w:t>未按照磋商文件要求密封的，代理机构有权拒收。</w:t>
      </w:r>
    </w:p>
    <w:p>
      <w:pPr>
        <w:spacing w:before="179" w:line="223" w:lineRule="auto"/>
        <w:ind w:left="27"/>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14.磋商时间</w:t>
      </w:r>
    </w:p>
    <w:p>
      <w:pPr>
        <w:spacing w:before="178"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14.1 采购人推迟磋商时间时，应以书面或传真的形式通知所有磋商供应商。采购人</w:t>
      </w:r>
    </w:p>
    <w:p>
      <w:pPr>
        <w:spacing w:line="220"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和磋商供应商的权利和义务将受到新的磋商时间约束。</w:t>
      </w:r>
    </w:p>
    <w:p>
      <w:pPr>
        <w:spacing w:before="182" w:line="220"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14.2 磋商时间以后送达的磋商响应文件及相关的资料，代理机构拒绝接收。</w:t>
      </w:r>
    </w:p>
    <w:p>
      <w:pPr>
        <w:spacing w:before="182" w:line="222" w:lineRule="auto"/>
        <w:ind w:left="27"/>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15.磋商响应文件的修改、撤回和撤销</w:t>
      </w:r>
    </w:p>
    <w:p>
      <w:pPr>
        <w:spacing w:before="179" w:line="360" w:lineRule="auto"/>
        <w:ind w:left="16" w:right="170" w:firstLine="491"/>
        <w:rPr>
          <w:rFonts w:ascii="仿宋" w:hAnsi="仿宋" w:eastAsia="仿宋" w:cs="仿宋"/>
          <w:sz w:val="24"/>
          <w:szCs w:val="24"/>
          <w:highlight w:val="none"/>
        </w:rPr>
      </w:pPr>
      <w:r>
        <w:rPr>
          <w:rFonts w:ascii="仿宋" w:hAnsi="仿宋" w:eastAsia="仿宋" w:cs="仿宋"/>
          <w:spacing w:val="-1"/>
          <w:sz w:val="24"/>
          <w:szCs w:val="24"/>
          <w:highlight w:val="none"/>
        </w:rPr>
        <w:t>15.1 磋商供应商在提交响应文件截止时间前，可以对所提交的响应文件进行补充、</w:t>
      </w:r>
      <w:r>
        <w:rPr>
          <w:rFonts w:ascii="仿宋" w:hAnsi="仿宋" w:eastAsia="仿宋" w:cs="仿宋"/>
          <w:spacing w:val="11"/>
          <w:sz w:val="24"/>
          <w:szCs w:val="24"/>
          <w:highlight w:val="none"/>
        </w:rPr>
        <w:t xml:space="preserve"> </w:t>
      </w:r>
      <w:r>
        <w:rPr>
          <w:rFonts w:ascii="仿宋" w:hAnsi="仿宋" w:eastAsia="仿宋" w:cs="仿宋"/>
          <w:spacing w:val="-3"/>
          <w:sz w:val="24"/>
          <w:szCs w:val="24"/>
          <w:highlight w:val="none"/>
        </w:rPr>
        <w:t>修改或撤回，并书面通知采购代理机构。补</w:t>
      </w:r>
      <w:r>
        <w:rPr>
          <w:rFonts w:ascii="仿宋" w:hAnsi="仿宋" w:eastAsia="仿宋" w:cs="仿宋"/>
          <w:spacing w:val="-4"/>
          <w:sz w:val="24"/>
          <w:szCs w:val="24"/>
          <w:highlight w:val="none"/>
        </w:rPr>
        <w:t>充、修改的内容作为响应文件的组成部分。补</w:t>
      </w:r>
    </w:p>
    <w:p>
      <w:pPr>
        <w:spacing w:before="1" w:line="221"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充、修改的内容与响应文件不一致的，以补充、修改的内容为准。</w:t>
      </w:r>
    </w:p>
    <w:p>
      <w:pPr>
        <w:spacing w:before="180"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15.2 磋商响应文件的修改文件应按本须知要求编写、密封，还须注明“修改磋商响</w:t>
      </w:r>
    </w:p>
    <w:p>
      <w:pPr>
        <w:spacing w:line="219" w:lineRule="auto"/>
        <w:ind w:left="16"/>
        <w:rPr>
          <w:rFonts w:ascii="仿宋" w:hAnsi="仿宋" w:eastAsia="仿宋" w:cs="仿宋"/>
          <w:sz w:val="24"/>
          <w:szCs w:val="24"/>
          <w:highlight w:val="none"/>
        </w:rPr>
      </w:pPr>
      <w:r>
        <w:rPr>
          <w:rFonts w:ascii="仿宋" w:hAnsi="仿宋" w:eastAsia="仿宋" w:cs="仿宋"/>
          <w:spacing w:val="-2"/>
          <w:sz w:val="24"/>
          <w:szCs w:val="24"/>
          <w:highlight w:val="none"/>
        </w:rPr>
        <w:t>应文件</w:t>
      </w:r>
      <w:r>
        <w:rPr>
          <w:rFonts w:ascii="仿宋" w:hAnsi="仿宋" w:eastAsia="仿宋" w:cs="仿宋"/>
          <w:spacing w:val="-88"/>
          <w:sz w:val="24"/>
          <w:szCs w:val="24"/>
          <w:highlight w:val="none"/>
        </w:rPr>
        <w:t xml:space="preserve"> </w:t>
      </w:r>
      <w:r>
        <w:rPr>
          <w:rFonts w:ascii="仿宋" w:hAnsi="仿宋" w:eastAsia="仿宋" w:cs="仿宋"/>
          <w:spacing w:val="-2"/>
          <w:sz w:val="24"/>
          <w:szCs w:val="24"/>
          <w:highlight w:val="none"/>
        </w:rPr>
        <w:t>”和“磋商时间前不得启封</w:t>
      </w:r>
      <w:r>
        <w:rPr>
          <w:rFonts w:ascii="仿宋" w:hAnsi="仿宋" w:eastAsia="仿宋" w:cs="仿宋"/>
          <w:spacing w:val="-88"/>
          <w:sz w:val="24"/>
          <w:szCs w:val="24"/>
          <w:highlight w:val="none"/>
        </w:rPr>
        <w:t xml:space="preserve"> </w:t>
      </w:r>
      <w:r>
        <w:rPr>
          <w:rFonts w:ascii="仿宋" w:hAnsi="仿宋" w:eastAsia="仿宋" w:cs="仿宋"/>
          <w:spacing w:val="-2"/>
          <w:sz w:val="24"/>
          <w:szCs w:val="24"/>
          <w:highlight w:val="none"/>
        </w:rPr>
        <w:t>”字样。修改文件须在磋商时间前送达采购代理</w:t>
      </w:r>
      <w:r>
        <w:rPr>
          <w:rFonts w:ascii="仿宋" w:hAnsi="仿宋" w:eastAsia="仿宋" w:cs="仿宋"/>
          <w:spacing w:val="-3"/>
          <w:sz w:val="24"/>
          <w:szCs w:val="24"/>
          <w:highlight w:val="none"/>
        </w:rPr>
        <w:t>机构。</w:t>
      </w:r>
    </w:p>
    <w:p>
      <w:pPr>
        <w:spacing w:before="184" w:line="222"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15.3 磋商时间之后，磋商供应商不得对其磋商响应文件做任何修改。</w:t>
      </w:r>
    </w:p>
    <w:p>
      <w:pPr>
        <w:spacing w:line="222" w:lineRule="auto"/>
        <w:rPr>
          <w:rFonts w:ascii="仿宋" w:hAnsi="仿宋" w:eastAsia="仿宋" w:cs="仿宋"/>
          <w:sz w:val="24"/>
          <w:szCs w:val="24"/>
          <w:highlight w:val="none"/>
        </w:rPr>
        <w:sectPr>
          <w:footerReference r:id="rId14" w:type="default"/>
          <w:pgSz w:w="11906" w:h="16839"/>
          <w:pgMar w:top="1084" w:right="1246" w:bottom="842" w:left="1246" w:header="1065"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ind w:firstLine="58"/>
        <w:rPr>
          <w:highlight w:val="none"/>
        </w:rPr>
      </w:pPr>
      <w:r>
        <w:rPr>
          <w:position w:val="-1"/>
          <w:highlight w:val="none"/>
        </w:rPr>
        <w:pict>
          <v:shape id="_x0000_s1035" o:spid="_x0000_s1035" style="height:2.9pt;width:470.65pt;" fillcolor="#000000" filled="t" stroked="f" coordsize="9412,58" path="m0,0l9412,0,9412,19,0,19,0,0xem0,38l9412,38,9412,57,0,57,0,38xe">
            <v:path/>
            <v:fill on="t" focussize="0,0"/>
            <v:stroke on="f"/>
            <v:imagedata o:title=""/>
            <o:lock v:ext="edit"/>
            <w10:wrap type="none"/>
            <w10:anchorlock/>
          </v:shape>
        </w:pict>
      </w:r>
    </w:p>
    <w:p>
      <w:pPr>
        <w:spacing w:before="205" w:line="228" w:lineRule="auto"/>
        <w:ind w:left="3512"/>
        <w:outlineLvl w:val="0"/>
        <w:rPr>
          <w:rFonts w:ascii="仿宋" w:hAnsi="仿宋" w:eastAsia="仿宋" w:cs="仿宋"/>
          <w:sz w:val="35"/>
          <w:szCs w:val="35"/>
          <w:highlight w:val="none"/>
        </w:rPr>
      </w:pPr>
      <w:r>
        <w:rPr>
          <w:rFonts w:ascii="仿宋" w:hAnsi="仿宋" w:eastAsia="仿宋" w:cs="仿宋"/>
          <w:spacing w:val="9"/>
          <w:sz w:val="35"/>
          <w:szCs w:val="35"/>
          <w:highlight w:val="none"/>
          <w14:textOutline w14:w="6537" w14:cap="sq" w14:cmpd="sng">
            <w14:solidFill>
              <w14:srgbClr w14:val="000000"/>
            </w14:solidFill>
            <w14:prstDash w14:val="solid"/>
            <w14:bevel/>
          </w14:textOutline>
        </w:rPr>
        <w:t>E、磋商及评审</w:t>
      </w:r>
    </w:p>
    <w:p>
      <w:pPr>
        <w:spacing w:before="235" w:line="223" w:lineRule="auto"/>
        <w:ind w:left="85"/>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16.磋商</w:t>
      </w:r>
    </w:p>
    <w:p>
      <w:pPr>
        <w:spacing w:before="178" w:line="220" w:lineRule="auto"/>
        <w:ind w:left="565"/>
        <w:rPr>
          <w:rFonts w:ascii="仿宋" w:hAnsi="仿宋" w:eastAsia="仿宋" w:cs="仿宋"/>
          <w:sz w:val="24"/>
          <w:szCs w:val="24"/>
          <w:highlight w:val="none"/>
        </w:rPr>
      </w:pPr>
      <w:r>
        <w:rPr>
          <w:rFonts w:ascii="仿宋" w:hAnsi="仿宋" w:eastAsia="仿宋" w:cs="仿宋"/>
          <w:spacing w:val="-1"/>
          <w:sz w:val="24"/>
          <w:szCs w:val="24"/>
          <w:highlight w:val="none"/>
        </w:rPr>
        <w:t>16.1 采购代理机构按竞争性磋商文件规定的时间、地点组织磋商。</w:t>
      </w:r>
    </w:p>
    <w:p>
      <w:pPr>
        <w:spacing w:before="181" w:line="222" w:lineRule="auto"/>
        <w:ind w:left="565"/>
        <w:rPr>
          <w:rFonts w:ascii="仿宋" w:hAnsi="仿宋" w:eastAsia="仿宋" w:cs="仿宋"/>
          <w:sz w:val="24"/>
          <w:szCs w:val="24"/>
          <w:highlight w:val="none"/>
        </w:rPr>
      </w:pPr>
      <w:r>
        <w:rPr>
          <w:rFonts w:ascii="仿宋" w:hAnsi="仿宋" w:eastAsia="仿宋" w:cs="仿宋"/>
          <w:spacing w:val="-1"/>
          <w:sz w:val="24"/>
          <w:szCs w:val="24"/>
          <w:highlight w:val="none"/>
        </w:rPr>
        <w:t>16.2 磋商大会由采购代理机构主持，采购人代表、磋商供应商等相关人员参加。</w:t>
      </w:r>
    </w:p>
    <w:p>
      <w:pPr>
        <w:spacing w:before="179" w:line="360" w:lineRule="auto"/>
        <w:ind w:left="75" w:right="229" w:firstLine="490"/>
        <w:rPr>
          <w:rFonts w:ascii="仿宋" w:hAnsi="仿宋" w:eastAsia="仿宋" w:cs="仿宋"/>
          <w:sz w:val="24"/>
          <w:szCs w:val="24"/>
          <w:highlight w:val="none"/>
        </w:rPr>
      </w:pPr>
      <w:r>
        <w:rPr>
          <w:rFonts w:ascii="仿宋" w:hAnsi="仿宋" w:eastAsia="仿宋" w:cs="仿宋"/>
          <w:spacing w:val="-1"/>
          <w:sz w:val="24"/>
          <w:szCs w:val="24"/>
          <w:highlight w:val="none"/>
        </w:rPr>
        <w:t>16.3 磋商供应商应派法定代表人或者授权代表出席开标会，参加开标的代表应签名</w:t>
      </w:r>
      <w:r>
        <w:rPr>
          <w:rFonts w:ascii="仿宋" w:hAnsi="仿宋" w:eastAsia="仿宋" w:cs="仿宋"/>
          <w:spacing w:val="11"/>
          <w:sz w:val="24"/>
          <w:szCs w:val="24"/>
          <w:highlight w:val="none"/>
        </w:rPr>
        <w:t xml:space="preserve"> </w:t>
      </w:r>
      <w:r>
        <w:rPr>
          <w:rFonts w:ascii="仿宋" w:hAnsi="仿宋" w:eastAsia="仿宋" w:cs="仿宋"/>
          <w:spacing w:val="-3"/>
          <w:sz w:val="24"/>
          <w:szCs w:val="24"/>
          <w:highlight w:val="none"/>
        </w:rPr>
        <w:t>报到，以证明其出席。磋商供应商的法定代</w:t>
      </w:r>
      <w:r>
        <w:rPr>
          <w:rFonts w:ascii="仿宋" w:hAnsi="仿宋" w:eastAsia="仿宋" w:cs="仿宋"/>
          <w:spacing w:val="-4"/>
          <w:sz w:val="24"/>
          <w:szCs w:val="24"/>
          <w:highlight w:val="none"/>
        </w:rPr>
        <w:t>表人或授权代表未出席开标会的，视为其认同</w:t>
      </w:r>
    </w:p>
    <w:p>
      <w:pPr>
        <w:spacing w:before="1" w:line="222" w:lineRule="auto"/>
        <w:ind w:left="74"/>
        <w:rPr>
          <w:rFonts w:ascii="仿宋" w:hAnsi="仿宋" w:eastAsia="仿宋" w:cs="仿宋"/>
          <w:sz w:val="24"/>
          <w:szCs w:val="24"/>
          <w:highlight w:val="none"/>
        </w:rPr>
      </w:pPr>
      <w:r>
        <w:rPr>
          <w:rFonts w:ascii="仿宋" w:hAnsi="仿宋" w:eastAsia="仿宋" w:cs="仿宋"/>
          <w:spacing w:val="-4"/>
          <w:sz w:val="24"/>
          <w:szCs w:val="24"/>
          <w:highlight w:val="none"/>
        </w:rPr>
        <w:t>磋商结果。</w:t>
      </w:r>
    </w:p>
    <w:p>
      <w:pPr>
        <w:spacing w:before="179" w:line="222" w:lineRule="auto"/>
        <w:ind w:left="565"/>
        <w:rPr>
          <w:rFonts w:ascii="仿宋" w:hAnsi="仿宋" w:eastAsia="仿宋" w:cs="仿宋"/>
          <w:sz w:val="24"/>
          <w:szCs w:val="24"/>
          <w:highlight w:val="none"/>
        </w:rPr>
      </w:pPr>
      <w:r>
        <w:rPr>
          <w:rFonts w:ascii="仿宋" w:hAnsi="仿宋" w:eastAsia="仿宋" w:cs="仿宋"/>
          <w:spacing w:val="-3"/>
          <w:sz w:val="24"/>
          <w:szCs w:val="24"/>
          <w:highlight w:val="none"/>
        </w:rPr>
        <w:t>16.4 磋商大会程序：</w:t>
      </w:r>
    </w:p>
    <w:p>
      <w:pPr>
        <w:spacing w:before="179" w:line="220" w:lineRule="auto"/>
        <w:ind w:left="560"/>
        <w:rPr>
          <w:rFonts w:ascii="仿宋" w:hAnsi="仿宋" w:eastAsia="仿宋" w:cs="仿宋"/>
          <w:sz w:val="24"/>
          <w:szCs w:val="24"/>
          <w:highlight w:val="none"/>
        </w:rPr>
      </w:pPr>
      <w:r>
        <w:rPr>
          <w:rFonts w:ascii="仿宋" w:hAnsi="仿宋" w:eastAsia="仿宋" w:cs="仿宋"/>
          <w:spacing w:val="-2"/>
          <w:sz w:val="24"/>
          <w:szCs w:val="24"/>
          <w:highlight w:val="none"/>
        </w:rPr>
        <w:t>（1）宣布磋商大会现场纪律。</w:t>
      </w:r>
    </w:p>
    <w:p>
      <w:pPr>
        <w:spacing w:before="182" w:line="220" w:lineRule="auto"/>
        <w:ind w:left="560"/>
        <w:rPr>
          <w:rFonts w:ascii="仿宋" w:hAnsi="仿宋" w:eastAsia="仿宋" w:cs="仿宋"/>
          <w:sz w:val="24"/>
          <w:szCs w:val="24"/>
          <w:highlight w:val="none"/>
        </w:rPr>
      </w:pPr>
      <w:r>
        <w:rPr>
          <w:rFonts w:ascii="仿宋" w:hAnsi="仿宋" w:eastAsia="仿宋" w:cs="仿宋"/>
          <w:spacing w:val="-1"/>
          <w:sz w:val="24"/>
          <w:szCs w:val="24"/>
          <w:highlight w:val="none"/>
        </w:rPr>
        <w:t>（2）公布递交磋商响应文件的磋商供应商名称。</w:t>
      </w:r>
    </w:p>
    <w:p>
      <w:pPr>
        <w:spacing w:before="183" w:line="222" w:lineRule="auto"/>
        <w:ind w:left="560"/>
        <w:rPr>
          <w:rFonts w:ascii="仿宋" w:hAnsi="仿宋" w:eastAsia="仿宋" w:cs="仿宋"/>
          <w:sz w:val="24"/>
          <w:szCs w:val="24"/>
          <w:highlight w:val="none"/>
        </w:rPr>
      </w:pPr>
      <w:r>
        <w:rPr>
          <w:rFonts w:ascii="仿宋" w:hAnsi="仿宋" w:eastAsia="仿宋" w:cs="仿宋"/>
          <w:spacing w:val="-1"/>
          <w:sz w:val="24"/>
          <w:szCs w:val="24"/>
          <w:highlight w:val="none"/>
        </w:rPr>
        <w:t>（3）供应商代表查验磋商响应文件的密封情况。</w:t>
      </w:r>
    </w:p>
    <w:p>
      <w:pPr>
        <w:spacing w:before="178" w:line="221" w:lineRule="auto"/>
        <w:ind w:left="560"/>
        <w:rPr>
          <w:rFonts w:ascii="仿宋" w:hAnsi="仿宋" w:eastAsia="仿宋" w:cs="仿宋"/>
          <w:sz w:val="24"/>
          <w:szCs w:val="24"/>
          <w:highlight w:val="none"/>
        </w:rPr>
      </w:pPr>
      <w:r>
        <w:rPr>
          <w:rFonts w:ascii="仿宋" w:hAnsi="仿宋" w:eastAsia="仿宋" w:cs="仿宋"/>
          <w:spacing w:val="-1"/>
          <w:sz w:val="24"/>
          <w:szCs w:val="24"/>
          <w:highlight w:val="none"/>
        </w:rPr>
        <w:t>（4）开启磋商响应文件，公开唱出磋商供应商名称、递交文件份数。</w:t>
      </w:r>
    </w:p>
    <w:p>
      <w:pPr>
        <w:spacing w:before="182" w:line="219" w:lineRule="auto"/>
        <w:ind w:left="565"/>
        <w:rPr>
          <w:rFonts w:ascii="仿宋" w:hAnsi="仿宋" w:eastAsia="仿宋" w:cs="仿宋"/>
          <w:sz w:val="24"/>
          <w:szCs w:val="24"/>
          <w:highlight w:val="none"/>
        </w:rPr>
      </w:pPr>
      <w:r>
        <w:rPr>
          <w:rFonts w:ascii="仿宋" w:hAnsi="仿宋" w:eastAsia="仿宋" w:cs="仿宋"/>
          <w:spacing w:val="-1"/>
          <w:sz w:val="24"/>
          <w:szCs w:val="24"/>
          <w:highlight w:val="none"/>
        </w:rPr>
        <w:t>16.5 采购代理机构对开标过程做好记录，并存档备案。</w:t>
      </w:r>
    </w:p>
    <w:p>
      <w:pPr>
        <w:spacing w:before="183" w:line="222" w:lineRule="auto"/>
        <w:ind w:left="565"/>
        <w:rPr>
          <w:rFonts w:ascii="仿宋" w:hAnsi="仿宋" w:eastAsia="仿宋" w:cs="仿宋"/>
          <w:sz w:val="24"/>
          <w:szCs w:val="24"/>
          <w:highlight w:val="none"/>
        </w:rPr>
      </w:pPr>
      <w:r>
        <w:rPr>
          <w:rFonts w:ascii="仿宋" w:hAnsi="仿宋" w:eastAsia="仿宋" w:cs="仿宋"/>
          <w:spacing w:val="-7"/>
          <w:sz w:val="24"/>
          <w:szCs w:val="24"/>
          <w:highlight w:val="none"/>
        </w:rPr>
        <w:t>16.6</w:t>
      </w:r>
      <w:r>
        <w:rPr>
          <w:rFonts w:ascii="仿宋" w:hAnsi="仿宋" w:eastAsia="仿宋" w:cs="仿宋"/>
          <w:spacing w:val="-29"/>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资格审查</w:t>
      </w:r>
    </w:p>
    <w:p>
      <w:pPr>
        <w:spacing w:before="179" w:line="468" w:lineRule="exact"/>
        <w:ind w:left="570"/>
        <w:rPr>
          <w:rFonts w:ascii="仿宋" w:hAnsi="仿宋" w:eastAsia="仿宋" w:cs="仿宋"/>
          <w:sz w:val="24"/>
          <w:szCs w:val="24"/>
          <w:highlight w:val="none"/>
        </w:rPr>
      </w:pPr>
      <w:r>
        <w:rPr>
          <w:rFonts w:ascii="仿宋" w:hAnsi="仿宋" w:eastAsia="仿宋" w:cs="仿宋"/>
          <w:spacing w:val="2"/>
          <w:position w:val="17"/>
          <w:sz w:val="24"/>
          <w:szCs w:val="24"/>
          <w:highlight w:val="none"/>
        </w:rPr>
        <w:t>开标结束后，按照《中华人民共和国政府采购法》相关规定条款对磋商供应商的资</w:t>
      </w:r>
    </w:p>
    <w:p>
      <w:pPr>
        <w:spacing w:before="1" w:line="220" w:lineRule="auto"/>
        <w:ind w:left="74"/>
        <w:rPr>
          <w:rFonts w:ascii="仿宋" w:hAnsi="仿宋" w:eastAsia="仿宋" w:cs="仿宋"/>
          <w:sz w:val="24"/>
          <w:szCs w:val="24"/>
          <w:highlight w:val="none"/>
        </w:rPr>
      </w:pPr>
      <w:r>
        <w:rPr>
          <w:rFonts w:ascii="仿宋" w:hAnsi="仿宋" w:eastAsia="仿宋" w:cs="仿宋"/>
          <w:sz w:val="24"/>
          <w:szCs w:val="24"/>
          <w:highlight w:val="none"/>
        </w:rPr>
        <w:t>格进行审查。审查内容出现任何一项不符合，</w:t>
      </w:r>
      <w:r>
        <w:rPr>
          <w:rFonts w:ascii="仿宋" w:hAnsi="仿宋" w:eastAsia="仿宋" w:cs="仿宋"/>
          <w:spacing w:val="-1"/>
          <w:sz w:val="24"/>
          <w:szCs w:val="24"/>
          <w:highlight w:val="none"/>
        </w:rPr>
        <w:t>按无效响应处理。资格审查内容如下：</w:t>
      </w:r>
    </w:p>
    <w:p>
      <w:pPr>
        <w:spacing w:line="68" w:lineRule="exact"/>
        <w:rPr>
          <w:highlight w:val="none"/>
        </w:rPr>
      </w:pPr>
    </w:p>
    <w:tbl>
      <w:tblPr>
        <w:tblStyle w:val="7"/>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6093"/>
        <w:gridCol w:w="2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25" w:type="dxa"/>
            <w:textDirection w:val="tbRlV"/>
            <w:vAlign w:val="top"/>
          </w:tcPr>
          <w:p>
            <w:pPr>
              <w:pStyle w:val="8"/>
              <w:spacing w:before="190" w:line="202" w:lineRule="auto"/>
              <w:ind w:left="64"/>
              <w:rPr>
                <w:highlight w:val="none"/>
              </w:rPr>
            </w:pPr>
            <w:r>
              <w:rPr>
                <w:spacing w:val="5"/>
                <w:highlight w:val="none"/>
              </w:rPr>
              <w:t>序</w:t>
            </w:r>
            <w:r>
              <w:rPr>
                <w:spacing w:val="-8"/>
                <w:highlight w:val="none"/>
              </w:rPr>
              <w:t xml:space="preserve"> </w:t>
            </w:r>
            <w:r>
              <w:rPr>
                <w:spacing w:val="5"/>
                <w:highlight w:val="none"/>
              </w:rPr>
              <w:t>号</w:t>
            </w:r>
          </w:p>
        </w:tc>
        <w:tc>
          <w:tcPr>
            <w:tcW w:w="6093" w:type="dxa"/>
            <w:vAlign w:val="top"/>
          </w:tcPr>
          <w:p>
            <w:pPr>
              <w:pStyle w:val="8"/>
              <w:spacing w:before="242" w:line="222" w:lineRule="auto"/>
              <w:ind w:left="2599"/>
              <w:rPr>
                <w:highlight w:val="none"/>
              </w:rPr>
            </w:pPr>
            <w:r>
              <w:rPr>
                <w:spacing w:val="-9"/>
                <w:highlight w:val="none"/>
              </w:rPr>
              <w:t>审查内容</w:t>
            </w:r>
          </w:p>
        </w:tc>
        <w:tc>
          <w:tcPr>
            <w:tcW w:w="2806" w:type="dxa"/>
            <w:vAlign w:val="top"/>
          </w:tcPr>
          <w:p>
            <w:pPr>
              <w:pStyle w:val="8"/>
              <w:spacing w:before="242" w:line="222" w:lineRule="auto"/>
              <w:ind w:left="943"/>
              <w:rPr>
                <w:highlight w:val="none"/>
              </w:rPr>
            </w:pPr>
            <w:r>
              <w:rPr>
                <w:spacing w:val="-6"/>
                <w:highlight w:val="none"/>
              </w:rPr>
              <w:t>合格条件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25" w:type="dxa"/>
            <w:vAlign w:val="top"/>
          </w:tcPr>
          <w:p>
            <w:pPr>
              <w:pStyle w:val="8"/>
              <w:spacing w:before="233" w:line="181" w:lineRule="auto"/>
              <w:ind w:left="275"/>
              <w:rPr>
                <w:highlight w:val="none"/>
              </w:rPr>
            </w:pPr>
            <w:r>
              <w:rPr>
                <w:highlight w:val="none"/>
              </w:rPr>
              <w:t>1</w:t>
            </w:r>
          </w:p>
        </w:tc>
        <w:tc>
          <w:tcPr>
            <w:tcW w:w="6093" w:type="dxa"/>
            <w:vAlign w:val="top"/>
          </w:tcPr>
          <w:p>
            <w:pPr>
              <w:pStyle w:val="8"/>
              <w:spacing w:before="36" w:line="224" w:lineRule="auto"/>
              <w:ind w:left="119" w:right="103" w:firstLine="8"/>
              <w:rPr>
                <w:highlight w:val="none"/>
              </w:rPr>
            </w:pPr>
            <w:r>
              <w:rPr>
                <w:spacing w:val="-6"/>
                <w:highlight w:val="none"/>
              </w:rPr>
              <w:t>法人或者其他组织的营业执照等证明文件，自然人的身份</w:t>
            </w:r>
            <w:r>
              <w:rPr>
                <w:spacing w:val="5"/>
                <w:highlight w:val="none"/>
              </w:rPr>
              <w:t xml:space="preserve"> </w:t>
            </w:r>
            <w:r>
              <w:rPr>
                <w:spacing w:val="-6"/>
                <w:highlight w:val="none"/>
              </w:rPr>
              <w:t>证明；</w:t>
            </w:r>
          </w:p>
        </w:tc>
        <w:tc>
          <w:tcPr>
            <w:tcW w:w="2806" w:type="dxa"/>
            <w:vAlign w:val="top"/>
          </w:tcPr>
          <w:p>
            <w:pPr>
              <w:pStyle w:val="8"/>
              <w:spacing w:before="36" w:line="221" w:lineRule="auto"/>
              <w:ind w:left="342"/>
              <w:rPr>
                <w:highlight w:val="none"/>
              </w:rPr>
            </w:pPr>
            <w:r>
              <w:rPr>
                <w:spacing w:val="-3"/>
                <w:highlight w:val="none"/>
              </w:rPr>
              <w:t>符合磋商文件要求，</w:t>
            </w:r>
          </w:p>
          <w:p>
            <w:pPr>
              <w:pStyle w:val="8"/>
              <w:spacing w:before="24" w:line="208" w:lineRule="auto"/>
              <w:ind w:left="823"/>
              <w:rPr>
                <w:highlight w:val="none"/>
              </w:rPr>
            </w:pPr>
            <w:r>
              <w:rPr>
                <w:spacing w:val="-5"/>
                <w:highlight w:val="none"/>
              </w:rPr>
              <w:t>合法有效。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25" w:type="dxa"/>
            <w:vAlign w:val="top"/>
          </w:tcPr>
          <w:p>
            <w:pPr>
              <w:pStyle w:val="8"/>
              <w:spacing w:before="286" w:line="180" w:lineRule="auto"/>
              <w:ind w:left="260"/>
              <w:rPr>
                <w:highlight w:val="none"/>
              </w:rPr>
            </w:pPr>
            <w:r>
              <w:rPr>
                <w:highlight w:val="none"/>
              </w:rPr>
              <w:t>2</w:t>
            </w:r>
          </w:p>
        </w:tc>
        <w:tc>
          <w:tcPr>
            <w:tcW w:w="6093" w:type="dxa"/>
            <w:vAlign w:val="top"/>
          </w:tcPr>
          <w:p>
            <w:pPr>
              <w:pStyle w:val="8"/>
              <w:spacing w:before="40" w:line="228" w:lineRule="auto"/>
              <w:ind w:left="120" w:leftChars="0" w:right="103" w:rightChars="0"/>
              <w:jc w:val="both"/>
              <w:rPr>
                <w:rFonts w:ascii="仿宋" w:hAnsi="仿宋" w:eastAsia="仿宋" w:cs="仿宋"/>
                <w:snapToGrid w:val="0"/>
                <w:color w:val="000000"/>
                <w:kern w:val="0"/>
                <w:sz w:val="24"/>
                <w:szCs w:val="24"/>
                <w:highlight w:val="none"/>
                <w:lang w:val="en-US" w:eastAsia="en-US" w:bidi="ar-SA"/>
              </w:rPr>
            </w:pPr>
            <w:r>
              <w:rPr>
                <w:spacing w:val="-6"/>
                <w:highlight w:val="none"/>
              </w:rPr>
              <w:t>税收缴纳证明：依法缴纳税收的良好记录（提供本年度任</w:t>
            </w:r>
            <w:r>
              <w:rPr>
                <w:spacing w:val="13"/>
                <w:highlight w:val="none"/>
              </w:rPr>
              <w:t xml:space="preserve"> </w:t>
            </w:r>
            <w:r>
              <w:rPr>
                <w:spacing w:val="-6"/>
                <w:highlight w:val="none"/>
              </w:rPr>
              <w:t>意一个月份的缴费证明资料或无欠税证明）依法免税的供</w:t>
            </w:r>
            <w:r>
              <w:rPr>
                <w:spacing w:val="13"/>
                <w:highlight w:val="none"/>
              </w:rPr>
              <w:t xml:space="preserve"> </w:t>
            </w:r>
            <w:r>
              <w:rPr>
                <w:spacing w:val="-2"/>
                <w:highlight w:val="none"/>
              </w:rPr>
              <w:t>应商应提供相关资料证明。</w:t>
            </w:r>
          </w:p>
        </w:tc>
        <w:tc>
          <w:tcPr>
            <w:tcW w:w="2806" w:type="dxa"/>
            <w:vAlign w:val="top"/>
          </w:tcPr>
          <w:p>
            <w:pPr>
              <w:pStyle w:val="8"/>
              <w:spacing w:before="194" w:line="221" w:lineRule="auto"/>
              <w:ind w:left="342"/>
              <w:rPr>
                <w:highlight w:val="none"/>
              </w:rPr>
            </w:pPr>
            <w:r>
              <w:rPr>
                <w:spacing w:val="-3"/>
                <w:highlight w:val="none"/>
              </w:rPr>
              <w:t>符合磋商文件要求，</w:t>
            </w:r>
          </w:p>
          <w:p>
            <w:pPr>
              <w:pStyle w:val="8"/>
              <w:spacing w:before="25" w:line="222" w:lineRule="auto"/>
              <w:ind w:left="823" w:leftChars="0"/>
              <w:rPr>
                <w:rFonts w:ascii="仿宋" w:hAnsi="仿宋" w:eastAsia="仿宋" w:cs="仿宋"/>
                <w:snapToGrid w:val="0"/>
                <w:color w:val="000000"/>
                <w:kern w:val="0"/>
                <w:sz w:val="24"/>
                <w:szCs w:val="24"/>
                <w:highlight w:val="none"/>
                <w:lang w:val="en-US" w:eastAsia="en-US" w:bidi="ar-SA"/>
              </w:rPr>
            </w:pPr>
            <w:r>
              <w:rPr>
                <w:spacing w:val="-5"/>
                <w:highlight w:val="none"/>
              </w:rPr>
              <w:t>合法有效。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5" w:type="dxa"/>
            <w:vAlign w:val="top"/>
          </w:tcPr>
          <w:p>
            <w:pPr>
              <w:spacing w:line="312" w:lineRule="auto"/>
              <w:rPr>
                <w:rFonts w:ascii="Arial"/>
                <w:sz w:val="21"/>
                <w:highlight w:val="none"/>
              </w:rPr>
            </w:pPr>
          </w:p>
          <w:p>
            <w:pPr>
              <w:pStyle w:val="8"/>
              <w:spacing w:before="78" w:line="180" w:lineRule="auto"/>
              <w:ind w:left="262"/>
              <w:rPr>
                <w:highlight w:val="none"/>
              </w:rPr>
            </w:pPr>
            <w:r>
              <w:rPr>
                <w:highlight w:val="none"/>
              </w:rPr>
              <w:t>3</w:t>
            </w:r>
          </w:p>
        </w:tc>
        <w:tc>
          <w:tcPr>
            <w:tcW w:w="6093" w:type="dxa"/>
            <w:vAlign w:val="top"/>
          </w:tcPr>
          <w:p>
            <w:pPr>
              <w:pStyle w:val="8"/>
              <w:spacing w:before="40" w:line="228" w:lineRule="auto"/>
              <w:ind w:left="124" w:leftChars="0" w:right="103" w:rightChars="0" w:hanging="4" w:firstLineChars="0"/>
              <w:jc w:val="both"/>
              <w:rPr>
                <w:rFonts w:ascii="仿宋" w:hAnsi="仿宋" w:eastAsia="仿宋" w:cs="仿宋"/>
                <w:snapToGrid w:val="0"/>
                <w:color w:val="000000"/>
                <w:kern w:val="0"/>
                <w:sz w:val="24"/>
                <w:szCs w:val="24"/>
                <w:highlight w:val="none"/>
                <w:lang w:val="en-US" w:eastAsia="en-US" w:bidi="ar-SA"/>
              </w:rPr>
            </w:pPr>
            <w:r>
              <w:rPr>
                <w:spacing w:val="-6"/>
                <w:highlight w:val="none"/>
              </w:rPr>
              <w:t>社会保障资金缴纳证明：依法缴纳社会保障资金的良好记</w:t>
            </w:r>
            <w:r>
              <w:rPr>
                <w:spacing w:val="13"/>
                <w:highlight w:val="none"/>
              </w:rPr>
              <w:t xml:space="preserve"> </w:t>
            </w:r>
            <w:r>
              <w:rPr>
                <w:spacing w:val="-6"/>
                <w:highlight w:val="none"/>
              </w:rPr>
              <w:t>录（提供本年度任意一个月份的缴费证明资料）依法不需</w:t>
            </w:r>
            <w:r>
              <w:rPr>
                <w:spacing w:val="8"/>
                <w:highlight w:val="none"/>
              </w:rPr>
              <w:t xml:space="preserve"> </w:t>
            </w:r>
            <w:r>
              <w:rPr>
                <w:spacing w:val="-1"/>
                <w:highlight w:val="none"/>
              </w:rPr>
              <w:t>要缴纳社会保障资金的供应商应提供相关资料证明。</w:t>
            </w:r>
          </w:p>
        </w:tc>
        <w:tc>
          <w:tcPr>
            <w:tcW w:w="2806" w:type="dxa"/>
            <w:vAlign w:val="top"/>
          </w:tcPr>
          <w:p>
            <w:pPr>
              <w:pStyle w:val="8"/>
              <w:spacing w:before="195" w:line="221" w:lineRule="auto"/>
              <w:ind w:left="342"/>
              <w:rPr>
                <w:highlight w:val="none"/>
              </w:rPr>
            </w:pPr>
            <w:r>
              <w:rPr>
                <w:spacing w:val="-3"/>
                <w:highlight w:val="none"/>
              </w:rPr>
              <w:t>符合磋商文件要求，</w:t>
            </w:r>
          </w:p>
          <w:p>
            <w:pPr>
              <w:pStyle w:val="8"/>
              <w:spacing w:before="25" w:line="222" w:lineRule="auto"/>
              <w:ind w:left="823" w:leftChars="0"/>
              <w:rPr>
                <w:rFonts w:ascii="仿宋" w:hAnsi="仿宋" w:eastAsia="仿宋" w:cs="仿宋"/>
                <w:snapToGrid w:val="0"/>
                <w:color w:val="000000"/>
                <w:kern w:val="0"/>
                <w:sz w:val="24"/>
                <w:szCs w:val="24"/>
                <w:highlight w:val="none"/>
                <w:lang w:val="en-US" w:eastAsia="en-US" w:bidi="ar-SA"/>
              </w:rPr>
            </w:pPr>
            <w:r>
              <w:rPr>
                <w:spacing w:val="-5"/>
                <w:highlight w:val="none"/>
              </w:rPr>
              <w:t>合法有效。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5" w:type="dxa"/>
            <w:vAlign w:val="top"/>
          </w:tcPr>
          <w:p>
            <w:pPr>
              <w:spacing w:line="312" w:lineRule="auto"/>
              <w:rPr>
                <w:rFonts w:ascii="Arial"/>
                <w:sz w:val="21"/>
                <w:highlight w:val="none"/>
              </w:rPr>
            </w:pPr>
          </w:p>
          <w:p>
            <w:pPr>
              <w:pStyle w:val="8"/>
              <w:spacing w:before="79" w:line="180" w:lineRule="auto"/>
              <w:ind w:left="256"/>
              <w:rPr>
                <w:highlight w:val="none"/>
              </w:rPr>
            </w:pPr>
            <w:r>
              <w:rPr>
                <w:highlight w:val="none"/>
              </w:rPr>
              <w:t>4</w:t>
            </w:r>
          </w:p>
        </w:tc>
        <w:tc>
          <w:tcPr>
            <w:tcW w:w="6093" w:type="dxa"/>
            <w:vAlign w:val="top"/>
          </w:tcPr>
          <w:p>
            <w:pPr>
              <w:pStyle w:val="8"/>
              <w:spacing w:before="43" w:line="231" w:lineRule="auto"/>
              <w:ind w:left="119" w:leftChars="0" w:right="103" w:rightChars="0" w:firstLine="3" w:firstLineChars="0"/>
              <w:jc w:val="both"/>
              <w:rPr>
                <w:rFonts w:ascii="仿宋" w:hAnsi="仿宋" w:eastAsia="仿宋" w:cs="仿宋"/>
                <w:snapToGrid w:val="0"/>
                <w:color w:val="000000"/>
                <w:kern w:val="0"/>
                <w:sz w:val="24"/>
                <w:szCs w:val="24"/>
                <w:highlight w:val="none"/>
                <w:lang w:val="en-US" w:eastAsia="en-US" w:bidi="ar-SA"/>
              </w:rPr>
            </w:pPr>
            <w:r>
              <w:rPr>
                <w:spacing w:val="-2"/>
                <w:highlight w:val="none"/>
              </w:rPr>
              <w:t>财务状况报告：供应商提供</w:t>
            </w:r>
            <w:r>
              <w:rPr>
                <w:spacing w:val="-49"/>
                <w:highlight w:val="none"/>
              </w:rPr>
              <w:t xml:space="preserve"> </w:t>
            </w:r>
            <w:r>
              <w:rPr>
                <w:spacing w:val="-2"/>
                <w:highlight w:val="none"/>
              </w:rPr>
              <w:t>202</w:t>
            </w:r>
            <w:r>
              <w:rPr>
                <w:rFonts w:hint="eastAsia"/>
                <w:spacing w:val="-2"/>
                <w:highlight w:val="none"/>
                <w:lang w:val="en-US" w:eastAsia="zh-CN"/>
              </w:rPr>
              <w:t>2</w:t>
            </w:r>
            <w:r>
              <w:rPr>
                <w:spacing w:val="-2"/>
                <w:highlight w:val="none"/>
              </w:rPr>
              <w:t>年度经审计的财务报告</w:t>
            </w:r>
            <w:r>
              <w:rPr>
                <w:highlight w:val="none"/>
              </w:rPr>
              <w:t xml:space="preserve"> </w:t>
            </w:r>
            <w:r>
              <w:rPr>
                <w:spacing w:val="4"/>
                <w:highlight w:val="none"/>
              </w:rPr>
              <w:t>或</w:t>
            </w:r>
            <w:r>
              <w:rPr>
                <w:rFonts w:hint="eastAsia"/>
                <w:spacing w:val="4"/>
                <w:highlight w:val="none"/>
                <w:lang w:val="en-US" w:eastAsia="zh-CN"/>
              </w:rPr>
              <w:t>近六个月内</w:t>
            </w:r>
            <w:r>
              <w:rPr>
                <w:spacing w:val="4"/>
                <w:highlight w:val="none"/>
              </w:rPr>
              <w:t>存款账户开户银行出具的资信证明或财政部门认可的政府采购专业担保机构开具的</w:t>
            </w:r>
            <w:r>
              <w:rPr>
                <w:spacing w:val="-3"/>
                <w:highlight w:val="none"/>
              </w:rPr>
              <w:t>投标担保函。</w:t>
            </w:r>
          </w:p>
        </w:tc>
        <w:tc>
          <w:tcPr>
            <w:tcW w:w="2806" w:type="dxa"/>
            <w:vAlign w:val="top"/>
          </w:tcPr>
          <w:p>
            <w:pPr>
              <w:spacing w:line="274" w:lineRule="auto"/>
              <w:rPr>
                <w:rFonts w:ascii="Arial"/>
                <w:sz w:val="21"/>
                <w:highlight w:val="none"/>
              </w:rPr>
            </w:pPr>
          </w:p>
          <w:p>
            <w:pPr>
              <w:pStyle w:val="8"/>
              <w:spacing w:before="78" w:line="221" w:lineRule="auto"/>
              <w:ind w:left="342"/>
              <w:rPr>
                <w:highlight w:val="none"/>
              </w:rPr>
            </w:pPr>
            <w:r>
              <w:rPr>
                <w:spacing w:val="-3"/>
                <w:highlight w:val="none"/>
              </w:rPr>
              <w:t>符合磋商文件要求，</w:t>
            </w:r>
          </w:p>
          <w:p>
            <w:pPr>
              <w:pStyle w:val="8"/>
              <w:spacing w:before="25" w:line="222" w:lineRule="auto"/>
              <w:ind w:left="823" w:leftChars="0"/>
              <w:rPr>
                <w:rFonts w:ascii="仿宋" w:hAnsi="仿宋" w:eastAsia="仿宋" w:cs="仿宋"/>
                <w:snapToGrid w:val="0"/>
                <w:color w:val="000000"/>
                <w:kern w:val="0"/>
                <w:sz w:val="24"/>
                <w:szCs w:val="24"/>
                <w:highlight w:val="none"/>
                <w:lang w:val="en-US" w:eastAsia="en-US" w:bidi="ar-SA"/>
              </w:rPr>
            </w:pPr>
            <w:r>
              <w:rPr>
                <w:spacing w:val="-5"/>
                <w:highlight w:val="none"/>
              </w:rPr>
              <w:t>合法有效。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5" w:type="dxa"/>
            <w:vAlign w:val="top"/>
          </w:tcPr>
          <w:p>
            <w:pPr>
              <w:spacing w:line="314" w:lineRule="auto"/>
              <w:rPr>
                <w:rFonts w:ascii="Arial"/>
                <w:sz w:val="21"/>
                <w:highlight w:val="none"/>
              </w:rPr>
            </w:pPr>
          </w:p>
          <w:p>
            <w:pPr>
              <w:pStyle w:val="8"/>
              <w:spacing w:before="78" w:line="179" w:lineRule="auto"/>
              <w:ind w:left="262"/>
              <w:rPr>
                <w:highlight w:val="none"/>
              </w:rPr>
            </w:pPr>
            <w:r>
              <w:rPr>
                <w:highlight w:val="none"/>
              </w:rPr>
              <w:t>5</w:t>
            </w:r>
          </w:p>
        </w:tc>
        <w:tc>
          <w:tcPr>
            <w:tcW w:w="6093" w:type="dxa"/>
            <w:vAlign w:val="top"/>
          </w:tcPr>
          <w:p>
            <w:pPr>
              <w:pStyle w:val="8"/>
              <w:spacing w:before="40" w:line="224" w:lineRule="auto"/>
              <w:ind w:left="119" w:leftChars="0" w:right="103" w:rightChars="0" w:firstLine="2" w:firstLineChars="0"/>
              <w:rPr>
                <w:rFonts w:ascii="仿宋" w:hAnsi="仿宋" w:eastAsia="仿宋" w:cs="仿宋"/>
                <w:snapToGrid w:val="0"/>
                <w:color w:val="000000"/>
                <w:kern w:val="0"/>
                <w:sz w:val="24"/>
                <w:szCs w:val="24"/>
                <w:highlight w:val="none"/>
                <w:lang w:val="en-US" w:eastAsia="en-US" w:bidi="ar-SA"/>
              </w:rPr>
            </w:pPr>
            <w:r>
              <w:rPr>
                <w:spacing w:val="-6"/>
                <w:highlight w:val="none"/>
              </w:rPr>
              <w:t>提供具有履行合同所必须的设备和专业技术能力（提供承</w:t>
            </w:r>
            <w:r>
              <w:rPr>
                <w:spacing w:val="11"/>
                <w:highlight w:val="none"/>
              </w:rPr>
              <w:t xml:space="preserve"> </w:t>
            </w:r>
            <w:r>
              <w:rPr>
                <w:spacing w:val="-8"/>
                <w:highlight w:val="none"/>
              </w:rPr>
              <w:t>诺函</w:t>
            </w:r>
            <w:r>
              <w:rPr>
                <w:highlight w:val="none"/>
              </w:rPr>
              <w:t>）；</w:t>
            </w:r>
          </w:p>
        </w:tc>
        <w:tc>
          <w:tcPr>
            <w:tcW w:w="2806" w:type="dxa"/>
            <w:vAlign w:val="top"/>
          </w:tcPr>
          <w:p>
            <w:pPr>
              <w:pStyle w:val="8"/>
              <w:spacing w:before="40" w:line="221" w:lineRule="auto"/>
              <w:ind w:left="342"/>
              <w:rPr>
                <w:highlight w:val="none"/>
              </w:rPr>
            </w:pPr>
            <w:r>
              <w:rPr>
                <w:spacing w:val="-3"/>
                <w:highlight w:val="none"/>
              </w:rPr>
              <w:t>符合磋商文件要求，</w:t>
            </w:r>
          </w:p>
          <w:p>
            <w:pPr>
              <w:pStyle w:val="8"/>
              <w:spacing w:before="24" w:line="208" w:lineRule="auto"/>
              <w:ind w:left="823" w:leftChars="0"/>
              <w:rPr>
                <w:rFonts w:ascii="仿宋" w:hAnsi="仿宋" w:eastAsia="仿宋" w:cs="仿宋"/>
                <w:snapToGrid w:val="0"/>
                <w:color w:val="000000"/>
                <w:kern w:val="0"/>
                <w:sz w:val="24"/>
                <w:szCs w:val="24"/>
                <w:highlight w:val="none"/>
                <w:lang w:val="en-US" w:eastAsia="en-US" w:bidi="ar-SA"/>
              </w:rPr>
            </w:pPr>
            <w:r>
              <w:rPr>
                <w:spacing w:val="-5"/>
                <w:highlight w:val="none"/>
              </w:rPr>
              <w:t>合法有效。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25" w:type="dxa"/>
            <w:vAlign w:val="center"/>
          </w:tcPr>
          <w:p>
            <w:pPr>
              <w:pStyle w:val="8"/>
              <w:spacing w:before="78" w:line="180" w:lineRule="auto"/>
              <w:jc w:val="center"/>
              <w:rPr>
                <w:highlight w:val="none"/>
              </w:rPr>
            </w:pPr>
            <w:r>
              <w:rPr>
                <w:highlight w:val="none"/>
              </w:rPr>
              <w:t>6</w:t>
            </w:r>
          </w:p>
        </w:tc>
        <w:tc>
          <w:tcPr>
            <w:tcW w:w="6093" w:type="dxa"/>
            <w:vAlign w:val="top"/>
          </w:tcPr>
          <w:p>
            <w:pPr>
              <w:pStyle w:val="8"/>
              <w:spacing w:before="38" w:line="223" w:lineRule="auto"/>
              <w:ind w:left="128" w:leftChars="0" w:right="103" w:rightChars="0" w:hanging="9" w:firstLineChars="0"/>
              <w:rPr>
                <w:rFonts w:ascii="仿宋" w:hAnsi="仿宋" w:eastAsia="仿宋" w:cs="仿宋"/>
                <w:snapToGrid w:val="0"/>
                <w:color w:val="000000"/>
                <w:kern w:val="0"/>
                <w:sz w:val="24"/>
                <w:szCs w:val="24"/>
                <w:highlight w:val="none"/>
                <w:lang w:val="en-US" w:eastAsia="en-US" w:bidi="ar-SA"/>
              </w:rPr>
            </w:pPr>
            <w:r>
              <w:rPr>
                <w:rFonts w:hint="eastAsia"/>
                <w:spacing w:val="4"/>
                <w:highlight w:val="none"/>
                <w:lang w:val="en-US" w:eastAsia="zh-CN"/>
              </w:rPr>
              <w:t>参</w:t>
            </w:r>
            <w:r>
              <w:rPr>
                <w:spacing w:val="4"/>
                <w:highlight w:val="none"/>
              </w:rPr>
              <w:t>加政府采购活动前三年内在经营活动中没有重大违法记</w:t>
            </w:r>
            <w:r>
              <w:rPr>
                <w:spacing w:val="7"/>
                <w:highlight w:val="none"/>
              </w:rPr>
              <w:t xml:space="preserve"> </w:t>
            </w:r>
            <w:r>
              <w:rPr>
                <w:spacing w:val="-4"/>
                <w:highlight w:val="none"/>
              </w:rPr>
              <w:t>录的书面声明；</w:t>
            </w:r>
          </w:p>
        </w:tc>
        <w:tc>
          <w:tcPr>
            <w:tcW w:w="2806" w:type="dxa"/>
            <w:vAlign w:val="top"/>
          </w:tcPr>
          <w:p>
            <w:pPr>
              <w:pStyle w:val="8"/>
              <w:spacing w:before="38" w:line="221" w:lineRule="auto"/>
              <w:ind w:left="342"/>
              <w:rPr>
                <w:highlight w:val="none"/>
              </w:rPr>
            </w:pPr>
            <w:r>
              <w:rPr>
                <w:spacing w:val="-3"/>
                <w:highlight w:val="none"/>
              </w:rPr>
              <w:t>符合磋商文件要求，</w:t>
            </w:r>
          </w:p>
          <w:p>
            <w:pPr>
              <w:pStyle w:val="8"/>
              <w:spacing w:before="24" w:line="206" w:lineRule="auto"/>
              <w:ind w:left="823" w:leftChars="0"/>
              <w:rPr>
                <w:rFonts w:ascii="仿宋" w:hAnsi="仿宋" w:eastAsia="仿宋" w:cs="仿宋"/>
                <w:snapToGrid w:val="0"/>
                <w:color w:val="000000"/>
                <w:kern w:val="0"/>
                <w:sz w:val="24"/>
                <w:szCs w:val="24"/>
                <w:highlight w:val="none"/>
                <w:lang w:val="en-US" w:eastAsia="en-US" w:bidi="ar-SA"/>
              </w:rPr>
            </w:pPr>
            <w:r>
              <w:rPr>
                <w:spacing w:val="-5"/>
                <w:highlight w:val="none"/>
              </w:rPr>
              <w:t>合法有效。</w:t>
            </w:r>
          </w:p>
        </w:tc>
      </w:tr>
    </w:tbl>
    <w:p>
      <w:pPr>
        <w:pStyle w:val="2"/>
        <w:rPr>
          <w:highlight w:val="none"/>
        </w:rPr>
      </w:pPr>
    </w:p>
    <w:p>
      <w:pPr>
        <w:rPr>
          <w:highlight w:val="none"/>
        </w:rPr>
        <w:sectPr>
          <w:headerReference r:id="rId15" w:type="default"/>
          <w:footerReference r:id="rId16" w:type="default"/>
          <w:pgSz w:w="11906" w:h="16839"/>
          <w:pgMar w:top="400" w:right="1188" w:bottom="842" w:left="1188" w:header="0"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ind w:firstLine="58"/>
        <w:rPr>
          <w:highlight w:val="none"/>
        </w:rPr>
      </w:pPr>
      <w:r>
        <w:rPr>
          <w:position w:val="-1"/>
          <w:highlight w:val="none"/>
        </w:rPr>
        <w:pict>
          <v:shape id="_x0000_s1036" o:spid="_x0000_s1036" style="height:2.9pt;width:470.65pt;" fillcolor="#000000" filled="t" stroked="f" coordsize="9412,58" path="m0,0l9412,0,9412,19,0,19,0,0xem0,38l9412,38,9412,57,0,57,0,38xe">
            <v:path/>
            <v:fill on="t" focussize="0,0"/>
            <v:stroke on="f"/>
            <v:imagedata o:title=""/>
            <o:lock v:ext="edit"/>
            <w10:wrap type="none"/>
            <w10:anchorlock/>
          </v:shape>
        </w:pict>
      </w:r>
    </w:p>
    <w:p>
      <w:pPr>
        <w:spacing w:line="118" w:lineRule="auto"/>
        <w:rPr>
          <w:rFonts w:ascii="Arial"/>
          <w:sz w:val="2"/>
          <w:highlight w:val="none"/>
        </w:rPr>
      </w:pPr>
    </w:p>
    <w:tbl>
      <w:tblPr>
        <w:tblStyle w:val="7"/>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6093"/>
        <w:gridCol w:w="2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625" w:type="dxa"/>
            <w:vAlign w:val="top"/>
          </w:tcPr>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pStyle w:val="8"/>
              <w:spacing w:before="78" w:line="180" w:lineRule="auto"/>
              <w:ind w:left="258"/>
              <w:rPr>
                <w:rFonts w:hint="eastAsia" w:eastAsia="仿宋"/>
                <w:highlight w:val="none"/>
                <w:lang w:val="en-US" w:eastAsia="zh-CN"/>
              </w:rPr>
            </w:pPr>
            <w:r>
              <w:rPr>
                <w:rFonts w:hint="eastAsia"/>
                <w:highlight w:val="none"/>
                <w:lang w:val="en-US" w:eastAsia="zh-CN"/>
              </w:rPr>
              <w:t>7</w:t>
            </w:r>
          </w:p>
        </w:tc>
        <w:tc>
          <w:tcPr>
            <w:tcW w:w="6093" w:type="dxa"/>
            <w:vAlign w:val="top"/>
          </w:tcPr>
          <w:p>
            <w:pPr>
              <w:pStyle w:val="8"/>
              <w:spacing w:before="38" w:line="234" w:lineRule="auto"/>
              <w:ind w:left="120" w:right="103"/>
              <w:jc w:val="both"/>
              <w:rPr>
                <w:highlight w:val="none"/>
              </w:rPr>
            </w:pPr>
            <w:r>
              <w:rPr>
                <w:spacing w:val="-7"/>
                <w:highlight w:val="none"/>
              </w:rPr>
              <w:t>供应商不得为“信用中国</w:t>
            </w:r>
            <w:r>
              <w:rPr>
                <w:spacing w:val="-83"/>
                <w:highlight w:val="none"/>
              </w:rPr>
              <w:t xml:space="preserve"> </w:t>
            </w:r>
            <w:r>
              <w:rPr>
                <w:spacing w:val="-7"/>
                <w:highlight w:val="none"/>
              </w:rPr>
              <w:t>”网站中列入失信被执行人、重</w:t>
            </w:r>
            <w:r>
              <w:rPr>
                <w:highlight w:val="none"/>
              </w:rPr>
              <w:t xml:space="preserve"> </w:t>
            </w:r>
            <w:r>
              <w:rPr>
                <w:spacing w:val="-6"/>
                <w:highlight w:val="none"/>
              </w:rPr>
              <w:t>大税收违法失信主体</w:t>
            </w:r>
            <w:r>
              <w:rPr>
                <w:rFonts w:hint="eastAsia"/>
                <w:spacing w:val="-6"/>
                <w:highlight w:val="none"/>
                <w:lang w:val="en-US" w:eastAsia="zh-CN"/>
              </w:rPr>
              <w:t xml:space="preserve"> </w:t>
            </w:r>
            <w:r>
              <w:rPr>
                <w:spacing w:val="-6"/>
                <w:highlight w:val="none"/>
              </w:rPr>
              <w:t>、不得为中国政府采购网</w:t>
            </w:r>
            <w:r>
              <w:rPr>
                <w:spacing w:val="-1"/>
                <w:highlight w:val="none"/>
              </w:rPr>
              <w:t>政府采购严重违法失信行为记录名单中被财政部门禁止</w:t>
            </w:r>
            <w:r>
              <w:rPr>
                <w:spacing w:val="3"/>
                <w:highlight w:val="none"/>
              </w:rPr>
              <w:t xml:space="preserve"> </w:t>
            </w:r>
            <w:r>
              <w:rPr>
                <w:spacing w:val="-6"/>
                <w:highlight w:val="none"/>
              </w:rPr>
              <w:t>参加政府采购活动的</w:t>
            </w:r>
            <w:r>
              <w:rPr>
                <w:rFonts w:hint="eastAsia"/>
                <w:spacing w:val="-6"/>
                <w:highlight w:val="none"/>
                <w:lang w:val="en-US" w:eastAsia="zh-CN"/>
              </w:rPr>
              <w:t xml:space="preserve"> </w:t>
            </w:r>
            <w:r>
              <w:rPr>
                <w:spacing w:val="-6"/>
                <w:highlight w:val="none"/>
              </w:rPr>
              <w:t>。（查询时间为磋商响应文件递交截止日，如相关失信记录已失效，需提供相关证明</w:t>
            </w:r>
            <w:r>
              <w:rPr>
                <w:spacing w:val="-4"/>
                <w:highlight w:val="none"/>
              </w:rPr>
              <w:t>资料）。</w:t>
            </w:r>
          </w:p>
        </w:tc>
        <w:tc>
          <w:tcPr>
            <w:tcW w:w="2806" w:type="dxa"/>
            <w:vAlign w:val="top"/>
          </w:tcPr>
          <w:p>
            <w:pPr>
              <w:spacing w:line="278" w:lineRule="auto"/>
              <w:rPr>
                <w:rFonts w:ascii="Arial"/>
                <w:sz w:val="21"/>
                <w:highlight w:val="none"/>
              </w:rPr>
            </w:pPr>
          </w:p>
          <w:p>
            <w:pPr>
              <w:spacing w:line="279" w:lineRule="auto"/>
              <w:rPr>
                <w:rFonts w:ascii="Arial"/>
                <w:sz w:val="21"/>
                <w:highlight w:val="none"/>
              </w:rPr>
            </w:pPr>
          </w:p>
          <w:p>
            <w:pPr>
              <w:pStyle w:val="8"/>
              <w:spacing w:before="78" w:line="249" w:lineRule="auto"/>
              <w:ind w:left="131" w:right="106" w:firstLine="15"/>
              <w:rPr>
                <w:highlight w:val="none"/>
              </w:rPr>
            </w:pPr>
            <w:r>
              <w:rPr>
                <w:spacing w:val="14"/>
                <w:highlight w:val="none"/>
              </w:rPr>
              <w:t>以</w:t>
            </w:r>
            <w:r>
              <w:rPr>
                <w:rFonts w:hint="eastAsia"/>
                <w:spacing w:val="14"/>
                <w:highlight w:val="none"/>
                <w:lang w:val="en-US" w:eastAsia="zh-CN"/>
              </w:rPr>
              <w:t>采购代理机构</w:t>
            </w:r>
            <w:r>
              <w:rPr>
                <w:spacing w:val="14"/>
                <w:highlight w:val="none"/>
              </w:rPr>
              <w:t>投标截止日查询结果</w:t>
            </w:r>
            <w:r>
              <w:rPr>
                <w:spacing w:val="5"/>
                <w:highlight w:val="none"/>
              </w:rPr>
              <w:t xml:space="preserve"> </w:t>
            </w:r>
            <w:r>
              <w:rPr>
                <w:spacing w:val="-9"/>
                <w:highlight w:val="none"/>
              </w:rPr>
              <w:t>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524" w:type="dxa"/>
            <w:gridSpan w:val="3"/>
            <w:vAlign w:val="top"/>
          </w:tcPr>
          <w:p>
            <w:pPr>
              <w:pStyle w:val="8"/>
              <w:spacing w:before="190" w:line="221" w:lineRule="auto"/>
              <w:ind w:left="124"/>
              <w:rPr>
                <w:highlight w:val="none"/>
              </w:rPr>
            </w:pPr>
            <w:r>
              <w:rPr>
                <w:spacing w:val="-1"/>
                <w:highlight w:val="none"/>
              </w:rPr>
              <w:t>评定结果：以上内容有一项不符合要求，则资格审查评定为不合格。</w:t>
            </w:r>
          </w:p>
        </w:tc>
      </w:tr>
    </w:tbl>
    <w:p>
      <w:pPr>
        <w:spacing w:before="116" w:line="223" w:lineRule="auto"/>
        <w:ind w:left="85"/>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17.磋商小组</w:t>
      </w:r>
    </w:p>
    <w:p>
      <w:pPr>
        <w:spacing w:before="178" w:line="360" w:lineRule="auto"/>
        <w:ind w:left="75" w:right="229" w:firstLine="490"/>
        <w:jc w:val="both"/>
        <w:rPr>
          <w:rFonts w:ascii="仿宋" w:hAnsi="仿宋" w:eastAsia="仿宋" w:cs="仿宋"/>
          <w:sz w:val="24"/>
          <w:szCs w:val="24"/>
          <w:highlight w:val="none"/>
        </w:rPr>
      </w:pPr>
      <w:r>
        <w:rPr>
          <w:rFonts w:ascii="仿宋" w:hAnsi="仿宋" w:eastAsia="仿宋" w:cs="仿宋"/>
          <w:spacing w:val="-1"/>
          <w:sz w:val="24"/>
          <w:szCs w:val="24"/>
          <w:highlight w:val="none"/>
        </w:rPr>
        <w:t>17.1 为确保评标工作公开、公平、公正，依法成立磋商小组。磋商小组由采购人及</w:t>
      </w:r>
      <w:r>
        <w:rPr>
          <w:rFonts w:ascii="仿宋" w:hAnsi="仿宋" w:eastAsia="仿宋" w:cs="仿宋"/>
          <w:spacing w:val="11"/>
          <w:sz w:val="24"/>
          <w:szCs w:val="24"/>
          <w:highlight w:val="none"/>
        </w:rPr>
        <w:t xml:space="preserve"> </w:t>
      </w:r>
      <w:r>
        <w:rPr>
          <w:rFonts w:ascii="仿宋" w:hAnsi="仿宋" w:eastAsia="仿宋" w:cs="仿宋"/>
          <w:spacing w:val="-4"/>
          <w:sz w:val="24"/>
          <w:szCs w:val="24"/>
          <w:highlight w:val="none"/>
        </w:rPr>
        <w:t>和评审专家共</w:t>
      </w:r>
      <w:r>
        <w:rPr>
          <w:rFonts w:ascii="仿宋" w:hAnsi="仿宋" w:eastAsia="仿宋" w:cs="仿宋"/>
          <w:spacing w:val="-4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40"/>
          <w:sz w:val="24"/>
          <w:szCs w:val="24"/>
          <w:highlight w:val="none"/>
        </w:rPr>
        <w:t xml:space="preserve"> </w:t>
      </w:r>
      <w:r>
        <w:rPr>
          <w:rFonts w:ascii="仿宋" w:hAnsi="仿宋" w:eastAsia="仿宋" w:cs="仿宋"/>
          <w:spacing w:val="-4"/>
          <w:sz w:val="24"/>
          <w:szCs w:val="24"/>
          <w:highlight w:val="none"/>
        </w:rPr>
        <w:t>人以上单数组成，其中评审专家人数不得</w:t>
      </w:r>
      <w:r>
        <w:rPr>
          <w:rFonts w:ascii="仿宋" w:hAnsi="仿宋" w:eastAsia="仿宋" w:cs="仿宋"/>
          <w:spacing w:val="-5"/>
          <w:sz w:val="24"/>
          <w:szCs w:val="24"/>
          <w:highlight w:val="none"/>
        </w:rPr>
        <w:t>不少于磋商小组成员总数的三分</w:t>
      </w:r>
    </w:p>
    <w:p>
      <w:pPr>
        <w:spacing w:line="219" w:lineRule="auto"/>
        <w:ind w:left="78"/>
        <w:rPr>
          <w:rFonts w:ascii="仿宋" w:hAnsi="仿宋" w:eastAsia="仿宋" w:cs="仿宋"/>
          <w:sz w:val="24"/>
          <w:szCs w:val="24"/>
          <w:highlight w:val="none"/>
        </w:rPr>
      </w:pPr>
      <w:r>
        <w:rPr>
          <w:rFonts w:ascii="仿宋" w:hAnsi="仿宋" w:eastAsia="仿宋" w:cs="仿宋"/>
          <w:spacing w:val="-1"/>
          <w:sz w:val="24"/>
          <w:szCs w:val="24"/>
          <w:highlight w:val="none"/>
        </w:rPr>
        <w:t>之二，评审专家在财政部门专家库中随机抽取产生。</w:t>
      </w:r>
    </w:p>
    <w:p>
      <w:pPr>
        <w:spacing w:before="182" w:line="220" w:lineRule="auto"/>
        <w:ind w:left="565"/>
        <w:rPr>
          <w:rFonts w:ascii="仿宋" w:hAnsi="仿宋" w:eastAsia="仿宋" w:cs="仿宋"/>
          <w:sz w:val="24"/>
          <w:szCs w:val="24"/>
          <w:highlight w:val="none"/>
        </w:rPr>
      </w:pPr>
      <w:r>
        <w:rPr>
          <w:rFonts w:ascii="仿宋" w:hAnsi="仿宋" w:eastAsia="仿宋" w:cs="仿宋"/>
          <w:spacing w:val="-4"/>
          <w:sz w:val="24"/>
          <w:szCs w:val="24"/>
          <w:highlight w:val="none"/>
        </w:rPr>
        <w:t>17.2 磋商小组应当遵守评审工作纪律，不得泄漏评审情况和评审中获悉的商业秘密。</w:t>
      </w:r>
    </w:p>
    <w:p>
      <w:pPr>
        <w:spacing w:before="182" w:line="219" w:lineRule="auto"/>
        <w:ind w:left="565"/>
        <w:rPr>
          <w:rFonts w:ascii="仿宋" w:hAnsi="仿宋" w:eastAsia="仿宋" w:cs="仿宋"/>
          <w:sz w:val="24"/>
          <w:szCs w:val="24"/>
          <w:highlight w:val="none"/>
        </w:rPr>
      </w:pPr>
      <w:r>
        <w:rPr>
          <w:rFonts w:ascii="仿宋" w:hAnsi="仿宋" w:eastAsia="仿宋" w:cs="仿宋"/>
          <w:spacing w:val="-1"/>
          <w:sz w:val="24"/>
          <w:szCs w:val="24"/>
          <w:highlight w:val="none"/>
        </w:rPr>
        <w:t>17.3 磋商小组在评审过程中发现供应商有行贿、提供虚假材料或者串通等违法行为</w:t>
      </w:r>
    </w:p>
    <w:p>
      <w:pPr>
        <w:spacing w:before="182" w:line="222" w:lineRule="auto"/>
        <w:ind w:left="89"/>
        <w:rPr>
          <w:rFonts w:ascii="仿宋" w:hAnsi="仿宋" w:eastAsia="仿宋" w:cs="仿宋"/>
          <w:sz w:val="24"/>
          <w:szCs w:val="24"/>
          <w:highlight w:val="none"/>
        </w:rPr>
      </w:pPr>
      <w:r>
        <w:rPr>
          <w:rFonts w:ascii="仿宋" w:hAnsi="仿宋" w:eastAsia="仿宋" w:cs="仿宋"/>
          <w:spacing w:val="-3"/>
          <w:sz w:val="24"/>
          <w:szCs w:val="24"/>
          <w:highlight w:val="none"/>
        </w:rPr>
        <w:t>的，应当及时向财政部门报告。</w:t>
      </w:r>
    </w:p>
    <w:p>
      <w:pPr>
        <w:spacing w:before="181" w:line="219" w:lineRule="auto"/>
        <w:ind w:left="565"/>
        <w:rPr>
          <w:rFonts w:ascii="仿宋" w:hAnsi="仿宋" w:eastAsia="仿宋" w:cs="仿宋"/>
          <w:sz w:val="24"/>
          <w:szCs w:val="24"/>
          <w:highlight w:val="none"/>
        </w:rPr>
      </w:pPr>
      <w:r>
        <w:rPr>
          <w:rFonts w:ascii="仿宋" w:hAnsi="仿宋" w:eastAsia="仿宋" w:cs="仿宋"/>
          <w:spacing w:val="-1"/>
          <w:sz w:val="24"/>
          <w:szCs w:val="24"/>
          <w:highlight w:val="none"/>
        </w:rPr>
        <w:t>17.4 磋商小组在评审过程中收到非法干涉的，应当及时向财政、监察等部门举报。</w:t>
      </w:r>
    </w:p>
    <w:p>
      <w:pPr>
        <w:spacing w:before="183" w:line="468" w:lineRule="exact"/>
        <w:ind w:left="565"/>
        <w:rPr>
          <w:rFonts w:ascii="仿宋" w:hAnsi="仿宋" w:eastAsia="仿宋" w:cs="仿宋"/>
          <w:sz w:val="24"/>
          <w:szCs w:val="24"/>
          <w:highlight w:val="none"/>
        </w:rPr>
      </w:pPr>
      <w:r>
        <w:rPr>
          <w:rFonts w:ascii="仿宋" w:hAnsi="仿宋" w:eastAsia="仿宋" w:cs="仿宋"/>
          <w:spacing w:val="-1"/>
          <w:position w:val="17"/>
          <w:sz w:val="24"/>
          <w:szCs w:val="24"/>
          <w:highlight w:val="none"/>
        </w:rPr>
        <w:t>17.5 磋商小组成员应当按照客观、公正、审慎的原则，根据磋商文件规定的评审程</w:t>
      </w:r>
    </w:p>
    <w:p>
      <w:pPr>
        <w:spacing w:before="1" w:line="220" w:lineRule="auto"/>
        <w:ind w:left="75"/>
        <w:rPr>
          <w:rFonts w:ascii="仿宋" w:hAnsi="仿宋" w:eastAsia="仿宋" w:cs="仿宋"/>
          <w:sz w:val="24"/>
          <w:szCs w:val="24"/>
          <w:highlight w:val="none"/>
        </w:rPr>
      </w:pPr>
      <w:r>
        <w:rPr>
          <w:rFonts w:ascii="仿宋" w:hAnsi="仿宋" w:eastAsia="仿宋" w:cs="仿宋"/>
          <w:spacing w:val="-1"/>
          <w:sz w:val="24"/>
          <w:szCs w:val="24"/>
          <w:highlight w:val="none"/>
        </w:rPr>
        <w:t>序、评审方法和评审标准进行独立评审。</w:t>
      </w:r>
    </w:p>
    <w:p>
      <w:pPr>
        <w:spacing w:before="181" w:line="222" w:lineRule="auto"/>
        <w:ind w:left="85"/>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18.对磋商响应文件的评审</w:t>
      </w:r>
    </w:p>
    <w:p>
      <w:pPr>
        <w:spacing w:before="179" w:line="222" w:lineRule="auto"/>
        <w:ind w:left="553"/>
        <w:rPr>
          <w:rFonts w:ascii="仿宋" w:hAnsi="仿宋" w:eastAsia="仿宋" w:cs="仿宋"/>
          <w:sz w:val="24"/>
          <w:szCs w:val="24"/>
          <w:highlight w:val="none"/>
        </w:rPr>
      </w:pPr>
      <w:r>
        <w:rPr>
          <w:rFonts w:ascii="仿宋" w:hAnsi="仿宋" w:eastAsia="仿宋" w:cs="仿宋"/>
          <w:spacing w:val="-2"/>
          <w:sz w:val="24"/>
          <w:szCs w:val="24"/>
          <w:highlight w:val="none"/>
        </w:rPr>
        <w:t>18.1 对磋商响应文件的初步审查</w:t>
      </w:r>
    </w:p>
    <w:p>
      <w:pPr>
        <w:spacing w:before="179" w:line="468" w:lineRule="exact"/>
        <w:ind w:left="554"/>
        <w:rPr>
          <w:rFonts w:ascii="仿宋" w:hAnsi="仿宋" w:eastAsia="仿宋" w:cs="仿宋"/>
          <w:sz w:val="24"/>
          <w:szCs w:val="24"/>
          <w:highlight w:val="none"/>
        </w:rPr>
      </w:pPr>
      <w:r>
        <w:rPr>
          <w:rFonts w:ascii="仿宋" w:hAnsi="仿宋" w:eastAsia="仿宋" w:cs="仿宋"/>
          <w:spacing w:val="-4"/>
          <w:position w:val="17"/>
          <w:sz w:val="24"/>
          <w:szCs w:val="24"/>
          <w:highlight w:val="none"/>
        </w:rPr>
        <w:t>磋商小组按照下列内容对通过资格审查的磋商响应文件进行初审，出现任何一项不符</w:t>
      </w:r>
    </w:p>
    <w:p>
      <w:pPr>
        <w:spacing w:line="223" w:lineRule="auto"/>
        <w:ind w:left="82"/>
        <w:rPr>
          <w:rFonts w:ascii="仿宋" w:hAnsi="仿宋" w:eastAsia="仿宋" w:cs="仿宋"/>
          <w:sz w:val="24"/>
          <w:szCs w:val="24"/>
          <w:highlight w:val="none"/>
        </w:rPr>
      </w:pPr>
      <w:r>
        <w:rPr>
          <w:rFonts w:ascii="仿宋" w:hAnsi="仿宋" w:eastAsia="仿宋" w:cs="仿宋"/>
          <w:spacing w:val="-3"/>
          <w:sz w:val="24"/>
          <w:szCs w:val="24"/>
          <w:highlight w:val="none"/>
        </w:rPr>
        <w:t>合，按响应无效处理：</w:t>
      </w:r>
    </w:p>
    <w:p>
      <w:pPr>
        <w:spacing w:line="63" w:lineRule="exact"/>
        <w:rPr>
          <w:highlight w:val="none"/>
        </w:rPr>
      </w:pPr>
    </w:p>
    <w:tbl>
      <w:tblPr>
        <w:tblStyle w:val="7"/>
        <w:tblW w:w="8971"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4099"/>
        <w:gridCol w:w="4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21" w:line="222" w:lineRule="auto"/>
              <w:ind w:left="195"/>
              <w:rPr>
                <w:highlight w:val="none"/>
              </w:rPr>
            </w:pPr>
            <w:r>
              <w:rPr>
                <w:spacing w:val="-8"/>
                <w:highlight w:val="none"/>
              </w:rPr>
              <w:t>序号</w:t>
            </w:r>
          </w:p>
        </w:tc>
        <w:tc>
          <w:tcPr>
            <w:tcW w:w="4099" w:type="dxa"/>
            <w:vAlign w:val="top"/>
          </w:tcPr>
          <w:p>
            <w:pPr>
              <w:pStyle w:val="8"/>
              <w:spacing w:before="221" w:line="222" w:lineRule="auto"/>
              <w:ind w:left="1601"/>
              <w:rPr>
                <w:highlight w:val="none"/>
              </w:rPr>
            </w:pPr>
            <w:r>
              <w:rPr>
                <w:spacing w:val="-9"/>
                <w:highlight w:val="none"/>
              </w:rPr>
              <w:t>审查内容</w:t>
            </w:r>
          </w:p>
        </w:tc>
        <w:tc>
          <w:tcPr>
            <w:tcW w:w="4027" w:type="dxa"/>
            <w:vAlign w:val="top"/>
          </w:tcPr>
          <w:p>
            <w:pPr>
              <w:pStyle w:val="8"/>
              <w:spacing w:before="221" w:line="222" w:lineRule="auto"/>
              <w:ind w:left="1553"/>
              <w:rPr>
                <w:highlight w:val="none"/>
              </w:rPr>
            </w:pPr>
            <w:r>
              <w:rPr>
                <w:spacing w:val="-6"/>
                <w:highlight w:val="none"/>
              </w:rPr>
              <w:t>合格条件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58" w:line="181" w:lineRule="auto"/>
              <w:ind w:left="385"/>
              <w:rPr>
                <w:highlight w:val="none"/>
              </w:rPr>
            </w:pPr>
            <w:r>
              <w:rPr>
                <w:highlight w:val="none"/>
              </w:rPr>
              <w:t>1</w:t>
            </w:r>
          </w:p>
        </w:tc>
        <w:tc>
          <w:tcPr>
            <w:tcW w:w="4099" w:type="dxa"/>
            <w:vAlign w:val="top"/>
          </w:tcPr>
          <w:p>
            <w:pPr>
              <w:pStyle w:val="8"/>
              <w:spacing w:before="218" w:line="222" w:lineRule="auto"/>
              <w:ind w:left="126"/>
              <w:rPr>
                <w:highlight w:val="none"/>
              </w:rPr>
            </w:pPr>
            <w:r>
              <w:rPr>
                <w:spacing w:val="-3"/>
                <w:highlight w:val="none"/>
              </w:rPr>
              <w:t>响应文件签字、盖章</w:t>
            </w:r>
          </w:p>
        </w:tc>
        <w:tc>
          <w:tcPr>
            <w:tcW w:w="4027" w:type="dxa"/>
            <w:vAlign w:val="top"/>
          </w:tcPr>
          <w:p>
            <w:pPr>
              <w:pStyle w:val="8"/>
              <w:spacing w:before="217" w:line="221" w:lineRule="auto"/>
              <w:ind w:left="126"/>
              <w:rPr>
                <w:highlight w:val="none"/>
              </w:rPr>
            </w:pPr>
            <w:r>
              <w:rPr>
                <w:spacing w:val="-3"/>
                <w:highlight w:val="none"/>
              </w:rPr>
              <w:t>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58" w:line="180" w:lineRule="auto"/>
              <w:ind w:left="370"/>
              <w:rPr>
                <w:highlight w:val="none"/>
              </w:rPr>
            </w:pPr>
            <w:r>
              <w:rPr>
                <w:highlight w:val="none"/>
              </w:rPr>
              <w:t>2</w:t>
            </w:r>
          </w:p>
        </w:tc>
        <w:tc>
          <w:tcPr>
            <w:tcW w:w="4099" w:type="dxa"/>
            <w:vAlign w:val="top"/>
          </w:tcPr>
          <w:p>
            <w:pPr>
              <w:pStyle w:val="8"/>
              <w:spacing w:before="217" w:line="222" w:lineRule="auto"/>
              <w:ind w:left="117"/>
              <w:rPr>
                <w:highlight w:val="none"/>
              </w:rPr>
            </w:pPr>
            <w:r>
              <w:rPr>
                <w:spacing w:val="-4"/>
                <w:highlight w:val="none"/>
              </w:rPr>
              <w:t>磋商报价</w:t>
            </w:r>
          </w:p>
        </w:tc>
        <w:tc>
          <w:tcPr>
            <w:tcW w:w="4027" w:type="dxa"/>
            <w:vAlign w:val="top"/>
          </w:tcPr>
          <w:p>
            <w:pPr>
              <w:pStyle w:val="8"/>
              <w:spacing w:before="217" w:line="220" w:lineRule="auto"/>
              <w:ind w:left="130"/>
              <w:rPr>
                <w:highlight w:val="none"/>
              </w:rPr>
            </w:pPr>
            <w:r>
              <w:rPr>
                <w:spacing w:val="-2"/>
                <w:highlight w:val="none"/>
              </w:rPr>
              <w:t>唯一报价，并未超出采购预算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60" w:line="180" w:lineRule="auto"/>
              <w:ind w:left="372"/>
              <w:rPr>
                <w:highlight w:val="none"/>
              </w:rPr>
            </w:pPr>
            <w:r>
              <w:rPr>
                <w:highlight w:val="none"/>
              </w:rPr>
              <w:t>3</w:t>
            </w:r>
          </w:p>
        </w:tc>
        <w:tc>
          <w:tcPr>
            <w:tcW w:w="4099" w:type="dxa"/>
            <w:vAlign w:val="top"/>
          </w:tcPr>
          <w:p>
            <w:pPr>
              <w:pStyle w:val="8"/>
              <w:spacing w:before="218" w:line="222" w:lineRule="auto"/>
              <w:ind w:left="126"/>
              <w:rPr>
                <w:highlight w:val="none"/>
              </w:rPr>
            </w:pPr>
            <w:r>
              <w:rPr>
                <w:spacing w:val="-4"/>
                <w:highlight w:val="none"/>
              </w:rPr>
              <w:t>响应文件数量</w:t>
            </w:r>
          </w:p>
        </w:tc>
        <w:tc>
          <w:tcPr>
            <w:tcW w:w="4027" w:type="dxa"/>
            <w:vAlign w:val="top"/>
          </w:tcPr>
          <w:p>
            <w:pPr>
              <w:pStyle w:val="8"/>
              <w:spacing w:before="218" w:line="221" w:lineRule="auto"/>
              <w:ind w:left="126"/>
              <w:rPr>
                <w:highlight w:val="none"/>
              </w:rPr>
            </w:pPr>
            <w:r>
              <w:rPr>
                <w:spacing w:val="-3"/>
                <w:highlight w:val="none"/>
              </w:rPr>
              <w:t>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61" w:line="180" w:lineRule="auto"/>
              <w:ind w:left="367"/>
              <w:rPr>
                <w:highlight w:val="none"/>
              </w:rPr>
            </w:pPr>
            <w:r>
              <w:rPr>
                <w:highlight w:val="none"/>
              </w:rPr>
              <w:t>4</w:t>
            </w:r>
          </w:p>
        </w:tc>
        <w:tc>
          <w:tcPr>
            <w:tcW w:w="4099" w:type="dxa"/>
            <w:vAlign w:val="top"/>
          </w:tcPr>
          <w:p>
            <w:pPr>
              <w:pStyle w:val="8"/>
              <w:spacing w:before="220" w:line="222" w:lineRule="auto"/>
              <w:ind w:left="117"/>
              <w:rPr>
                <w:highlight w:val="none"/>
              </w:rPr>
            </w:pPr>
            <w:r>
              <w:rPr>
                <w:spacing w:val="-3"/>
                <w:highlight w:val="none"/>
              </w:rPr>
              <w:t>磋商文件有效期</w:t>
            </w:r>
          </w:p>
        </w:tc>
        <w:tc>
          <w:tcPr>
            <w:tcW w:w="4027" w:type="dxa"/>
            <w:vAlign w:val="top"/>
          </w:tcPr>
          <w:p>
            <w:pPr>
              <w:pStyle w:val="8"/>
              <w:spacing w:before="219" w:line="221" w:lineRule="auto"/>
              <w:ind w:left="126"/>
              <w:rPr>
                <w:highlight w:val="none"/>
              </w:rPr>
            </w:pPr>
            <w:r>
              <w:rPr>
                <w:spacing w:val="-3"/>
                <w:highlight w:val="none"/>
              </w:rPr>
              <w:t>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64" w:line="179" w:lineRule="auto"/>
              <w:ind w:left="372"/>
              <w:rPr>
                <w:highlight w:val="none"/>
              </w:rPr>
            </w:pPr>
            <w:r>
              <w:rPr>
                <w:highlight w:val="none"/>
              </w:rPr>
              <w:t>5</w:t>
            </w:r>
          </w:p>
        </w:tc>
        <w:tc>
          <w:tcPr>
            <w:tcW w:w="4099" w:type="dxa"/>
            <w:vAlign w:val="top"/>
          </w:tcPr>
          <w:p>
            <w:pPr>
              <w:pStyle w:val="8"/>
              <w:spacing w:before="221" w:line="223" w:lineRule="auto"/>
              <w:ind w:left="124"/>
              <w:rPr>
                <w:highlight w:val="none"/>
              </w:rPr>
            </w:pPr>
            <w:r>
              <w:rPr>
                <w:spacing w:val="-11"/>
                <w:highlight w:val="none"/>
              </w:rPr>
              <w:t>工期</w:t>
            </w:r>
          </w:p>
        </w:tc>
        <w:tc>
          <w:tcPr>
            <w:tcW w:w="4027" w:type="dxa"/>
            <w:vAlign w:val="top"/>
          </w:tcPr>
          <w:p>
            <w:pPr>
              <w:pStyle w:val="8"/>
              <w:spacing w:before="221" w:line="221" w:lineRule="auto"/>
              <w:ind w:left="126"/>
              <w:rPr>
                <w:highlight w:val="none"/>
              </w:rPr>
            </w:pPr>
            <w:r>
              <w:rPr>
                <w:spacing w:val="-3"/>
                <w:highlight w:val="none"/>
              </w:rPr>
              <w:t>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64" w:line="179" w:lineRule="auto"/>
              <w:ind w:left="372"/>
              <w:rPr>
                <w:rFonts w:hint="eastAsia" w:eastAsia="仿宋"/>
                <w:highlight w:val="none"/>
                <w:lang w:val="en-US" w:eastAsia="zh-CN"/>
              </w:rPr>
            </w:pPr>
            <w:r>
              <w:rPr>
                <w:rFonts w:hint="eastAsia"/>
                <w:highlight w:val="none"/>
                <w:lang w:val="en-US" w:eastAsia="zh-CN"/>
              </w:rPr>
              <w:t>6</w:t>
            </w:r>
          </w:p>
        </w:tc>
        <w:tc>
          <w:tcPr>
            <w:tcW w:w="4099" w:type="dxa"/>
            <w:vAlign w:val="top"/>
          </w:tcPr>
          <w:p>
            <w:pPr>
              <w:pStyle w:val="8"/>
              <w:spacing w:before="221" w:line="223" w:lineRule="auto"/>
              <w:ind w:left="124"/>
              <w:rPr>
                <w:rFonts w:hint="eastAsia" w:eastAsia="仿宋"/>
                <w:spacing w:val="-11"/>
                <w:highlight w:val="none"/>
                <w:lang w:val="en-US" w:eastAsia="zh-CN"/>
              </w:rPr>
            </w:pPr>
            <w:r>
              <w:rPr>
                <w:rFonts w:hint="eastAsia"/>
                <w:spacing w:val="-11"/>
                <w:highlight w:val="none"/>
                <w:lang w:val="en-US" w:eastAsia="zh-CN"/>
              </w:rPr>
              <w:t>质保期</w:t>
            </w:r>
          </w:p>
        </w:tc>
        <w:tc>
          <w:tcPr>
            <w:tcW w:w="4027" w:type="dxa"/>
            <w:vAlign w:val="top"/>
          </w:tcPr>
          <w:p>
            <w:pPr>
              <w:pStyle w:val="8"/>
              <w:spacing w:before="221" w:line="221" w:lineRule="auto"/>
              <w:ind w:left="126"/>
              <w:rPr>
                <w:spacing w:val="-3"/>
                <w:highlight w:val="none"/>
              </w:rPr>
            </w:pPr>
            <w:r>
              <w:rPr>
                <w:spacing w:val="-3"/>
                <w:highlight w:val="none"/>
              </w:rPr>
              <w:t>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64" w:line="179" w:lineRule="auto"/>
              <w:ind w:left="372"/>
              <w:rPr>
                <w:rFonts w:hint="eastAsia" w:eastAsia="仿宋"/>
                <w:highlight w:val="none"/>
                <w:lang w:val="en-US" w:eastAsia="zh-CN"/>
              </w:rPr>
            </w:pPr>
            <w:r>
              <w:rPr>
                <w:rFonts w:hint="eastAsia"/>
                <w:highlight w:val="none"/>
                <w:lang w:val="en-US" w:eastAsia="zh-CN"/>
              </w:rPr>
              <w:t>7</w:t>
            </w:r>
          </w:p>
        </w:tc>
        <w:tc>
          <w:tcPr>
            <w:tcW w:w="4099" w:type="dxa"/>
            <w:vAlign w:val="top"/>
          </w:tcPr>
          <w:p>
            <w:pPr>
              <w:pStyle w:val="8"/>
              <w:spacing w:before="221" w:line="223" w:lineRule="auto"/>
              <w:ind w:left="124"/>
              <w:rPr>
                <w:rFonts w:hint="default"/>
                <w:spacing w:val="-11"/>
                <w:highlight w:val="none"/>
                <w:lang w:val="en-US" w:eastAsia="zh-CN"/>
              </w:rPr>
            </w:pPr>
            <w:r>
              <w:rPr>
                <w:rFonts w:hint="eastAsia"/>
                <w:spacing w:val="-11"/>
                <w:highlight w:val="none"/>
                <w:lang w:val="en-US" w:eastAsia="zh-CN"/>
              </w:rPr>
              <w:t>缺陷责任期</w:t>
            </w:r>
          </w:p>
        </w:tc>
        <w:tc>
          <w:tcPr>
            <w:tcW w:w="4027" w:type="dxa"/>
            <w:vAlign w:val="top"/>
          </w:tcPr>
          <w:p>
            <w:pPr>
              <w:pStyle w:val="8"/>
              <w:spacing w:before="221" w:line="221" w:lineRule="auto"/>
              <w:ind w:left="126"/>
              <w:rPr>
                <w:spacing w:val="-3"/>
                <w:highlight w:val="none"/>
              </w:rPr>
            </w:pPr>
            <w:r>
              <w:rPr>
                <w:spacing w:val="-3"/>
                <w:highlight w:val="none"/>
              </w:rPr>
              <w:t>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45" w:type="dxa"/>
            <w:vAlign w:val="top"/>
          </w:tcPr>
          <w:p>
            <w:pPr>
              <w:pStyle w:val="8"/>
              <w:spacing w:before="264" w:line="179" w:lineRule="auto"/>
              <w:ind w:left="372"/>
              <w:rPr>
                <w:rFonts w:hint="default"/>
                <w:highlight w:val="none"/>
                <w:lang w:val="en-US" w:eastAsia="zh-CN"/>
              </w:rPr>
            </w:pPr>
            <w:r>
              <w:rPr>
                <w:rFonts w:hint="eastAsia"/>
                <w:highlight w:val="none"/>
                <w:lang w:val="en-US" w:eastAsia="zh-CN"/>
              </w:rPr>
              <w:t>8</w:t>
            </w:r>
          </w:p>
        </w:tc>
        <w:tc>
          <w:tcPr>
            <w:tcW w:w="4099" w:type="dxa"/>
            <w:vAlign w:val="top"/>
          </w:tcPr>
          <w:p>
            <w:pPr>
              <w:pStyle w:val="8"/>
              <w:spacing w:before="221" w:line="223" w:lineRule="auto"/>
              <w:ind w:left="124"/>
              <w:rPr>
                <w:rFonts w:hint="default"/>
                <w:spacing w:val="-11"/>
                <w:highlight w:val="none"/>
                <w:lang w:val="en-US" w:eastAsia="zh-CN"/>
              </w:rPr>
            </w:pPr>
            <w:r>
              <w:rPr>
                <w:rFonts w:hint="eastAsia"/>
                <w:spacing w:val="-11"/>
                <w:highlight w:val="none"/>
                <w:lang w:val="en-US" w:eastAsia="zh-CN"/>
              </w:rPr>
              <w:t>符合本项目采购的企业类型</w:t>
            </w:r>
          </w:p>
        </w:tc>
        <w:tc>
          <w:tcPr>
            <w:tcW w:w="4027" w:type="dxa"/>
            <w:vAlign w:val="top"/>
          </w:tcPr>
          <w:p>
            <w:pPr>
              <w:pStyle w:val="8"/>
              <w:spacing w:before="221" w:line="221" w:lineRule="auto"/>
              <w:ind w:left="126"/>
              <w:rPr>
                <w:rFonts w:hint="default" w:eastAsia="仿宋"/>
                <w:spacing w:val="-3"/>
                <w:highlight w:val="none"/>
                <w:lang w:val="en-US" w:eastAsia="zh-CN"/>
              </w:rPr>
            </w:pPr>
            <w:r>
              <w:rPr>
                <w:rFonts w:hint="eastAsia"/>
                <w:spacing w:val="-3"/>
                <w:highlight w:val="none"/>
                <w:lang w:val="en-US" w:eastAsia="zh-CN"/>
              </w:rPr>
              <w:t>本项目专门面向中小企业采购，提供中小企业声明函</w:t>
            </w:r>
          </w:p>
        </w:tc>
      </w:tr>
    </w:tbl>
    <w:p>
      <w:pPr>
        <w:pStyle w:val="2"/>
        <w:rPr>
          <w:highlight w:val="none"/>
        </w:rPr>
      </w:pPr>
    </w:p>
    <w:p>
      <w:pPr>
        <w:rPr>
          <w:highlight w:val="none"/>
        </w:rPr>
        <w:sectPr>
          <w:footerReference r:id="rId17" w:type="default"/>
          <w:pgSz w:w="11906" w:h="16839"/>
          <w:pgMar w:top="400" w:right="1188" w:bottom="842" w:left="1188" w:header="0" w:footer="679" w:gutter="0"/>
          <w:cols w:space="720" w:num="1"/>
        </w:sectPr>
      </w:pPr>
    </w:p>
    <w:p>
      <w:pPr>
        <w:spacing w:line="19" w:lineRule="exact"/>
        <w:rPr>
          <w:highlight w:val="none"/>
        </w:rPr>
      </w:pPr>
    </w:p>
    <w:tbl>
      <w:tblPr>
        <w:tblStyle w:val="7"/>
        <w:tblW w:w="94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
        <w:gridCol w:w="8967"/>
        <w:gridCol w:w="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222" w:type="dxa"/>
            <w:tcBorders>
              <w:top w:val="single" w:color="000000" w:sz="6" w:space="0"/>
              <w:left w:val="nil"/>
            </w:tcBorders>
            <w:vAlign w:val="top"/>
          </w:tcPr>
          <w:p>
            <w:pPr>
              <w:rPr>
                <w:rFonts w:ascii="Arial"/>
                <w:sz w:val="21"/>
                <w:highlight w:val="none"/>
              </w:rPr>
            </w:pPr>
          </w:p>
        </w:tc>
        <w:tc>
          <w:tcPr>
            <w:tcW w:w="8967" w:type="dxa"/>
            <w:tcBorders>
              <w:top w:val="single" w:color="000000" w:sz="6" w:space="0"/>
            </w:tcBorders>
            <w:vAlign w:val="top"/>
          </w:tcPr>
          <w:p>
            <w:pPr>
              <w:pStyle w:val="8"/>
              <w:spacing w:before="241" w:line="221" w:lineRule="auto"/>
              <w:ind w:left="122"/>
              <w:rPr>
                <w:highlight w:val="none"/>
              </w:rPr>
            </w:pPr>
            <w:r>
              <w:rPr>
                <w:spacing w:val="-1"/>
                <w:highlight w:val="none"/>
              </w:rPr>
              <w:t>评定结果：以上内容有一项不符合要求，则初步审查评定为不合格。</w:t>
            </w:r>
          </w:p>
        </w:tc>
        <w:tc>
          <w:tcPr>
            <w:tcW w:w="223" w:type="dxa"/>
            <w:tcBorders>
              <w:top w:val="single" w:color="000000" w:sz="6" w:space="0"/>
              <w:bottom w:val="nil"/>
              <w:right w:val="nil"/>
            </w:tcBorders>
            <w:vAlign w:val="top"/>
          </w:tcPr>
          <w:p>
            <w:pPr>
              <w:rPr>
                <w:rFonts w:ascii="Arial"/>
                <w:sz w:val="21"/>
                <w:highlight w:val="none"/>
              </w:rPr>
            </w:pPr>
          </w:p>
        </w:tc>
      </w:tr>
    </w:tbl>
    <w:p>
      <w:pPr>
        <w:spacing w:before="116" w:line="222"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18.2 评审中，磋商响应文件中出现下列情况，修正原则为：</w:t>
      </w:r>
    </w:p>
    <w:p>
      <w:pPr>
        <w:spacing w:before="179" w:line="222"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（一）报价的大写金额和小写金额不一致的，以大写金额为准；</w:t>
      </w:r>
    </w:p>
    <w:p>
      <w:pPr>
        <w:spacing w:before="178" w:line="221"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（二）总价金额与按单价汇总金额不一致的，以单价汇总金额为准；</w:t>
      </w:r>
    </w:p>
    <w:p>
      <w:pPr>
        <w:spacing w:before="181" w:line="220"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（三）单价金额小数点有明显错位的，以总价为准，并修改单价；</w:t>
      </w:r>
    </w:p>
    <w:p>
      <w:pPr>
        <w:spacing w:before="182" w:line="222"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（四）磋商响应文件正本与副本不一致的，以正本为准；</w:t>
      </w:r>
    </w:p>
    <w:p>
      <w:pPr>
        <w:spacing w:before="178" w:line="221"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（五）多处内容交叉不符时，以磋商小组评审结果为准；</w:t>
      </w:r>
    </w:p>
    <w:p>
      <w:pPr>
        <w:spacing w:before="181" w:line="221" w:lineRule="auto"/>
        <w:ind w:left="501"/>
        <w:rPr>
          <w:rFonts w:ascii="仿宋" w:hAnsi="仿宋" w:eastAsia="仿宋" w:cs="仿宋"/>
          <w:sz w:val="24"/>
          <w:szCs w:val="24"/>
          <w:highlight w:val="none"/>
        </w:rPr>
      </w:pPr>
      <w:r>
        <w:rPr>
          <w:rFonts w:ascii="仿宋" w:hAnsi="仿宋" w:eastAsia="仿宋" w:cs="仿宋"/>
          <w:spacing w:val="-2"/>
          <w:sz w:val="24"/>
          <w:szCs w:val="24"/>
          <w:highlight w:val="none"/>
        </w:rPr>
        <w:t>（六）文字与图表不符时，以文字为准；</w:t>
      </w:r>
    </w:p>
    <w:p>
      <w:pPr>
        <w:spacing w:before="181" w:line="468" w:lineRule="exact"/>
        <w:ind w:left="507"/>
        <w:rPr>
          <w:rFonts w:ascii="仿宋" w:hAnsi="仿宋" w:eastAsia="仿宋" w:cs="仿宋"/>
          <w:sz w:val="24"/>
          <w:szCs w:val="24"/>
          <w:highlight w:val="none"/>
        </w:rPr>
      </w:pPr>
      <w:r>
        <w:rPr>
          <w:rFonts w:ascii="仿宋" w:hAnsi="仿宋" w:eastAsia="仿宋" w:cs="仿宋"/>
          <w:position w:val="17"/>
          <w:sz w:val="24"/>
          <w:szCs w:val="24"/>
          <w:highlight w:val="none"/>
        </w:rPr>
        <w:t>18.3</w:t>
      </w:r>
      <w:r>
        <w:rPr>
          <w:rFonts w:ascii="仿宋" w:hAnsi="仿宋" w:eastAsia="仿宋" w:cs="仿宋"/>
          <w:spacing w:val="-28"/>
          <w:position w:val="17"/>
          <w:sz w:val="24"/>
          <w:szCs w:val="24"/>
          <w:highlight w:val="none"/>
        </w:rPr>
        <w:t xml:space="preserve"> </w:t>
      </w:r>
      <w:r>
        <w:rPr>
          <w:rFonts w:ascii="仿宋" w:hAnsi="仿宋" w:eastAsia="仿宋" w:cs="仿宋"/>
          <w:position w:val="17"/>
          <w:sz w:val="24"/>
          <w:szCs w:val="24"/>
          <w:highlight w:val="none"/>
        </w:rPr>
        <w:t>磋商供应商不同意以上修正，则其投标将被拒绝。磋商供应商同意后，按上述</w:t>
      </w:r>
    </w:p>
    <w:p>
      <w:pPr>
        <w:spacing w:line="220"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规定修正后的报价对磋商供应商起约束作用。</w:t>
      </w:r>
    </w:p>
    <w:p>
      <w:pPr>
        <w:spacing w:before="181" w:line="222" w:lineRule="auto"/>
        <w:ind w:left="507"/>
        <w:rPr>
          <w:rFonts w:ascii="仿宋" w:hAnsi="仿宋" w:eastAsia="仿宋" w:cs="仿宋"/>
          <w:sz w:val="24"/>
          <w:szCs w:val="24"/>
          <w:highlight w:val="none"/>
        </w:rPr>
      </w:pPr>
      <w:r>
        <w:rPr>
          <w:rFonts w:ascii="仿宋" w:hAnsi="仿宋" w:eastAsia="仿宋" w:cs="仿宋"/>
          <w:spacing w:val="-4"/>
          <w:sz w:val="24"/>
          <w:szCs w:val="24"/>
          <w:highlight w:val="none"/>
        </w:rPr>
        <w:t>18.4 对磋商响应文件的判定，只依据磋商响应文件所列内容，不依靠任何外来证明。</w:t>
      </w:r>
    </w:p>
    <w:p>
      <w:pPr>
        <w:spacing w:before="180"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18.5 凡审查、澄清、评价和比较投标的有关资料及被授标意见等内容，磋商小组成</w:t>
      </w:r>
    </w:p>
    <w:p>
      <w:pPr>
        <w:spacing w:before="1" w:line="221" w:lineRule="auto"/>
        <w:ind w:left="35"/>
        <w:rPr>
          <w:rFonts w:ascii="仿宋" w:hAnsi="仿宋" w:eastAsia="仿宋" w:cs="仿宋"/>
          <w:sz w:val="24"/>
          <w:szCs w:val="24"/>
          <w:highlight w:val="none"/>
        </w:rPr>
      </w:pPr>
      <w:r>
        <w:rPr>
          <w:rFonts w:ascii="仿宋" w:hAnsi="仿宋" w:eastAsia="仿宋" w:cs="仿宋"/>
          <w:spacing w:val="-2"/>
          <w:sz w:val="24"/>
          <w:szCs w:val="24"/>
          <w:highlight w:val="none"/>
        </w:rPr>
        <w:t>员均不得向磋商供应商及与评标无关的其他人透露。</w:t>
      </w:r>
    </w:p>
    <w:p>
      <w:pPr>
        <w:spacing w:before="179" w:line="222"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18.6 磋商响应文件中出现下列情况之一者（但不</w:t>
      </w:r>
      <w:r>
        <w:rPr>
          <w:rFonts w:ascii="仿宋" w:hAnsi="仿宋" w:eastAsia="仿宋" w:cs="仿宋"/>
          <w:spacing w:val="-2"/>
          <w:sz w:val="24"/>
          <w:szCs w:val="24"/>
          <w:highlight w:val="none"/>
        </w:rPr>
        <w:t>限于</w:t>
      </w:r>
      <w:r>
        <w:rPr>
          <w:rFonts w:ascii="仿宋" w:hAnsi="仿宋" w:eastAsia="仿宋" w:cs="仿宋"/>
          <w:spacing w:val="8"/>
          <w:sz w:val="24"/>
          <w:szCs w:val="24"/>
          <w:highlight w:val="none"/>
        </w:rPr>
        <w:t>），</w:t>
      </w:r>
      <w:r>
        <w:rPr>
          <w:rFonts w:ascii="仿宋" w:hAnsi="仿宋" w:eastAsia="仿宋" w:cs="仿宋"/>
          <w:spacing w:val="-2"/>
          <w:sz w:val="24"/>
          <w:szCs w:val="24"/>
          <w:highlight w:val="none"/>
        </w:rPr>
        <w:t>按响应无效处理：</w:t>
      </w:r>
    </w:p>
    <w:p>
      <w:pPr>
        <w:spacing w:before="180" w:line="468" w:lineRule="exact"/>
        <w:ind w:left="381"/>
        <w:rPr>
          <w:rFonts w:ascii="仿宋" w:hAnsi="仿宋" w:eastAsia="仿宋" w:cs="仿宋"/>
          <w:sz w:val="24"/>
          <w:szCs w:val="24"/>
          <w:highlight w:val="none"/>
        </w:rPr>
      </w:pPr>
      <w:r>
        <w:rPr>
          <w:rFonts w:ascii="仿宋" w:hAnsi="仿宋" w:eastAsia="仿宋" w:cs="仿宋"/>
          <w:spacing w:val="-1"/>
          <w:position w:val="17"/>
          <w:sz w:val="24"/>
          <w:szCs w:val="24"/>
          <w:highlight w:val="none"/>
        </w:rPr>
        <w:t>（一）磋商供应商未经正常渠道购买竞争性磋商文件，或磋商供应商名称与领取文件</w:t>
      </w:r>
    </w:p>
    <w:p>
      <w:pPr>
        <w:spacing w:before="1" w:line="220" w:lineRule="auto"/>
        <w:ind w:left="33"/>
        <w:rPr>
          <w:rFonts w:ascii="仿宋" w:hAnsi="仿宋" w:eastAsia="仿宋" w:cs="仿宋"/>
          <w:sz w:val="24"/>
          <w:szCs w:val="24"/>
          <w:highlight w:val="none"/>
        </w:rPr>
      </w:pPr>
      <w:r>
        <w:rPr>
          <w:rFonts w:ascii="仿宋" w:hAnsi="仿宋" w:eastAsia="仿宋" w:cs="仿宋"/>
          <w:spacing w:val="-2"/>
          <w:sz w:val="24"/>
          <w:szCs w:val="24"/>
          <w:highlight w:val="none"/>
        </w:rPr>
        <w:t>时登记的单位名称不符，且未出具有效证明的。</w:t>
      </w:r>
    </w:p>
    <w:p>
      <w:pPr>
        <w:spacing w:before="181" w:line="468" w:lineRule="exact"/>
        <w:ind w:left="381"/>
        <w:rPr>
          <w:rFonts w:ascii="仿宋" w:hAnsi="仿宋" w:eastAsia="仿宋" w:cs="仿宋"/>
          <w:sz w:val="24"/>
          <w:szCs w:val="24"/>
          <w:highlight w:val="none"/>
        </w:rPr>
      </w:pPr>
      <w:r>
        <w:rPr>
          <w:rFonts w:ascii="仿宋" w:hAnsi="仿宋" w:eastAsia="仿宋" w:cs="仿宋"/>
          <w:spacing w:val="-7"/>
          <w:position w:val="17"/>
          <w:sz w:val="24"/>
          <w:szCs w:val="24"/>
          <w:highlight w:val="none"/>
        </w:rPr>
        <w:t>（二）磋商响应文件没有法定代表人授权书或授权书的合法性或有效性不符合要求（法</w:t>
      </w:r>
    </w:p>
    <w:p>
      <w:pPr>
        <w:spacing w:before="1" w:line="221" w:lineRule="auto"/>
        <w:ind w:left="21"/>
        <w:rPr>
          <w:rFonts w:ascii="仿宋" w:hAnsi="仿宋" w:eastAsia="仿宋" w:cs="仿宋"/>
          <w:sz w:val="24"/>
          <w:szCs w:val="24"/>
          <w:highlight w:val="none"/>
        </w:rPr>
      </w:pPr>
      <w:r>
        <w:rPr>
          <w:rFonts w:ascii="仿宋" w:hAnsi="仿宋" w:eastAsia="仿宋" w:cs="仿宋"/>
          <w:spacing w:val="-1"/>
          <w:sz w:val="24"/>
          <w:szCs w:val="24"/>
          <w:highlight w:val="none"/>
        </w:rPr>
        <w:t>定代表人直接投标除外，但须提供身份证件）。</w:t>
      </w:r>
    </w:p>
    <w:p>
      <w:pPr>
        <w:spacing w:before="180" w:line="220" w:lineRule="auto"/>
        <w:ind w:left="381"/>
        <w:rPr>
          <w:rFonts w:ascii="仿宋" w:hAnsi="仿宋" w:eastAsia="仿宋" w:cs="仿宋"/>
          <w:sz w:val="24"/>
          <w:szCs w:val="24"/>
          <w:highlight w:val="none"/>
        </w:rPr>
      </w:pPr>
      <w:r>
        <w:rPr>
          <w:rFonts w:ascii="仿宋" w:hAnsi="仿宋" w:eastAsia="仿宋" w:cs="仿宋"/>
          <w:spacing w:val="-1"/>
          <w:sz w:val="24"/>
          <w:szCs w:val="24"/>
          <w:highlight w:val="none"/>
        </w:rPr>
        <w:t>（三）磋商响应文件未按竞争性磋商文件要求签署、盖章的。</w:t>
      </w:r>
    </w:p>
    <w:p>
      <w:pPr>
        <w:spacing w:before="182" w:line="468" w:lineRule="exact"/>
        <w:ind w:left="381"/>
        <w:rPr>
          <w:rFonts w:ascii="仿宋" w:hAnsi="仿宋" w:eastAsia="仿宋" w:cs="仿宋"/>
          <w:sz w:val="24"/>
          <w:szCs w:val="24"/>
          <w:highlight w:val="none"/>
        </w:rPr>
      </w:pPr>
      <w:r>
        <w:rPr>
          <w:rFonts w:ascii="仿宋" w:hAnsi="仿宋" w:eastAsia="仿宋" w:cs="仿宋"/>
          <w:spacing w:val="-1"/>
          <w:position w:val="17"/>
          <w:sz w:val="24"/>
          <w:szCs w:val="24"/>
          <w:highlight w:val="none"/>
        </w:rPr>
        <w:t>（四）提供虚假证明、虚假资质（包含第三方提供的虚假证明）、出现虚假应答的，</w:t>
      </w:r>
    </w:p>
    <w:p>
      <w:pPr>
        <w:spacing w:before="1" w:line="220" w:lineRule="auto"/>
        <w:ind w:left="28"/>
        <w:rPr>
          <w:rFonts w:ascii="仿宋" w:hAnsi="仿宋" w:eastAsia="仿宋" w:cs="仿宋"/>
          <w:sz w:val="24"/>
          <w:szCs w:val="24"/>
          <w:highlight w:val="none"/>
        </w:rPr>
      </w:pPr>
      <w:r>
        <w:rPr>
          <w:rFonts w:ascii="仿宋" w:hAnsi="仿宋" w:eastAsia="仿宋" w:cs="仿宋"/>
          <w:spacing w:val="-2"/>
          <w:sz w:val="24"/>
          <w:szCs w:val="24"/>
          <w:highlight w:val="none"/>
        </w:rPr>
        <w:t>除按无效文件处理外，还进行相应的处罚。</w:t>
      </w:r>
    </w:p>
    <w:p>
      <w:pPr>
        <w:spacing w:before="181" w:line="360" w:lineRule="auto"/>
        <w:ind w:left="17" w:right="171" w:firstLine="364"/>
        <w:rPr>
          <w:rFonts w:ascii="仿宋" w:hAnsi="仿宋" w:eastAsia="仿宋" w:cs="仿宋"/>
          <w:sz w:val="24"/>
          <w:szCs w:val="24"/>
          <w:highlight w:val="none"/>
        </w:rPr>
      </w:pPr>
      <w:r>
        <w:rPr>
          <w:rFonts w:ascii="仿宋" w:hAnsi="仿宋" w:eastAsia="仿宋" w:cs="仿宋"/>
          <w:spacing w:val="-1"/>
          <w:sz w:val="24"/>
          <w:szCs w:val="24"/>
          <w:highlight w:val="none"/>
        </w:rPr>
        <w:t>（五）磋商小组认为磋商供应商的报价明显低于其他通过符合性审查磋商供应商的报</w:t>
      </w:r>
      <w:r>
        <w:rPr>
          <w:rFonts w:ascii="仿宋" w:hAnsi="仿宋" w:eastAsia="仿宋" w:cs="仿宋"/>
          <w:spacing w:val="15"/>
          <w:sz w:val="24"/>
          <w:szCs w:val="24"/>
          <w:highlight w:val="none"/>
        </w:rPr>
        <w:t xml:space="preserve"> </w:t>
      </w:r>
      <w:r>
        <w:rPr>
          <w:rFonts w:ascii="仿宋" w:hAnsi="仿宋" w:eastAsia="仿宋" w:cs="仿宋"/>
          <w:spacing w:val="-4"/>
          <w:sz w:val="24"/>
          <w:szCs w:val="24"/>
          <w:highlight w:val="none"/>
        </w:rPr>
        <w:t>价，有可能影响产品（服务）质量或者不能诚信履约的，应当要求其在评审现场合理的时</w:t>
      </w:r>
    </w:p>
    <w:p>
      <w:pPr>
        <w:spacing w:line="220" w:lineRule="auto"/>
        <w:ind w:left="39"/>
        <w:rPr>
          <w:rFonts w:ascii="仿宋" w:hAnsi="仿宋" w:eastAsia="仿宋" w:cs="仿宋"/>
          <w:sz w:val="24"/>
          <w:szCs w:val="24"/>
          <w:highlight w:val="none"/>
        </w:rPr>
      </w:pPr>
      <w:r>
        <w:rPr>
          <w:rFonts w:ascii="仿宋" w:hAnsi="仿宋" w:eastAsia="仿宋" w:cs="仿宋"/>
          <w:spacing w:val="-1"/>
          <w:sz w:val="24"/>
          <w:szCs w:val="24"/>
          <w:highlight w:val="none"/>
        </w:rPr>
        <w:t>间内提供书面说明，必要时提交相关证明材料; 磋商供应商不能证明其报价合理性的。</w:t>
      </w:r>
    </w:p>
    <w:p>
      <w:pPr>
        <w:spacing w:before="182" w:line="221" w:lineRule="auto"/>
        <w:ind w:left="381"/>
        <w:rPr>
          <w:rFonts w:ascii="仿宋" w:hAnsi="仿宋" w:eastAsia="仿宋" w:cs="仿宋"/>
          <w:sz w:val="24"/>
          <w:szCs w:val="24"/>
          <w:highlight w:val="none"/>
        </w:rPr>
      </w:pPr>
      <w:r>
        <w:rPr>
          <w:rFonts w:ascii="仿宋" w:hAnsi="仿宋" w:eastAsia="仿宋" w:cs="仿宋"/>
          <w:spacing w:val="5"/>
          <w:sz w:val="24"/>
          <w:szCs w:val="24"/>
          <w:highlight w:val="none"/>
        </w:rPr>
        <w:t>（六）磋商供应商不按照磋商小组要求进行澄清或说明。</w:t>
      </w:r>
    </w:p>
    <w:p>
      <w:pPr>
        <w:spacing w:before="181" w:line="219" w:lineRule="auto"/>
        <w:ind w:left="381"/>
        <w:rPr>
          <w:rFonts w:ascii="仿宋" w:hAnsi="仿宋" w:eastAsia="仿宋" w:cs="仿宋"/>
          <w:sz w:val="24"/>
          <w:szCs w:val="24"/>
          <w:highlight w:val="none"/>
        </w:rPr>
      </w:pPr>
      <w:r>
        <w:rPr>
          <w:rFonts w:ascii="仿宋" w:hAnsi="仿宋" w:eastAsia="仿宋" w:cs="仿宋"/>
          <w:spacing w:val="3"/>
          <w:sz w:val="24"/>
          <w:szCs w:val="24"/>
          <w:highlight w:val="none"/>
        </w:rPr>
        <w:t>（七）响应内容存在重大缺漏项。</w:t>
      </w:r>
    </w:p>
    <w:p>
      <w:pPr>
        <w:spacing w:before="183" w:line="222" w:lineRule="auto"/>
        <w:ind w:left="381"/>
        <w:rPr>
          <w:rFonts w:ascii="仿宋" w:hAnsi="仿宋" w:eastAsia="仿宋" w:cs="仿宋"/>
          <w:sz w:val="24"/>
          <w:szCs w:val="24"/>
          <w:highlight w:val="none"/>
        </w:rPr>
      </w:pPr>
      <w:r>
        <w:rPr>
          <w:rFonts w:ascii="仿宋" w:hAnsi="仿宋" w:eastAsia="仿宋" w:cs="仿宋"/>
          <w:spacing w:val="-2"/>
          <w:sz w:val="24"/>
          <w:szCs w:val="24"/>
          <w:highlight w:val="none"/>
        </w:rPr>
        <w:t>（八）附加了采购人难以接受的条件或条款。</w:t>
      </w:r>
    </w:p>
    <w:p>
      <w:pPr>
        <w:spacing w:before="179" w:line="222" w:lineRule="auto"/>
        <w:ind w:left="381"/>
        <w:rPr>
          <w:rFonts w:ascii="仿宋" w:hAnsi="仿宋" w:eastAsia="仿宋" w:cs="仿宋"/>
          <w:sz w:val="24"/>
          <w:szCs w:val="24"/>
          <w:highlight w:val="none"/>
        </w:rPr>
      </w:pPr>
      <w:r>
        <w:rPr>
          <w:rFonts w:ascii="仿宋" w:hAnsi="仿宋" w:eastAsia="仿宋" w:cs="仿宋"/>
          <w:spacing w:val="-1"/>
          <w:sz w:val="24"/>
          <w:szCs w:val="24"/>
          <w:highlight w:val="none"/>
        </w:rPr>
        <w:t>（九）出现相关法律法规所不允许或磋商文件规定的其他情况。</w:t>
      </w:r>
    </w:p>
    <w:p>
      <w:pPr>
        <w:spacing w:before="180" w:line="222" w:lineRule="auto"/>
        <w:ind w:left="495"/>
        <w:rPr>
          <w:rFonts w:ascii="仿宋" w:hAnsi="仿宋" w:eastAsia="仿宋" w:cs="仿宋"/>
          <w:sz w:val="24"/>
          <w:szCs w:val="24"/>
          <w:highlight w:val="none"/>
        </w:rPr>
      </w:pPr>
      <w:r>
        <w:rPr>
          <w:rFonts w:ascii="仿宋" w:hAnsi="仿宋" w:eastAsia="仿宋" w:cs="仿宋"/>
          <w:spacing w:val="-2"/>
          <w:sz w:val="24"/>
          <w:szCs w:val="24"/>
          <w:highlight w:val="none"/>
        </w:rPr>
        <w:t>18.7 磋商响应文件的澄清</w:t>
      </w:r>
    </w:p>
    <w:p>
      <w:pPr>
        <w:spacing w:line="222" w:lineRule="auto"/>
        <w:rPr>
          <w:rFonts w:ascii="仿宋" w:hAnsi="仿宋" w:eastAsia="仿宋" w:cs="仿宋"/>
          <w:sz w:val="24"/>
          <w:szCs w:val="24"/>
          <w:highlight w:val="none"/>
        </w:rPr>
        <w:sectPr>
          <w:headerReference r:id="rId18" w:type="default"/>
          <w:footerReference r:id="rId19" w:type="default"/>
          <w:pgSz w:w="11906" w:h="16839"/>
          <w:pgMar w:top="1084" w:right="1246" w:bottom="842" w:left="1246" w:header="1065"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ind w:firstLine="4"/>
        <w:rPr>
          <w:highlight w:val="none"/>
        </w:rPr>
      </w:pPr>
      <w:r>
        <w:rPr>
          <w:position w:val="-1"/>
          <w:highlight w:val="none"/>
        </w:rPr>
        <w:pict>
          <v:shape id="_x0000_s1037" o:spid="_x0000_s1037" style="height:2.9pt;width:470.65pt;" fillcolor="#000000" filled="t" stroked="f" coordsize="9412,58" path="m0,0l9412,0,9412,19,0,19,0,0xem0,38l9412,38,9412,57,0,57,0,38xe">
            <v:path/>
            <v:fill on="t" focussize="0,0"/>
            <v:stroke on="f"/>
            <v:imagedata o:title=""/>
            <o:lock v:ext="edit"/>
            <w10:wrap type="none"/>
            <w10:anchorlock/>
          </v:shape>
        </w:pict>
      </w:r>
    </w:p>
    <w:p>
      <w:pPr>
        <w:spacing w:before="126" w:line="468" w:lineRule="exact"/>
        <w:ind w:left="511"/>
        <w:rPr>
          <w:rFonts w:ascii="仿宋" w:hAnsi="仿宋" w:eastAsia="仿宋" w:cs="仿宋"/>
          <w:sz w:val="24"/>
          <w:szCs w:val="24"/>
          <w:highlight w:val="none"/>
        </w:rPr>
      </w:pPr>
      <w:r>
        <w:rPr>
          <w:rFonts w:ascii="仿宋" w:hAnsi="仿宋" w:eastAsia="仿宋" w:cs="仿宋"/>
          <w:spacing w:val="-1"/>
          <w:position w:val="17"/>
          <w:sz w:val="24"/>
          <w:szCs w:val="24"/>
          <w:highlight w:val="none"/>
        </w:rPr>
        <w:t>18.7.1 磋商小组有权就磋商响应文件中含混之处向磋商供应商提出询问或澄清要</w:t>
      </w:r>
    </w:p>
    <w:p>
      <w:pPr>
        <w:spacing w:line="221" w:lineRule="auto"/>
        <w:ind w:left="28"/>
        <w:rPr>
          <w:rFonts w:ascii="仿宋" w:hAnsi="仿宋" w:eastAsia="仿宋" w:cs="仿宋"/>
          <w:sz w:val="24"/>
          <w:szCs w:val="24"/>
          <w:highlight w:val="none"/>
        </w:rPr>
      </w:pPr>
      <w:r>
        <w:rPr>
          <w:rFonts w:ascii="仿宋" w:hAnsi="仿宋" w:eastAsia="仿宋" w:cs="仿宋"/>
          <w:spacing w:val="-1"/>
          <w:sz w:val="24"/>
          <w:szCs w:val="24"/>
          <w:highlight w:val="none"/>
        </w:rPr>
        <w:t>求；磋商供应商将有关询标澄清、补正、说明的内容应以书面形式提交。</w:t>
      </w:r>
    </w:p>
    <w:p>
      <w:pPr>
        <w:spacing w:before="179" w:line="468" w:lineRule="exact"/>
        <w:ind w:left="511"/>
        <w:rPr>
          <w:rFonts w:ascii="仿宋" w:hAnsi="仿宋" w:eastAsia="仿宋" w:cs="仿宋"/>
          <w:sz w:val="24"/>
          <w:szCs w:val="24"/>
          <w:highlight w:val="none"/>
        </w:rPr>
      </w:pPr>
      <w:r>
        <w:rPr>
          <w:rFonts w:ascii="仿宋" w:hAnsi="仿宋" w:eastAsia="仿宋" w:cs="仿宋"/>
          <w:spacing w:val="-1"/>
          <w:position w:val="17"/>
          <w:sz w:val="24"/>
          <w:szCs w:val="24"/>
          <w:highlight w:val="none"/>
        </w:rPr>
        <w:t>18.7.2 询标澄清时磋商供应商只作说明和解释，不得借此对投标报价、工期、主要</w:t>
      </w:r>
    </w:p>
    <w:p>
      <w:pPr>
        <w:spacing w:before="1" w:line="220" w:lineRule="auto"/>
        <w:ind w:left="22"/>
        <w:rPr>
          <w:rFonts w:ascii="仿宋" w:hAnsi="仿宋" w:eastAsia="仿宋" w:cs="仿宋"/>
          <w:sz w:val="24"/>
          <w:szCs w:val="24"/>
          <w:highlight w:val="none"/>
        </w:rPr>
      </w:pPr>
      <w:r>
        <w:rPr>
          <w:rFonts w:ascii="仿宋" w:hAnsi="仿宋" w:eastAsia="仿宋" w:cs="仿宋"/>
          <w:spacing w:val="-2"/>
          <w:sz w:val="24"/>
          <w:szCs w:val="24"/>
          <w:highlight w:val="none"/>
        </w:rPr>
        <w:t>技术指标等实质性内容做任何修改。</w:t>
      </w:r>
    </w:p>
    <w:p>
      <w:pPr>
        <w:spacing w:before="103" w:line="359" w:lineRule="auto"/>
        <w:ind w:left="21" w:right="229" w:firstLine="490"/>
        <w:rPr>
          <w:rFonts w:ascii="仿宋" w:hAnsi="仿宋" w:eastAsia="仿宋" w:cs="仿宋"/>
          <w:sz w:val="24"/>
          <w:szCs w:val="24"/>
          <w:highlight w:val="none"/>
        </w:rPr>
      </w:pPr>
      <w:r>
        <w:rPr>
          <w:rFonts w:ascii="仿宋" w:hAnsi="仿宋" w:eastAsia="仿宋" w:cs="仿宋"/>
          <w:spacing w:val="-2"/>
          <w:sz w:val="24"/>
          <w:szCs w:val="24"/>
          <w:highlight w:val="none"/>
        </w:rPr>
        <w:t>18.8 磋商小组所有成员集中与单一供应商分别</w:t>
      </w:r>
      <w:r>
        <w:rPr>
          <w:rFonts w:ascii="仿宋" w:hAnsi="仿宋" w:eastAsia="仿宋" w:cs="仿宋"/>
          <w:spacing w:val="-3"/>
          <w:sz w:val="24"/>
          <w:szCs w:val="24"/>
          <w:highlight w:val="none"/>
        </w:rPr>
        <w:t>进行磋商，并给予参加磋商的供应商平</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等的磋商机会。在磋商过程中，磋商小组可以根据磋商文件和磋商情况实质</w:t>
      </w:r>
      <w:r>
        <w:rPr>
          <w:rFonts w:ascii="仿宋" w:hAnsi="仿宋" w:eastAsia="仿宋" w:cs="仿宋"/>
          <w:sz w:val="24"/>
          <w:szCs w:val="24"/>
          <w:highlight w:val="none"/>
        </w:rPr>
        <w:t xml:space="preserve">性变动采购需 </w:t>
      </w:r>
      <w:r>
        <w:rPr>
          <w:rFonts w:ascii="仿宋" w:hAnsi="仿宋" w:eastAsia="仿宋" w:cs="仿宋"/>
          <w:spacing w:val="1"/>
          <w:sz w:val="24"/>
          <w:szCs w:val="24"/>
          <w:highlight w:val="none"/>
        </w:rPr>
        <w:t>求中的技术、服务要求以及合同草案条款，但不得变动磋商文件中的其他内容。</w:t>
      </w:r>
      <w:r>
        <w:rPr>
          <w:rFonts w:ascii="仿宋" w:hAnsi="仿宋" w:eastAsia="仿宋" w:cs="仿宋"/>
          <w:sz w:val="24"/>
          <w:szCs w:val="24"/>
          <w:highlight w:val="none"/>
        </w:rPr>
        <w:t xml:space="preserve">实质性变 </w:t>
      </w:r>
      <w:r>
        <w:rPr>
          <w:rFonts w:ascii="仿宋" w:hAnsi="仿宋" w:eastAsia="仿宋" w:cs="仿宋"/>
          <w:spacing w:val="1"/>
          <w:sz w:val="24"/>
          <w:szCs w:val="24"/>
          <w:highlight w:val="none"/>
        </w:rPr>
        <w:t>动的内容，须经采购人代表确认。对磋商文件作出的实质性变动是磋商文件的有</w:t>
      </w:r>
      <w:r>
        <w:rPr>
          <w:rFonts w:ascii="仿宋" w:hAnsi="仿宋" w:eastAsia="仿宋" w:cs="仿宋"/>
          <w:sz w:val="24"/>
          <w:szCs w:val="24"/>
          <w:highlight w:val="none"/>
        </w:rPr>
        <w:t xml:space="preserve">效组成部 </w:t>
      </w:r>
      <w:r>
        <w:rPr>
          <w:rFonts w:ascii="仿宋" w:hAnsi="仿宋" w:eastAsia="仿宋" w:cs="仿宋"/>
          <w:spacing w:val="1"/>
          <w:sz w:val="24"/>
          <w:szCs w:val="24"/>
          <w:highlight w:val="none"/>
        </w:rPr>
        <w:t>分，磋商小组应当及时以书面形式同时通知所有参加磋商的供应商。供应商应当</w:t>
      </w:r>
      <w:r>
        <w:rPr>
          <w:rFonts w:ascii="仿宋" w:hAnsi="仿宋" w:eastAsia="仿宋" w:cs="仿宋"/>
          <w:sz w:val="24"/>
          <w:szCs w:val="24"/>
          <w:highlight w:val="none"/>
        </w:rPr>
        <w:t xml:space="preserve">按照磋商 </w:t>
      </w:r>
      <w:r>
        <w:rPr>
          <w:rFonts w:ascii="仿宋" w:hAnsi="仿宋" w:eastAsia="仿宋" w:cs="仿宋"/>
          <w:spacing w:val="1"/>
          <w:sz w:val="24"/>
          <w:szCs w:val="24"/>
          <w:highlight w:val="none"/>
        </w:rPr>
        <w:t>文件的变动情况和磋商小组的要求重新提交响应文件，并由其法定代表人或授权</w:t>
      </w:r>
      <w:r>
        <w:rPr>
          <w:rFonts w:ascii="仿宋" w:hAnsi="仿宋" w:eastAsia="仿宋" w:cs="仿宋"/>
          <w:sz w:val="24"/>
          <w:szCs w:val="24"/>
          <w:highlight w:val="none"/>
        </w:rPr>
        <w:t>代表签字</w:t>
      </w:r>
    </w:p>
    <w:p>
      <w:pPr>
        <w:spacing w:line="222" w:lineRule="auto"/>
        <w:ind w:left="25"/>
        <w:rPr>
          <w:rFonts w:ascii="仿宋" w:hAnsi="仿宋" w:eastAsia="仿宋" w:cs="仿宋"/>
          <w:sz w:val="24"/>
          <w:szCs w:val="24"/>
          <w:highlight w:val="none"/>
        </w:rPr>
      </w:pPr>
      <w:r>
        <w:rPr>
          <w:rFonts w:ascii="仿宋" w:hAnsi="仿宋" w:eastAsia="仿宋" w:cs="仿宋"/>
          <w:spacing w:val="-4"/>
          <w:sz w:val="24"/>
          <w:szCs w:val="24"/>
          <w:highlight w:val="none"/>
        </w:rPr>
        <w:t>或加盖公章。</w:t>
      </w:r>
    </w:p>
    <w:p>
      <w:pPr>
        <w:spacing w:before="256" w:line="221" w:lineRule="auto"/>
        <w:ind w:left="511"/>
        <w:rPr>
          <w:rFonts w:ascii="仿宋" w:hAnsi="仿宋" w:eastAsia="仿宋" w:cs="仿宋"/>
          <w:sz w:val="24"/>
          <w:szCs w:val="24"/>
          <w:highlight w:val="none"/>
        </w:rPr>
      </w:pPr>
      <w:r>
        <w:rPr>
          <w:rFonts w:ascii="仿宋" w:hAnsi="仿宋" w:eastAsia="仿宋" w:cs="仿宋"/>
          <w:spacing w:val="-2"/>
          <w:sz w:val="24"/>
          <w:szCs w:val="24"/>
          <w:highlight w:val="none"/>
        </w:rPr>
        <w:t>18.9 磋商响应文件的详细审查</w:t>
      </w:r>
    </w:p>
    <w:p>
      <w:pPr>
        <w:spacing w:before="181" w:line="468" w:lineRule="exact"/>
        <w:ind w:left="511"/>
        <w:rPr>
          <w:rFonts w:ascii="仿宋" w:hAnsi="仿宋" w:eastAsia="仿宋" w:cs="仿宋"/>
          <w:sz w:val="24"/>
          <w:szCs w:val="24"/>
          <w:highlight w:val="none"/>
        </w:rPr>
      </w:pPr>
      <w:r>
        <w:rPr>
          <w:rFonts w:ascii="仿宋" w:hAnsi="仿宋" w:eastAsia="仿宋" w:cs="仿宋"/>
          <w:spacing w:val="-1"/>
          <w:position w:val="17"/>
          <w:sz w:val="24"/>
          <w:szCs w:val="24"/>
          <w:highlight w:val="none"/>
        </w:rPr>
        <w:t>18.9.1 经磋商确定最终采购需求和提交最后报价的供应商后，磋商小组采用综合评</w:t>
      </w:r>
    </w:p>
    <w:p>
      <w:pPr>
        <w:spacing w:before="1" w:line="220" w:lineRule="auto"/>
        <w:ind w:left="24"/>
        <w:rPr>
          <w:rFonts w:ascii="仿宋" w:hAnsi="仿宋" w:eastAsia="仿宋" w:cs="仿宋"/>
          <w:sz w:val="24"/>
          <w:szCs w:val="24"/>
          <w:highlight w:val="none"/>
        </w:rPr>
      </w:pPr>
      <w:r>
        <w:rPr>
          <w:rFonts w:ascii="仿宋" w:hAnsi="仿宋" w:eastAsia="仿宋" w:cs="仿宋"/>
          <w:spacing w:val="-1"/>
          <w:sz w:val="24"/>
          <w:szCs w:val="24"/>
          <w:highlight w:val="none"/>
        </w:rPr>
        <w:t>分法对提交最后报价的供应商的响应文件和最后报价进行综合评分。</w:t>
      </w:r>
    </w:p>
    <w:p>
      <w:pPr>
        <w:spacing w:before="181" w:line="360" w:lineRule="auto"/>
        <w:ind w:left="21" w:right="401" w:firstLine="490"/>
        <w:rPr>
          <w:rFonts w:ascii="仿宋" w:hAnsi="仿宋" w:eastAsia="仿宋" w:cs="仿宋"/>
          <w:sz w:val="24"/>
          <w:szCs w:val="24"/>
          <w:highlight w:val="none"/>
        </w:rPr>
      </w:pPr>
      <w:r>
        <w:rPr>
          <w:rFonts w:ascii="仿宋" w:hAnsi="仿宋" w:eastAsia="仿宋" w:cs="仿宋"/>
          <w:spacing w:val="-1"/>
          <w:sz w:val="24"/>
          <w:szCs w:val="24"/>
          <w:highlight w:val="none"/>
        </w:rPr>
        <w:t>18.9.2 综合评分法是指响应文件满足磋商文件全部实质性要求且按评审因素的量化</w:t>
      </w:r>
      <w:r>
        <w:rPr>
          <w:rFonts w:ascii="仿宋" w:hAnsi="仿宋" w:eastAsia="仿宋" w:cs="仿宋"/>
          <w:spacing w:val="12"/>
          <w:sz w:val="24"/>
          <w:szCs w:val="24"/>
          <w:highlight w:val="none"/>
        </w:rPr>
        <w:t xml:space="preserve"> </w:t>
      </w:r>
      <w:r>
        <w:rPr>
          <w:rFonts w:ascii="仿宋" w:hAnsi="仿宋" w:eastAsia="仿宋" w:cs="仿宋"/>
          <w:spacing w:val="-3"/>
          <w:sz w:val="24"/>
          <w:szCs w:val="24"/>
          <w:highlight w:val="none"/>
        </w:rPr>
        <w:t>指标评审得分最高的供应商为成交候选供应</w:t>
      </w:r>
      <w:r>
        <w:rPr>
          <w:rFonts w:ascii="仿宋" w:hAnsi="仿宋" w:eastAsia="仿宋" w:cs="仿宋"/>
          <w:spacing w:val="-4"/>
          <w:sz w:val="24"/>
          <w:szCs w:val="24"/>
          <w:highlight w:val="none"/>
        </w:rPr>
        <w:t>商的评审方法。磋商文件中没有规定的评审标</w:t>
      </w:r>
    </w:p>
    <w:p>
      <w:pPr>
        <w:spacing w:line="220" w:lineRule="auto"/>
        <w:ind w:left="24"/>
        <w:rPr>
          <w:rFonts w:ascii="仿宋" w:hAnsi="仿宋" w:eastAsia="仿宋" w:cs="仿宋"/>
          <w:sz w:val="24"/>
          <w:szCs w:val="24"/>
          <w:highlight w:val="none"/>
        </w:rPr>
      </w:pPr>
      <w:r>
        <w:rPr>
          <w:rFonts w:ascii="仿宋" w:hAnsi="仿宋" w:eastAsia="仿宋" w:cs="仿宋"/>
          <w:spacing w:val="-2"/>
          <w:sz w:val="24"/>
          <w:szCs w:val="24"/>
          <w:highlight w:val="none"/>
        </w:rPr>
        <w:t>准不得作为评审依据。</w:t>
      </w:r>
    </w:p>
    <w:p>
      <w:pPr>
        <w:spacing w:before="182" w:line="360" w:lineRule="auto"/>
        <w:ind w:left="22" w:right="401" w:firstLine="489"/>
        <w:rPr>
          <w:rFonts w:ascii="仿宋" w:hAnsi="仿宋" w:eastAsia="仿宋" w:cs="仿宋"/>
          <w:sz w:val="24"/>
          <w:szCs w:val="24"/>
          <w:highlight w:val="none"/>
        </w:rPr>
      </w:pPr>
      <w:r>
        <w:rPr>
          <w:rFonts w:ascii="仿宋" w:hAnsi="仿宋" w:eastAsia="仿宋" w:cs="仿宋"/>
          <w:spacing w:val="-1"/>
          <w:sz w:val="24"/>
          <w:szCs w:val="24"/>
          <w:highlight w:val="none"/>
        </w:rPr>
        <w:t>18.9.3 磋商小组各成员应独立对每个有效响应文件进行评价、打分，然后汇总每个</w:t>
      </w:r>
      <w:r>
        <w:rPr>
          <w:rFonts w:ascii="仿宋" w:hAnsi="仿宋" w:eastAsia="仿宋" w:cs="仿宋"/>
          <w:spacing w:val="12"/>
          <w:sz w:val="24"/>
          <w:szCs w:val="24"/>
          <w:highlight w:val="none"/>
        </w:rPr>
        <w:t xml:space="preserve"> </w:t>
      </w:r>
      <w:r>
        <w:rPr>
          <w:rFonts w:ascii="仿宋" w:hAnsi="仿宋" w:eastAsia="仿宋" w:cs="仿宋"/>
          <w:spacing w:val="-4"/>
          <w:sz w:val="24"/>
          <w:szCs w:val="24"/>
          <w:highlight w:val="none"/>
        </w:rPr>
        <w:t>供应商每项评分因素的得分，并根据综合评分情况，按照评审得分由高到低顺序推荐成交</w:t>
      </w:r>
    </w:p>
    <w:p>
      <w:pPr>
        <w:spacing w:line="220" w:lineRule="auto"/>
        <w:ind w:left="20"/>
        <w:rPr>
          <w:rFonts w:ascii="仿宋" w:hAnsi="仿宋" w:eastAsia="仿宋" w:cs="仿宋"/>
          <w:sz w:val="24"/>
          <w:szCs w:val="24"/>
          <w:highlight w:val="none"/>
        </w:rPr>
      </w:pPr>
      <w:r>
        <w:rPr>
          <w:rFonts w:ascii="仿宋" w:hAnsi="仿宋" w:eastAsia="仿宋" w:cs="仿宋"/>
          <w:spacing w:val="-2"/>
          <w:sz w:val="24"/>
          <w:szCs w:val="24"/>
          <w:highlight w:val="none"/>
        </w:rPr>
        <w:t>候选供应商，并编写评审报告。</w:t>
      </w:r>
    </w:p>
    <w:p>
      <w:pPr>
        <w:spacing w:before="182" w:line="360" w:lineRule="auto"/>
        <w:ind w:left="25" w:right="401" w:firstLine="486"/>
        <w:rPr>
          <w:rFonts w:ascii="仿宋" w:hAnsi="仿宋" w:eastAsia="仿宋" w:cs="仿宋"/>
          <w:sz w:val="24"/>
          <w:szCs w:val="24"/>
          <w:highlight w:val="none"/>
        </w:rPr>
      </w:pPr>
      <w:r>
        <w:rPr>
          <w:rFonts w:ascii="仿宋" w:hAnsi="仿宋" w:eastAsia="仿宋" w:cs="仿宋"/>
          <w:spacing w:val="-1"/>
          <w:sz w:val="24"/>
          <w:szCs w:val="24"/>
          <w:highlight w:val="none"/>
        </w:rPr>
        <w:t>18.9.4 评审报告应当由磋商小组全体人员签字认可。对评审报告有异议的磋商小组</w:t>
      </w:r>
      <w:r>
        <w:rPr>
          <w:rFonts w:ascii="仿宋" w:hAnsi="仿宋" w:eastAsia="仿宋" w:cs="仿宋"/>
          <w:spacing w:val="12"/>
          <w:sz w:val="24"/>
          <w:szCs w:val="24"/>
          <w:highlight w:val="none"/>
        </w:rPr>
        <w:t xml:space="preserve"> </w:t>
      </w:r>
      <w:r>
        <w:rPr>
          <w:rFonts w:ascii="仿宋" w:hAnsi="仿宋" w:eastAsia="仿宋" w:cs="仿宋"/>
          <w:spacing w:val="-4"/>
          <w:sz w:val="24"/>
          <w:szCs w:val="24"/>
          <w:highlight w:val="none"/>
        </w:rPr>
        <w:t>成员，应当在报告上签署不同意见并说明理由，由磋商小组书面记录相关情况。磋商小组</w:t>
      </w:r>
    </w:p>
    <w:p>
      <w:pPr>
        <w:spacing w:line="219" w:lineRule="auto"/>
        <w:ind w:left="25"/>
        <w:rPr>
          <w:rFonts w:ascii="仿宋" w:hAnsi="仿宋" w:eastAsia="仿宋" w:cs="仿宋"/>
          <w:sz w:val="24"/>
          <w:szCs w:val="24"/>
          <w:highlight w:val="none"/>
        </w:rPr>
      </w:pPr>
      <w:r>
        <w:rPr>
          <w:rFonts w:ascii="仿宋" w:hAnsi="仿宋" w:eastAsia="仿宋" w:cs="仿宋"/>
          <w:spacing w:val="-1"/>
          <w:sz w:val="24"/>
          <w:szCs w:val="24"/>
          <w:highlight w:val="none"/>
        </w:rPr>
        <w:t>成员拒绝在报告上签字又不书面说明其不同意见和理由的，视为同意评审报告。</w:t>
      </w:r>
    </w:p>
    <w:p>
      <w:pPr>
        <w:spacing w:before="183" w:line="222" w:lineRule="auto"/>
        <w:ind w:left="511"/>
        <w:rPr>
          <w:rFonts w:ascii="仿宋" w:hAnsi="仿宋" w:eastAsia="仿宋" w:cs="仿宋"/>
          <w:sz w:val="24"/>
          <w:szCs w:val="24"/>
          <w:highlight w:val="none"/>
        </w:rPr>
      </w:pPr>
      <w:r>
        <w:rPr>
          <w:rFonts w:ascii="仿宋" w:hAnsi="仿宋" w:eastAsia="仿宋" w:cs="仿宋"/>
          <w:spacing w:val="-3"/>
          <w:sz w:val="24"/>
          <w:szCs w:val="24"/>
          <w:highlight w:val="none"/>
        </w:rPr>
        <w:t>18.10 评审内容、原则及标准（满分</w:t>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rPr>
        <w:t>100</w:t>
      </w:r>
      <w:r>
        <w:rPr>
          <w:rFonts w:ascii="仿宋" w:hAnsi="仿宋" w:eastAsia="仿宋" w:cs="仿宋"/>
          <w:spacing w:val="-42"/>
          <w:sz w:val="24"/>
          <w:szCs w:val="24"/>
          <w:highlight w:val="none"/>
        </w:rPr>
        <w:t xml:space="preserve"> </w:t>
      </w:r>
      <w:r>
        <w:rPr>
          <w:rFonts w:ascii="仿宋" w:hAnsi="仿宋" w:eastAsia="仿宋" w:cs="仿宋"/>
          <w:spacing w:val="-3"/>
          <w:sz w:val="24"/>
          <w:szCs w:val="24"/>
          <w:highlight w:val="none"/>
        </w:rPr>
        <w:t>分）</w:t>
      </w:r>
    </w:p>
    <w:p>
      <w:pPr>
        <w:spacing w:line="66" w:lineRule="exact"/>
        <w:rPr>
          <w:highlight w:val="none"/>
        </w:rPr>
      </w:pPr>
    </w:p>
    <w:tbl>
      <w:tblPr>
        <w:tblStyle w:val="7"/>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1"/>
        <w:gridCol w:w="7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351" w:type="dxa"/>
            <w:vAlign w:val="top"/>
          </w:tcPr>
          <w:p>
            <w:pPr>
              <w:pStyle w:val="8"/>
              <w:spacing w:before="205" w:line="222" w:lineRule="auto"/>
              <w:ind w:left="711"/>
              <w:rPr>
                <w:highlight w:val="none"/>
              </w:rPr>
            </w:pPr>
            <w:r>
              <w:rPr>
                <w:spacing w:val="-5"/>
                <w:highlight w:val="none"/>
              </w:rPr>
              <w:t>评标内容</w:t>
            </w:r>
          </w:p>
        </w:tc>
        <w:tc>
          <w:tcPr>
            <w:tcW w:w="7291" w:type="dxa"/>
            <w:vAlign w:val="top"/>
          </w:tcPr>
          <w:p>
            <w:pPr>
              <w:pStyle w:val="8"/>
              <w:spacing w:before="205" w:line="222" w:lineRule="auto"/>
              <w:ind w:left="3119"/>
              <w:rPr>
                <w:highlight w:val="none"/>
              </w:rPr>
            </w:pPr>
            <w:r>
              <w:rPr>
                <w:spacing w:val="-3"/>
                <w:highlight w:val="none"/>
              </w:rPr>
              <w:t>评标原则与标准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2351" w:type="dxa"/>
            <w:vAlign w:val="top"/>
          </w:tcPr>
          <w:p>
            <w:pPr>
              <w:spacing w:line="296" w:lineRule="auto"/>
              <w:rPr>
                <w:rFonts w:ascii="Arial"/>
                <w:sz w:val="21"/>
                <w:highlight w:val="none"/>
              </w:rPr>
            </w:pPr>
          </w:p>
          <w:p>
            <w:pPr>
              <w:spacing w:line="297" w:lineRule="auto"/>
              <w:rPr>
                <w:rFonts w:ascii="Arial"/>
                <w:sz w:val="21"/>
                <w:highlight w:val="none"/>
              </w:rPr>
            </w:pPr>
          </w:p>
          <w:p>
            <w:pPr>
              <w:spacing w:line="297" w:lineRule="auto"/>
              <w:rPr>
                <w:rFonts w:ascii="Arial"/>
                <w:sz w:val="21"/>
                <w:highlight w:val="none"/>
              </w:rPr>
            </w:pPr>
          </w:p>
          <w:p>
            <w:pPr>
              <w:pStyle w:val="8"/>
              <w:spacing w:before="78"/>
              <w:ind w:left="707"/>
              <w:rPr>
                <w:highlight w:val="none"/>
              </w:rPr>
            </w:pPr>
            <w:r>
              <w:rPr>
                <w:spacing w:val="-4"/>
                <w:highlight w:val="none"/>
                <w14:textOutline w14:w="4358" w14:cap="sq" w14:cmpd="sng">
                  <w14:solidFill>
                    <w14:srgbClr w14:val="000000"/>
                  </w14:solidFill>
                  <w14:prstDash w14:val="solid"/>
                  <w14:bevel/>
                </w14:textOutline>
              </w:rPr>
              <w:t>报价得分</w:t>
            </w:r>
          </w:p>
          <w:p>
            <w:pPr>
              <w:pStyle w:val="8"/>
              <w:spacing w:line="223" w:lineRule="auto"/>
              <w:ind w:left="681"/>
              <w:rPr>
                <w:highlight w:val="none"/>
              </w:rPr>
            </w:pPr>
            <w:r>
              <w:rPr>
                <w:spacing w:val="-8"/>
                <w:highlight w:val="none"/>
                <w14:textOutline w14:w="4358" w14:cap="sq" w14:cmpd="sng">
                  <w14:solidFill>
                    <w14:srgbClr w14:val="000000"/>
                  </w14:solidFill>
                  <w14:prstDash w14:val="solid"/>
                  <w14:bevel/>
                </w14:textOutline>
              </w:rPr>
              <w:t>（35</w:t>
            </w:r>
            <w:r>
              <w:rPr>
                <w:spacing w:val="-40"/>
                <w:highlight w:val="none"/>
              </w:rPr>
              <w:t xml:space="preserve"> </w:t>
            </w:r>
            <w:r>
              <w:rPr>
                <w:spacing w:val="-8"/>
                <w:highlight w:val="none"/>
                <w14:textOutline w14:w="4358" w14:cap="sq" w14:cmpd="sng">
                  <w14:solidFill>
                    <w14:srgbClr w14:val="000000"/>
                  </w14:solidFill>
                  <w14:prstDash w14:val="solid"/>
                  <w14:bevel/>
                </w14:textOutline>
              </w:rPr>
              <w:t>分）</w:t>
            </w:r>
          </w:p>
        </w:tc>
        <w:tc>
          <w:tcPr>
            <w:tcW w:w="7291" w:type="dxa"/>
            <w:vAlign w:val="top"/>
          </w:tcPr>
          <w:p>
            <w:pPr>
              <w:pStyle w:val="8"/>
              <w:spacing w:before="36" w:line="236" w:lineRule="auto"/>
              <w:ind w:left="120" w:right="108" w:firstLine="480"/>
              <w:jc w:val="both"/>
              <w:rPr>
                <w:highlight w:val="none"/>
              </w:rPr>
            </w:pPr>
            <w:r>
              <w:rPr>
                <w:spacing w:val="-1"/>
                <w:highlight w:val="none"/>
              </w:rPr>
              <w:t>价格分统一采用低价优先法计算，即满足磋商文件要求且最后</w:t>
            </w:r>
            <w:r>
              <w:rPr>
                <w:spacing w:val="4"/>
                <w:highlight w:val="none"/>
              </w:rPr>
              <w:t xml:space="preserve">  </w:t>
            </w:r>
            <w:r>
              <w:rPr>
                <w:spacing w:val="-2"/>
                <w:highlight w:val="none"/>
              </w:rPr>
              <w:t>报价最低的供应商的价格为磋商基准价，其价格分为满分</w:t>
            </w:r>
            <w:r>
              <w:rPr>
                <w:spacing w:val="-43"/>
                <w:highlight w:val="none"/>
              </w:rPr>
              <w:t xml:space="preserve"> </w:t>
            </w:r>
            <w:r>
              <w:rPr>
                <w:spacing w:val="-2"/>
                <w:highlight w:val="none"/>
              </w:rPr>
              <w:t>35</w:t>
            </w:r>
            <w:r>
              <w:rPr>
                <w:spacing w:val="-42"/>
                <w:highlight w:val="none"/>
              </w:rPr>
              <w:t xml:space="preserve"> </w:t>
            </w:r>
            <w:r>
              <w:rPr>
                <w:spacing w:val="-2"/>
                <w:highlight w:val="none"/>
              </w:rPr>
              <w:t>分。其</w:t>
            </w:r>
            <w:r>
              <w:rPr>
                <w:highlight w:val="none"/>
              </w:rPr>
              <w:t xml:space="preserve"> </w:t>
            </w:r>
            <w:r>
              <w:rPr>
                <w:spacing w:val="-2"/>
                <w:highlight w:val="none"/>
              </w:rPr>
              <w:t>他供应商的价格分统一按照下列公式计算：报价得</w:t>
            </w:r>
            <w:r>
              <w:rPr>
                <w:spacing w:val="-3"/>
                <w:highlight w:val="none"/>
              </w:rPr>
              <w:t>分=</w:t>
            </w:r>
            <w:r>
              <w:rPr>
                <w:spacing w:val="-69"/>
                <w:highlight w:val="none"/>
              </w:rPr>
              <w:t xml:space="preserve"> </w:t>
            </w:r>
            <w:r>
              <w:rPr>
                <w:spacing w:val="-3"/>
                <w:highlight w:val="none"/>
              </w:rPr>
              <w:t>(磋商基准价</w:t>
            </w:r>
            <w:r>
              <w:rPr>
                <w:highlight w:val="none"/>
              </w:rPr>
              <w:t xml:space="preserve">  </w:t>
            </w:r>
            <w:r>
              <w:rPr>
                <w:spacing w:val="11"/>
                <w:highlight w:val="none"/>
              </w:rPr>
              <w:t>/磋商报价)×35</w:t>
            </w:r>
          </w:p>
          <w:p>
            <w:pPr>
              <w:pStyle w:val="8"/>
              <w:spacing w:before="25" w:line="231" w:lineRule="auto"/>
              <w:ind w:left="120" w:right="105" w:firstLine="487"/>
              <w:jc w:val="both"/>
              <w:rPr>
                <w:highlight w:val="none"/>
              </w:rPr>
            </w:pPr>
            <w:r>
              <w:rPr>
                <w:spacing w:val="3"/>
                <w:highlight w:val="none"/>
              </w:rPr>
              <w:t>注：磋商小组认为磋商单位的报价明显低于其他通过符合性审</w:t>
            </w:r>
            <w:r>
              <w:rPr>
                <w:spacing w:val="10"/>
                <w:highlight w:val="none"/>
              </w:rPr>
              <w:t xml:space="preserve"> </w:t>
            </w:r>
            <w:r>
              <w:rPr>
                <w:spacing w:val="3"/>
                <w:highlight w:val="none"/>
              </w:rPr>
              <w:t>查磋商单位的报价，有可能影响服务质量或者不能诚信履约的，要</w:t>
            </w:r>
            <w:r>
              <w:rPr>
                <w:spacing w:val="9"/>
                <w:highlight w:val="none"/>
              </w:rPr>
              <w:t xml:space="preserve"> </w:t>
            </w:r>
            <w:r>
              <w:rPr>
                <w:spacing w:val="3"/>
                <w:highlight w:val="none"/>
              </w:rPr>
              <w:t>求其在评标现场合理的时间内提供书面说明，必要时提交相关证明</w:t>
            </w:r>
            <w:r>
              <w:rPr>
                <w:spacing w:val="9"/>
                <w:highlight w:val="none"/>
              </w:rPr>
              <w:t xml:space="preserve"> </w:t>
            </w:r>
            <w:r>
              <w:rPr>
                <w:spacing w:val="3"/>
                <w:highlight w:val="none"/>
              </w:rPr>
              <w:t>材料；磋商单位不能证明其报价合理性的，磋商小组将其作为无效</w:t>
            </w:r>
          </w:p>
        </w:tc>
      </w:tr>
    </w:tbl>
    <w:p>
      <w:pPr>
        <w:pStyle w:val="2"/>
        <w:rPr>
          <w:highlight w:val="none"/>
        </w:rPr>
      </w:pPr>
    </w:p>
    <w:p>
      <w:pPr>
        <w:rPr>
          <w:highlight w:val="none"/>
        </w:rPr>
        <w:sectPr>
          <w:headerReference r:id="rId20" w:type="default"/>
          <w:footerReference r:id="rId21" w:type="default"/>
          <w:pgSz w:w="11906" w:h="16839"/>
          <w:pgMar w:top="400" w:right="1016" w:bottom="842" w:left="1242" w:header="0"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ind w:firstLine="4"/>
        <w:rPr>
          <w:highlight w:val="none"/>
        </w:rPr>
      </w:pPr>
      <w:r>
        <w:rPr>
          <w:position w:val="-1"/>
          <w:highlight w:val="none"/>
        </w:rPr>
        <w:pict>
          <v:shape id="_x0000_s1038" o:spid="_x0000_s1038" style="height:2.9pt;width:470.65pt;" fillcolor="#000000" filled="t" stroked="f" coordsize="9412,58" path="m0,0l9412,0,9412,19,0,19,0,0xem0,38l9412,38,9412,57,0,57,0,38xe">
            <v:path/>
            <v:fill on="t" focussize="0,0"/>
            <v:stroke on="f"/>
            <v:imagedata o:title=""/>
            <o:lock v:ext="edit"/>
            <w10:wrap type="none"/>
            <w10:anchorlock/>
          </v:shape>
        </w:pict>
      </w:r>
    </w:p>
    <w:p>
      <w:pPr>
        <w:spacing w:line="118" w:lineRule="auto"/>
        <w:rPr>
          <w:rFonts w:ascii="Arial"/>
          <w:sz w:val="2"/>
          <w:highlight w:val="none"/>
        </w:rPr>
      </w:pPr>
    </w:p>
    <w:tbl>
      <w:tblPr>
        <w:tblStyle w:val="7"/>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1"/>
        <w:gridCol w:w="7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51" w:type="dxa"/>
            <w:vAlign w:val="top"/>
          </w:tcPr>
          <w:p>
            <w:pPr>
              <w:rPr>
                <w:rFonts w:ascii="Arial"/>
                <w:sz w:val="21"/>
                <w:highlight w:val="none"/>
              </w:rPr>
            </w:pPr>
          </w:p>
        </w:tc>
        <w:tc>
          <w:tcPr>
            <w:tcW w:w="7291" w:type="dxa"/>
            <w:vAlign w:val="top"/>
          </w:tcPr>
          <w:p>
            <w:pPr>
              <w:pStyle w:val="8"/>
              <w:spacing w:before="41" w:line="222" w:lineRule="auto"/>
              <w:ind w:left="120"/>
              <w:rPr>
                <w:highlight w:val="none"/>
              </w:rPr>
            </w:pPr>
            <w:r>
              <w:rPr>
                <w:spacing w:val="-4"/>
                <w:highlight w:val="none"/>
              </w:rPr>
              <w:t>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2351" w:type="dxa"/>
            <w:vMerge w:val="restart"/>
            <w:tcBorders>
              <w:bottom w:val="nil"/>
            </w:tcBorders>
            <w:vAlign w:val="top"/>
          </w:tcPr>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pStyle w:val="8"/>
              <w:spacing w:before="78"/>
              <w:ind w:left="708"/>
              <w:rPr>
                <w:highlight w:val="none"/>
              </w:rPr>
            </w:pPr>
            <w:r>
              <w:rPr>
                <w:spacing w:val="-4"/>
                <w:highlight w:val="none"/>
                <w14:textOutline w14:w="4358" w14:cap="sq" w14:cmpd="sng">
                  <w14:solidFill>
                    <w14:srgbClr w14:val="000000"/>
                  </w14:solidFill>
                  <w14:prstDash w14:val="solid"/>
                  <w14:bevel/>
                </w14:textOutline>
              </w:rPr>
              <w:t>技术部分</w:t>
            </w:r>
          </w:p>
          <w:p>
            <w:pPr>
              <w:pStyle w:val="8"/>
              <w:spacing w:line="223" w:lineRule="auto"/>
              <w:ind w:left="681"/>
              <w:rPr>
                <w:highlight w:val="none"/>
              </w:rPr>
            </w:pPr>
            <w:r>
              <w:rPr>
                <w:spacing w:val="-8"/>
                <w:highlight w:val="none"/>
                <w14:textOutline w14:w="4358" w14:cap="sq" w14:cmpd="sng">
                  <w14:solidFill>
                    <w14:srgbClr w14:val="000000"/>
                  </w14:solidFill>
                  <w14:prstDash w14:val="solid"/>
                  <w14:bevel/>
                </w14:textOutline>
              </w:rPr>
              <w:t>（50</w:t>
            </w:r>
            <w:r>
              <w:rPr>
                <w:spacing w:val="-40"/>
                <w:highlight w:val="none"/>
              </w:rPr>
              <w:t xml:space="preserve"> </w:t>
            </w:r>
            <w:r>
              <w:rPr>
                <w:spacing w:val="-8"/>
                <w:highlight w:val="none"/>
                <w14:textOutline w14:w="4358" w14:cap="sq" w14:cmpd="sng">
                  <w14:solidFill>
                    <w14:srgbClr w14:val="000000"/>
                  </w14:solidFill>
                  <w14:prstDash w14:val="solid"/>
                  <w14:bevel/>
                </w14:textOutline>
              </w:rPr>
              <w:t>分）</w:t>
            </w:r>
          </w:p>
        </w:tc>
        <w:tc>
          <w:tcPr>
            <w:tcW w:w="7291" w:type="dxa"/>
            <w:vAlign w:val="top"/>
          </w:tcPr>
          <w:p>
            <w:pPr>
              <w:pStyle w:val="8"/>
              <w:spacing w:before="85" w:line="222" w:lineRule="auto"/>
              <w:ind w:left="131"/>
              <w:rPr>
                <w:highlight w:val="none"/>
              </w:rPr>
            </w:pPr>
            <w:r>
              <w:rPr>
                <w:spacing w:val="-3"/>
                <w:highlight w:val="none"/>
              </w:rPr>
              <w:t>1、项目经理和项目部组成；计</w:t>
            </w:r>
            <w:r>
              <w:rPr>
                <w:spacing w:val="-34"/>
                <w:highlight w:val="none"/>
              </w:rPr>
              <w:t xml:space="preserve"> </w:t>
            </w:r>
            <w:r>
              <w:rPr>
                <w:spacing w:val="-3"/>
                <w:highlight w:val="none"/>
              </w:rPr>
              <w:t>0-5</w:t>
            </w:r>
            <w:r>
              <w:rPr>
                <w:spacing w:val="-41"/>
                <w:highlight w:val="none"/>
              </w:rPr>
              <w:t xml:space="preserve"> </w:t>
            </w:r>
            <w:r>
              <w:rPr>
                <w:spacing w:val="-3"/>
                <w:highlight w:val="none"/>
              </w:rPr>
              <w:t>分</w:t>
            </w:r>
          </w:p>
          <w:p>
            <w:pPr>
              <w:pStyle w:val="8"/>
              <w:spacing w:before="23" w:line="222" w:lineRule="auto"/>
              <w:ind w:left="121"/>
              <w:rPr>
                <w:highlight w:val="none"/>
              </w:rPr>
            </w:pPr>
            <w:r>
              <w:rPr>
                <w:spacing w:val="-2"/>
                <w:highlight w:val="none"/>
              </w:rPr>
              <w:t>组织结构完整，人员配置合理，职责明确得</w:t>
            </w:r>
            <w:r>
              <w:rPr>
                <w:spacing w:val="-47"/>
                <w:highlight w:val="none"/>
              </w:rPr>
              <w:t xml:space="preserve"> </w:t>
            </w:r>
            <w:r>
              <w:rPr>
                <w:spacing w:val="-2"/>
                <w:highlight w:val="none"/>
              </w:rPr>
              <w:t>3-5</w:t>
            </w:r>
            <w:r>
              <w:rPr>
                <w:spacing w:val="-41"/>
                <w:highlight w:val="none"/>
              </w:rPr>
              <w:t xml:space="preserve"> </w:t>
            </w:r>
            <w:r>
              <w:rPr>
                <w:spacing w:val="-3"/>
                <w:highlight w:val="none"/>
              </w:rPr>
              <w:t>分；</w:t>
            </w:r>
          </w:p>
          <w:p>
            <w:pPr>
              <w:pStyle w:val="8"/>
              <w:spacing w:before="23" w:line="231" w:lineRule="auto"/>
              <w:ind w:left="121" w:right="977"/>
              <w:rPr>
                <w:highlight w:val="none"/>
              </w:rPr>
            </w:pPr>
            <w:r>
              <w:rPr>
                <w:spacing w:val="-4"/>
                <w:highlight w:val="none"/>
              </w:rPr>
              <w:t>组织结构较完整，人员配置较合理，职责较明确得</w:t>
            </w:r>
            <w:r>
              <w:rPr>
                <w:spacing w:val="-26"/>
                <w:highlight w:val="none"/>
              </w:rPr>
              <w:t xml:space="preserve"> </w:t>
            </w:r>
            <w:r>
              <w:rPr>
                <w:spacing w:val="-4"/>
                <w:highlight w:val="none"/>
              </w:rPr>
              <w:t>1-3</w:t>
            </w:r>
            <w:r>
              <w:rPr>
                <w:spacing w:val="-41"/>
                <w:highlight w:val="none"/>
              </w:rPr>
              <w:t xml:space="preserve"> </w:t>
            </w:r>
            <w:r>
              <w:rPr>
                <w:spacing w:val="-4"/>
                <w:highlight w:val="none"/>
              </w:rPr>
              <w:t>分；</w:t>
            </w:r>
            <w:r>
              <w:rPr>
                <w:highlight w:val="none"/>
              </w:rPr>
              <w:t xml:space="preserve"> </w:t>
            </w:r>
            <w:r>
              <w:rPr>
                <w:spacing w:val="-3"/>
                <w:highlight w:val="none"/>
              </w:rPr>
              <w:t>组织结构不完整，人员配置不合理，职责不明确得</w:t>
            </w:r>
            <w:r>
              <w:rPr>
                <w:spacing w:val="-50"/>
                <w:highlight w:val="none"/>
              </w:rPr>
              <w:t xml:space="preserve"> </w:t>
            </w:r>
            <w:r>
              <w:rPr>
                <w:spacing w:val="-3"/>
                <w:highlight w:val="none"/>
              </w:rPr>
              <w:t>0-</w:t>
            </w:r>
            <w:r>
              <w:rPr>
                <w:spacing w:val="-4"/>
                <w:highlight w:val="none"/>
              </w:rPr>
              <w:t>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37" w:line="222" w:lineRule="auto"/>
              <w:ind w:left="116"/>
              <w:rPr>
                <w:highlight w:val="none"/>
              </w:rPr>
            </w:pPr>
            <w:r>
              <w:rPr>
                <w:spacing w:val="-2"/>
                <w:highlight w:val="none"/>
              </w:rPr>
              <w:t>2、施工方案和方法；计</w:t>
            </w:r>
            <w:r>
              <w:rPr>
                <w:spacing w:val="-43"/>
                <w:highlight w:val="none"/>
              </w:rPr>
              <w:t xml:space="preserve"> </w:t>
            </w:r>
            <w:r>
              <w:rPr>
                <w:spacing w:val="-2"/>
                <w:highlight w:val="none"/>
              </w:rPr>
              <w:t>0-5</w:t>
            </w:r>
            <w:r>
              <w:rPr>
                <w:spacing w:val="-41"/>
                <w:highlight w:val="none"/>
              </w:rPr>
              <w:t xml:space="preserve"> </w:t>
            </w:r>
            <w:r>
              <w:rPr>
                <w:spacing w:val="-2"/>
                <w:highlight w:val="none"/>
              </w:rPr>
              <w:t>分</w:t>
            </w:r>
          </w:p>
          <w:p>
            <w:pPr>
              <w:pStyle w:val="8"/>
              <w:spacing w:before="22" w:line="221" w:lineRule="auto"/>
              <w:ind w:left="120"/>
              <w:rPr>
                <w:highlight w:val="none"/>
              </w:rPr>
            </w:pPr>
            <w:r>
              <w:rPr>
                <w:spacing w:val="-2"/>
                <w:highlight w:val="none"/>
              </w:rPr>
              <w:t>施工方案内容全面、方案科学、详细、合理可行得</w:t>
            </w:r>
            <w:r>
              <w:rPr>
                <w:spacing w:val="-41"/>
                <w:highlight w:val="none"/>
              </w:rPr>
              <w:t xml:space="preserve"> </w:t>
            </w:r>
            <w:r>
              <w:rPr>
                <w:spacing w:val="-2"/>
                <w:highlight w:val="none"/>
              </w:rPr>
              <w:t>3-5</w:t>
            </w:r>
            <w:r>
              <w:rPr>
                <w:spacing w:val="-42"/>
                <w:highlight w:val="none"/>
              </w:rPr>
              <w:t xml:space="preserve"> </w:t>
            </w:r>
            <w:r>
              <w:rPr>
                <w:spacing w:val="-2"/>
                <w:highlight w:val="none"/>
              </w:rPr>
              <w:t>分；</w:t>
            </w:r>
          </w:p>
          <w:p>
            <w:pPr>
              <w:pStyle w:val="8"/>
              <w:spacing w:before="24" w:line="224" w:lineRule="auto"/>
              <w:ind w:left="123" w:right="281" w:hanging="3"/>
              <w:rPr>
                <w:spacing w:val="-2"/>
                <w:highlight w:val="none"/>
              </w:rPr>
            </w:pPr>
            <w:r>
              <w:rPr>
                <w:spacing w:val="-2"/>
                <w:highlight w:val="none"/>
              </w:rPr>
              <w:t>施工方案内容基本全面、方案较科学、合理性、可行性一般得</w:t>
            </w:r>
            <w:r>
              <w:rPr>
                <w:spacing w:val="-17"/>
                <w:highlight w:val="none"/>
              </w:rPr>
              <w:t xml:space="preserve"> </w:t>
            </w:r>
            <w:r>
              <w:rPr>
                <w:spacing w:val="-2"/>
                <w:highlight w:val="none"/>
              </w:rPr>
              <w:t>1-3</w:t>
            </w:r>
            <w:r>
              <w:rPr>
                <w:highlight w:val="none"/>
              </w:rPr>
              <w:t xml:space="preserve"> </w:t>
            </w:r>
            <w:r>
              <w:rPr>
                <w:spacing w:val="-2"/>
                <w:highlight w:val="none"/>
              </w:rPr>
              <w:t>分；</w:t>
            </w:r>
          </w:p>
          <w:p>
            <w:pPr>
              <w:pStyle w:val="8"/>
              <w:spacing w:before="24" w:line="224" w:lineRule="auto"/>
              <w:ind w:left="123" w:right="281" w:hanging="3"/>
              <w:rPr>
                <w:highlight w:val="none"/>
              </w:rPr>
            </w:pPr>
            <w:r>
              <w:rPr>
                <w:spacing w:val="-2"/>
                <w:highlight w:val="none"/>
              </w:rPr>
              <w:t>施工方案内容、方案、合理性、可行性较差得</w:t>
            </w:r>
            <w:r>
              <w:rPr>
                <w:spacing w:val="-45"/>
                <w:highlight w:val="none"/>
              </w:rPr>
              <w:t xml:space="preserve"> </w:t>
            </w:r>
            <w:r>
              <w:rPr>
                <w:spacing w:val="-2"/>
                <w:highlight w:val="none"/>
              </w:rPr>
              <w:t>0-1</w:t>
            </w:r>
            <w:r>
              <w:rPr>
                <w:spacing w:val="-41"/>
                <w:highlight w:val="none"/>
              </w:rPr>
              <w:t xml:space="preserve"> </w:t>
            </w:r>
            <w:r>
              <w:rPr>
                <w:spacing w:val="-2"/>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36"/>
              <w:ind w:left="118"/>
              <w:rPr>
                <w:highlight w:val="none"/>
              </w:rPr>
            </w:pPr>
            <w:r>
              <w:rPr>
                <w:spacing w:val="-2"/>
                <w:highlight w:val="none"/>
              </w:rPr>
              <w:t>3、确保工期的技术组织措施；计</w:t>
            </w:r>
            <w:r>
              <w:rPr>
                <w:spacing w:val="-37"/>
                <w:highlight w:val="none"/>
              </w:rPr>
              <w:t xml:space="preserve"> </w:t>
            </w:r>
            <w:r>
              <w:rPr>
                <w:spacing w:val="-2"/>
                <w:highlight w:val="none"/>
              </w:rPr>
              <w:t>0-5</w:t>
            </w:r>
            <w:r>
              <w:rPr>
                <w:spacing w:val="-41"/>
                <w:highlight w:val="none"/>
              </w:rPr>
              <w:t xml:space="preserve"> </w:t>
            </w:r>
            <w:r>
              <w:rPr>
                <w:spacing w:val="-2"/>
                <w:highlight w:val="none"/>
              </w:rPr>
              <w:t>分</w:t>
            </w:r>
          </w:p>
          <w:p>
            <w:pPr>
              <w:pStyle w:val="8"/>
              <w:spacing w:line="220" w:lineRule="auto"/>
              <w:ind w:left="120"/>
              <w:rPr>
                <w:highlight w:val="none"/>
              </w:rPr>
            </w:pPr>
            <w:r>
              <w:rPr>
                <w:spacing w:val="-4"/>
                <w:highlight w:val="none"/>
              </w:rPr>
              <w:t>措施合理，可行性强得</w:t>
            </w:r>
            <w:r>
              <w:rPr>
                <w:spacing w:val="-36"/>
                <w:highlight w:val="none"/>
              </w:rPr>
              <w:t xml:space="preserve"> </w:t>
            </w:r>
            <w:r>
              <w:rPr>
                <w:spacing w:val="-4"/>
                <w:highlight w:val="none"/>
              </w:rPr>
              <w:t>3-5</w:t>
            </w:r>
            <w:r>
              <w:rPr>
                <w:spacing w:val="-41"/>
                <w:highlight w:val="none"/>
              </w:rPr>
              <w:t xml:space="preserve"> </w:t>
            </w:r>
            <w:r>
              <w:rPr>
                <w:spacing w:val="-4"/>
                <w:highlight w:val="none"/>
              </w:rPr>
              <w:t>分；</w:t>
            </w:r>
          </w:p>
          <w:p>
            <w:pPr>
              <w:pStyle w:val="8"/>
              <w:spacing w:before="25"/>
              <w:ind w:left="120"/>
              <w:rPr>
                <w:highlight w:val="none"/>
              </w:rPr>
            </w:pPr>
            <w:r>
              <w:rPr>
                <w:spacing w:val="-4"/>
                <w:highlight w:val="none"/>
              </w:rPr>
              <w:t>措施较合理，可行性较强得</w:t>
            </w:r>
            <w:r>
              <w:rPr>
                <w:spacing w:val="-28"/>
                <w:highlight w:val="none"/>
              </w:rPr>
              <w:t xml:space="preserve"> </w:t>
            </w:r>
            <w:r>
              <w:rPr>
                <w:spacing w:val="-4"/>
                <w:highlight w:val="none"/>
              </w:rPr>
              <w:t>1-3</w:t>
            </w:r>
            <w:r>
              <w:rPr>
                <w:spacing w:val="-41"/>
                <w:highlight w:val="none"/>
              </w:rPr>
              <w:t xml:space="preserve"> </w:t>
            </w:r>
            <w:r>
              <w:rPr>
                <w:spacing w:val="-4"/>
                <w:highlight w:val="none"/>
              </w:rPr>
              <w:t>分；</w:t>
            </w:r>
          </w:p>
          <w:p>
            <w:pPr>
              <w:pStyle w:val="8"/>
              <w:spacing w:before="1" w:line="207" w:lineRule="auto"/>
              <w:ind w:left="120"/>
              <w:rPr>
                <w:highlight w:val="none"/>
              </w:rPr>
            </w:pPr>
            <w:r>
              <w:rPr>
                <w:spacing w:val="-4"/>
                <w:highlight w:val="none"/>
              </w:rPr>
              <w:t>措施、可行性较差得</w:t>
            </w:r>
            <w:r>
              <w:rPr>
                <w:spacing w:val="-40"/>
                <w:highlight w:val="none"/>
              </w:rPr>
              <w:t xml:space="preserve"> </w:t>
            </w:r>
            <w:r>
              <w:rPr>
                <w:spacing w:val="-4"/>
                <w:highlight w:val="none"/>
              </w:rPr>
              <w:t>0-1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38"/>
              <w:ind w:left="112"/>
              <w:rPr>
                <w:highlight w:val="none"/>
              </w:rPr>
            </w:pPr>
            <w:r>
              <w:rPr>
                <w:spacing w:val="-1"/>
                <w:highlight w:val="none"/>
              </w:rPr>
              <w:t>4、确保工程质量的技术措施；计</w:t>
            </w:r>
            <w:r>
              <w:rPr>
                <w:spacing w:val="-50"/>
                <w:highlight w:val="none"/>
              </w:rPr>
              <w:t xml:space="preserve"> </w:t>
            </w:r>
            <w:r>
              <w:rPr>
                <w:spacing w:val="-1"/>
                <w:highlight w:val="none"/>
              </w:rPr>
              <w:t>0-5</w:t>
            </w:r>
            <w:r>
              <w:rPr>
                <w:spacing w:val="-41"/>
                <w:highlight w:val="none"/>
              </w:rPr>
              <w:t xml:space="preserve"> </w:t>
            </w:r>
            <w:r>
              <w:rPr>
                <w:spacing w:val="-1"/>
                <w:highlight w:val="none"/>
              </w:rPr>
              <w:t>分</w:t>
            </w:r>
          </w:p>
          <w:p>
            <w:pPr>
              <w:pStyle w:val="8"/>
              <w:spacing w:line="220" w:lineRule="auto"/>
              <w:ind w:left="120"/>
              <w:rPr>
                <w:highlight w:val="none"/>
              </w:rPr>
            </w:pPr>
            <w:r>
              <w:rPr>
                <w:spacing w:val="-4"/>
                <w:highlight w:val="none"/>
              </w:rPr>
              <w:t>措施合理，可行性强得</w:t>
            </w:r>
            <w:r>
              <w:rPr>
                <w:spacing w:val="-36"/>
                <w:highlight w:val="none"/>
              </w:rPr>
              <w:t xml:space="preserve"> </w:t>
            </w:r>
            <w:r>
              <w:rPr>
                <w:spacing w:val="-4"/>
                <w:highlight w:val="none"/>
              </w:rPr>
              <w:t>3-5</w:t>
            </w:r>
            <w:r>
              <w:rPr>
                <w:spacing w:val="-41"/>
                <w:highlight w:val="none"/>
              </w:rPr>
              <w:t xml:space="preserve"> </w:t>
            </w:r>
            <w:r>
              <w:rPr>
                <w:spacing w:val="-4"/>
                <w:highlight w:val="none"/>
              </w:rPr>
              <w:t>分；</w:t>
            </w:r>
          </w:p>
          <w:p>
            <w:pPr>
              <w:pStyle w:val="8"/>
              <w:spacing w:before="25"/>
              <w:ind w:left="120"/>
              <w:rPr>
                <w:highlight w:val="none"/>
              </w:rPr>
            </w:pPr>
            <w:r>
              <w:rPr>
                <w:spacing w:val="-4"/>
                <w:highlight w:val="none"/>
              </w:rPr>
              <w:t>措施较合理，可行性较强得</w:t>
            </w:r>
            <w:r>
              <w:rPr>
                <w:spacing w:val="-28"/>
                <w:highlight w:val="none"/>
              </w:rPr>
              <w:t xml:space="preserve"> </w:t>
            </w:r>
            <w:r>
              <w:rPr>
                <w:spacing w:val="-4"/>
                <w:highlight w:val="none"/>
              </w:rPr>
              <w:t>1-3</w:t>
            </w:r>
            <w:r>
              <w:rPr>
                <w:spacing w:val="-41"/>
                <w:highlight w:val="none"/>
              </w:rPr>
              <w:t xml:space="preserve"> </w:t>
            </w:r>
            <w:r>
              <w:rPr>
                <w:spacing w:val="-4"/>
                <w:highlight w:val="none"/>
              </w:rPr>
              <w:t>分；</w:t>
            </w:r>
          </w:p>
          <w:p>
            <w:pPr>
              <w:pStyle w:val="8"/>
              <w:spacing w:line="205" w:lineRule="auto"/>
              <w:ind w:left="120"/>
              <w:rPr>
                <w:highlight w:val="none"/>
              </w:rPr>
            </w:pPr>
            <w:r>
              <w:rPr>
                <w:spacing w:val="-4"/>
                <w:highlight w:val="none"/>
              </w:rPr>
              <w:t>措施、可行性较差得</w:t>
            </w:r>
            <w:r>
              <w:rPr>
                <w:spacing w:val="-40"/>
                <w:highlight w:val="none"/>
              </w:rPr>
              <w:t xml:space="preserve"> </w:t>
            </w:r>
            <w:r>
              <w:rPr>
                <w:spacing w:val="-4"/>
                <w:highlight w:val="none"/>
              </w:rPr>
              <w:t>0-1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39"/>
              <w:ind w:left="118"/>
              <w:rPr>
                <w:highlight w:val="none"/>
              </w:rPr>
            </w:pPr>
            <w:r>
              <w:rPr>
                <w:spacing w:val="-2"/>
                <w:highlight w:val="none"/>
              </w:rPr>
              <w:t>5、确保安全生产的技术组织措施；计</w:t>
            </w:r>
            <w:r>
              <w:rPr>
                <w:spacing w:val="-33"/>
                <w:highlight w:val="none"/>
              </w:rPr>
              <w:t xml:space="preserve"> </w:t>
            </w:r>
            <w:r>
              <w:rPr>
                <w:spacing w:val="-2"/>
                <w:highlight w:val="none"/>
              </w:rPr>
              <w:t>0-5</w:t>
            </w:r>
            <w:r>
              <w:rPr>
                <w:spacing w:val="-41"/>
                <w:highlight w:val="none"/>
              </w:rPr>
              <w:t xml:space="preserve"> </w:t>
            </w:r>
            <w:r>
              <w:rPr>
                <w:spacing w:val="-2"/>
                <w:highlight w:val="none"/>
              </w:rPr>
              <w:t>分</w:t>
            </w:r>
          </w:p>
          <w:p>
            <w:pPr>
              <w:pStyle w:val="8"/>
              <w:spacing w:line="220" w:lineRule="auto"/>
              <w:ind w:left="120"/>
              <w:rPr>
                <w:highlight w:val="none"/>
              </w:rPr>
            </w:pPr>
            <w:r>
              <w:rPr>
                <w:spacing w:val="-3"/>
                <w:highlight w:val="none"/>
              </w:rPr>
              <w:t>措施有针对性、合理、可实施性强得</w:t>
            </w:r>
            <w:r>
              <w:rPr>
                <w:spacing w:val="-33"/>
                <w:highlight w:val="none"/>
              </w:rPr>
              <w:t xml:space="preserve"> </w:t>
            </w:r>
            <w:r>
              <w:rPr>
                <w:spacing w:val="-3"/>
                <w:highlight w:val="none"/>
              </w:rPr>
              <w:t>3-5</w:t>
            </w:r>
            <w:r>
              <w:rPr>
                <w:spacing w:val="-41"/>
                <w:highlight w:val="none"/>
              </w:rPr>
              <w:t xml:space="preserve"> </w:t>
            </w:r>
            <w:r>
              <w:rPr>
                <w:spacing w:val="-3"/>
                <w:highlight w:val="none"/>
              </w:rPr>
              <w:t>分；</w:t>
            </w:r>
          </w:p>
          <w:p>
            <w:pPr>
              <w:pStyle w:val="8"/>
              <w:spacing w:before="25"/>
              <w:ind w:left="120"/>
              <w:rPr>
                <w:highlight w:val="none"/>
              </w:rPr>
            </w:pPr>
            <w:r>
              <w:rPr>
                <w:spacing w:val="-3"/>
                <w:highlight w:val="none"/>
              </w:rPr>
              <w:t>措施比较合理、针对性和实施性一般得</w:t>
            </w:r>
            <w:r>
              <w:rPr>
                <w:spacing w:val="-30"/>
                <w:highlight w:val="none"/>
              </w:rPr>
              <w:t xml:space="preserve"> </w:t>
            </w:r>
            <w:r>
              <w:rPr>
                <w:spacing w:val="-3"/>
                <w:highlight w:val="none"/>
              </w:rPr>
              <w:t>1-3</w:t>
            </w:r>
            <w:r>
              <w:rPr>
                <w:spacing w:val="-41"/>
                <w:highlight w:val="none"/>
              </w:rPr>
              <w:t xml:space="preserve"> </w:t>
            </w:r>
            <w:r>
              <w:rPr>
                <w:spacing w:val="-3"/>
                <w:highlight w:val="none"/>
              </w:rPr>
              <w:t>分；</w:t>
            </w:r>
          </w:p>
          <w:p>
            <w:pPr>
              <w:pStyle w:val="8"/>
              <w:spacing w:line="205" w:lineRule="auto"/>
              <w:ind w:left="120"/>
              <w:rPr>
                <w:highlight w:val="none"/>
              </w:rPr>
            </w:pPr>
            <w:r>
              <w:rPr>
                <w:spacing w:val="-4"/>
                <w:highlight w:val="none"/>
              </w:rPr>
              <w:t>措施、实施性较差得</w:t>
            </w:r>
            <w:r>
              <w:rPr>
                <w:spacing w:val="-40"/>
                <w:highlight w:val="none"/>
              </w:rPr>
              <w:t xml:space="preserve"> </w:t>
            </w:r>
            <w:r>
              <w:rPr>
                <w:spacing w:val="-4"/>
                <w:highlight w:val="none"/>
              </w:rPr>
              <w:t>0-1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40"/>
              <w:ind w:left="115"/>
              <w:rPr>
                <w:highlight w:val="none"/>
              </w:rPr>
            </w:pPr>
            <w:r>
              <w:rPr>
                <w:spacing w:val="-1"/>
                <w:highlight w:val="none"/>
              </w:rPr>
              <w:t>6、施工部署及临时设施临时用地表；计</w:t>
            </w:r>
            <w:r>
              <w:rPr>
                <w:spacing w:val="-50"/>
                <w:highlight w:val="none"/>
              </w:rPr>
              <w:t xml:space="preserve"> </w:t>
            </w:r>
            <w:r>
              <w:rPr>
                <w:spacing w:val="-1"/>
                <w:highlight w:val="none"/>
              </w:rPr>
              <w:t>0-5</w:t>
            </w:r>
            <w:r>
              <w:rPr>
                <w:spacing w:val="-41"/>
                <w:highlight w:val="none"/>
              </w:rPr>
              <w:t xml:space="preserve"> </w:t>
            </w:r>
            <w:r>
              <w:rPr>
                <w:spacing w:val="-1"/>
                <w:highlight w:val="none"/>
              </w:rPr>
              <w:t>分</w:t>
            </w:r>
          </w:p>
          <w:p>
            <w:pPr>
              <w:pStyle w:val="8"/>
              <w:spacing w:line="220" w:lineRule="auto"/>
              <w:ind w:left="120"/>
              <w:rPr>
                <w:highlight w:val="none"/>
              </w:rPr>
            </w:pPr>
            <w:r>
              <w:rPr>
                <w:spacing w:val="-4"/>
                <w:highlight w:val="none"/>
              </w:rPr>
              <w:t>措施合理，可行性强得</w:t>
            </w:r>
            <w:r>
              <w:rPr>
                <w:spacing w:val="-36"/>
                <w:highlight w:val="none"/>
              </w:rPr>
              <w:t xml:space="preserve"> </w:t>
            </w:r>
            <w:r>
              <w:rPr>
                <w:spacing w:val="-4"/>
                <w:highlight w:val="none"/>
              </w:rPr>
              <w:t>3-5</w:t>
            </w:r>
            <w:r>
              <w:rPr>
                <w:spacing w:val="-41"/>
                <w:highlight w:val="none"/>
              </w:rPr>
              <w:t xml:space="preserve"> </w:t>
            </w:r>
            <w:r>
              <w:rPr>
                <w:spacing w:val="-4"/>
                <w:highlight w:val="none"/>
              </w:rPr>
              <w:t>分；</w:t>
            </w:r>
          </w:p>
          <w:p>
            <w:pPr>
              <w:pStyle w:val="8"/>
              <w:spacing w:before="25"/>
              <w:ind w:left="120"/>
              <w:rPr>
                <w:highlight w:val="none"/>
              </w:rPr>
            </w:pPr>
            <w:r>
              <w:rPr>
                <w:spacing w:val="-4"/>
                <w:highlight w:val="none"/>
              </w:rPr>
              <w:t>措施较合理，可行性较强得</w:t>
            </w:r>
            <w:r>
              <w:rPr>
                <w:spacing w:val="-28"/>
                <w:highlight w:val="none"/>
              </w:rPr>
              <w:t xml:space="preserve"> </w:t>
            </w:r>
            <w:r>
              <w:rPr>
                <w:spacing w:val="-4"/>
                <w:highlight w:val="none"/>
              </w:rPr>
              <w:t>1-3</w:t>
            </w:r>
            <w:r>
              <w:rPr>
                <w:spacing w:val="-41"/>
                <w:highlight w:val="none"/>
              </w:rPr>
              <w:t xml:space="preserve"> </w:t>
            </w:r>
            <w:r>
              <w:rPr>
                <w:spacing w:val="-4"/>
                <w:highlight w:val="none"/>
              </w:rPr>
              <w:t>分；</w:t>
            </w:r>
          </w:p>
          <w:p>
            <w:pPr>
              <w:pStyle w:val="8"/>
              <w:spacing w:line="204" w:lineRule="auto"/>
              <w:ind w:left="120"/>
              <w:rPr>
                <w:highlight w:val="none"/>
              </w:rPr>
            </w:pPr>
            <w:r>
              <w:rPr>
                <w:spacing w:val="-4"/>
                <w:highlight w:val="none"/>
              </w:rPr>
              <w:t>措施、可行性较差得</w:t>
            </w:r>
            <w:r>
              <w:rPr>
                <w:spacing w:val="-40"/>
                <w:highlight w:val="none"/>
              </w:rPr>
              <w:t xml:space="preserve"> </w:t>
            </w:r>
            <w:r>
              <w:rPr>
                <w:spacing w:val="-4"/>
                <w:highlight w:val="none"/>
              </w:rPr>
              <w:t>0-1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40"/>
              <w:ind w:left="119"/>
              <w:rPr>
                <w:highlight w:val="none"/>
              </w:rPr>
            </w:pPr>
            <w:r>
              <w:rPr>
                <w:spacing w:val="-2"/>
                <w:highlight w:val="none"/>
              </w:rPr>
              <w:t>7、确保文明施工的技术组织措施；计</w:t>
            </w:r>
            <w:r>
              <w:rPr>
                <w:spacing w:val="-34"/>
                <w:highlight w:val="none"/>
              </w:rPr>
              <w:t xml:space="preserve"> </w:t>
            </w:r>
            <w:r>
              <w:rPr>
                <w:spacing w:val="-2"/>
                <w:highlight w:val="none"/>
              </w:rPr>
              <w:t>0-5</w:t>
            </w:r>
            <w:r>
              <w:rPr>
                <w:spacing w:val="-41"/>
                <w:highlight w:val="none"/>
              </w:rPr>
              <w:t xml:space="preserve"> </w:t>
            </w:r>
            <w:r>
              <w:rPr>
                <w:spacing w:val="-2"/>
                <w:highlight w:val="none"/>
              </w:rPr>
              <w:t>分</w:t>
            </w:r>
          </w:p>
          <w:p>
            <w:pPr>
              <w:pStyle w:val="8"/>
              <w:spacing w:line="220" w:lineRule="auto"/>
              <w:ind w:left="120"/>
              <w:rPr>
                <w:highlight w:val="none"/>
              </w:rPr>
            </w:pPr>
            <w:r>
              <w:rPr>
                <w:spacing w:val="-3"/>
                <w:highlight w:val="none"/>
              </w:rPr>
              <w:t>措施有针对性、合理、可实施性强得</w:t>
            </w:r>
            <w:r>
              <w:rPr>
                <w:spacing w:val="-33"/>
                <w:highlight w:val="none"/>
              </w:rPr>
              <w:t xml:space="preserve"> </w:t>
            </w:r>
            <w:r>
              <w:rPr>
                <w:spacing w:val="-3"/>
                <w:highlight w:val="none"/>
              </w:rPr>
              <w:t>3-5</w:t>
            </w:r>
            <w:r>
              <w:rPr>
                <w:spacing w:val="-41"/>
                <w:highlight w:val="none"/>
              </w:rPr>
              <w:t xml:space="preserve"> </w:t>
            </w:r>
            <w:r>
              <w:rPr>
                <w:spacing w:val="-3"/>
                <w:highlight w:val="none"/>
              </w:rPr>
              <w:t>分；</w:t>
            </w:r>
          </w:p>
          <w:p>
            <w:pPr>
              <w:pStyle w:val="8"/>
              <w:spacing w:before="25"/>
              <w:ind w:left="120"/>
              <w:rPr>
                <w:highlight w:val="none"/>
              </w:rPr>
            </w:pPr>
            <w:r>
              <w:rPr>
                <w:spacing w:val="-3"/>
                <w:highlight w:val="none"/>
              </w:rPr>
              <w:t>措施比较合理、针对性和实施性一般得</w:t>
            </w:r>
            <w:r>
              <w:rPr>
                <w:spacing w:val="-30"/>
                <w:highlight w:val="none"/>
              </w:rPr>
              <w:t xml:space="preserve"> </w:t>
            </w:r>
            <w:r>
              <w:rPr>
                <w:spacing w:val="-3"/>
                <w:highlight w:val="none"/>
              </w:rPr>
              <w:t>1-3</w:t>
            </w:r>
            <w:r>
              <w:rPr>
                <w:spacing w:val="-41"/>
                <w:highlight w:val="none"/>
              </w:rPr>
              <w:t xml:space="preserve"> </w:t>
            </w:r>
            <w:r>
              <w:rPr>
                <w:spacing w:val="-3"/>
                <w:highlight w:val="none"/>
              </w:rPr>
              <w:t>分；</w:t>
            </w:r>
          </w:p>
          <w:p>
            <w:pPr>
              <w:pStyle w:val="8"/>
              <w:spacing w:before="1" w:line="204" w:lineRule="auto"/>
              <w:ind w:left="120"/>
              <w:rPr>
                <w:highlight w:val="none"/>
              </w:rPr>
            </w:pPr>
            <w:r>
              <w:rPr>
                <w:spacing w:val="-4"/>
                <w:highlight w:val="none"/>
              </w:rPr>
              <w:t>措施、实施性较差得</w:t>
            </w:r>
            <w:r>
              <w:rPr>
                <w:spacing w:val="-40"/>
                <w:highlight w:val="none"/>
              </w:rPr>
              <w:t xml:space="preserve"> </w:t>
            </w:r>
            <w:r>
              <w:rPr>
                <w:spacing w:val="-4"/>
                <w:highlight w:val="none"/>
              </w:rPr>
              <w:t>0-1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40"/>
              <w:ind w:left="114"/>
              <w:rPr>
                <w:highlight w:val="none"/>
              </w:rPr>
            </w:pPr>
            <w:r>
              <w:rPr>
                <w:spacing w:val="-1"/>
                <w:highlight w:val="none"/>
              </w:rPr>
              <w:t>8、主要施工机械配备和材料投入情况；计</w:t>
            </w:r>
            <w:r>
              <w:rPr>
                <w:spacing w:val="-48"/>
                <w:highlight w:val="none"/>
              </w:rPr>
              <w:t xml:space="preserve"> </w:t>
            </w:r>
            <w:r>
              <w:rPr>
                <w:spacing w:val="-1"/>
                <w:highlight w:val="none"/>
              </w:rPr>
              <w:t>0-5</w:t>
            </w:r>
            <w:r>
              <w:rPr>
                <w:spacing w:val="-41"/>
                <w:highlight w:val="none"/>
              </w:rPr>
              <w:t xml:space="preserve"> </w:t>
            </w:r>
            <w:r>
              <w:rPr>
                <w:spacing w:val="-1"/>
                <w:highlight w:val="none"/>
              </w:rPr>
              <w:t>分</w:t>
            </w:r>
          </w:p>
          <w:p>
            <w:pPr>
              <w:pStyle w:val="8"/>
              <w:spacing w:line="220" w:lineRule="auto"/>
              <w:ind w:left="120"/>
              <w:rPr>
                <w:highlight w:val="none"/>
              </w:rPr>
            </w:pPr>
            <w:r>
              <w:rPr>
                <w:spacing w:val="-4"/>
                <w:highlight w:val="none"/>
              </w:rPr>
              <w:t>措施合理，可行性强得</w:t>
            </w:r>
            <w:r>
              <w:rPr>
                <w:spacing w:val="-36"/>
                <w:highlight w:val="none"/>
              </w:rPr>
              <w:t xml:space="preserve"> </w:t>
            </w:r>
            <w:r>
              <w:rPr>
                <w:spacing w:val="-4"/>
                <w:highlight w:val="none"/>
              </w:rPr>
              <w:t>3-5</w:t>
            </w:r>
            <w:r>
              <w:rPr>
                <w:spacing w:val="-41"/>
                <w:highlight w:val="none"/>
              </w:rPr>
              <w:t xml:space="preserve"> </w:t>
            </w:r>
            <w:r>
              <w:rPr>
                <w:spacing w:val="-4"/>
                <w:highlight w:val="none"/>
              </w:rPr>
              <w:t>分；</w:t>
            </w:r>
          </w:p>
          <w:p>
            <w:pPr>
              <w:pStyle w:val="8"/>
              <w:spacing w:before="25"/>
              <w:ind w:left="120"/>
              <w:rPr>
                <w:highlight w:val="none"/>
              </w:rPr>
            </w:pPr>
            <w:r>
              <w:rPr>
                <w:spacing w:val="-4"/>
                <w:highlight w:val="none"/>
              </w:rPr>
              <w:t>措施较合理，可行性较强得</w:t>
            </w:r>
            <w:r>
              <w:rPr>
                <w:spacing w:val="-28"/>
                <w:highlight w:val="none"/>
              </w:rPr>
              <w:t xml:space="preserve"> </w:t>
            </w:r>
            <w:r>
              <w:rPr>
                <w:spacing w:val="-4"/>
                <w:highlight w:val="none"/>
              </w:rPr>
              <w:t>1-3</w:t>
            </w:r>
            <w:r>
              <w:rPr>
                <w:spacing w:val="-41"/>
                <w:highlight w:val="none"/>
              </w:rPr>
              <w:t xml:space="preserve"> </w:t>
            </w:r>
            <w:r>
              <w:rPr>
                <w:spacing w:val="-4"/>
                <w:highlight w:val="none"/>
              </w:rPr>
              <w:t>分；</w:t>
            </w:r>
          </w:p>
          <w:p>
            <w:pPr>
              <w:pStyle w:val="8"/>
              <w:spacing w:line="205" w:lineRule="auto"/>
              <w:ind w:left="120"/>
              <w:rPr>
                <w:highlight w:val="none"/>
              </w:rPr>
            </w:pPr>
            <w:r>
              <w:rPr>
                <w:spacing w:val="-4"/>
                <w:highlight w:val="none"/>
              </w:rPr>
              <w:t>措施、可行性较差得</w:t>
            </w:r>
            <w:r>
              <w:rPr>
                <w:spacing w:val="-40"/>
                <w:highlight w:val="none"/>
              </w:rPr>
              <w:t xml:space="preserve"> </w:t>
            </w:r>
            <w:r>
              <w:rPr>
                <w:spacing w:val="-4"/>
                <w:highlight w:val="none"/>
              </w:rPr>
              <w:t>0-1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39"/>
              <w:ind w:left="114"/>
              <w:rPr>
                <w:highlight w:val="none"/>
              </w:rPr>
            </w:pPr>
            <w:r>
              <w:rPr>
                <w:spacing w:val="-2"/>
                <w:highlight w:val="none"/>
              </w:rPr>
              <w:t>9、进度计划实施；计</w:t>
            </w:r>
            <w:r>
              <w:rPr>
                <w:spacing w:val="-43"/>
                <w:highlight w:val="none"/>
              </w:rPr>
              <w:t xml:space="preserve"> </w:t>
            </w:r>
            <w:r>
              <w:rPr>
                <w:spacing w:val="-2"/>
                <w:highlight w:val="none"/>
              </w:rPr>
              <w:t>0-5</w:t>
            </w:r>
            <w:r>
              <w:rPr>
                <w:spacing w:val="-41"/>
                <w:highlight w:val="none"/>
              </w:rPr>
              <w:t xml:space="preserve"> </w:t>
            </w:r>
            <w:r>
              <w:rPr>
                <w:spacing w:val="-2"/>
                <w:highlight w:val="none"/>
              </w:rPr>
              <w:t>分</w:t>
            </w:r>
          </w:p>
          <w:p>
            <w:pPr>
              <w:pStyle w:val="8"/>
              <w:spacing w:line="220" w:lineRule="auto"/>
              <w:ind w:left="120"/>
              <w:rPr>
                <w:highlight w:val="none"/>
              </w:rPr>
            </w:pPr>
            <w:r>
              <w:rPr>
                <w:spacing w:val="-4"/>
                <w:highlight w:val="none"/>
              </w:rPr>
              <w:t>措施合理，可行性强得</w:t>
            </w:r>
            <w:r>
              <w:rPr>
                <w:spacing w:val="-36"/>
                <w:highlight w:val="none"/>
              </w:rPr>
              <w:t xml:space="preserve"> </w:t>
            </w:r>
            <w:r>
              <w:rPr>
                <w:spacing w:val="-4"/>
                <w:highlight w:val="none"/>
              </w:rPr>
              <w:t>3-5</w:t>
            </w:r>
            <w:r>
              <w:rPr>
                <w:spacing w:val="-41"/>
                <w:highlight w:val="none"/>
              </w:rPr>
              <w:t xml:space="preserve"> </w:t>
            </w:r>
            <w:r>
              <w:rPr>
                <w:spacing w:val="-4"/>
                <w:highlight w:val="none"/>
              </w:rPr>
              <w:t>分；</w:t>
            </w:r>
          </w:p>
          <w:p>
            <w:pPr>
              <w:pStyle w:val="8"/>
              <w:spacing w:before="25"/>
              <w:ind w:left="120"/>
              <w:rPr>
                <w:highlight w:val="none"/>
              </w:rPr>
            </w:pPr>
            <w:r>
              <w:rPr>
                <w:spacing w:val="-4"/>
                <w:highlight w:val="none"/>
              </w:rPr>
              <w:t>措施较合理，可行性较强得</w:t>
            </w:r>
            <w:r>
              <w:rPr>
                <w:spacing w:val="-28"/>
                <w:highlight w:val="none"/>
              </w:rPr>
              <w:t xml:space="preserve"> </w:t>
            </w:r>
            <w:r>
              <w:rPr>
                <w:spacing w:val="-4"/>
                <w:highlight w:val="none"/>
              </w:rPr>
              <w:t>1-3</w:t>
            </w:r>
            <w:r>
              <w:rPr>
                <w:spacing w:val="-41"/>
                <w:highlight w:val="none"/>
              </w:rPr>
              <w:t xml:space="preserve"> </w:t>
            </w:r>
            <w:r>
              <w:rPr>
                <w:spacing w:val="-4"/>
                <w:highlight w:val="none"/>
              </w:rPr>
              <w:t>分；</w:t>
            </w:r>
          </w:p>
          <w:p>
            <w:pPr>
              <w:pStyle w:val="8"/>
              <w:spacing w:line="204" w:lineRule="auto"/>
              <w:ind w:left="120"/>
              <w:rPr>
                <w:highlight w:val="none"/>
              </w:rPr>
            </w:pPr>
            <w:r>
              <w:rPr>
                <w:spacing w:val="-4"/>
                <w:highlight w:val="none"/>
              </w:rPr>
              <w:t>措施、可行性较差得</w:t>
            </w:r>
            <w:r>
              <w:rPr>
                <w:spacing w:val="-40"/>
                <w:highlight w:val="none"/>
              </w:rPr>
              <w:t xml:space="preserve"> </w:t>
            </w:r>
            <w:r>
              <w:rPr>
                <w:spacing w:val="-4"/>
                <w:highlight w:val="none"/>
              </w:rPr>
              <w:t>0-1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351" w:type="dxa"/>
            <w:vMerge w:val="continue"/>
            <w:tcBorders>
              <w:top w:val="nil"/>
              <w:bottom w:val="nil"/>
            </w:tcBorders>
            <w:vAlign w:val="top"/>
          </w:tcPr>
          <w:p>
            <w:pPr>
              <w:rPr>
                <w:rFonts w:ascii="Arial"/>
                <w:sz w:val="21"/>
                <w:highlight w:val="none"/>
              </w:rPr>
            </w:pPr>
          </w:p>
        </w:tc>
        <w:tc>
          <w:tcPr>
            <w:tcW w:w="7291" w:type="dxa"/>
            <w:vAlign w:val="top"/>
          </w:tcPr>
          <w:p>
            <w:pPr>
              <w:pStyle w:val="8"/>
              <w:spacing w:before="43" w:line="220" w:lineRule="auto"/>
              <w:ind w:left="131"/>
              <w:rPr>
                <w:highlight w:val="none"/>
              </w:rPr>
            </w:pPr>
            <w:r>
              <w:rPr>
                <w:spacing w:val="-1"/>
                <w:highlight w:val="none"/>
              </w:rPr>
              <w:t>10、新技术、新产品、新工艺、新材料应用、施工现场扬尘预防措</w:t>
            </w:r>
          </w:p>
          <w:p>
            <w:pPr>
              <w:pStyle w:val="8"/>
              <w:spacing w:before="25"/>
              <w:ind w:left="120"/>
              <w:rPr>
                <w:highlight w:val="none"/>
              </w:rPr>
            </w:pPr>
            <w:r>
              <w:rPr>
                <w:spacing w:val="-2"/>
                <w:highlight w:val="none"/>
              </w:rPr>
              <w:t>施，提供工程质量的可行性；计</w:t>
            </w:r>
            <w:r>
              <w:rPr>
                <w:spacing w:val="-41"/>
                <w:highlight w:val="none"/>
              </w:rPr>
              <w:t xml:space="preserve"> </w:t>
            </w:r>
            <w:r>
              <w:rPr>
                <w:spacing w:val="-2"/>
                <w:highlight w:val="none"/>
              </w:rPr>
              <w:t>0-5</w:t>
            </w:r>
            <w:r>
              <w:rPr>
                <w:spacing w:val="-41"/>
                <w:highlight w:val="none"/>
              </w:rPr>
              <w:t xml:space="preserve"> </w:t>
            </w:r>
            <w:r>
              <w:rPr>
                <w:spacing w:val="-2"/>
                <w:highlight w:val="none"/>
              </w:rPr>
              <w:t>分</w:t>
            </w:r>
          </w:p>
          <w:p>
            <w:pPr>
              <w:pStyle w:val="8"/>
              <w:spacing w:line="220" w:lineRule="auto"/>
              <w:ind w:left="120"/>
              <w:rPr>
                <w:highlight w:val="none"/>
              </w:rPr>
            </w:pPr>
            <w:r>
              <w:rPr>
                <w:spacing w:val="-4"/>
                <w:highlight w:val="none"/>
              </w:rPr>
              <w:t>措施合理，可行性强得</w:t>
            </w:r>
            <w:r>
              <w:rPr>
                <w:spacing w:val="-36"/>
                <w:highlight w:val="none"/>
              </w:rPr>
              <w:t xml:space="preserve"> </w:t>
            </w:r>
            <w:r>
              <w:rPr>
                <w:spacing w:val="-4"/>
                <w:highlight w:val="none"/>
              </w:rPr>
              <w:t>3-5</w:t>
            </w:r>
            <w:r>
              <w:rPr>
                <w:spacing w:val="-41"/>
                <w:highlight w:val="none"/>
              </w:rPr>
              <w:t xml:space="preserve"> </w:t>
            </w:r>
            <w:r>
              <w:rPr>
                <w:spacing w:val="-4"/>
                <w:highlight w:val="none"/>
              </w:rPr>
              <w:t>分；</w:t>
            </w:r>
          </w:p>
          <w:p>
            <w:pPr>
              <w:pStyle w:val="8"/>
              <w:spacing w:before="25"/>
              <w:ind w:left="120"/>
              <w:rPr>
                <w:highlight w:val="none"/>
              </w:rPr>
            </w:pPr>
            <w:r>
              <w:rPr>
                <w:spacing w:val="-4"/>
                <w:highlight w:val="none"/>
              </w:rPr>
              <w:t>措施较合理，可行性较强得</w:t>
            </w:r>
            <w:r>
              <w:rPr>
                <w:spacing w:val="-28"/>
                <w:highlight w:val="none"/>
              </w:rPr>
              <w:t xml:space="preserve"> </w:t>
            </w:r>
            <w:r>
              <w:rPr>
                <w:spacing w:val="-4"/>
                <w:highlight w:val="none"/>
              </w:rPr>
              <w:t>1-3</w:t>
            </w:r>
            <w:r>
              <w:rPr>
                <w:spacing w:val="-41"/>
                <w:highlight w:val="none"/>
              </w:rPr>
              <w:t xml:space="preserve"> </w:t>
            </w:r>
            <w:r>
              <w:rPr>
                <w:spacing w:val="-4"/>
                <w:highlight w:val="none"/>
              </w:rPr>
              <w:t>分；</w:t>
            </w:r>
          </w:p>
          <w:p>
            <w:pPr>
              <w:pStyle w:val="8"/>
              <w:spacing w:line="202" w:lineRule="auto"/>
              <w:ind w:left="120"/>
              <w:rPr>
                <w:highlight w:val="none"/>
              </w:rPr>
            </w:pPr>
            <w:r>
              <w:rPr>
                <w:spacing w:val="-4"/>
                <w:highlight w:val="none"/>
              </w:rPr>
              <w:t>措施、可行性较差得</w:t>
            </w:r>
            <w:r>
              <w:rPr>
                <w:spacing w:val="-40"/>
                <w:highlight w:val="none"/>
              </w:rPr>
              <w:t xml:space="preserve"> </w:t>
            </w:r>
            <w:r>
              <w:rPr>
                <w:spacing w:val="-4"/>
                <w:highlight w:val="none"/>
              </w:rPr>
              <w:t>0-1</w:t>
            </w:r>
            <w:r>
              <w:rPr>
                <w:spacing w:val="-41"/>
                <w:highlight w:val="none"/>
              </w:rPr>
              <w:t xml:space="preserve"> </w:t>
            </w:r>
            <w:r>
              <w:rPr>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51" w:type="dxa"/>
            <w:vMerge w:val="continue"/>
            <w:tcBorders>
              <w:top w:val="nil"/>
            </w:tcBorders>
            <w:vAlign w:val="top"/>
          </w:tcPr>
          <w:p>
            <w:pPr>
              <w:rPr>
                <w:rFonts w:ascii="Arial"/>
                <w:sz w:val="21"/>
                <w:highlight w:val="none"/>
              </w:rPr>
            </w:pPr>
          </w:p>
        </w:tc>
        <w:tc>
          <w:tcPr>
            <w:tcW w:w="7291" w:type="dxa"/>
            <w:vAlign w:val="top"/>
          </w:tcPr>
          <w:p>
            <w:pPr>
              <w:pStyle w:val="8"/>
              <w:spacing w:before="118" w:line="222" w:lineRule="auto"/>
              <w:ind w:left="127"/>
              <w:rPr>
                <w:highlight w:val="none"/>
              </w:rPr>
            </w:pPr>
            <w:r>
              <w:rPr>
                <w:spacing w:val="-4"/>
                <w:highlight w:val="none"/>
              </w:rPr>
              <w:t>注：以上各项有缺项计</w:t>
            </w:r>
            <w:r>
              <w:rPr>
                <w:spacing w:val="-50"/>
                <w:highlight w:val="none"/>
              </w:rPr>
              <w:t xml:space="preserve"> </w:t>
            </w:r>
            <w:r>
              <w:rPr>
                <w:spacing w:val="-4"/>
                <w:highlight w:val="none"/>
              </w:rPr>
              <w:t>0</w:t>
            </w:r>
            <w:r>
              <w:rPr>
                <w:spacing w:val="-42"/>
                <w:highlight w:val="none"/>
              </w:rPr>
              <w:t xml:space="preserve"> </w:t>
            </w:r>
            <w:r>
              <w:rPr>
                <w:spacing w:val="-4"/>
                <w:highlight w:val="none"/>
              </w:rPr>
              <w:t>分。</w:t>
            </w:r>
          </w:p>
        </w:tc>
      </w:tr>
    </w:tbl>
    <w:p>
      <w:pPr>
        <w:pStyle w:val="2"/>
        <w:rPr>
          <w:highlight w:val="none"/>
        </w:rPr>
      </w:pPr>
    </w:p>
    <w:p>
      <w:pPr>
        <w:rPr>
          <w:highlight w:val="none"/>
        </w:rPr>
        <w:sectPr>
          <w:footerReference r:id="rId22" w:type="default"/>
          <w:pgSz w:w="11906" w:h="16839"/>
          <w:pgMar w:top="400" w:right="1016" w:bottom="842" w:left="1242" w:header="0"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ind w:firstLine="4"/>
        <w:rPr>
          <w:highlight w:val="none"/>
        </w:rPr>
      </w:pPr>
      <w:r>
        <w:rPr>
          <w:position w:val="-1"/>
          <w:highlight w:val="none"/>
        </w:rPr>
        <w:pict>
          <v:shape id="_x0000_s1039" o:spid="_x0000_s1039" style="height:2.9pt;width:470.65pt;" fillcolor="#000000" filled="t" stroked="f" coordsize="9412,58" path="m0,0l9412,0,9412,19,0,19,0,0xem0,38l9412,38,9412,57,0,57,0,38xe">
            <v:path/>
            <v:fill on="t" focussize="0,0"/>
            <v:stroke on="f"/>
            <v:imagedata o:title=""/>
            <o:lock v:ext="edit"/>
            <w10:wrap type="none"/>
            <w10:anchorlock/>
          </v:shape>
        </w:pict>
      </w:r>
    </w:p>
    <w:p>
      <w:pPr>
        <w:spacing w:line="118" w:lineRule="auto"/>
        <w:rPr>
          <w:rFonts w:ascii="Arial"/>
          <w:sz w:val="2"/>
          <w:highlight w:val="none"/>
        </w:rPr>
      </w:pPr>
    </w:p>
    <w:tbl>
      <w:tblPr>
        <w:tblStyle w:val="7"/>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5"/>
        <w:gridCol w:w="1286"/>
        <w:gridCol w:w="7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065" w:type="dxa"/>
            <w:vMerge w:val="restart"/>
            <w:tcBorders>
              <w:bottom w:val="nil"/>
            </w:tcBorders>
            <w:vAlign w:val="top"/>
          </w:tcPr>
          <w:p>
            <w:pPr>
              <w:spacing w:line="358" w:lineRule="auto"/>
              <w:rPr>
                <w:rFonts w:ascii="Arial"/>
                <w:sz w:val="21"/>
                <w:highlight w:val="none"/>
              </w:rPr>
            </w:pPr>
          </w:p>
          <w:p>
            <w:pPr>
              <w:pStyle w:val="8"/>
              <w:spacing w:before="78"/>
              <w:ind w:left="313"/>
              <w:rPr>
                <w:highlight w:val="none"/>
              </w:rPr>
            </w:pPr>
            <w:r>
              <w:rPr>
                <w:spacing w:val="-13"/>
                <w:highlight w:val="none"/>
                <w14:textOutline w14:w="4358" w14:cap="sq" w14:cmpd="sng">
                  <w14:solidFill>
                    <w14:srgbClr w14:val="000000"/>
                  </w14:solidFill>
                  <w14:prstDash w14:val="solid"/>
                  <w14:bevel/>
                </w14:textOutline>
              </w:rPr>
              <w:t>商务</w:t>
            </w:r>
          </w:p>
          <w:p>
            <w:pPr>
              <w:pStyle w:val="8"/>
              <w:spacing w:line="222" w:lineRule="auto"/>
              <w:ind w:left="305"/>
              <w:rPr>
                <w:highlight w:val="none"/>
              </w:rPr>
            </w:pPr>
            <w:r>
              <w:rPr>
                <w:spacing w:val="-9"/>
                <w:highlight w:val="none"/>
                <w14:textOutline w14:w="4358" w14:cap="sq" w14:cmpd="sng">
                  <w14:solidFill>
                    <w14:srgbClr w14:val="000000"/>
                  </w14:solidFill>
                  <w14:prstDash w14:val="solid"/>
                  <w14:bevel/>
                </w14:textOutline>
              </w:rPr>
              <w:t>部分</w:t>
            </w:r>
          </w:p>
          <w:p>
            <w:pPr>
              <w:pStyle w:val="8"/>
              <w:spacing w:before="22" w:line="237" w:lineRule="auto"/>
              <w:ind w:left="309"/>
              <w:rPr>
                <w:highlight w:val="none"/>
              </w:rPr>
            </w:pPr>
            <w:r>
              <w:rPr>
                <w:spacing w:val="-7"/>
                <w:highlight w:val="none"/>
                <w14:textOutline w14:w="4358" w14:cap="sq" w14:cmpd="sng">
                  <w14:solidFill>
                    <w14:srgbClr w14:val="000000"/>
                  </w14:solidFill>
                  <w14:prstDash w14:val="solid"/>
                  <w14:bevel/>
                </w14:textOutline>
              </w:rPr>
              <w:t>（15</w:t>
            </w:r>
          </w:p>
          <w:p>
            <w:pPr>
              <w:pStyle w:val="8"/>
              <w:spacing w:before="3" w:line="224" w:lineRule="auto"/>
              <w:ind w:left="307"/>
              <w:rPr>
                <w:highlight w:val="none"/>
              </w:rPr>
            </w:pPr>
            <w:r>
              <w:rPr>
                <w:spacing w:val="-10"/>
                <w:highlight w:val="none"/>
                <w14:textOutline w14:w="4358" w14:cap="sq" w14:cmpd="sng">
                  <w14:solidFill>
                    <w14:srgbClr w14:val="000000"/>
                  </w14:solidFill>
                  <w14:prstDash w14:val="solid"/>
                  <w14:bevel/>
                </w14:textOutline>
              </w:rPr>
              <w:t>分）</w:t>
            </w:r>
          </w:p>
        </w:tc>
        <w:tc>
          <w:tcPr>
            <w:tcW w:w="1286" w:type="dxa"/>
            <w:vAlign w:val="top"/>
          </w:tcPr>
          <w:p>
            <w:pPr>
              <w:pStyle w:val="8"/>
              <w:spacing w:before="292" w:line="232" w:lineRule="auto"/>
              <w:ind w:left="149" w:right="153" w:firstLine="266"/>
              <w:rPr>
                <w:highlight w:val="none"/>
              </w:rPr>
            </w:pPr>
            <w:r>
              <w:rPr>
                <w:spacing w:val="-8"/>
                <w:highlight w:val="none"/>
              </w:rPr>
              <w:t>业绩</w:t>
            </w:r>
            <w:r>
              <w:rPr>
                <w:highlight w:val="none"/>
              </w:rPr>
              <w:t xml:space="preserve">   </w:t>
            </w:r>
            <w:r>
              <w:rPr>
                <w:spacing w:val="-13"/>
                <w:highlight w:val="none"/>
              </w:rPr>
              <w:t>（10</w:t>
            </w:r>
            <w:r>
              <w:rPr>
                <w:spacing w:val="-38"/>
                <w:highlight w:val="none"/>
              </w:rPr>
              <w:t xml:space="preserve"> </w:t>
            </w:r>
            <w:r>
              <w:rPr>
                <w:spacing w:val="-13"/>
                <w:highlight w:val="none"/>
              </w:rPr>
              <w:t>分）</w:t>
            </w:r>
          </w:p>
        </w:tc>
        <w:tc>
          <w:tcPr>
            <w:tcW w:w="7291" w:type="dxa"/>
            <w:vAlign w:val="top"/>
          </w:tcPr>
          <w:p>
            <w:pPr>
              <w:pStyle w:val="8"/>
              <w:spacing w:before="138" w:line="233" w:lineRule="auto"/>
              <w:ind w:left="121" w:right="108" w:firstLine="234"/>
              <w:jc w:val="both"/>
              <w:rPr>
                <w:highlight w:val="none"/>
              </w:rPr>
            </w:pPr>
            <w:r>
              <w:rPr>
                <w:spacing w:val="-8"/>
                <w:highlight w:val="none"/>
              </w:rPr>
              <w:t>2020</w:t>
            </w:r>
            <w:r>
              <w:rPr>
                <w:spacing w:val="-23"/>
                <w:highlight w:val="none"/>
              </w:rPr>
              <w:t xml:space="preserve"> </w:t>
            </w:r>
            <w:r>
              <w:rPr>
                <w:spacing w:val="-8"/>
                <w:highlight w:val="none"/>
              </w:rPr>
              <w:t>年</w:t>
            </w:r>
            <w:r>
              <w:rPr>
                <w:spacing w:val="-34"/>
                <w:highlight w:val="none"/>
              </w:rPr>
              <w:t xml:space="preserve"> </w:t>
            </w:r>
            <w:r>
              <w:rPr>
                <w:spacing w:val="-8"/>
                <w:highlight w:val="none"/>
              </w:rPr>
              <w:t>12</w:t>
            </w:r>
            <w:r>
              <w:rPr>
                <w:spacing w:val="-33"/>
                <w:highlight w:val="none"/>
              </w:rPr>
              <w:t xml:space="preserve"> </w:t>
            </w:r>
            <w:r>
              <w:rPr>
                <w:spacing w:val="-8"/>
                <w:highlight w:val="none"/>
              </w:rPr>
              <w:t>月</w:t>
            </w:r>
            <w:r>
              <w:rPr>
                <w:spacing w:val="-34"/>
                <w:highlight w:val="none"/>
              </w:rPr>
              <w:t xml:space="preserve"> </w:t>
            </w:r>
            <w:r>
              <w:rPr>
                <w:spacing w:val="-8"/>
                <w:highlight w:val="none"/>
              </w:rPr>
              <w:t>1 日以来承接过类似项目施工业绩的合同证明（以合</w:t>
            </w:r>
            <w:r>
              <w:rPr>
                <w:highlight w:val="none"/>
              </w:rPr>
              <w:t xml:space="preserve"> </w:t>
            </w:r>
            <w:r>
              <w:rPr>
                <w:spacing w:val="-1"/>
                <w:highlight w:val="none"/>
              </w:rPr>
              <w:t>同的签订日期为准</w:t>
            </w:r>
            <w:r>
              <w:rPr>
                <w:spacing w:val="-19"/>
                <w:highlight w:val="none"/>
              </w:rPr>
              <w:t>）（</w:t>
            </w:r>
            <w:r>
              <w:rPr>
                <w:spacing w:val="-1"/>
                <w:highlight w:val="none"/>
              </w:rPr>
              <w:t>每提供一个得</w:t>
            </w:r>
            <w:r>
              <w:rPr>
                <w:spacing w:val="-47"/>
                <w:highlight w:val="none"/>
              </w:rPr>
              <w:t xml:space="preserve"> </w:t>
            </w:r>
            <w:r>
              <w:rPr>
                <w:spacing w:val="-1"/>
                <w:highlight w:val="none"/>
              </w:rPr>
              <w:t>2</w:t>
            </w:r>
            <w:r>
              <w:rPr>
                <w:spacing w:val="-41"/>
                <w:highlight w:val="none"/>
              </w:rPr>
              <w:t xml:space="preserve"> </w:t>
            </w:r>
            <w:r>
              <w:rPr>
                <w:spacing w:val="-1"/>
                <w:highlight w:val="none"/>
              </w:rPr>
              <w:t>分，满分</w:t>
            </w:r>
            <w:r>
              <w:rPr>
                <w:spacing w:val="-34"/>
                <w:highlight w:val="none"/>
              </w:rPr>
              <w:t xml:space="preserve"> </w:t>
            </w:r>
            <w:r>
              <w:rPr>
                <w:spacing w:val="-1"/>
                <w:highlight w:val="none"/>
              </w:rPr>
              <w:t>10</w:t>
            </w:r>
            <w:r>
              <w:rPr>
                <w:spacing w:val="-41"/>
                <w:highlight w:val="none"/>
              </w:rPr>
              <w:t xml:space="preserve"> </w:t>
            </w:r>
            <w:r>
              <w:rPr>
                <w:spacing w:val="-1"/>
                <w:highlight w:val="none"/>
              </w:rPr>
              <w:t>分</w:t>
            </w:r>
            <w:r>
              <w:rPr>
                <w:spacing w:val="-19"/>
                <w:highlight w:val="none"/>
              </w:rPr>
              <w:t>）（</w:t>
            </w:r>
            <w:r>
              <w:rPr>
                <w:spacing w:val="-1"/>
                <w:highlight w:val="none"/>
              </w:rPr>
              <w:t>合同内容</w:t>
            </w:r>
            <w:r>
              <w:rPr>
                <w:highlight w:val="none"/>
              </w:rPr>
              <w:t xml:space="preserve"> </w:t>
            </w:r>
            <w:r>
              <w:rPr>
                <w:spacing w:val="-1"/>
                <w:highlight w:val="none"/>
              </w:rPr>
              <w:t>须清晰可辨认，无涂改，否则视为无效合同）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065" w:type="dxa"/>
            <w:vMerge w:val="continue"/>
            <w:tcBorders>
              <w:top w:val="nil"/>
            </w:tcBorders>
            <w:vAlign w:val="top"/>
          </w:tcPr>
          <w:p>
            <w:pPr>
              <w:rPr>
                <w:rFonts w:ascii="Arial"/>
                <w:sz w:val="21"/>
                <w:highlight w:val="none"/>
              </w:rPr>
            </w:pPr>
          </w:p>
        </w:tc>
        <w:tc>
          <w:tcPr>
            <w:tcW w:w="1286" w:type="dxa"/>
            <w:vAlign w:val="top"/>
          </w:tcPr>
          <w:p>
            <w:pPr>
              <w:pStyle w:val="8"/>
              <w:spacing w:before="179" w:line="232" w:lineRule="auto"/>
              <w:ind w:left="208" w:right="161" w:hanging="20"/>
              <w:rPr>
                <w:highlight w:val="none"/>
              </w:rPr>
            </w:pPr>
            <w:r>
              <w:rPr>
                <w:spacing w:val="-8"/>
                <w:highlight w:val="none"/>
              </w:rPr>
              <w:t>售后服务</w:t>
            </w:r>
            <w:r>
              <w:rPr>
                <w:spacing w:val="1"/>
                <w:highlight w:val="none"/>
              </w:rPr>
              <w:t xml:space="preserve"> </w:t>
            </w:r>
            <w:r>
              <w:rPr>
                <w:spacing w:val="-10"/>
                <w:highlight w:val="none"/>
              </w:rPr>
              <w:t>（5</w:t>
            </w:r>
            <w:r>
              <w:rPr>
                <w:spacing w:val="-42"/>
                <w:highlight w:val="none"/>
              </w:rPr>
              <w:t xml:space="preserve"> </w:t>
            </w:r>
            <w:r>
              <w:rPr>
                <w:spacing w:val="-10"/>
                <w:highlight w:val="none"/>
              </w:rPr>
              <w:t>分）</w:t>
            </w:r>
          </w:p>
        </w:tc>
        <w:tc>
          <w:tcPr>
            <w:tcW w:w="7291" w:type="dxa"/>
            <w:vAlign w:val="top"/>
          </w:tcPr>
          <w:p>
            <w:pPr>
              <w:pStyle w:val="8"/>
              <w:spacing w:before="180" w:line="230" w:lineRule="auto"/>
              <w:ind w:left="121" w:right="163" w:firstLine="238"/>
              <w:rPr>
                <w:highlight w:val="none"/>
              </w:rPr>
            </w:pPr>
            <w:r>
              <w:rPr>
                <w:spacing w:val="1"/>
                <w:highlight w:val="none"/>
              </w:rPr>
              <w:t>针对本工程具体可行并符合国家相关保修规范的售后服务承诺，</w:t>
            </w:r>
            <w:r>
              <w:rPr>
                <w:spacing w:val="13"/>
                <w:highlight w:val="none"/>
              </w:rPr>
              <w:t xml:space="preserve"> </w:t>
            </w:r>
            <w:r>
              <w:rPr>
                <w:spacing w:val="-4"/>
                <w:highlight w:val="none"/>
              </w:rPr>
              <w:t>根据响应程度计</w:t>
            </w:r>
            <w:r>
              <w:rPr>
                <w:spacing w:val="-49"/>
                <w:highlight w:val="none"/>
              </w:rPr>
              <w:t xml:space="preserve"> </w:t>
            </w:r>
            <w:r>
              <w:rPr>
                <w:spacing w:val="-4"/>
                <w:highlight w:val="none"/>
              </w:rPr>
              <w:t>0-5</w:t>
            </w:r>
            <w:r>
              <w:rPr>
                <w:spacing w:val="-41"/>
                <w:highlight w:val="none"/>
              </w:rPr>
              <w:t xml:space="preserve"> </w:t>
            </w:r>
            <w:r>
              <w:rPr>
                <w:spacing w:val="-4"/>
                <w:highlight w:val="none"/>
              </w:rPr>
              <w:t>分。</w:t>
            </w:r>
          </w:p>
        </w:tc>
      </w:tr>
    </w:tbl>
    <w:p>
      <w:pPr>
        <w:spacing w:before="115" w:line="221" w:lineRule="auto"/>
        <w:ind w:left="31"/>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19.评审过程保密</w:t>
      </w:r>
    </w:p>
    <w:p>
      <w:pPr>
        <w:spacing w:before="180" w:line="468" w:lineRule="exact"/>
        <w:ind w:left="511"/>
        <w:rPr>
          <w:rFonts w:ascii="仿宋" w:hAnsi="仿宋" w:eastAsia="仿宋" w:cs="仿宋"/>
          <w:sz w:val="24"/>
          <w:szCs w:val="24"/>
          <w:highlight w:val="none"/>
        </w:rPr>
      </w:pPr>
      <w:r>
        <w:rPr>
          <w:rFonts w:ascii="仿宋" w:hAnsi="仿宋" w:eastAsia="仿宋" w:cs="仿宋"/>
          <w:spacing w:val="-1"/>
          <w:position w:val="17"/>
          <w:sz w:val="24"/>
          <w:szCs w:val="24"/>
          <w:highlight w:val="none"/>
        </w:rPr>
        <w:t>19.1 从磋商之日到确定成交供应商止，磋商小组成员不得向磋商供应商或其他无关</w:t>
      </w:r>
    </w:p>
    <w:p>
      <w:pPr>
        <w:spacing w:line="222" w:lineRule="auto"/>
        <w:ind w:left="25"/>
        <w:rPr>
          <w:rFonts w:ascii="仿宋" w:hAnsi="仿宋" w:eastAsia="仿宋" w:cs="仿宋"/>
          <w:sz w:val="24"/>
          <w:szCs w:val="24"/>
          <w:highlight w:val="none"/>
        </w:rPr>
      </w:pPr>
      <w:r>
        <w:rPr>
          <w:rFonts w:ascii="仿宋" w:hAnsi="仿宋" w:eastAsia="仿宋" w:cs="仿宋"/>
          <w:spacing w:val="-1"/>
          <w:sz w:val="24"/>
          <w:szCs w:val="24"/>
          <w:highlight w:val="none"/>
        </w:rPr>
        <w:t>人员透露有关审查、澄清、评价等情况或授标意向。</w:t>
      </w:r>
    </w:p>
    <w:p>
      <w:pPr>
        <w:spacing w:before="178" w:line="222" w:lineRule="auto"/>
        <w:ind w:left="511"/>
        <w:rPr>
          <w:rFonts w:ascii="仿宋" w:hAnsi="仿宋" w:eastAsia="仿宋" w:cs="仿宋"/>
          <w:sz w:val="24"/>
          <w:szCs w:val="24"/>
          <w:highlight w:val="none"/>
        </w:rPr>
      </w:pPr>
      <w:r>
        <w:rPr>
          <w:rFonts w:ascii="仿宋" w:hAnsi="仿宋" w:eastAsia="仿宋" w:cs="仿宋"/>
          <w:spacing w:val="-1"/>
          <w:sz w:val="24"/>
          <w:szCs w:val="24"/>
          <w:highlight w:val="none"/>
        </w:rPr>
        <w:t>19.2 任何人员如发生泄密现象，将承担相应的法律责任。</w:t>
      </w:r>
    </w:p>
    <w:p>
      <w:pPr>
        <w:spacing w:before="180" w:line="468" w:lineRule="exact"/>
        <w:ind w:left="511"/>
        <w:rPr>
          <w:rFonts w:ascii="仿宋" w:hAnsi="仿宋" w:eastAsia="仿宋" w:cs="仿宋"/>
          <w:sz w:val="24"/>
          <w:szCs w:val="24"/>
          <w:highlight w:val="none"/>
        </w:rPr>
      </w:pPr>
      <w:r>
        <w:rPr>
          <w:rFonts w:ascii="仿宋" w:hAnsi="仿宋" w:eastAsia="仿宋" w:cs="仿宋"/>
          <w:spacing w:val="-1"/>
          <w:position w:val="17"/>
          <w:sz w:val="24"/>
          <w:szCs w:val="24"/>
          <w:highlight w:val="none"/>
        </w:rPr>
        <w:t>19.3 磋商供应商企图影响采购人的任何行为，将导致该磋商供应商被拒绝，并承担</w:t>
      </w:r>
    </w:p>
    <w:p>
      <w:pPr>
        <w:spacing w:before="1" w:line="221" w:lineRule="auto"/>
        <w:ind w:left="23"/>
        <w:rPr>
          <w:rFonts w:ascii="仿宋" w:hAnsi="仿宋" w:eastAsia="仿宋" w:cs="仿宋"/>
          <w:sz w:val="24"/>
          <w:szCs w:val="24"/>
          <w:highlight w:val="none"/>
        </w:rPr>
      </w:pPr>
      <w:r>
        <w:rPr>
          <w:rFonts w:ascii="仿宋" w:hAnsi="仿宋" w:eastAsia="仿宋" w:cs="仿宋"/>
          <w:spacing w:val="-3"/>
          <w:sz w:val="24"/>
          <w:szCs w:val="24"/>
          <w:highlight w:val="none"/>
        </w:rPr>
        <w:t>相应的法律责任。</w:t>
      </w:r>
    </w:p>
    <w:p>
      <w:pPr>
        <w:spacing w:before="258" w:line="228" w:lineRule="auto"/>
        <w:ind w:left="3637"/>
        <w:outlineLvl w:val="0"/>
        <w:rPr>
          <w:rFonts w:ascii="仿宋" w:hAnsi="仿宋" w:eastAsia="仿宋" w:cs="仿宋"/>
          <w:sz w:val="35"/>
          <w:szCs w:val="35"/>
          <w:highlight w:val="none"/>
        </w:rPr>
      </w:pPr>
      <w:r>
        <w:rPr>
          <w:rFonts w:ascii="仿宋" w:hAnsi="仿宋" w:eastAsia="仿宋" w:cs="仿宋"/>
          <w:spacing w:val="9"/>
          <w:sz w:val="35"/>
          <w:szCs w:val="35"/>
          <w:highlight w:val="none"/>
          <w14:textOutline w14:w="6537" w14:cap="sq" w14:cmpd="sng">
            <w14:solidFill>
              <w14:srgbClr w14:val="000000"/>
            </w14:solidFill>
            <w14:prstDash w14:val="solid"/>
            <w14:bevel/>
          </w14:textOutline>
        </w:rPr>
        <w:t>F、确定中标</w:t>
      </w:r>
    </w:p>
    <w:p>
      <w:pPr>
        <w:spacing w:before="238" w:line="224" w:lineRule="auto"/>
        <w:ind w:left="17"/>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20.成交通知</w:t>
      </w:r>
    </w:p>
    <w:p>
      <w:pPr>
        <w:spacing w:before="177" w:line="360" w:lineRule="auto"/>
        <w:ind w:left="23" w:right="401" w:firstLine="473"/>
        <w:jc w:val="both"/>
        <w:rPr>
          <w:rFonts w:ascii="仿宋" w:hAnsi="仿宋" w:eastAsia="仿宋" w:cs="仿宋"/>
          <w:sz w:val="24"/>
          <w:szCs w:val="24"/>
          <w:highlight w:val="none"/>
        </w:rPr>
      </w:pPr>
      <w:r>
        <w:rPr>
          <w:rFonts w:ascii="仿宋" w:hAnsi="仿宋" w:eastAsia="仿宋" w:cs="仿宋"/>
          <w:spacing w:val="1"/>
          <w:sz w:val="24"/>
          <w:szCs w:val="24"/>
          <w:highlight w:val="none"/>
        </w:rPr>
        <w:t>20.1</w:t>
      </w:r>
      <w:r>
        <w:rPr>
          <w:rFonts w:ascii="仿宋" w:hAnsi="仿宋" w:eastAsia="仿宋" w:cs="仿宋"/>
          <w:spacing w:val="-42"/>
          <w:sz w:val="24"/>
          <w:szCs w:val="24"/>
          <w:highlight w:val="none"/>
        </w:rPr>
        <w:t xml:space="preserve"> </w:t>
      </w:r>
      <w:r>
        <w:rPr>
          <w:rFonts w:ascii="仿宋" w:hAnsi="仿宋" w:eastAsia="仿宋" w:cs="仿宋"/>
          <w:spacing w:val="1"/>
          <w:sz w:val="24"/>
          <w:szCs w:val="24"/>
          <w:highlight w:val="none"/>
        </w:rPr>
        <w:t>采购代理机构在接到采购人的成交复函后，在财政部门指</w:t>
      </w:r>
      <w:r>
        <w:rPr>
          <w:rFonts w:ascii="仿宋" w:hAnsi="仿宋" w:eastAsia="仿宋" w:cs="仿宋"/>
          <w:sz w:val="24"/>
          <w:szCs w:val="24"/>
          <w:highlight w:val="none"/>
        </w:rPr>
        <w:t xml:space="preserve">定的政府采购信息发 </w:t>
      </w:r>
      <w:r>
        <w:rPr>
          <w:rFonts w:ascii="仿宋" w:hAnsi="仿宋" w:eastAsia="仿宋" w:cs="仿宋"/>
          <w:spacing w:val="-4"/>
          <w:sz w:val="24"/>
          <w:szCs w:val="24"/>
          <w:highlight w:val="none"/>
        </w:rPr>
        <w:t>布媒体上发布成交公告，同时向成交供应商发出“成交</w:t>
      </w:r>
      <w:r>
        <w:rPr>
          <w:rFonts w:ascii="仿宋" w:hAnsi="仿宋" w:eastAsia="仿宋" w:cs="仿宋"/>
          <w:spacing w:val="-5"/>
          <w:sz w:val="24"/>
          <w:szCs w:val="24"/>
          <w:highlight w:val="none"/>
        </w:rPr>
        <w:t>通知书</w:t>
      </w:r>
      <w:r>
        <w:rPr>
          <w:rFonts w:ascii="仿宋" w:hAnsi="仿宋" w:eastAsia="仿宋" w:cs="仿宋"/>
          <w:spacing w:val="-88"/>
          <w:sz w:val="24"/>
          <w:szCs w:val="24"/>
          <w:highlight w:val="none"/>
        </w:rPr>
        <w:t xml:space="preserve"> </w:t>
      </w:r>
      <w:r>
        <w:rPr>
          <w:rFonts w:ascii="仿宋" w:hAnsi="仿宋" w:eastAsia="仿宋" w:cs="仿宋"/>
          <w:spacing w:val="-5"/>
          <w:sz w:val="24"/>
          <w:szCs w:val="24"/>
          <w:highlight w:val="none"/>
        </w:rPr>
        <w:t>”。供应商可向采购代理机</w:t>
      </w:r>
    </w:p>
    <w:p>
      <w:pPr>
        <w:spacing w:line="222" w:lineRule="auto"/>
        <w:ind w:left="20"/>
        <w:rPr>
          <w:rFonts w:ascii="仿宋" w:hAnsi="仿宋" w:eastAsia="仿宋" w:cs="仿宋"/>
          <w:sz w:val="24"/>
          <w:szCs w:val="24"/>
          <w:highlight w:val="none"/>
        </w:rPr>
      </w:pPr>
      <w:r>
        <w:rPr>
          <w:rFonts w:ascii="仿宋" w:hAnsi="仿宋" w:eastAsia="仿宋" w:cs="仿宋"/>
          <w:spacing w:val="-1"/>
          <w:sz w:val="24"/>
          <w:szCs w:val="24"/>
          <w:highlight w:val="none"/>
        </w:rPr>
        <w:t>构查询其得分和排名。咨询电话：029-89192999，联系人：</w:t>
      </w:r>
      <w:r>
        <w:rPr>
          <w:rFonts w:hint="eastAsia" w:ascii="仿宋" w:hAnsi="仿宋" w:eastAsia="仿宋" w:cs="仿宋"/>
          <w:spacing w:val="-1"/>
          <w:sz w:val="24"/>
          <w:szCs w:val="24"/>
          <w:highlight w:val="none"/>
          <w:lang w:eastAsia="zh-CN"/>
        </w:rPr>
        <w:t>李小刚、达涛涛</w:t>
      </w:r>
      <w:r>
        <w:rPr>
          <w:rFonts w:ascii="仿宋" w:hAnsi="仿宋" w:eastAsia="仿宋" w:cs="仿宋"/>
          <w:spacing w:val="-1"/>
          <w:sz w:val="24"/>
          <w:szCs w:val="24"/>
          <w:highlight w:val="none"/>
        </w:rPr>
        <w:t>。</w:t>
      </w:r>
    </w:p>
    <w:p>
      <w:pPr>
        <w:spacing w:before="180" w:line="222"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20.2 采购代理机构不做未成交原因的解释。</w:t>
      </w:r>
    </w:p>
    <w:p>
      <w:pPr>
        <w:spacing w:before="178" w:line="222"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20.3 成交通知书将是合同的一个组成部分。</w:t>
      </w:r>
    </w:p>
    <w:p>
      <w:pPr>
        <w:spacing w:before="180" w:line="224" w:lineRule="auto"/>
        <w:ind w:left="17"/>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21.签订合同</w:t>
      </w:r>
    </w:p>
    <w:p>
      <w:pPr>
        <w:spacing w:before="177" w:line="219" w:lineRule="auto"/>
        <w:ind w:left="497"/>
        <w:rPr>
          <w:rFonts w:ascii="仿宋" w:hAnsi="仿宋" w:eastAsia="仿宋" w:cs="仿宋"/>
          <w:sz w:val="24"/>
          <w:szCs w:val="24"/>
          <w:highlight w:val="none"/>
        </w:rPr>
      </w:pPr>
      <w:r>
        <w:rPr>
          <w:rFonts w:ascii="仿宋" w:hAnsi="仿宋" w:eastAsia="仿宋" w:cs="仿宋"/>
          <w:sz w:val="24"/>
          <w:szCs w:val="24"/>
          <w:highlight w:val="none"/>
        </w:rPr>
        <w:t>21.1 成交供应商应依据成交通知书与采购人</w:t>
      </w:r>
      <w:r>
        <w:rPr>
          <w:rFonts w:ascii="仿宋" w:hAnsi="仿宋" w:eastAsia="仿宋" w:cs="仿宋"/>
          <w:spacing w:val="-1"/>
          <w:sz w:val="24"/>
          <w:szCs w:val="24"/>
          <w:highlight w:val="none"/>
        </w:rPr>
        <w:t>在法定期限内签订服务合同。</w:t>
      </w:r>
    </w:p>
    <w:p>
      <w:pPr>
        <w:spacing w:before="183" w:line="468" w:lineRule="exact"/>
        <w:ind w:left="497"/>
        <w:rPr>
          <w:rFonts w:ascii="仿宋" w:hAnsi="仿宋" w:eastAsia="仿宋" w:cs="仿宋"/>
          <w:sz w:val="24"/>
          <w:szCs w:val="24"/>
          <w:highlight w:val="none"/>
        </w:rPr>
      </w:pPr>
      <w:r>
        <w:rPr>
          <w:rFonts w:ascii="仿宋" w:hAnsi="仿宋" w:eastAsia="仿宋" w:cs="仿宋"/>
          <w:position w:val="17"/>
          <w:sz w:val="24"/>
          <w:szCs w:val="24"/>
          <w:highlight w:val="none"/>
        </w:rPr>
        <w:t>21.2 竞争性磋商文件、成交供应商的磋商响应文件及</w:t>
      </w:r>
      <w:r>
        <w:rPr>
          <w:rFonts w:ascii="仿宋" w:hAnsi="仿宋" w:eastAsia="仿宋" w:cs="仿宋"/>
          <w:spacing w:val="-1"/>
          <w:position w:val="17"/>
          <w:sz w:val="24"/>
          <w:szCs w:val="24"/>
          <w:highlight w:val="none"/>
        </w:rPr>
        <w:t>有关的澄清文件均作为合同附</w:t>
      </w:r>
    </w:p>
    <w:p>
      <w:pPr>
        <w:spacing w:before="1" w:line="222" w:lineRule="auto"/>
        <w:ind w:left="21"/>
        <w:rPr>
          <w:rFonts w:ascii="仿宋" w:hAnsi="仿宋" w:eastAsia="仿宋" w:cs="仿宋"/>
          <w:sz w:val="24"/>
          <w:szCs w:val="24"/>
          <w:highlight w:val="none"/>
        </w:rPr>
      </w:pPr>
      <w:r>
        <w:rPr>
          <w:rFonts w:ascii="仿宋" w:hAnsi="仿宋" w:eastAsia="仿宋" w:cs="仿宋"/>
          <w:spacing w:val="-8"/>
          <w:sz w:val="24"/>
          <w:szCs w:val="24"/>
          <w:highlight w:val="none"/>
        </w:rPr>
        <w:t>件。</w:t>
      </w:r>
    </w:p>
    <w:p>
      <w:pPr>
        <w:spacing w:before="179" w:line="468" w:lineRule="exact"/>
        <w:ind w:left="497"/>
        <w:rPr>
          <w:rFonts w:ascii="仿宋" w:hAnsi="仿宋" w:eastAsia="仿宋" w:cs="仿宋"/>
          <w:sz w:val="24"/>
          <w:szCs w:val="24"/>
          <w:highlight w:val="none"/>
        </w:rPr>
      </w:pPr>
      <w:r>
        <w:rPr>
          <w:rFonts w:ascii="仿宋" w:hAnsi="仿宋" w:eastAsia="仿宋" w:cs="仿宋"/>
          <w:spacing w:val="-1"/>
          <w:position w:val="17"/>
          <w:sz w:val="24"/>
          <w:szCs w:val="24"/>
          <w:highlight w:val="none"/>
        </w:rPr>
        <w:t>21.3</w:t>
      </w:r>
      <w:r>
        <w:rPr>
          <w:rFonts w:ascii="仿宋" w:hAnsi="仿宋" w:eastAsia="仿宋" w:cs="仿宋"/>
          <w:spacing w:val="-24"/>
          <w:position w:val="17"/>
          <w:sz w:val="24"/>
          <w:szCs w:val="24"/>
          <w:highlight w:val="none"/>
        </w:rPr>
        <w:t xml:space="preserve"> </w:t>
      </w:r>
      <w:r>
        <w:rPr>
          <w:rFonts w:ascii="仿宋" w:hAnsi="仿宋" w:eastAsia="仿宋" w:cs="仿宋"/>
          <w:spacing w:val="-1"/>
          <w:position w:val="17"/>
          <w:sz w:val="24"/>
          <w:szCs w:val="24"/>
          <w:highlight w:val="none"/>
        </w:rPr>
        <w:t>成交供应商有下列情形之一的，情节严重的，</w:t>
      </w:r>
      <w:r>
        <w:rPr>
          <w:rFonts w:ascii="仿宋" w:hAnsi="仿宋" w:eastAsia="仿宋" w:cs="仿宋"/>
          <w:spacing w:val="-71"/>
          <w:position w:val="17"/>
          <w:sz w:val="24"/>
          <w:szCs w:val="24"/>
          <w:highlight w:val="none"/>
        </w:rPr>
        <w:t xml:space="preserve"> </w:t>
      </w:r>
      <w:r>
        <w:rPr>
          <w:rFonts w:ascii="仿宋" w:hAnsi="仿宋" w:eastAsia="仿宋" w:cs="仿宋"/>
          <w:spacing w:val="-1"/>
          <w:position w:val="17"/>
          <w:sz w:val="24"/>
          <w:szCs w:val="24"/>
          <w:highlight w:val="none"/>
        </w:rPr>
        <w:t>由财政部门将其列入不良行为记</w:t>
      </w:r>
    </w:p>
    <w:p>
      <w:pPr>
        <w:spacing w:line="220" w:lineRule="auto"/>
        <w:ind w:left="30"/>
        <w:rPr>
          <w:rFonts w:ascii="仿宋" w:hAnsi="仿宋" w:eastAsia="仿宋" w:cs="仿宋"/>
          <w:sz w:val="24"/>
          <w:szCs w:val="24"/>
          <w:highlight w:val="none"/>
        </w:rPr>
      </w:pPr>
      <w:r>
        <w:rPr>
          <w:rFonts w:ascii="仿宋" w:hAnsi="仿宋" w:eastAsia="仿宋" w:cs="仿宋"/>
          <w:spacing w:val="-3"/>
          <w:sz w:val="24"/>
          <w:szCs w:val="24"/>
          <w:highlight w:val="none"/>
        </w:rPr>
        <w:t>录名单，并予以通报：</w:t>
      </w:r>
    </w:p>
    <w:p>
      <w:pPr>
        <w:spacing w:before="182"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（1）成交供应商无正当理由拖延或拒签合同的；</w:t>
      </w:r>
    </w:p>
    <w:p>
      <w:pPr>
        <w:spacing w:before="179" w:line="468" w:lineRule="exact"/>
        <w:ind w:left="506"/>
        <w:rPr>
          <w:rFonts w:ascii="仿宋" w:hAnsi="仿宋" w:eastAsia="仿宋" w:cs="仿宋"/>
          <w:sz w:val="24"/>
          <w:szCs w:val="24"/>
          <w:highlight w:val="none"/>
        </w:rPr>
      </w:pPr>
      <w:r>
        <w:rPr>
          <w:rFonts w:ascii="仿宋" w:hAnsi="仿宋" w:eastAsia="仿宋" w:cs="仿宋"/>
          <w:spacing w:val="-1"/>
          <w:position w:val="17"/>
          <w:sz w:val="24"/>
          <w:szCs w:val="24"/>
          <w:highlight w:val="none"/>
        </w:rPr>
        <w:t>（2）将成交项目转让他人，或未经采购人同意将成交项目分包给他人的；</w:t>
      </w:r>
    </w:p>
    <w:p>
      <w:pPr>
        <w:spacing w:before="1" w:line="220" w:lineRule="auto"/>
        <w:ind w:left="506"/>
        <w:rPr>
          <w:rFonts w:ascii="仿宋" w:hAnsi="仿宋" w:eastAsia="仿宋" w:cs="仿宋"/>
          <w:sz w:val="24"/>
          <w:szCs w:val="24"/>
          <w:highlight w:val="none"/>
        </w:rPr>
      </w:pPr>
      <w:r>
        <w:rPr>
          <w:rFonts w:ascii="仿宋" w:hAnsi="仿宋" w:eastAsia="仿宋" w:cs="仿宋"/>
          <w:spacing w:val="-2"/>
          <w:sz w:val="24"/>
          <w:szCs w:val="24"/>
          <w:highlight w:val="none"/>
        </w:rPr>
        <w:t>（3）拒绝履行合同义务的。</w:t>
      </w:r>
    </w:p>
    <w:p>
      <w:pPr>
        <w:spacing w:before="257" w:line="228" w:lineRule="auto"/>
        <w:ind w:left="3098"/>
        <w:outlineLvl w:val="0"/>
        <w:rPr>
          <w:rFonts w:ascii="仿宋" w:hAnsi="仿宋" w:eastAsia="仿宋" w:cs="仿宋"/>
          <w:sz w:val="35"/>
          <w:szCs w:val="35"/>
          <w:highlight w:val="none"/>
        </w:rPr>
      </w:pPr>
      <w:r>
        <w:rPr>
          <w:rFonts w:ascii="仿宋" w:hAnsi="仿宋" w:eastAsia="仿宋" w:cs="仿宋"/>
          <w:spacing w:val="9"/>
          <w:sz w:val="35"/>
          <w:szCs w:val="35"/>
          <w:highlight w:val="none"/>
          <w14:textOutline w14:w="6537" w14:cap="sq" w14:cmpd="sng">
            <w14:solidFill>
              <w14:srgbClr w14:val="000000"/>
            </w14:solidFill>
            <w14:prstDash w14:val="solid"/>
            <w14:bevel/>
          </w14:textOutline>
        </w:rPr>
        <w:t>G、招标代理服务费</w:t>
      </w:r>
    </w:p>
    <w:p>
      <w:pPr>
        <w:spacing w:before="241" w:line="222" w:lineRule="auto"/>
        <w:ind w:left="17"/>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22.招标代理服务费</w:t>
      </w:r>
    </w:p>
    <w:p>
      <w:pPr>
        <w:spacing w:before="179" w:line="222"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22.1</w:t>
      </w:r>
      <w:r>
        <w:rPr>
          <w:rFonts w:ascii="仿宋" w:hAnsi="仿宋" w:eastAsia="仿宋" w:cs="仿宋"/>
          <w:spacing w:val="-40"/>
          <w:sz w:val="24"/>
          <w:szCs w:val="24"/>
          <w:highlight w:val="none"/>
        </w:rPr>
        <w:t xml:space="preserve"> </w:t>
      </w:r>
      <w:r>
        <w:rPr>
          <w:rFonts w:ascii="仿宋" w:hAnsi="仿宋" w:eastAsia="仿宋" w:cs="仿宋"/>
          <w:spacing w:val="1"/>
          <w:sz w:val="24"/>
          <w:szCs w:val="24"/>
          <w:highlight w:val="none"/>
        </w:rPr>
        <w:t>成交供应商应依据成交金额向代理交纳招标代理服务</w:t>
      </w:r>
      <w:r>
        <w:rPr>
          <w:rFonts w:ascii="仿宋" w:hAnsi="仿宋" w:eastAsia="仿宋" w:cs="仿宋"/>
          <w:sz w:val="24"/>
          <w:szCs w:val="24"/>
          <w:highlight w:val="none"/>
        </w:rPr>
        <w:t>费，交费金额按照国家计</w:t>
      </w:r>
    </w:p>
    <w:p>
      <w:pPr>
        <w:spacing w:line="222" w:lineRule="auto"/>
        <w:rPr>
          <w:rFonts w:ascii="仿宋" w:hAnsi="仿宋" w:eastAsia="仿宋" w:cs="仿宋"/>
          <w:sz w:val="24"/>
          <w:szCs w:val="24"/>
          <w:highlight w:val="none"/>
        </w:rPr>
        <w:sectPr>
          <w:footerReference r:id="rId23" w:type="default"/>
          <w:pgSz w:w="11906" w:h="16839"/>
          <w:pgMar w:top="400" w:right="1016" w:bottom="842" w:left="1242" w:header="0" w:footer="679" w:gutter="0"/>
          <w:cols w:space="720" w:num="1"/>
        </w:sectPr>
      </w:pPr>
    </w:p>
    <w:p>
      <w:pPr>
        <w:spacing w:before="165" w:line="468" w:lineRule="exact"/>
        <w:ind w:left="26"/>
        <w:rPr>
          <w:rFonts w:ascii="仿宋" w:hAnsi="仿宋" w:eastAsia="仿宋" w:cs="仿宋"/>
          <w:sz w:val="24"/>
          <w:szCs w:val="24"/>
          <w:highlight w:val="none"/>
        </w:rPr>
      </w:pPr>
      <w:r>
        <w:rPr>
          <w:highlight w:val="none"/>
        </w:rPr>
        <w:pict>
          <v:shape id="_x0000_s1040" o:spid="_x0000_s1040" style="position:absolute;left:0pt;margin-left:62.35pt;margin-top:55.15pt;height:1pt;width:470.65pt;mso-position-horizontal-relative:page;mso-position-vertical-relative:page;z-index:251665408;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position w:val="17"/>
          <w:sz w:val="24"/>
          <w:szCs w:val="24"/>
          <w:highlight w:val="none"/>
        </w:rPr>
        <w:t>委颁布的《招标代理服务收费管理暂行办法》（计价格【2002】1980</w:t>
      </w:r>
      <w:r>
        <w:rPr>
          <w:rFonts w:ascii="仿宋" w:hAnsi="仿宋" w:eastAsia="仿宋" w:cs="仿宋"/>
          <w:spacing w:val="-27"/>
          <w:position w:val="17"/>
          <w:sz w:val="24"/>
          <w:szCs w:val="24"/>
          <w:highlight w:val="none"/>
        </w:rPr>
        <w:t xml:space="preserve"> </w:t>
      </w:r>
      <w:r>
        <w:rPr>
          <w:rFonts w:ascii="仿宋" w:hAnsi="仿宋" w:eastAsia="仿宋" w:cs="仿宋"/>
          <w:position w:val="17"/>
          <w:sz w:val="24"/>
          <w:szCs w:val="24"/>
          <w:highlight w:val="none"/>
        </w:rPr>
        <w:t>号）及发改办价格</w:t>
      </w:r>
    </w:p>
    <w:p>
      <w:pPr>
        <w:spacing w:line="221" w:lineRule="auto"/>
        <w:ind w:left="4"/>
        <w:rPr>
          <w:rFonts w:ascii="仿宋" w:hAnsi="仿宋" w:eastAsia="仿宋" w:cs="仿宋"/>
          <w:sz w:val="24"/>
          <w:szCs w:val="24"/>
          <w:highlight w:val="none"/>
        </w:rPr>
      </w:pPr>
      <w:r>
        <w:rPr>
          <w:rFonts w:ascii="仿宋" w:hAnsi="仿宋" w:eastAsia="仿宋" w:cs="仿宋"/>
          <w:spacing w:val="-1"/>
          <w:sz w:val="24"/>
          <w:szCs w:val="24"/>
          <w:highlight w:val="none"/>
        </w:rPr>
        <w:t>【2003】857</w:t>
      </w:r>
      <w:r>
        <w:rPr>
          <w:rFonts w:ascii="仿宋" w:hAnsi="仿宋" w:eastAsia="仿宋" w:cs="仿宋"/>
          <w:spacing w:val="-36"/>
          <w:sz w:val="24"/>
          <w:szCs w:val="24"/>
          <w:highlight w:val="none"/>
        </w:rPr>
        <w:t xml:space="preserve"> </w:t>
      </w:r>
      <w:r>
        <w:rPr>
          <w:rFonts w:ascii="仿宋" w:hAnsi="仿宋" w:eastAsia="仿宋" w:cs="仿宋"/>
          <w:spacing w:val="-1"/>
          <w:sz w:val="24"/>
          <w:szCs w:val="24"/>
          <w:highlight w:val="none"/>
        </w:rPr>
        <w:t>号中的规定计取，采用差额定律累进法计算。</w:t>
      </w:r>
    </w:p>
    <w:p>
      <w:pPr>
        <w:spacing w:before="179" w:line="468" w:lineRule="exact"/>
        <w:ind w:left="492"/>
        <w:rPr>
          <w:rFonts w:ascii="仿宋" w:hAnsi="仿宋" w:eastAsia="仿宋" w:cs="仿宋"/>
          <w:sz w:val="24"/>
          <w:szCs w:val="24"/>
          <w:highlight w:val="none"/>
        </w:rPr>
      </w:pPr>
      <w:r>
        <w:rPr>
          <w:rFonts w:ascii="仿宋" w:hAnsi="仿宋" w:eastAsia="仿宋" w:cs="仿宋"/>
          <w:position w:val="17"/>
          <w:sz w:val="24"/>
          <w:szCs w:val="24"/>
          <w:highlight w:val="none"/>
        </w:rPr>
        <w:t>22.2 成交供应商在取得成交通知书时，以转账或现金</w:t>
      </w:r>
      <w:r>
        <w:rPr>
          <w:rFonts w:ascii="仿宋" w:hAnsi="仿宋" w:eastAsia="仿宋" w:cs="仿宋"/>
          <w:spacing w:val="-1"/>
          <w:position w:val="17"/>
          <w:sz w:val="24"/>
          <w:szCs w:val="24"/>
          <w:highlight w:val="none"/>
        </w:rPr>
        <w:t>形式向采购代理机构缴付招标</w:t>
      </w:r>
    </w:p>
    <w:p>
      <w:pPr>
        <w:spacing w:line="222" w:lineRule="auto"/>
        <w:ind w:left="21"/>
        <w:rPr>
          <w:rFonts w:ascii="仿宋" w:hAnsi="仿宋" w:eastAsia="仿宋" w:cs="仿宋"/>
          <w:sz w:val="24"/>
          <w:szCs w:val="24"/>
          <w:highlight w:val="none"/>
        </w:rPr>
      </w:pPr>
      <w:r>
        <w:rPr>
          <w:rFonts w:ascii="仿宋" w:hAnsi="仿宋" w:eastAsia="仿宋" w:cs="仿宋"/>
          <w:spacing w:val="-2"/>
          <w:sz w:val="24"/>
          <w:szCs w:val="24"/>
          <w:highlight w:val="none"/>
        </w:rPr>
        <w:t>代理服务费，代理费缴纳账号如下：</w:t>
      </w:r>
    </w:p>
    <w:p>
      <w:pPr>
        <w:spacing w:before="178" w:line="221" w:lineRule="auto"/>
        <w:ind w:left="436"/>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开户名称：陕西慧科工程管理咨询有限公司</w:t>
      </w:r>
    </w:p>
    <w:p>
      <w:pPr>
        <w:spacing w:before="181" w:line="468" w:lineRule="exact"/>
        <w:ind w:left="436"/>
        <w:rPr>
          <w:rFonts w:ascii="仿宋" w:hAnsi="仿宋" w:eastAsia="仿宋" w:cs="仿宋"/>
          <w:sz w:val="24"/>
          <w:szCs w:val="24"/>
          <w:highlight w:val="none"/>
        </w:rPr>
      </w:pPr>
      <w:r>
        <w:rPr>
          <w:rFonts w:ascii="仿宋" w:hAnsi="仿宋" w:eastAsia="仿宋" w:cs="仿宋"/>
          <w:position w:val="17"/>
          <w:sz w:val="24"/>
          <w:szCs w:val="24"/>
          <w:highlight w:val="none"/>
          <w14:textOutline w14:w="4358" w14:cap="sq" w14:cmpd="sng">
            <w14:solidFill>
              <w14:srgbClr w14:val="000000"/>
            </w14:solidFill>
            <w14:prstDash w14:val="solid"/>
            <w14:bevel/>
          </w14:textOutline>
        </w:rPr>
        <w:t>开户银行：交通银行股份有限公司西安光华路支行</w:t>
      </w:r>
    </w:p>
    <w:p>
      <w:pPr>
        <w:spacing w:before="1" w:line="223" w:lineRule="auto"/>
        <w:ind w:left="434"/>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账</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号：611301135013001841428</w:t>
      </w:r>
    </w:p>
    <w:p>
      <w:pPr>
        <w:pStyle w:val="2"/>
        <w:spacing w:line="282" w:lineRule="auto"/>
        <w:rPr>
          <w:highlight w:val="none"/>
        </w:rPr>
      </w:pPr>
    </w:p>
    <w:p>
      <w:pPr>
        <w:spacing w:before="114" w:line="228" w:lineRule="auto"/>
        <w:ind w:left="1642"/>
        <w:outlineLvl w:val="0"/>
        <w:rPr>
          <w:rFonts w:ascii="仿宋" w:hAnsi="仿宋" w:eastAsia="仿宋" w:cs="仿宋"/>
          <w:sz w:val="35"/>
          <w:szCs w:val="35"/>
          <w:highlight w:val="none"/>
        </w:rPr>
      </w:pPr>
      <w:r>
        <w:rPr>
          <w:rFonts w:ascii="仿宋" w:hAnsi="仿宋" w:eastAsia="仿宋" w:cs="仿宋"/>
          <w:spacing w:val="10"/>
          <w:sz w:val="35"/>
          <w:szCs w:val="35"/>
          <w:highlight w:val="none"/>
          <w14:textOutline w14:w="6537" w14:cap="sq" w14:cmpd="sng">
            <w14:solidFill>
              <w14:srgbClr w14:val="000000"/>
            </w14:solidFill>
            <w14:prstDash w14:val="solid"/>
            <w14:bevel/>
          </w14:textOutline>
        </w:rPr>
        <w:t>H、采购项目需要落实的政府采购政策</w:t>
      </w:r>
    </w:p>
    <w:p>
      <w:pPr>
        <w:spacing w:before="175" w:line="468" w:lineRule="exact"/>
        <w:ind w:left="507"/>
        <w:rPr>
          <w:rFonts w:ascii="仿宋" w:hAnsi="仿宋" w:eastAsia="仿宋" w:cs="仿宋"/>
          <w:sz w:val="24"/>
          <w:szCs w:val="24"/>
          <w:highlight w:val="none"/>
        </w:rPr>
      </w:pPr>
      <w:r>
        <w:rPr>
          <w:rFonts w:ascii="仿宋" w:hAnsi="仿宋" w:eastAsia="仿宋" w:cs="仿宋"/>
          <w:spacing w:val="2"/>
          <w:position w:val="17"/>
          <w:sz w:val="24"/>
          <w:szCs w:val="24"/>
          <w:highlight w:val="none"/>
          <w14:textOutline w14:w="4358" w14:cap="sq" w14:cmpd="sng">
            <w14:solidFill>
              <w14:srgbClr w14:val="000000"/>
            </w14:solidFill>
            <w14:prstDash w14:val="solid"/>
            <w14:bevel/>
          </w14:textOutline>
        </w:rPr>
        <w:t>1、落实促进支持中小企业、监狱企业、残疾人福利性单位发展政策(如为专门面向</w:t>
      </w:r>
    </w:p>
    <w:p>
      <w:pPr>
        <w:spacing w:before="2" w:line="220" w:lineRule="auto"/>
        <w:ind w:left="47"/>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中小企业的采购项目（或采购包</w:t>
      </w:r>
      <w:r>
        <w:rPr>
          <w:rFonts w:ascii="仿宋" w:hAnsi="仿宋" w:eastAsia="仿宋" w:cs="仿宋"/>
          <w:spacing w:val="16"/>
          <w:sz w:val="24"/>
          <w:szCs w:val="24"/>
          <w:highlight w:val="none"/>
          <w14:textOutline w14:w="4358" w14:cap="sq" w14:cmpd="sng">
            <w14:solidFill>
              <w14:srgbClr w14:val="000000"/>
            </w14:solidFill>
            <w14:prstDash w14:val="solid"/>
            <w14:bevel/>
          </w14:textOutline>
        </w:rPr>
        <w:t>），</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不执行</w:t>
      </w:r>
      <w:r>
        <w:rPr>
          <w:rFonts w:ascii="仿宋" w:hAnsi="仿宋" w:eastAsia="仿宋" w:cs="仿宋"/>
          <w:spacing w:val="-34"/>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1.1、1.2、1.3</w:t>
      </w:r>
      <w:r>
        <w:rPr>
          <w:rFonts w:ascii="仿宋" w:hAnsi="仿宋" w:eastAsia="仿宋" w:cs="仿宋"/>
          <w:spacing w:val="-41"/>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条款的价格扣除或加分。)</w:t>
      </w:r>
    </w:p>
    <w:p>
      <w:pPr>
        <w:spacing w:before="180" w:line="468" w:lineRule="exact"/>
        <w:ind w:left="507"/>
        <w:rPr>
          <w:rFonts w:ascii="仿宋" w:hAnsi="仿宋" w:eastAsia="仿宋" w:cs="仿宋"/>
          <w:sz w:val="24"/>
          <w:szCs w:val="24"/>
          <w:highlight w:val="none"/>
        </w:rPr>
      </w:pPr>
      <w:r>
        <w:rPr>
          <w:rFonts w:ascii="仿宋" w:hAnsi="仿宋" w:eastAsia="仿宋" w:cs="仿宋"/>
          <w:spacing w:val="-2"/>
          <w:position w:val="17"/>
          <w:sz w:val="24"/>
          <w:szCs w:val="24"/>
          <w:highlight w:val="none"/>
        </w:rPr>
        <w:t>1.1《政府采购促进中小企业发展管理办法》（财库〔2020〕46</w:t>
      </w:r>
      <w:r>
        <w:rPr>
          <w:rFonts w:ascii="仿宋" w:hAnsi="仿宋" w:eastAsia="仿宋" w:cs="仿宋"/>
          <w:spacing w:val="-38"/>
          <w:position w:val="17"/>
          <w:sz w:val="24"/>
          <w:szCs w:val="24"/>
          <w:highlight w:val="none"/>
        </w:rPr>
        <w:t xml:space="preserve"> </w:t>
      </w:r>
      <w:r>
        <w:rPr>
          <w:rFonts w:ascii="仿宋" w:hAnsi="仿宋" w:eastAsia="仿宋" w:cs="仿宋"/>
          <w:spacing w:val="-3"/>
          <w:position w:val="17"/>
          <w:sz w:val="24"/>
          <w:szCs w:val="24"/>
          <w:highlight w:val="none"/>
        </w:rPr>
        <w:t>号）、《关于进一步</w:t>
      </w:r>
    </w:p>
    <w:p>
      <w:pPr>
        <w:spacing w:before="1" w:line="222"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加大政府采购支持中小企业力度的通知》（财库〔20</w:t>
      </w:r>
      <w:r>
        <w:rPr>
          <w:rFonts w:ascii="仿宋" w:hAnsi="仿宋" w:eastAsia="仿宋" w:cs="仿宋"/>
          <w:spacing w:val="-2"/>
          <w:sz w:val="24"/>
          <w:szCs w:val="24"/>
          <w:highlight w:val="none"/>
        </w:rPr>
        <w:t>22〕19</w:t>
      </w:r>
      <w:r>
        <w:rPr>
          <w:rFonts w:ascii="仿宋" w:hAnsi="仿宋" w:eastAsia="仿宋" w:cs="仿宋"/>
          <w:spacing w:val="-39"/>
          <w:sz w:val="24"/>
          <w:szCs w:val="24"/>
          <w:highlight w:val="none"/>
        </w:rPr>
        <w:t xml:space="preserve"> </w:t>
      </w:r>
      <w:r>
        <w:rPr>
          <w:rFonts w:ascii="仿宋" w:hAnsi="仿宋" w:eastAsia="仿宋" w:cs="仿宋"/>
          <w:spacing w:val="-2"/>
          <w:sz w:val="24"/>
          <w:szCs w:val="24"/>
          <w:highlight w:val="none"/>
        </w:rPr>
        <w:t>号）</w:t>
      </w:r>
    </w:p>
    <w:p>
      <w:pPr>
        <w:spacing w:before="179" w:line="468" w:lineRule="exact"/>
        <w:ind w:right="51"/>
        <w:jc w:val="right"/>
        <w:rPr>
          <w:rFonts w:ascii="仿宋" w:hAnsi="仿宋" w:eastAsia="仿宋" w:cs="仿宋"/>
          <w:sz w:val="24"/>
          <w:szCs w:val="24"/>
          <w:highlight w:val="none"/>
        </w:rPr>
      </w:pPr>
      <w:r>
        <w:rPr>
          <w:rFonts w:ascii="仿宋" w:hAnsi="仿宋" w:eastAsia="仿宋" w:cs="仿宋"/>
          <w:spacing w:val="-7"/>
          <w:position w:val="17"/>
          <w:sz w:val="24"/>
          <w:szCs w:val="24"/>
          <w:highlight w:val="none"/>
        </w:rPr>
        <w:t>在政府采购活动中，供应商提供的货物、工程或者服务符合下列情形的，享受《办法》</w:t>
      </w:r>
    </w:p>
    <w:p>
      <w:pPr>
        <w:spacing w:line="222" w:lineRule="auto"/>
        <w:ind w:left="16"/>
        <w:rPr>
          <w:rFonts w:ascii="仿宋" w:hAnsi="仿宋" w:eastAsia="仿宋" w:cs="仿宋"/>
          <w:sz w:val="24"/>
          <w:szCs w:val="24"/>
          <w:highlight w:val="none"/>
        </w:rPr>
      </w:pPr>
      <w:r>
        <w:rPr>
          <w:rFonts w:ascii="仿宋" w:hAnsi="仿宋" w:eastAsia="仿宋" w:cs="仿宋"/>
          <w:spacing w:val="-2"/>
          <w:sz w:val="24"/>
          <w:szCs w:val="24"/>
          <w:highlight w:val="none"/>
        </w:rPr>
        <w:t>规定的中小企业扶持政策:</w:t>
      </w:r>
    </w:p>
    <w:p>
      <w:pPr>
        <w:spacing w:before="179" w:line="468" w:lineRule="exact"/>
        <w:ind w:left="531"/>
        <w:rPr>
          <w:rFonts w:ascii="仿宋" w:hAnsi="仿宋" w:eastAsia="仿宋" w:cs="仿宋"/>
          <w:sz w:val="24"/>
          <w:szCs w:val="24"/>
          <w:highlight w:val="none"/>
        </w:rPr>
      </w:pPr>
      <w:r>
        <w:rPr>
          <w:rFonts w:ascii="仿宋" w:hAnsi="仿宋" w:eastAsia="仿宋" w:cs="仿宋"/>
          <w:spacing w:val="-5"/>
          <w:position w:val="17"/>
          <w:sz w:val="24"/>
          <w:szCs w:val="24"/>
          <w:highlight w:val="none"/>
        </w:rPr>
        <w:t>(一)在货物采购项目中，货物由中小企业制造，即货物由中小企业生产且使用该中小</w:t>
      </w:r>
    </w:p>
    <w:p>
      <w:pPr>
        <w:spacing w:before="1" w:line="222" w:lineRule="auto"/>
        <w:ind w:left="17"/>
        <w:rPr>
          <w:rFonts w:ascii="仿宋" w:hAnsi="仿宋" w:eastAsia="仿宋" w:cs="仿宋"/>
          <w:sz w:val="24"/>
          <w:szCs w:val="24"/>
          <w:highlight w:val="none"/>
        </w:rPr>
      </w:pPr>
      <w:r>
        <w:rPr>
          <w:rFonts w:ascii="仿宋" w:hAnsi="仿宋" w:eastAsia="仿宋" w:cs="仿宋"/>
          <w:spacing w:val="-2"/>
          <w:sz w:val="24"/>
          <w:szCs w:val="24"/>
          <w:highlight w:val="none"/>
        </w:rPr>
        <w:t>企业商号或者注册商标；</w:t>
      </w:r>
    </w:p>
    <w:p>
      <w:pPr>
        <w:spacing w:before="179" w:line="219" w:lineRule="auto"/>
        <w:ind w:left="531"/>
        <w:rPr>
          <w:rFonts w:ascii="仿宋" w:hAnsi="仿宋" w:eastAsia="仿宋" w:cs="仿宋"/>
          <w:sz w:val="24"/>
          <w:szCs w:val="24"/>
          <w:highlight w:val="none"/>
        </w:rPr>
      </w:pPr>
      <w:r>
        <w:rPr>
          <w:rFonts w:ascii="仿宋" w:hAnsi="仿宋" w:eastAsia="仿宋" w:cs="仿宋"/>
          <w:spacing w:val="-2"/>
          <w:sz w:val="24"/>
          <w:szCs w:val="24"/>
          <w:highlight w:val="none"/>
        </w:rPr>
        <w:t>(二)在工程采购项目中，工程由中小企业承建，即工程施工单位为中小企业；</w:t>
      </w:r>
    </w:p>
    <w:p>
      <w:pPr>
        <w:spacing w:before="183" w:line="468" w:lineRule="exact"/>
        <w:ind w:left="531"/>
        <w:rPr>
          <w:rFonts w:ascii="仿宋" w:hAnsi="仿宋" w:eastAsia="仿宋" w:cs="仿宋"/>
          <w:sz w:val="24"/>
          <w:szCs w:val="24"/>
          <w:highlight w:val="none"/>
        </w:rPr>
      </w:pPr>
      <w:r>
        <w:rPr>
          <w:rFonts w:ascii="仿宋" w:hAnsi="仿宋" w:eastAsia="仿宋" w:cs="仿宋"/>
          <w:spacing w:val="-11"/>
          <w:position w:val="17"/>
          <w:sz w:val="24"/>
          <w:szCs w:val="24"/>
          <w:highlight w:val="none"/>
        </w:rPr>
        <w:t>(三)在服务采购项目中，服务由中小企业承接，即提供服务的人员为中小企业依照《中</w:t>
      </w:r>
    </w:p>
    <w:p>
      <w:pPr>
        <w:spacing w:before="1" w:line="221" w:lineRule="auto"/>
        <w:ind w:left="23"/>
        <w:rPr>
          <w:rFonts w:ascii="仿宋" w:hAnsi="仿宋" w:eastAsia="仿宋" w:cs="仿宋"/>
          <w:sz w:val="24"/>
          <w:szCs w:val="24"/>
          <w:highlight w:val="none"/>
        </w:rPr>
      </w:pPr>
      <w:r>
        <w:rPr>
          <w:rFonts w:ascii="仿宋" w:hAnsi="仿宋" w:eastAsia="仿宋" w:cs="仿宋"/>
          <w:spacing w:val="-1"/>
          <w:sz w:val="24"/>
          <w:szCs w:val="24"/>
          <w:highlight w:val="none"/>
        </w:rPr>
        <w:t>华人民共和国劳动合同法》订立劳动合同的从业人员。</w:t>
      </w:r>
    </w:p>
    <w:p>
      <w:pPr>
        <w:spacing w:before="180" w:line="468" w:lineRule="exact"/>
        <w:ind w:left="498"/>
        <w:rPr>
          <w:rFonts w:ascii="仿宋" w:hAnsi="仿宋" w:eastAsia="仿宋" w:cs="仿宋"/>
          <w:sz w:val="24"/>
          <w:szCs w:val="24"/>
          <w:highlight w:val="none"/>
        </w:rPr>
      </w:pPr>
      <w:r>
        <w:rPr>
          <w:rFonts w:ascii="仿宋" w:hAnsi="仿宋" w:eastAsia="仿宋" w:cs="仿宋"/>
          <w:spacing w:val="-4"/>
          <w:position w:val="17"/>
          <w:sz w:val="24"/>
          <w:szCs w:val="24"/>
          <w:highlight w:val="none"/>
        </w:rPr>
        <w:t>在货物采购项目中，供应商提供的货物既有中小企业制造货物，也有大型企业制造货</w:t>
      </w:r>
    </w:p>
    <w:p>
      <w:pPr>
        <w:spacing w:before="1" w:line="220"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物的，不享受《办法》规定的中小企业扶持政策。</w:t>
      </w:r>
    </w:p>
    <w:p>
      <w:pPr>
        <w:spacing w:before="181" w:line="468" w:lineRule="exact"/>
        <w:ind w:right="51"/>
        <w:jc w:val="right"/>
        <w:rPr>
          <w:rFonts w:ascii="仿宋" w:hAnsi="仿宋" w:eastAsia="仿宋" w:cs="仿宋"/>
          <w:sz w:val="24"/>
          <w:szCs w:val="24"/>
          <w:highlight w:val="none"/>
        </w:rPr>
      </w:pPr>
      <w:r>
        <w:rPr>
          <w:rFonts w:ascii="仿宋" w:hAnsi="仿宋" w:eastAsia="仿宋" w:cs="仿宋"/>
          <w:spacing w:val="-7"/>
          <w:position w:val="17"/>
          <w:sz w:val="24"/>
          <w:szCs w:val="24"/>
          <w:highlight w:val="none"/>
        </w:rPr>
        <w:t>以联合体形式参加政府采购活动，联合体各方均为</w:t>
      </w:r>
      <w:r>
        <w:rPr>
          <w:rFonts w:ascii="仿宋" w:hAnsi="仿宋" w:eastAsia="仿宋" w:cs="仿宋"/>
          <w:spacing w:val="-8"/>
          <w:position w:val="17"/>
          <w:sz w:val="24"/>
          <w:szCs w:val="24"/>
          <w:highlight w:val="none"/>
        </w:rPr>
        <w:t>中小企业的，联合体视同中小企业。</w:t>
      </w:r>
    </w:p>
    <w:p>
      <w:pPr>
        <w:spacing w:line="222" w:lineRule="auto"/>
        <w:ind w:left="18"/>
        <w:rPr>
          <w:rFonts w:ascii="仿宋" w:hAnsi="仿宋" w:eastAsia="仿宋" w:cs="仿宋"/>
          <w:sz w:val="24"/>
          <w:szCs w:val="24"/>
          <w:highlight w:val="none"/>
        </w:rPr>
      </w:pPr>
      <w:r>
        <w:rPr>
          <w:rFonts w:ascii="仿宋" w:hAnsi="仿宋" w:eastAsia="仿宋" w:cs="仿宋"/>
          <w:spacing w:val="-1"/>
          <w:sz w:val="24"/>
          <w:szCs w:val="24"/>
          <w:highlight w:val="none"/>
        </w:rPr>
        <w:t>其中，联合体各方均为小微企业的，联合体视同小微企业。</w:t>
      </w:r>
    </w:p>
    <w:p>
      <w:pPr>
        <w:spacing w:before="179" w:line="468" w:lineRule="exact"/>
        <w:ind w:left="497"/>
        <w:rPr>
          <w:rFonts w:ascii="仿宋" w:hAnsi="仿宋" w:eastAsia="仿宋" w:cs="仿宋"/>
          <w:sz w:val="24"/>
          <w:szCs w:val="24"/>
          <w:highlight w:val="none"/>
        </w:rPr>
      </w:pPr>
      <w:r>
        <w:rPr>
          <w:rFonts w:ascii="仿宋" w:hAnsi="仿宋" w:eastAsia="仿宋" w:cs="仿宋"/>
          <w:spacing w:val="-4"/>
          <w:position w:val="17"/>
          <w:sz w:val="24"/>
          <w:szCs w:val="24"/>
          <w:highlight w:val="none"/>
        </w:rPr>
        <w:t>依据《办法》规定享受扶持政策获得政府采购合同的，小微企业不得将合同分包给大</w:t>
      </w:r>
    </w:p>
    <w:p>
      <w:pPr>
        <w:spacing w:before="1" w:line="221" w:lineRule="auto"/>
        <w:ind w:left="47"/>
        <w:rPr>
          <w:rFonts w:ascii="仿宋" w:hAnsi="仿宋" w:eastAsia="仿宋" w:cs="仿宋"/>
          <w:sz w:val="24"/>
          <w:szCs w:val="24"/>
          <w:highlight w:val="none"/>
        </w:rPr>
      </w:pPr>
      <w:r>
        <w:rPr>
          <w:rFonts w:ascii="仿宋" w:hAnsi="仿宋" w:eastAsia="仿宋" w:cs="仿宋"/>
          <w:spacing w:val="-3"/>
          <w:sz w:val="24"/>
          <w:szCs w:val="24"/>
          <w:highlight w:val="none"/>
        </w:rPr>
        <w:t>中型企业，中型企业不得将合同分包给大型企业。</w:t>
      </w:r>
    </w:p>
    <w:p>
      <w:pPr>
        <w:spacing w:before="180" w:line="360" w:lineRule="auto"/>
        <w:ind w:left="20" w:right="171" w:firstLine="477"/>
        <w:rPr>
          <w:rFonts w:ascii="仿宋" w:hAnsi="仿宋" w:eastAsia="仿宋" w:cs="仿宋"/>
          <w:sz w:val="24"/>
          <w:szCs w:val="24"/>
          <w:highlight w:val="none"/>
        </w:rPr>
      </w:pPr>
      <w:r>
        <w:rPr>
          <w:rFonts w:ascii="仿宋" w:hAnsi="仿宋" w:eastAsia="仿宋" w:cs="仿宋"/>
          <w:sz w:val="24"/>
          <w:szCs w:val="24"/>
          <w:highlight w:val="none"/>
        </w:rPr>
        <w:t>根据《政府采购促进中小企业发展管理办法》的通知（财库〔2020〕46</w:t>
      </w:r>
      <w:r>
        <w:rPr>
          <w:rFonts w:ascii="仿宋" w:hAnsi="仿宋" w:eastAsia="仿宋" w:cs="仿宋"/>
          <w:spacing w:val="-18"/>
          <w:sz w:val="24"/>
          <w:szCs w:val="24"/>
          <w:highlight w:val="none"/>
        </w:rPr>
        <w:t xml:space="preserve"> </w:t>
      </w:r>
      <w:r>
        <w:rPr>
          <w:rFonts w:ascii="仿宋" w:hAnsi="仿宋" w:eastAsia="仿宋" w:cs="仿宋"/>
          <w:sz w:val="24"/>
          <w:szCs w:val="24"/>
          <w:highlight w:val="none"/>
        </w:rPr>
        <w:t xml:space="preserve">号）规定， </w:t>
      </w:r>
      <w:r>
        <w:rPr>
          <w:rFonts w:ascii="仿宋" w:hAnsi="仿宋" w:eastAsia="仿宋" w:cs="仿宋"/>
          <w:spacing w:val="-4"/>
          <w:sz w:val="24"/>
          <w:szCs w:val="24"/>
          <w:highlight w:val="none"/>
        </w:rPr>
        <w:t>参加政府采购活动的中小企业应当提供《中小企业声明函》。供应商提供的《中小企业声</w:t>
      </w:r>
    </w:p>
    <w:p>
      <w:pPr>
        <w:spacing w:line="222" w:lineRule="auto"/>
        <w:ind w:left="31"/>
        <w:rPr>
          <w:rFonts w:ascii="仿宋" w:hAnsi="仿宋" w:eastAsia="仿宋" w:cs="仿宋"/>
          <w:sz w:val="24"/>
          <w:szCs w:val="24"/>
          <w:highlight w:val="none"/>
        </w:rPr>
      </w:pPr>
      <w:r>
        <w:rPr>
          <w:rFonts w:ascii="仿宋" w:hAnsi="仿宋" w:eastAsia="仿宋" w:cs="仿宋"/>
          <w:spacing w:val="-2"/>
          <w:sz w:val="24"/>
          <w:szCs w:val="24"/>
          <w:highlight w:val="none"/>
        </w:rPr>
        <w:t>明函》原件必须真实，否则，按照有关规定予以处理。</w:t>
      </w:r>
    </w:p>
    <w:p>
      <w:pPr>
        <w:spacing w:before="179" w:line="468" w:lineRule="exact"/>
        <w:ind w:left="497"/>
        <w:rPr>
          <w:rFonts w:ascii="仿宋" w:hAnsi="仿宋" w:eastAsia="仿宋" w:cs="仿宋"/>
          <w:sz w:val="24"/>
          <w:szCs w:val="24"/>
          <w:highlight w:val="none"/>
        </w:rPr>
      </w:pPr>
      <w:r>
        <w:rPr>
          <w:rFonts w:ascii="仿宋" w:hAnsi="仿宋" w:eastAsia="仿宋" w:cs="仿宋"/>
          <w:spacing w:val="-4"/>
          <w:position w:val="17"/>
          <w:sz w:val="24"/>
          <w:szCs w:val="24"/>
          <w:highlight w:val="none"/>
        </w:rPr>
        <w:t>根据《政府采购促进中小企业发展管理办法》及《关于进一步加大政府采购支持中小</w:t>
      </w:r>
    </w:p>
    <w:p>
      <w:pPr>
        <w:spacing w:before="1" w:line="221" w:lineRule="auto"/>
        <w:ind w:left="17"/>
        <w:rPr>
          <w:rFonts w:ascii="仿宋" w:hAnsi="仿宋" w:eastAsia="仿宋" w:cs="仿宋"/>
          <w:sz w:val="24"/>
          <w:szCs w:val="24"/>
          <w:highlight w:val="none"/>
        </w:rPr>
      </w:pPr>
      <w:r>
        <w:rPr>
          <w:rFonts w:ascii="仿宋" w:hAnsi="仿宋" w:eastAsia="仿宋" w:cs="仿宋"/>
          <w:spacing w:val="-4"/>
          <w:sz w:val="24"/>
          <w:szCs w:val="24"/>
          <w:highlight w:val="none"/>
        </w:rPr>
        <w:t>企业力度的通知》的相关规定，小微企业报价给予</w:t>
      </w:r>
      <w:r>
        <w:rPr>
          <w:rFonts w:ascii="仿宋" w:hAnsi="仿宋" w:eastAsia="仿宋" w:cs="仿宋"/>
          <w:spacing w:val="-34"/>
          <w:sz w:val="24"/>
          <w:szCs w:val="24"/>
          <w:highlight w:val="none"/>
        </w:rPr>
        <w:t xml:space="preserve"> </w:t>
      </w:r>
      <w:r>
        <w:rPr>
          <w:rFonts w:ascii="仿宋" w:hAnsi="仿宋" w:eastAsia="仿宋" w:cs="仿宋"/>
          <w:spacing w:val="-4"/>
          <w:sz w:val="24"/>
          <w:szCs w:val="24"/>
          <w:highlight w:val="none"/>
        </w:rPr>
        <w:t>10%(工程项目为</w:t>
      </w:r>
      <w:r>
        <w:rPr>
          <w:rFonts w:ascii="仿宋" w:hAnsi="仿宋" w:eastAsia="仿宋" w:cs="仿宋"/>
          <w:spacing w:val="-46"/>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5"/>
          <w:sz w:val="24"/>
          <w:szCs w:val="24"/>
          <w:highlight w:val="none"/>
        </w:rPr>
        <w:t>%)的扣除，用扣除后</w:t>
      </w:r>
    </w:p>
    <w:p>
      <w:pPr>
        <w:spacing w:line="221" w:lineRule="auto"/>
        <w:rPr>
          <w:rFonts w:ascii="仿宋" w:hAnsi="仿宋" w:eastAsia="仿宋" w:cs="仿宋"/>
          <w:sz w:val="24"/>
          <w:szCs w:val="24"/>
          <w:highlight w:val="none"/>
        </w:rPr>
        <w:sectPr>
          <w:headerReference r:id="rId24" w:type="default"/>
          <w:footerReference r:id="rId25" w:type="default"/>
          <w:pgSz w:w="11906" w:h="16839"/>
          <w:pgMar w:top="1084" w:right="1246" w:bottom="842" w:left="1246" w:header="1065" w:footer="679" w:gutter="0"/>
          <w:cols w:space="720" w:num="1"/>
        </w:sectPr>
      </w:pPr>
    </w:p>
    <w:p>
      <w:pPr>
        <w:spacing w:before="165" w:line="360" w:lineRule="auto"/>
        <w:ind w:left="17" w:right="171" w:firstLine="13"/>
        <w:jc w:val="both"/>
        <w:rPr>
          <w:rFonts w:ascii="仿宋" w:hAnsi="仿宋" w:eastAsia="仿宋" w:cs="仿宋"/>
          <w:sz w:val="24"/>
          <w:szCs w:val="24"/>
          <w:highlight w:val="none"/>
        </w:rPr>
      </w:pPr>
      <w:r>
        <w:rPr>
          <w:highlight w:val="none"/>
        </w:rPr>
        <w:pict>
          <v:shape id="_x0000_s1041" o:spid="_x0000_s1041" style="position:absolute;left:0pt;margin-left:62.35pt;margin-top:55.15pt;height:1pt;width:470.65pt;mso-position-horizontal-relative:page;mso-position-vertical-relative:page;z-index:251666432;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4"/>
          <w:sz w:val="24"/>
          <w:szCs w:val="24"/>
          <w:highlight w:val="none"/>
        </w:rPr>
        <w:t>的价格参加评审。适用招标投标法的政府采购工程建设项目，采用综合评估法但未采用低</w:t>
      </w:r>
      <w:r>
        <w:rPr>
          <w:rFonts w:ascii="仿宋" w:hAnsi="仿宋" w:eastAsia="仿宋" w:cs="仿宋"/>
          <w:spacing w:val="4"/>
          <w:sz w:val="24"/>
          <w:szCs w:val="24"/>
          <w:highlight w:val="none"/>
        </w:rPr>
        <w:t xml:space="preserve"> </w:t>
      </w:r>
      <w:r>
        <w:rPr>
          <w:rFonts w:ascii="仿宋" w:hAnsi="仿宋" w:eastAsia="仿宋" w:cs="仿宋"/>
          <w:spacing w:val="3"/>
          <w:sz w:val="24"/>
          <w:szCs w:val="24"/>
          <w:highlight w:val="none"/>
        </w:rPr>
        <w:t>价优先法计算价格分的，评标时应当在采用原报价进行评</w:t>
      </w:r>
      <w:r>
        <w:rPr>
          <w:rFonts w:ascii="仿宋" w:hAnsi="仿宋" w:eastAsia="仿宋" w:cs="仿宋"/>
          <w:spacing w:val="2"/>
          <w:sz w:val="24"/>
          <w:szCs w:val="24"/>
          <w:highlight w:val="none"/>
        </w:rPr>
        <w:t>分的基础上增加其价格得分的</w:t>
      </w:r>
    </w:p>
    <w:p>
      <w:pPr>
        <w:spacing w:line="220" w:lineRule="auto"/>
        <w:ind w:left="14"/>
        <w:rPr>
          <w:rFonts w:ascii="仿宋" w:hAnsi="仿宋" w:eastAsia="仿宋" w:cs="仿宋"/>
          <w:sz w:val="24"/>
          <w:szCs w:val="24"/>
          <w:highlight w:val="none"/>
        </w:rPr>
      </w:pPr>
      <w:r>
        <w:rPr>
          <w:rFonts w:ascii="仿宋" w:hAnsi="仿宋" w:eastAsia="仿宋" w:cs="仿宋"/>
          <w:spacing w:val="-2"/>
          <w:sz w:val="24"/>
          <w:szCs w:val="24"/>
          <w:highlight w:val="none"/>
        </w:rPr>
        <w:t>3%作为其价格分。</w:t>
      </w:r>
    </w:p>
    <w:p>
      <w:pPr>
        <w:spacing w:before="181" w:line="360" w:lineRule="auto"/>
        <w:ind w:left="16" w:right="171" w:firstLine="480"/>
        <w:jc w:val="both"/>
        <w:rPr>
          <w:rFonts w:ascii="仿宋" w:hAnsi="仿宋" w:eastAsia="仿宋" w:cs="仿宋"/>
          <w:sz w:val="24"/>
          <w:szCs w:val="24"/>
          <w:highlight w:val="none"/>
        </w:rPr>
      </w:pPr>
      <w:r>
        <w:rPr>
          <w:rFonts w:ascii="仿宋" w:hAnsi="仿宋" w:eastAsia="仿宋" w:cs="仿宋"/>
          <w:spacing w:val="3"/>
          <w:sz w:val="24"/>
          <w:szCs w:val="24"/>
          <w:highlight w:val="none"/>
        </w:rPr>
        <w:t>接受大中型企业与小微企业组成联合体或者允许大中型企业向一家</w:t>
      </w:r>
      <w:r>
        <w:rPr>
          <w:rFonts w:ascii="仿宋" w:hAnsi="仿宋" w:eastAsia="仿宋" w:cs="仿宋"/>
          <w:spacing w:val="2"/>
          <w:sz w:val="24"/>
          <w:szCs w:val="24"/>
          <w:highlight w:val="none"/>
        </w:rPr>
        <w:t>或者多家小微企</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业分包的采购项目，对于联合协议或者分包</w:t>
      </w:r>
      <w:r>
        <w:rPr>
          <w:rFonts w:ascii="仿宋" w:hAnsi="仿宋" w:eastAsia="仿宋" w:cs="仿宋"/>
          <w:spacing w:val="-4"/>
          <w:sz w:val="24"/>
          <w:szCs w:val="24"/>
          <w:highlight w:val="none"/>
        </w:rPr>
        <w:t>意向协议约定小微企业的合同份额占到合同总</w:t>
      </w:r>
      <w:r>
        <w:rPr>
          <w:rFonts w:ascii="仿宋" w:hAnsi="仿宋" w:eastAsia="仿宋" w:cs="仿宋"/>
          <w:sz w:val="24"/>
          <w:szCs w:val="24"/>
          <w:highlight w:val="none"/>
        </w:rPr>
        <w:t xml:space="preserve"> 金额</w:t>
      </w:r>
      <w:r>
        <w:rPr>
          <w:rFonts w:ascii="仿宋" w:hAnsi="仿宋" w:eastAsia="仿宋" w:cs="仿宋"/>
          <w:spacing w:val="-47"/>
          <w:sz w:val="24"/>
          <w:szCs w:val="24"/>
          <w:highlight w:val="none"/>
        </w:rPr>
        <w:t xml:space="preserve"> </w:t>
      </w:r>
      <w:r>
        <w:rPr>
          <w:rFonts w:ascii="仿宋" w:hAnsi="仿宋" w:eastAsia="仿宋" w:cs="仿宋"/>
          <w:sz w:val="24"/>
          <w:szCs w:val="24"/>
          <w:highlight w:val="none"/>
        </w:rPr>
        <w:t>30%以上的，对联合体或者大中型企业的报价给予</w:t>
      </w:r>
      <w:r>
        <w:rPr>
          <w:rFonts w:ascii="仿宋" w:hAnsi="仿宋" w:eastAsia="仿宋" w:cs="仿宋"/>
          <w:spacing w:val="-52"/>
          <w:sz w:val="24"/>
          <w:szCs w:val="24"/>
          <w:highlight w:val="none"/>
        </w:rPr>
        <w:t xml:space="preserve"> </w:t>
      </w:r>
      <w:r>
        <w:rPr>
          <w:rFonts w:ascii="仿宋" w:hAnsi="仿宋" w:eastAsia="仿宋" w:cs="仿宋"/>
          <w:sz w:val="24"/>
          <w:szCs w:val="24"/>
          <w:highlight w:val="none"/>
        </w:rPr>
        <w:t>4%(工程项目为</w:t>
      </w:r>
      <w:r>
        <w:rPr>
          <w:rFonts w:ascii="仿宋" w:hAnsi="仿宋" w:eastAsia="仿宋" w:cs="仿宋"/>
          <w:spacing w:val="-34"/>
          <w:sz w:val="24"/>
          <w:szCs w:val="24"/>
          <w:highlight w:val="none"/>
        </w:rPr>
        <w:t xml:space="preserve"> </w:t>
      </w:r>
      <w:r>
        <w:rPr>
          <w:rFonts w:ascii="仿宋" w:hAnsi="仿宋" w:eastAsia="仿宋" w:cs="仿宋"/>
          <w:sz w:val="24"/>
          <w:szCs w:val="24"/>
          <w:highlight w:val="none"/>
        </w:rPr>
        <w:t>1%</w:t>
      </w:r>
      <w:r>
        <w:rPr>
          <w:rFonts w:ascii="仿宋" w:hAnsi="仿宋" w:eastAsia="仿宋" w:cs="仿宋"/>
          <w:spacing w:val="-1"/>
          <w:sz w:val="24"/>
          <w:szCs w:val="24"/>
          <w:highlight w:val="none"/>
        </w:rPr>
        <w:t>)的扣除，用扣</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除后的价格参加评审。适用招标投标法的政</w:t>
      </w:r>
      <w:r>
        <w:rPr>
          <w:rFonts w:ascii="仿宋" w:hAnsi="仿宋" w:eastAsia="仿宋" w:cs="仿宋"/>
          <w:spacing w:val="-4"/>
          <w:sz w:val="24"/>
          <w:szCs w:val="24"/>
          <w:highlight w:val="none"/>
        </w:rPr>
        <w:t>府采购工程建设项目，采用综合评估法但未采</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用低价优先法计算价格分的，评标时应当在</w:t>
      </w:r>
      <w:r>
        <w:rPr>
          <w:rFonts w:ascii="仿宋" w:hAnsi="仿宋" w:eastAsia="仿宋" w:cs="仿宋"/>
          <w:spacing w:val="-4"/>
          <w:sz w:val="24"/>
          <w:szCs w:val="24"/>
          <w:highlight w:val="none"/>
        </w:rPr>
        <w:t>采用原报价进行评分的基础上增加其价格得分</w:t>
      </w:r>
      <w:r>
        <w:rPr>
          <w:rFonts w:ascii="仿宋" w:hAnsi="仿宋" w:eastAsia="仿宋" w:cs="仿宋"/>
          <w:sz w:val="24"/>
          <w:szCs w:val="24"/>
          <w:highlight w:val="none"/>
        </w:rPr>
        <w:t xml:space="preserve"> 的</w:t>
      </w:r>
      <w:r>
        <w:rPr>
          <w:rFonts w:ascii="仿宋" w:hAnsi="仿宋" w:eastAsia="仿宋" w:cs="仿宋"/>
          <w:spacing w:val="-18"/>
          <w:sz w:val="24"/>
          <w:szCs w:val="24"/>
          <w:highlight w:val="none"/>
        </w:rPr>
        <w:t xml:space="preserve"> </w:t>
      </w:r>
      <w:r>
        <w:rPr>
          <w:rFonts w:ascii="仿宋" w:hAnsi="仿宋" w:eastAsia="仿宋" w:cs="仿宋"/>
          <w:sz w:val="24"/>
          <w:szCs w:val="24"/>
          <w:highlight w:val="none"/>
        </w:rPr>
        <w:t>1%作为其价格分。组成联合体或者接受分包的小微企业与联合体内其他企业、分包企</w:t>
      </w:r>
    </w:p>
    <w:p>
      <w:pPr>
        <w:spacing w:line="219"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业之间存在直接控股、管理关系的，不享受价格扣除优惠政策。</w:t>
      </w:r>
    </w:p>
    <w:p>
      <w:pPr>
        <w:spacing w:before="182" w:line="468" w:lineRule="exact"/>
        <w:ind w:right="51"/>
        <w:jc w:val="right"/>
        <w:rPr>
          <w:rFonts w:ascii="仿宋" w:hAnsi="仿宋" w:eastAsia="仿宋" w:cs="仿宋"/>
          <w:sz w:val="24"/>
          <w:szCs w:val="24"/>
          <w:highlight w:val="none"/>
        </w:rPr>
      </w:pPr>
      <w:r>
        <w:rPr>
          <w:rFonts w:ascii="仿宋" w:hAnsi="仿宋" w:eastAsia="仿宋" w:cs="仿宋"/>
          <w:spacing w:val="-7"/>
          <w:position w:val="17"/>
          <w:sz w:val="24"/>
          <w:szCs w:val="24"/>
          <w:highlight w:val="none"/>
        </w:rPr>
        <w:t>1.2《财政部</w:t>
      </w:r>
      <w:r>
        <w:rPr>
          <w:rFonts w:ascii="仿宋" w:hAnsi="仿宋" w:eastAsia="仿宋" w:cs="仿宋"/>
          <w:spacing w:val="34"/>
          <w:position w:val="17"/>
          <w:sz w:val="24"/>
          <w:szCs w:val="24"/>
          <w:highlight w:val="none"/>
        </w:rPr>
        <w:t xml:space="preserve"> </w:t>
      </w:r>
      <w:r>
        <w:rPr>
          <w:rFonts w:ascii="仿宋" w:hAnsi="仿宋" w:eastAsia="仿宋" w:cs="仿宋"/>
          <w:spacing w:val="-7"/>
          <w:position w:val="17"/>
          <w:sz w:val="24"/>
          <w:szCs w:val="24"/>
          <w:highlight w:val="none"/>
        </w:rPr>
        <w:t>司法部关于政府采购支持监狱企业发展有关</w:t>
      </w:r>
      <w:r>
        <w:rPr>
          <w:rFonts w:ascii="仿宋" w:hAnsi="仿宋" w:eastAsia="仿宋" w:cs="仿宋"/>
          <w:spacing w:val="-8"/>
          <w:position w:val="17"/>
          <w:sz w:val="24"/>
          <w:szCs w:val="24"/>
          <w:highlight w:val="none"/>
        </w:rPr>
        <w:t>问题的通知》（财库〔2014〕</w:t>
      </w:r>
    </w:p>
    <w:p>
      <w:pPr>
        <w:spacing w:before="1" w:line="223" w:lineRule="auto"/>
        <w:ind w:left="11"/>
        <w:rPr>
          <w:rFonts w:ascii="仿宋" w:hAnsi="仿宋" w:eastAsia="仿宋" w:cs="仿宋"/>
          <w:sz w:val="24"/>
          <w:szCs w:val="24"/>
          <w:highlight w:val="none"/>
        </w:rPr>
      </w:pPr>
      <w:r>
        <w:rPr>
          <w:rFonts w:ascii="仿宋" w:hAnsi="仿宋" w:eastAsia="仿宋" w:cs="仿宋"/>
          <w:spacing w:val="-8"/>
          <w:sz w:val="24"/>
          <w:szCs w:val="24"/>
          <w:highlight w:val="none"/>
        </w:rPr>
        <w:t>68</w:t>
      </w:r>
      <w:r>
        <w:rPr>
          <w:rFonts w:ascii="仿宋" w:hAnsi="仿宋" w:eastAsia="仿宋" w:cs="仿宋"/>
          <w:spacing w:val="-39"/>
          <w:sz w:val="24"/>
          <w:szCs w:val="24"/>
          <w:highlight w:val="none"/>
        </w:rPr>
        <w:t xml:space="preserve"> </w:t>
      </w:r>
      <w:r>
        <w:rPr>
          <w:rFonts w:ascii="仿宋" w:hAnsi="仿宋" w:eastAsia="仿宋" w:cs="仿宋"/>
          <w:spacing w:val="-8"/>
          <w:sz w:val="24"/>
          <w:szCs w:val="24"/>
          <w:highlight w:val="none"/>
        </w:rPr>
        <w:t>号）</w:t>
      </w:r>
    </w:p>
    <w:p>
      <w:pPr>
        <w:spacing w:before="177" w:line="360" w:lineRule="auto"/>
        <w:ind w:left="16" w:right="171" w:firstLine="607"/>
        <w:rPr>
          <w:rFonts w:ascii="仿宋" w:hAnsi="仿宋" w:eastAsia="仿宋" w:cs="仿宋"/>
          <w:sz w:val="24"/>
          <w:szCs w:val="24"/>
          <w:highlight w:val="none"/>
        </w:rPr>
      </w:pPr>
      <w:r>
        <w:rPr>
          <w:rFonts w:ascii="仿宋" w:hAnsi="仿宋" w:eastAsia="仿宋" w:cs="仿宋"/>
          <w:spacing w:val="-1"/>
          <w:sz w:val="24"/>
          <w:szCs w:val="24"/>
          <w:highlight w:val="none"/>
        </w:rPr>
        <w:t>监狱企业参加政府采购活动时，应当提供由省级以上监狱管理局、戒毒管理局（含</w:t>
      </w:r>
      <w:r>
        <w:rPr>
          <w:rFonts w:ascii="仿宋" w:hAnsi="仿宋" w:eastAsia="仿宋" w:cs="仿宋"/>
          <w:spacing w:val="12"/>
          <w:sz w:val="24"/>
          <w:szCs w:val="24"/>
          <w:highlight w:val="none"/>
        </w:rPr>
        <w:t xml:space="preserve"> </w:t>
      </w:r>
      <w:r>
        <w:rPr>
          <w:rFonts w:ascii="仿宋" w:hAnsi="仿宋" w:eastAsia="仿宋" w:cs="仿宋"/>
          <w:spacing w:val="-3"/>
          <w:sz w:val="24"/>
          <w:szCs w:val="24"/>
          <w:highlight w:val="none"/>
        </w:rPr>
        <w:t>新疆生产建设兵团）出具的属于监狱企业的</w:t>
      </w:r>
      <w:r>
        <w:rPr>
          <w:rFonts w:ascii="仿宋" w:hAnsi="仿宋" w:eastAsia="仿宋" w:cs="仿宋"/>
          <w:spacing w:val="-4"/>
          <w:sz w:val="24"/>
          <w:szCs w:val="24"/>
          <w:highlight w:val="none"/>
        </w:rPr>
        <w:t>证明文件。在政府采购活动中，监狱企业视同</w:t>
      </w:r>
    </w:p>
    <w:p>
      <w:pPr>
        <w:spacing w:before="1" w:line="223" w:lineRule="auto"/>
        <w:ind w:left="16"/>
        <w:rPr>
          <w:rFonts w:ascii="仿宋" w:hAnsi="仿宋" w:eastAsia="仿宋" w:cs="仿宋"/>
          <w:sz w:val="24"/>
          <w:szCs w:val="24"/>
          <w:highlight w:val="none"/>
        </w:rPr>
      </w:pPr>
      <w:r>
        <w:rPr>
          <w:rFonts w:ascii="仿宋" w:hAnsi="仿宋" w:eastAsia="仿宋" w:cs="仿宋"/>
          <w:spacing w:val="-2"/>
          <w:sz w:val="24"/>
          <w:szCs w:val="24"/>
          <w:highlight w:val="none"/>
        </w:rPr>
        <w:t>小型、微型企业。</w:t>
      </w:r>
    </w:p>
    <w:p>
      <w:pPr>
        <w:spacing w:before="177" w:line="468" w:lineRule="exact"/>
        <w:ind w:left="507"/>
        <w:rPr>
          <w:rFonts w:ascii="仿宋" w:hAnsi="仿宋" w:eastAsia="仿宋" w:cs="仿宋"/>
          <w:sz w:val="24"/>
          <w:szCs w:val="24"/>
          <w:highlight w:val="none"/>
        </w:rPr>
      </w:pPr>
      <w:r>
        <w:rPr>
          <w:rFonts w:ascii="仿宋" w:hAnsi="仿宋" w:eastAsia="仿宋" w:cs="仿宋"/>
          <w:spacing w:val="-5"/>
          <w:position w:val="17"/>
          <w:sz w:val="24"/>
          <w:szCs w:val="24"/>
          <w:highlight w:val="none"/>
        </w:rPr>
        <w:t>1.3</w:t>
      </w:r>
      <w:r>
        <w:rPr>
          <w:rFonts w:ascii="仿宋" w:hAnsi="仿宋" w:eastAsia="仿宋" w:cs="仿宋"/>
          <w:spacing w:val="-48"/>
          <w:position w:val="17"/>
          <w:sz w:val="24"/>
          <w:szCs w:val="24"/>
          <w:highlight w:val="none"/>
        </w:rPr>
        <w:t xml:space="preserve"> </w:t>
      </w:r>
      <w:r>
        <w:rPr>
          <w:rFonts w:ascii="仿宋" w:hAnsi="仿宋" w:eastAsia="仿宋" w:cs="仿宋"/>
          <w:spacing w:val="-5"/>
          <w:position w:val="17"/>
          <w:sz w:val="24"/>
          <w:szCs w:val="24"/>
          <w:highlight w:val="none"/>
        </w:rPr>
        <w:t>《三部门联合发布关于促进残疾人就业政府采购政策的通知》（财</w:t>
      </w:r>
      <w:r>
        <w:rPr>
          <w:rFonts w:ascii="仿宋" w:hAnsi="仿宋" w:eastAsia="仿宋" w:cs="仿宋"/>
          <w:spacing w:val="-6"/>
          <w:position w:val="17"/>
          <w:sz w:val="24"/>
          <w:szCs w:val="24"/>
          <w:highlight w:val="none"/>
        </w:rPr>
        <w:t>库〔2017〕141</w:t>
      </w:r>
    </w:p>
    <w:p>
      <w:pPr>
        <w:spacing w:line="222" w:lineRule="auto"/>
        <w:ind w:left="22"/>
        <w:rPr>
          <w:rFonts w:ascii="仿宋" w:hAnsi="仿宋" w:eastAsia="仿宋" w:cs="仿宋"/>
          <w:sz w:val="24"/>
          <w:szCs w:val="24"/>
          <w:highlight w:val="none"/>
        </w:rPr>
      </w:pPr>
      <w:r>
        <w:rPr>
          <w:rFonts w:ascii="仿宋" w:hAnsi="仿宋" w:eastAsia="仿宋" w:cs="仿宋"/>
          <w:spacing w:val="-22"/>
          <w:sz w:val="24"/>
          <w:szCs w:val="24"/>
          <w:highlight w:val="none"/>
        </w:rPr>
        <w:t>号</w:t>
      </w:r>
      <w:r>
        <w:rPr>
          <w:rFonts w:ascii="仿宋" w:hAnsi="仿宋" w:eastAsia="仿宋" w:cs="仿宋"/>
          <w:sz w:val="24"/>
          <w:szCs w:val="24"/>
          <w:highlight w:val="none"/>
        </w:rPr>
        <w:t>）；</w:t>
      </w:r>
    </w:p>
    <w:p>
      <w:pPr>
        <w:spacing w:before="179" w:line="360" w:lineRule="auto"/>
        <w:ind w:left="19" w:right="171" w:firstLine="602"/>
        <w:rPr>
          <w:rFonts w:ascii="仿宋" w:hAnsi="仿宋" w:eastAsia="仿宋" w:cs="仿宋"/>
          <w:sz w:val="24"/>
          <w:szCs w:val="24"/>
          <w:highlight w:val="none"/>
        </w:rPr>
      </w:pPr>
      <w:r>
        <w:rPr>
          <w:rFonts w:ascii="仿宋" w:hAnsi="仿宋" w:eastAsia="仿宋" w:cs="仿宋"/>
          <w:spacing w:val="-1"/>
          <w:sz w:val="24"/>
          <w:szCs w:val="24"/>
          <w:highlight w:val="none"/>
        </w:rPr>
        <w:t>符合条件的残疾人福利性单位在参加政府采购活动时，应当提供本通知规定的《残</w:t>
      </w:r>
      <w:r>
        <w:rPr>
          <w:rFonts w:ascii="仿宋" w:hAnsi="仿宋" w:eastAsia="仿宋" w:cs="仿宋"/>
          <w:spacing w:val="13"/>
          <w:sz w:val="24"/>
          <w:szCs w:val="24"/>
          <w:highlight w:val="none"/>
        </w:rPr>
        <w:t xml:space="preserve"> </w:t>
      </w:r>
      <w:r>
        <w:rPr>
          <w:rFonts w:ascii="仿宋" w:hAnsi="仿宋" w:eastAsia="仿宋" w:cs="仿宋"/>
          <w:spacing w:val="-4"/>
          <w:sz w:val="24"/>
          <w:szCs w:val="24"/>
          <w:highlight w:val="none"/>
        </w:rPr>
        <w:t>疾人福利性单位声明函》，并对声明的真实性负责。在政府采购活动中，残疾人福利性单</w:t>
      </w:r>
    </w:p>
    <w:p>
      <w:pPr>
        <w:spacing w:before="1" w:line="221"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位视同小型、微型企业，享受预留份额。</w:t>
      </w:r>
    </w:p>
    <w:p>
      <w:pPr>
        <w:spacing w:before="180" w:line="221" w:lineRule="auto"/>
        <w:ind w:left="492"/>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2、落实优先采购节能、环保产品的政策</w:t>
      </w:r>
    </w:p>
    <w:p>
      <w:pPr>
        <w:spacing w:before="181" w:line="360" w:lineRule="auto"/>
        <w:ind w:left="21" w:right="65" w:firstLine="470"/>
        <w:jc w:val="both"/>
        <w:rPr>
          <w:rFonts w:ascii="仿宋" w:hAnsi="仿宋" w:eastAsia="仿宋" w:cs="仿宋"/>
          <w:sz w:val="24"/>
          <w:szCs w:val="24"/>
          <w:highlight w:val="none"/>
        </w:rPr>
      </w:pPr>
      <w:r>
        <w:rPr>
          <w:rFonts w:ascii="仿宋" w:hAnsi="仿宋" w:eastAsia="仿宋" w:cs="仿宋"/>
          <w:spacing w:val="-5"/>
          <w:sz w:val="24"/>
          <w:szCs w:val="24"/>
          <w:highlight w:val="none"/>
        </w:rPr>
        <w:t>2.1 根据《财政部</w:t>
      </w:r>
      <w:r>
        <w:rPr>
          <w:rFonts w:ascii="仿宋" w:hAnsi="仿宋" w:eastAsia="仿宋" w:cs="仿宋"/>
          <w:spacing w:val="48"/>
          <w:sz w:val="24"/>
          <w:szCs w:val="24"/>
          <w:highlight w:val="none"/>
        </w:rPr>
        <w:t xml:space="preserve"> </w:t>
      </w:r>
      <w:r>
        <w:rPr>
          <w:rFonts w:ascii="仿宋" w:hAnsi="仿宋" w:eastAsia="仿宋" w:cs="仿宋"/>
          <w:spacing w:val="-5"/>
          <w:sz w:val="24"/>
          <w:szCs w:val="24"/>
          <w:highlight w:val="none"/>
        </w:rPr>
        <w:t>国家发展改革委关于印发〈节能产品政府采购实施意见〉的通知》</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（财库〔2004〕185</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号）规定“政府采购属</w:t>
      </w:r>
      <w:r>
        <w:rPr>
          <w:rFonts w:ascii="仿宋" w:hAnsi="仿宋" w:eastAsia="仿宋" w:cs="仿宋"/>
          <w:spacing w:val="-3"/>
          <w:sz w:val="24"/>
          <w:szCs w:val="24"/>
          <w:highlight w:val="none"/>
        </w:rPr>
        <w:t>于节能产品品目清单的，在技术、服务等指标</w:t>
      </w:r>
    </w:p>
    <w:p>
      <w:pPr>
        <w:spacing w:before="1" w:line="220" w:lineRule="auto"/>
        <w:ind w:left="45"/>
        <w:rPr>
          <w:rFonts w:ascii="仿宋" w:hAnsi="仿宋" w:eastAsia="仿宋" w:cs="仿宋"/>
          <w:sz w:val="24"/>
          <w:szCs w:val="24"/>
          <w:highlight w:val="none"/>
        </w:rPr>
      </w:pPr>
      <w:r>
        <w:rPr>
          <w:rFonts w:ascii="仿宋" w:hAnsi="仿宋" w:eastAsia="仿宋" w:cs="仿宋"/>
          <w:spacing w:val="1"/>
          <w:sz w:val="24"/>
          <w:szCs w:val="24"/>
          <w:highlight w:val="none"/>
        </w:rPr>
        <w:t>同等条件下，应当优先采购节能品目清单的节能产品。</w:t>
      </w:r>
      <w:r>
        <w:rPr>
          <w:rFonts w:ascii="仿宋" w:hAnsi="仿宋" w:eastAsia="仿宋" w:cs="仿宋"/>
          <w:spacing w:val="-76"/>
          <w:sz w:val="24"/>
          <w:szCs w:val="24"/>
          <w:highlight w:val="none"/>
        </w:rPr>
        <w:t xml:space="preserve"> </w:t>
      </w:r>
      <w:r>
        <w:rPr>
          <w:rFonts w:ascii="仿宋" w:hAnsi="仿宋" w:eastAsia="仿宋" w:cs="仿宋"/>
          <w:spacing w:val="1"/>
          <w:sz w:val="24"/>
          <w:szCs w:val="24"/>
          <w:highlight w:val="none"/>
        </w:rPr>
        <w:t>”</w:t>
      </w:r>
    </w:p>
    <w:p>
      <w:pPr>
        <w:spacing w:before="181" w:line="360" w:lineRule="auto"/>
        <w:ind w:left="10" w:right="95" w:firstLine="481"/>
        <w:jc w:val="both"/>
        <w:rPr>
          <w:rFonts w:ascii="仿宋" w:hAnsi="仿宋" w:eastAsia="仿宋" w:cs="仿宋"/>
          <w:sz w:val="24"/>
          <w:szCs w:val="24"/>
          <w:highlight w:val="none"/>
        </w:rPr>
      </w:pPr>
      <w:r>
        <w:rPr>
          <w:rFonts w:ascii="仿宋" w:hAnsi="仿宋" w:eastAsia="仿宋" w:cs="仿宋"/>
          <w:spacing w:val="-1"/>
          <w:sz w:val="24"/>
          <w:szCs w:val="24"/>
          <w:highlight w:val="none"/>
        </w:rPr>
        <w:t>2.2 根据《财政部环保总局关于环境标志产品政府采</w:t>
      </w:r>
      <w:r>
        <w:rPr>
          <w:rFonts w:ascii="仿宋" w:hAnsi="仿宋" w:eastAsia="仿宋" w:cs="仿宋"/>
          <w:spacing w:val="-2"/>
          <w:sz w:val="24"/>
          <w:szCs w:val="24"/>
          <w:highlight w:val="none"/>
        </w:rPr>
        <w:t>购实施的意见》（财库〔2006〕</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90</w:t>
      </w:r>
      <w:r>
        <w:rPr>
          <w:rFonts w:ascii="仿宋" w:hAnsi="仿宋" w:eastAsia="仿宋" w:cs="仿宋"/>
          <w:spacing w:val="-36"/>
          <w:sz w:val="24"/>
          <w:szCs w:val="24"/>
          <w:highlight w:val="none"/>
        </w:rPr>
        <w:t xml:space="preserve"> </w:t>
      </w:r>
      <w:r>
        <w:rPr>
          <w:rFonts w:ascii="仿宋" w:hAnsi="仿宋" w:eastAsia="仿宋" w:cs="仿宋"/>
          <w:spacing w:val="1"/>
          <w:sz w:val="24"/>
          <w:szCs w:val="24"/>
          <w:highlight w:val="none"/>
        </w:rPr>
        <w:t>号）规定“采购人采购的产品属于环境标志产品政府采购清单中品目的，在性能、技</w:t>
      </w:r>
    </w:p>
    <w:p>
      <w:pPr>
        <w:spacing w:before="1" w:line="220"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术、服务等指标同等条件下，应当优先采购清单中的产品</w:t>
      </w:r>
      <w:r>
        <w:rPr>
          <w:rFonts w:ascii="仿宋" w:hAnsi="仿宋" w:eastAsia="仿宋" w:cs="仿宋"/>
          <w:spacing w:val="-77"/>
          <w:sz w:val="24"/>
          <w:szCs w:val="24"/>
          <w:highlight w:val="none"/>
        </w:rPr>
        <w:t xml:space="preserve"> </w:t>
      </w:r>
      <w:r>
        <w:rPr>
          <w:rFonts w:ascii="仿宋" w:hAnsi="仿宋" w:eastAsia="仿宋" w:cs="仿宋"/>
          <w:spacing w:val="-1"/>
          <w:sz w:val="24"/>
          <w:szCs w:val="24"/>
          <w:highlight w:val="none"/>
        </w:rPr>
        <w:t>”。</w:t>
      </w:r>
    </w:p>
    <w:p>
      <w:pPr>
        <w:spacing w:before="181" w:line="360" w:lineRule="auto"/>
        <w:ind w:left="14" w:right="95" w:firstLine="478"/>
        <w:jc w:val="both"/>
        <w:rPr>
          <w:rFonts w:ascii="仿宋" w:hAnsi="仿宋" w:eastAsia="仿宋" w:cs="仿宋"/>
          <w:sz w:val="24"/>
          <w:szCs w:val="24"/>
          <w:highlight w:val="none"/>
        </w:rPr>
      </w:pPr>
      <w:r>
        <w:rPr>
          <w:rFonts w:ascii="仿宋" w:hAnsi="仿宋" w:eastAsia="仿宋" w:cs="仿宋"/>
          <w:spacing w:val="-12"/>
          <w:sz w:val="24"/>
          <w:szCs w:val="24"/>
          <w:highlight w:val="none"/>
        </w:rPr>
        <w:t>2.3 根据《国务院办公厅关于建立政府强制采</w:t>
      </w:r>
      <w:r>
        <w:rPr>
          <w:rFonts w:ascii="仿宋" w:hAnsi="仿宋" w:eastAsia="仿宋" w:cs="仿宋"/>
          <w:spacing w:val="-13"/>
          <w:sz w:val="24"/>
          <w:szCs w:val="24"/>
          <w:highlight w:val="none"/>
        </w:rPr>
        <w:t>购节能产品制度的通知》（国办发〔2007〕</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51</w:t>
      </w:r>
      <w:r>
        <w:rPr>
          <w:rFonts w:ascii="仿宋" w:hAnsi="仿宋" w:eastAsia="仿宋" w:cs="仿宋"/>
          <w:spacing w:val="-38"/>
          <w:sz w:val="24"/>
          <w:szCs w:val="24"/>
          <w:highlight w:val="none"/>
        </w:rPr>
        <w:t xml:space="preserve"> </w:t>
      </w:r>
      <w:r>
        <w:rPr>
          <w:rFonts w:ascii="仿宋" w:hAnsi="仿宋" w:eastAsia="仿宋" w:cs="仿宋"/>
          <w:spacing w:val="1"/>
          <w:sz w:val="24"/>
          <w:szCs w:val="24"/>
          <w:highlight w:val="none"/>
        </w:rPr>
        <w:t>号）有关要求，“使用财政性资金进行政府</w:t>
      </w:r>
      <w:r>
        <w:rPr>
          <w:rFonts w:ascii="仿宋" w:hAnsi="仿宋" w:eastAsia="仿宋" w:cs="仿宋"/>
          <w:sz w:val="24"/>
          <w:szCs w:val="24"/>
          <w:highlight w:val="none"/>
        </w:rPr>
        <w:t xml:space="preserve">采购活动时，在技术、服务等指标满足采 </w:t>
      </w:r>
      <w:r>
        <w:rPr>
          <w:rFonts w:ascii="仿宋" w:hAnsi="仿宋" w:eastAsia="仿宋" w:cs="仿宋"/>
          <w:spacing w:val="-3"/>
          <w:sz w:val="24"/>
          <w:szCs w:val="24"/>
          <w:highlight w:val="none"/>
        </w:rPr>
        <w:t>购需求的前提下，要优先采购节能产品，对部分</w:t>
      </w:r>
      <w:r>
        <w:rPr>
          <w:rFonts w:ascii="仿宋" w:hAnsi="仿宋" w:eastAsia="仿宋" w:cs="仿宋"/>
          <w:spacing w:val="-4"/>
          <w:sz w:val="24"/>
          <w:szCs w:val="24"/>
          <w:highlight w:val="none"/>
        </w:rPr>
        <w:t>节能效果、性能等达到要求的产品，实行</w:t>
      </w:r>
    </w:p>
    <w:p>
      <w:pPr>
        <w:spacing w:before="1" w:line="220" w:lineRule="auto"/>
        <w:ind w:left="24"/>
        <w:rPr>
          <w:rFonts w:ascii="仿宋" w:hAnsi="仿宋" w:eastAsia="仿宋" w:cs="仿宋"/>
          <w:sz w:val="24"/>
          <w:szCs w:val="24"/>
          <w:highlight w:val="none"/>
        </w:rPr>
      </w:pPr>
      <w:r>
        <w:rPr>
          <w:rFonts w:ascii="仿宋" w:hAnsi="仿宋" w:eastAsia="仿宋" w:cs="仿宋"/>
          <w:spacing w:val="2"/>
          <w:sz w:val="24"/>
          <w:szCs w:val="24"/>
          <w:highlight w:val="none"/>
        </w:rPr>
        <w:t>强制采购，以促进节约能源，保护环境，降低政府机构能源</w:t>
      </w:r>
      <w:r>
        <w:rPr>
          <w:rFonts w:ascii="仿宋" w:hAnsi="仿宋" w:eastAsia="仿宋" w:cs="仿宋"/>
          <w:spacing w:val="1"/>
          <w:sz w:val="24"/>
          <w:szCs w:val="24"/>
          <w:highlight w:val="none"/>
        </w:rPr>
        <w:t>费用开支。</w:t>
      </w:r>
      <w:r>
        <w:rPr>
          <w:rFonts w:ascii="仿宋" w:hAnsi="仿宋" w:eastAsia="仿宋" w:cs="仿宋"/>
          <w:spacing w:val="-88"/>
          <w:sz w:val="24"/>
          <w:szCs w:val="24"/>
          <w:highlight w:val="none"/>
        </w:rPr>
        <w:t xml:space="preserve"> </w:t>
      </w:r>
      <w:r>
        <w:rPr>
          <w:rFonts w:ascii="仿宋" w:hAnsi="仿宋" w:eastAsia="仿宋" w:cs="仿宋"/>
          <w:spacing w:val="1"/>
          <w:sz w:val="24"/>
          <w:szCs w:val="24"/>
          <w:highlight w:val="none"/>
        </w:rPr>
        <w:t>”</w:t>
      </w:r>
    </w:p>
    <w:p>
      <w:pPr>
        <w:spacing w:line="220" w:lineRule="auto"/>
        <w:rPr>
          <w:rFonts w:ascii="仿宋" w:hAnsi="仿宋" w:eastAsia="仿宋" w:cs="仿宋"/>
          <w:sz w:val="24"/>
          <w:szCs w:val="24"/>
          <w:highlight w:val="none"/>
        </w:rPr>
        <w:sectPr>
          <w:footerReference r:id="rId26" w:type="default"/>
          <w:pgSz w:w="11906" w:h="16839"/>
          <w:pgMar w:top="1084" w:right="1246" w:bottom="842" w:left="1246" w:header="1065" w:footer="679" w:gutter="0"/>
          <w:cols w:space="720" w:num="1"/>
        </w:sectPr>
      </w:pPr>
    </w:p>
    <w:p>
      <w:pPr>
        <w:spacing w:before="165" w:line="360" w:lineRule="auto"/>
        <w:ind w:left="16" w:right="171" w:firstLine="476"/>
        <w:rPr>
          <w:rFonts w:ascii="仿宋" w:hAnsi="仿宋" w:eastAsia="仿宋" w:cs="仿宋"/>
          <w:sz w:val="24"/>
          <w:szCs w:val="24"/>
          <w:highlight w:val="none"/>
        </w:rPr>
      </w:pPr>
      <w:r>
        <w:rPr>
          <w:highlight w:val="none"/>
        </w:rPr>
        <w:pict>
          <v:shape id="_x0000_s1042" o:spid="_x0000_s1042" style="position:absolute;left:0pt;margin-left:62.35pt;margin-top:55.15pt;height:1pt;width:470.65pt;mso-position-horizontal-relative:page;mso-position-vertical-relative:page;z-index:251667456;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1"/>
          <w:sz w:val="24"/>
          <w:szCs w:val="24"/>
          <w:highlight w:val="none"/>
        </w:rPr>
        <w:t>2.4 根据《财政部 发展改革委</w:t>
      </w:r>
      <w:r>
        <w:rPr>
          <w:rFonts w:ascii="仿宋" w:hAnsi="仿宋" w:eastAsia="仿宋" w:cs="仿宋"/>
          <w:spacing w:val="30"/>
          <w:sz w:val="24"/>
          <w:szCs w:val="24"/>
          <w:highlight w:val="none"/>
        </w:rPr>
        <w:t xml:space="preserve"> </w:t>
      </w:r>
      <w:r>
        <w:rPr>
          <w:rFonts w:ascii="仿宋" w:hAnsi="仿宋" w:eastAsia="仿宋" w:cs="仿宋"/>
          <w:spacing w:val="-1"/>
          <w:sz w:val="24"/>
          <w:szCs w:val="24"/>
          <w:highlight w:val="none"/>
        </w:rPr>
        <w:t>生态环境部 市场监管总局关于调整优化节</w:t>
      </w:r>
      <w:r>
        <w:rPr>
          <w:rFonts w:ascii="仿宋" w:hAnsi="仿宋" w:eastAsia="仿宋" w:cs="仿宋"/>
          <w:spacing w:val="-2"/>
          <w:sz w:val="24"/>
          <w:szCs w:val="24"/>
          <w:highlight w:val="none"/>
        </w:rPr>
        <w:t>能产品、</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环境标志产品政府采购执行机制的通知》（财库〔201</w:t>
      </w:r>
      <w:r>
        <w:rPr>
          <w:rFonts w:ascii="仿宋" w:hAnsi="仿宋" w:eastAsia="仿宋" w:cs="仿宋"/>
          <w:spacing w:val="-3"/>
          <w:sz w:val="24"/>
          <w:szCs w:val="24"/>
          <w:highlight w:val="none"/>
        </w:rPr>
        <w:t>9〕9</w:t>
      </w:r>
      <w:r>
        <w:rPr>
          <w:rFonts w:ascii="仿宋" w:hAnsi="仿宋" w:eastAsia="仿宋" w:cs="仿宋"/>
          <w:spacing w:val="-39"/>
          <w:sz w:val="24"/>
          <w:szCs w:val="24"/>
          <w:highlight w:val="none"/>
        </w:rPr>
        <w:t xml:space="preserve"> </w:t>
      </w:r>
      <w:r>
        <w:rPr>
          <w:rFonts w:ascii="仿宋" w:hAnsi="仿宋" w:eastAsia="仿宋" w:cs="仿宋"/>
          <w:spacing w:val="-3"/>
          <w:sz w:val="24"/>
          <w:szCs w:val="24"/>
          <w:highlight w:val="none"/>
        </w:rPr>
        <w:t>号）有关要求，采购人拟采购</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的产品属于品目清单范围的，采购人及其委</w:t>
      </w:r>
      <w:r>
        <w:rPr>
          <w:rFonts w:ascii="仿宋" w:hAnsi="仿宋" w:eastAsia="仿宋" w:cs="仿宋"/>
          <w:spacing w:val="-4"/>
          <w:sz w:val="24"/>
          <w:szCs w:val="24"/>
          <w:highlight w:val="none"/>
        </w:rPr>
        <w:t>托的采购代理机构应当依据国家确定的认证机</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构出具的、处于有效期之内的节能产品、环</w:t>
      </w:r>
      <w:r>
        <w:rPr>
          <w:rFonts w:ascii="仿宋" w:hAnsi="仿宋" w:eastAsia="仿宋" w:cs="仿宋"/>
          <w:spacing w:val="-4"/>
          <w:sz w:val="24"/>
          <w:szCs w:val="24"/>
          <w:highlight w:val="none"/>
        </w:rPr>
        <w:t>境标志产品认证证书，对获得证书的产品实施</w:t>
      </w:r>
    </w:p>
    <w:p>
      <w:pPr>
        <w:spacing w:line="221" w:lineRule="auto"/>
        <w:ind w:left="17"/>
        <w:rPr>
          <w:rFonts w:ascii="仿宋" w:hAnsi="仿宋" w:eastAsia="仿宋" w:cs="仿宋"/>
          <w:sz w:val="24"/>
          <w:szCs w:val="24"/>
          <w:highlight w:val="none"/>
        </w:rPr>
      </w:pPr>
      <w:r>
        <w:rPr>
          <w:rFonts w:ascii="仿宋" w:hAnsi="仿宋" w:eastAsia="仿宋" w:cs="仿宋"/>
          <w:spacing w:val="-2"/>
          <w:sz w:val="24"/>
          <w:szCs w:val="24"/>
          <w:highlight w:val="none"/>
        </w:rPr>
        <w:t>政府优先采购或强制采购。</w:t>
      </w:r>
    </w:p>
    <w:p>
      <w:pPr>
        <w:spacing w:before="179" w:line="468" w:lineRule="exact"/>
        <w:ind w:left="497"/>
        <w:rPr>
          <w:rFonts w:ascii="仿宋" w:hAnsi="仿宋" w:eastAsia="仿宋" w:cs="仿宋"/>
          <w:sz w:val="24"/>
          <w:szCs w:val="24"/>
          <w:highlight w:val="none"/>
        </w:rPr>
      </w:pPr>
      <w:r>
        <w:rPr>
          <w:rFonts w:ascii="仿宋" w:hAnsi="仿宋" w:eastAsia="仿宋" w:cs="仿宋"/>
          <w:spacing w:val="-1"/>
          <w:position w:val="17"/>
          <w:sz w:val="24"/>
          <w:szCs w:val="24"/>
          <w:highlight w:val="none"/>
        </w:rPr>
        <w:t>所有投标产品进入 “节能产品政府采购品目清单</w:t>
      </w:r>
      <w:r>
        <w:rPr>
          <w:rFonts w:ascii="仿宋" w:hAnsi="仿宋" w:eastAsia="仿宋" w:cs="仿宋"/>
          <w:spacing w:val="-84"/>
          <w:position w:val="17"/>
          <w:sz w:val="24"/>
          <w:szCs w:val="24"/>
          <w:highlight w:val="none"/>
        </w:rPr>
        <w:t xml:space="preserve"> </w:t>
      </w:r>
      <w:r>
        <w:rPr>
          <w:rFonts w:ascii="仿宋" w:hAnsi="仿宋" w:eastAsia="仿宋" w:cs="仿宋"/>
          <w:spacing w:val="-1"/>
          <w:position w:val="17"/>
          <w:sz w:val="24"/>
          <w:szCs w:val="24"/>
          <w:highlight w:val="none"/>
        </w:rPr>
        <w:t>”的，应提供相关证书复印件，相</w:t>
      </w:r>
    </w:p>
    <w:p>
      <w:pPr>
        <w:spacing w:line="221" w:lineRule="auto"/>
        <w:ind w:left="23"/>
        <w:rPr>
          <w:rFonts w:ascii="仿宋" w:hAnsi="仿宋" w:eastAsia="仿宋" w:cs="仿宋"/>
          <w:sz w:val="24"/>
          <w:szCs w:val="24"/>
          <w:highlight w:val="none"/>
        </w:rPr>
      </w:pPr>
      <w:r>
        <w:rPr>
          <w:rFonts w:ascii="仿宋" w:hAnsi="仿宋" w:eastAsia="仿宋" w:cs="仿宋"/>
          <w:spacing w:val="-1"/>
          <w:sz w:val="24"/>
          <w:szCs w:val="24"/>
          <w:highlight w:val="none"/>
        </w:rPr>
        <w:t>关证书的颁发机构应来自《参与实施政府采购节能产品认证机构名录》。</w:t>
      </w:r>
    </w:p>
    <w:p>
      <w:pPr>
        <w:spacing w:before="180" w:line="468" w:lineRule="exact"/>
        <w:ind w:right="51"/>
        <w:jc w:val="right"/>
        <w:rPr>
          <w:rFonts w:ascii="仿宋" w:hAnsi="仿宋" w:eastAsia="仿宋" w:cs="仿宋"/>
          <w:sz w:val="24"/>
          <w:szCs w:val="24"/>
          <w:highlight w:val="none"/>
        </w:rPr>
      </w:pPr>
      <w:r>
        <w:rPr>
          <w:rFonts w:ascii="仿宋" w:hAnsi="仿宋" w:eastAsia="仿宋" w:cs="仿宋"/>
          <w:spacing w:val="-1"/>
          <w:position w:val="17"/>
          <w:sz w:val="24"/>
          <w:szCs w:val="24"/>
          <w:highlight w:val="none"/>
        </w:rPr>
        <w:t>所有投标产品进入“环境标志产品政府采购品目清单</w:t>
      </w:r>
      <w:r>
        <w:rPr>
          <w:rFonts w:ascii="仿宋" w:hAnsi="仿宋" w:eastAsia="仿宋" w:cs="仿宋"/>
          <w:spacing w:val="-88"/>
          <w:position w:val="17"/>
          <w:sz w:val="24"/>
          <w:szCs w:val="24"/>
          <w:highlight w:val="none"/>
        </w:rPr>
        <w:t xml:space="preserve"> </w:t>
      </w:r>
      <w:r>
        <w:rPr>
          <w:rFonts w:ascii="仿宋" w:hAnsi="仿宋" w:eastAsia="仿宋" w:cs="仿宋"/>
          <w:spacing w:val="-1"/>
          <w:position w:val="17"/>
          <w:sz w:val="24"/>
          <w:szCs w:val="24"/>
          <w:highlight w:val="none"/>
        </w:rPr>
        <w:t>”</w:t>
      </w:r>
      <w:r>
        <w:rPr>
          <w:rFonts w:ascii="仿宋" w:hAnsi="仿宋" w:eastAsia="仿宋" w:cs="仿宋"/>
          <w:spacing w:val="-2"/>
          <w:position w:val="17"/>
          <w:sz w:val="24"/>
          <w:szCs w:val="24"/>
          <w:highlight w:val="none"/>
        </w:rPr>
        <w:t>的，应提供相关证书复印件，</w:t>
      </w:r>
    </w:p>
    <w:p>
      <w:pPr>
        <w:spacing w:before="1" w:line="221" w:lineRule="auto"/>
        <w:ind w:left="18"/>
        <w:rPr>
          <w:rFonts w:ascii="仿宋" w:hAnsi="仿宋" w:eastAsia="仿宋" w:cs="仿宋"/>
          <w:sz w:val="24"/>
          <w:szCs w:val="24"/>
          <w:highlight w:val="none"/>
        </w:rPr>
      </w:pPr>
      <w:r>
        <w:rPr>
          <w:rFonts w:ascii="仿宋" w:hAnsi="仿宋" w:eastAsia="仿宋" w:cs="仿宋"/>
          <w:spacing w:val="-1"/>
          <w:sz w:val="24"/>
          <w:szCs w:val="24"/>
          <w:highlight w:val="none"/>
        </w:rPr>
        <w:t>相关证书的颁发机构应来自《参与实施政府采购环境标志产品认证机构名录》。</w:t>
      </w:r>
    </w:p>
    <w:p>
      <w:pPr>
        <w:spacing w:before="179" w:line="222" w:lineRule="auto"/>
        <w:ind w:left="494"/>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3、政府采购信用融资政策</w:t>
      </w:r>
    </w:p>
    <w:p>
      <w:pPr>
        <w:spacing w:before="180" w:line="360" w:lineRule="auto"/>
        <w:ind w:left="17" w:right="171" w:firstLine="479"/>
        <w:rPr>
          <w:rFonts w:ascii="仿宋" w:hAnsi="仿宋" w:eastAsia="仿宋" w:cs="仿宋"/>
          <w:sz w:val="24"/>
          <w:szCs w:val="24"/>
          <w:highlight w:val="none"/>
        </w:rPr>
      </w:pPr>
      <w:r>
        <w:rPr>
          <w:rFonts w:ascii="仿宋" w:hAnsi="仿宋" w:eastAsia="仿宋" w:cs="仿宋"/>
          <w:spacing w:val="-4"/>
          <w:sz w:val="24"/>
          <w:szCs w:val="24"/>
          <w:highlight w:val="none"/>
        </w:rPr>
        <w:t>政府采购信用融资是指银行业金融机构以政府采购诚信考核和信用审查为基础，凭借</w:t>
      </w:r>
      <w:r>
        <w:rPr>
          <w:rFonts w:ascii="仿宋" w:hAnsi="仿宋" w:eastAsia="仿宋" w:cs="仿宋"/>
          <w:spacing w:val="10"/>
          <w:sz w:val="24"/>
          <w:szCs w:val="24"/>
          <w:highlight w:val="none"/>
        </w:rPr>
        <w:t xml:space="preserve"> </w:t>
      </w:r>
      <w:r>
        <w:rPr>
          <w:rFonts w:ascii="仿宋" w:hAnsi="仿宋" w:eastAsia="仿宋" w:cs="仿宋"/>
          <w:spacing w:val="-4"/>
          <w:sz w:val="24"/>
          <w:szCs w:val="24"/>
          <w:highlight w:val="none"/>
        </w:rPr>
        <w:t>政府采购合同，按优于一般中小企业的贷款利率直接向申请贷款的供应商发放贷款的一种</w:t>
      </w:r>
      <w:r>
        <w:rPr>
          <w:rFonts w:ascii="仿宋" w:hAnsi="仿宋" w:eastAsia="仿宋" w:cs="仿宋"/>
          <w:spacing w:val="18"/>
          <w:sz w:val="24"/>
          <w:szCs w:val="24"/>
          <w:highlight w:val="none"/>
        </w:rPr>
        <w:t xml:space="preserve"> </w:t>
      </w:r>
      <w:r>
        <w:rPr>
          <w:rFonts w:ascii="仿宋" w:hAnsi="仿宋" w:eastAsia="仿宋" w:cs="仿宋"/>
          <w:spacing w:val="-4"/>
          <w:sz w:val="24"/>
          <w:szCs w:val="24"/>
          <w:highlight w:val="none"/>
        </w:rPr>
        <w:t>融资方式。融资金额未超过政府采购合同金额的，银行原则上不得要求供应商提供财产抵</w:t>
      </w:r>
    </w:p>
    <w:p>
      <w:pPr>
        <w:spacing w:before="1" w:line="220"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押或第三方担保或其他任何形式的担保条件。</w:t>
      </w:r>
    </w:p>
    <w:p>
      <w:pPr>
        <w:spacing w:before="181" w:line="360" w:lineRule="auto"/>
        <w:ind w:left="19" w:right="170" w:firstLine="478"/>
        <w:rPr>
          <w:rFonts w:ascii="仿宋" w:hAnsi="仿宋" w:eastAsia="仿宋" w:cs="仿宋"/>
          <w:sz w:val="24"/>
          <w:szCs w:val="24"/>
          <w:highlight w:val="none"/>
        </w:rPr>
      </w:pPr>
      <w:r>
        <w:rPr>
          <w:rFonts w:ascii="仿宋" w:hAnsi="仿宋" w:eastAsia="仿宋" w:cs="仿宋"/>
          <w:spacing w:val="-10"/>
          <w:sz w:val="24"/>
          <w:szCs w:val="24"/>
          <w:highlight w:val="none"/>
        </w:rPr>
        <w:t>依据《陕西省财政厅关于印发〈陕西省中小企业政府采购信用融资办法〉的通知》（陕</w:t>
      </w:r>
      <w:r>
        <w:rPr>
          <w:rFonts w:ascii="仿宋" w:hAnsi="仿宋" w:eastAsia="仿宋" w:cs="仿宋"/>
          <w:spacing w:val="2"/>
          <w:sz w:val="24"/>
          <w:szCs w:val="24"/>
          <w:highlight w:val="none"/>
        </w:rPr>
        <w:t xml:space="preserve"> </w:t>
      </w:r>
      <w:r>
        <w:rPr>
          <w:rFonts w:ascii="仿宋" w:hAnsi="仿宋" w:eastAsia="仿宋" w:cs="仿宋"/>
          <w:sz w:val="24"/>
          <w:szCs w:val="24"/>
          <w:highlight w:val="none"/>
        </w:rPr>
        <w:t>财办采〔2018〕23</w:t>
      </w:r>
      <w:r>
        <w:rPr>
          <w:rFonts w:ascii="仿宋" w:hAnsi="仿宋" w:eastAsia="仿宋" w:cs="仿宋"/>
          <w:spacing w:val="-23"/>
          <w:sz w:val="24"/>
          <w:szCs w:val="24"/>
          <w:highlight w:val="none"/>
        </w:rPr>
        <w:t xml:space="preserve"> </w:t>
      </w:r>
      <w:r>
        <w:rPr>
          <w:rFonts w:ascii="仿宋" w:hAnsi="仿宋" w:eastAsia="仿宋" w:cs="仿宋"/>
          <w:sz w:val="24"/>
          <w:szCs w:val="24"/>
          <w:highlight w:val="none"/>
        </w:rPr>
        <w:t xml:space="preserve">号）、《陕西省财政厅关于加快推进我省中小企业政府采购信用融资 </w:t>
      </w:r>
      <w:r>
        <w:rPr>
          <w:rFonts w:ascii="仿宋" w:hAnsi="仿宋" w:eastAsia="仿宋" w:cs="仿宋"/>
          <w:spacing w:val="-1"/>
          <w:sz w:val="24"/>
          <w:szCs w:val="24"/>
          <w:highlight w:val="none"/>
        </w:rPr>
        <w:t>工作的通知》（陕财办采[2020]15</w:t>
      </w:r>
      <w:r>
        <w:rPr>
          <w:rFonts w:ascii="仿宋" w:hAnsi="仿宋" w:eastAsia="仿宋" w:cs="仿宋"/>
          <w:spacing w:val="-36"/>
          <w:sz w:val="24"/>
          <w:szCs w:val="24"/>
          <w:highlight w:val="none"/>
        </w:rPr>
        <w:t xml:space="preserve"> </w:t>
      </w:r>
      <w:r>
        <w:rPr>
          <w:rFonts w:ascii="仿宋" w:hAnsi="仿宋" w:eastAsia="仿宋" w:cs="仿宋"/>
          <w:spacing w:val="-1"/>
          <w:sz w:val="24"/>
          <w:szCs w:val="24"/>
          <w:highlight w:val="none"/>
        </w:rPr>
        <w:t>号</w:t>
      </w:r>
      <w:r>
        <w:rPr>
          <w:rFonts w:ascii="仿宋" w:hAnsi="仿宋" w:eastAsia="仿宋" w:cs="仿宋"/>
          <w:spacing w:val="12"/>
          <w:sz w:val="24"/>
          <w:szCs w:val="24"/>
          <w:highlight w:val="none"/>
        </w:rPr>
        <w:t>），</w:t>
      </w:r>
      <w:r>
        <w:rPr>
          <w:rFonts w:ascii="仿宋" w:hAnsi="仿宋" w:eastAsia="仿宋" w:cs="仿宋"/>
          <w:spacing w:val="-1"/>
          <w:sz w:val="24"/>
          <w:szCs w:val="24"/>
          <w:highlight w:val="none"/>
        </w:rPr>
        <w:t>有融资需求的供应商可根据自身情况，在“</w:t>
      </w:r>
      <w:r>
        <w:rPr>
          <w:rFonts w:ascii="仿宋" w:hAnsi="仿宋" w:eastAsia="仿宋" w:cs="仿宋"/>
          <w:spacing w:val="-88"/>
          <w:sz w:val="24"/>
          <w:szCs w:val="24"/>
          <w:highlight w:val="none"/>
        </w:rPr>
        <w:t xml:space="preserve"> </w:t>
      </w:r>
      <w:r>
        <w:rPr>
          <w:rFonts w:ascii="仿宋" w:hAnsi="仿宋" w:eastAsia="仿宋" w:cs="仿宋"/>
          <w:spacing w:val="-1"/>
          <w:sz w:val="24"/>
          <w:szCs w:val="24"/>
          <w:highlight w:val="none"/>
        </w:rPr>
        <w:t>陕</w:t>
      </w:r>
      <w:r>
        <w:rPr>
          <w:rFonts w:ascii="仿宋" w:hAnsi="仿宋" w:eastAsia="仿宋" w:cs="仿宋"/>
          <w:sz w:val="24"/>
          <w:szCs w:val="24"/>
          <w:highlight w:val="none"/>
        </w:rPr>
        <w:t xml:space="preserve"> 西政府采购信用融资平台（含各市分平台）</w:t>
      </w:r>
      <w:r>
        <w:rPr>
          <w:highlight w:val="none"/>
        </w:rPr>
        <w:fldChar w:fldCharType="begin"/>
      </w:r>
      <w:r>
        <w:rPr>
          <w:highlight w:val="none"/>
        </w:rPr>
        <w:instrText xml:space="preserve"> HYPERLINK "http://www.ccgp-shaanxi.gov.cn/zcdservi" </w:instrText>
      </w:r>
      <w:r>
        <w:rPr>
          <w:highlight w:val="none"/>
        </w:rPr>
        <w:fldChar w:fldCharType="separate"/>
      </w:r>
      <w:r>
        <w:rPr>
          <w:rFonts w:ascii="仿宋" w:hAnsi="仿宋" w:eastAsia="仿宋" w:cs="仿宋"/>
          <w:sz w:val="24"/>
          <w:szCs w:val="24"/>
          <w:highlight w:val="none"/>
        </w:rPr>
        <w:t>http://www.ccgp-sha</w:t>
      </w:r>
      <w:r>
        <w:rPr>
          <w:rFonts w:ascii="仿宋" w:hAnsi="仿宋" w:eastAsia="仿宋" w:cs="仿宋"/>
          <w:spacing w:val="-1"/>
          <w:sz w:val="24"/>
          <w:szCs w:val="24"/>
          <w:highlight w:val="none"/>
        </w:rPr>
        <w:t>anxi.gov.cn/zcdservi</w:t>
      </w:r>
      <w:r>
        <w:rPr>
          <w:rFonts w:ascii="仿宋" w:hAnsi="仿宋" w:eastAsia="仿宋" w:cs="仿宋"/>
          <w:spacing w:val="-1"/>
          <w:sz w:val="24"/>
          <w:szCs w:val="24"/>
          <w:highlight w:val="none"/>
        </w:rPr>
        <w:fldChar w:fldCharType="end"/>
      </w:r>
    </w:p>
    <w:p>
      <w:pPr>
        <w:spacing w:line="220" w:lineRule="auto"/>
        <w:ind w:left="14"/>
        <w:rPr>
          <w:rFonts w:ascii="仿宋" w:hAnsi="仿宋" w:eastAsia="仿宋" w:cs="仿宋"/>
          <w:sz w:val="24"/>
          <w:szCs w:val="24"/>
          <w:highlight w:val="none"/>
        </w:rPr>
      </w:pPr>
      <w:r>
        <w:rPr>
          <w:rFonts w:ascii="仿宋" w:hAnsi="仿宋" w:eastAsia="仿宋" w:cs="仿宋"/>
          <w:spacing w:val="-2"/>
          <w:sz w:val="24"/>
          <w:szCs w:val="24"/>
          <w:highlight w:val="none"/>
        </w:rPr>
        <w:t>ce/zcd/shanxi/</w:t>
      </w:r>
      <w:r>
        <w:rPr>
          <w:rFonts w:ascii="仿宋" w:hAnsi="仿宋" w:eastAsia="仿宋" w:cs="仿宋"/>
          <w:spacing w:val="-85"/>
          <w:sz w:val="24"/>
          <w:szCs w:val="24"/>
          <w:highlight w:val="none"/>
        </w:rPr>
        <w:t xml:space="preserve"> </w:t>
      </w:r>
      <w:r>
        <w:rPr>
          <w:rFonts w:ascii="仿宋" w:hAnsi="仿宋" w:eastAsia="仿宋" w:cs="仿宋"/>
          <w:spacing w:val="-2"/>
          <w:sz w:val="24"/>
          <w:szCs w:val="24"/>
          <w:highlight w:val="none"/>
        </w:rPr>
        <w:t>”查询并办理相关业务。</w:t>
      </w:r>
    </w:p>
    <w:p>
      <w:pPr>
        <w:spacing w:before="182" w:line="222" w:lineRule="auto"/>
        <w:ind w:left="496"/>
        <w:rPr>
          <w:rFonts w:ascii="仿宋" w:hAnsi="仿宋" w:eastAsia="仿宋" w:cs="仿宋"/>
          <w:sz w:val="24"/>
          <w:szCs w:val="24"/>
          <w:highlight w:val="none"/>
        </w:rPr>
      </w:pPr>
      <w:r>
        <w:rPr>
          <w:rFonts w:ascii="仿宋" w:hAnsi="仿宋" w:eastAsia="仿宋" w:cs="仿宋"/>
          <w:spacing w:val="-1"/>
          <w:sz w:val="24"/>
          <w:szCs w:val="24"/>
          <w:highlight w:val="none"/>
        </w:rPr>
        <w:t>《陕西省中小企业政府采购信用融资办法》</w:t>
      </w:r>
    </w:p>
    <w:p>
      <w:pPr>
        <w:spacing w:before="179" w:line="360" w:lineRule="auto"/>
        <w:ind w:left="17" w:right="171" w:firstLine="489"/>
        <w:rPr>
          <w:rFonts w:ascii="仿宋" w:hAnsi="仿宋" w:eastAsia="仿宋" w:cs="仿宋"/>
          <w:sz w:val="24"/>
          <w:szCs w:val="24"/>
          <w:highlight w:val="none"/>
        </w:rPr>
      </w:pPr>
      <w:r>
        <w:rPr>
          <w:rFonts w:ascii="仿宋" w:hAnsi="仿宋" w:eastAsia="仿宋" w:cs="仿宋"/>
          <w:spacing w:val="-1"/>
          <w:sz w:val="24"/>
          <w:szCs w:val="24"/>
          <w:highlight w:val="none"/>
        </w:rPr>
        <w:t>第一条 为进一步贯彻落实国务院和我省关于支持中小企业发展的政策措施，发挥政</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府采购政策导向作用，充分利用信息化技术，通过搭建信息对称、相互对接的平台，有效</w:t>
      </w:r>
      <w:r>
        <w:rPr>
          <w:rFonts w:ascii="仿宋" w:hAnsi="仿宋" w:eastAsia="仿宋" w:cs="仿宋"/>
          <w:spacing w:val="18"/>
          <w:sz w:val="24"/>
          <w:szCs w:val="24"/>
          <w:highlight w:val="none"/>
        </w:rPr>
        <w:t xml:space="preserve"> </w:t>
      </w:r>
      <w:r>
        <w:rPr>
          <w:rFonts w:ascii="仿宋" w:hAnsi="仿宋" w:eastAsia="仿宋" w:cs="仿宋"/>
          <w:sz w:val="24"/>
          <w:szCs w:val="24"/>
          <w:highlight w:val="none"/>
        </w:rPr>
        <w:t>缓解中小企业融资难、融资贵问题。 根据《政</w:t>
      </w:r>
      <w:r>
        <w:rPr>
          <w:rFonts w:ascii="仿宋" w:hAnsi="仿宋" w:eastAsia="仿宋" w:cs="仿宋"/>
          <w:spacing w:val="-1"/>
          <w:sz w:val="24"/>
          <w:szCs w:val="24"/>
          <w:highlight w:val="none"/>
        </w:rPr>
        <w:t>府采购法》以及《政府采购促进中小企业</w:t>
      </w:r>
    </w:p>
    <w:p>
      <w:pPr>
        <w:spacing w:before="2" w:line="220" w:lineRule="auto"/>
        <w:ind w:left="23"/>
        <w:rPr>
          <w:rFonts w:ascii="仿宋" w:hAnsi="仿宋" w:eastAsia="仿宋" w:cs="仿宋"/>
          <w:sz w:val="24"/>
          <w:szCs w:val="24"/>
          <w:highlight w:val="none"/>
        </w:rPr>
      </w:pPr>
      <w:r>
        <w:rPr>
          <w:rFonts w:ascii="仿宋" w:hAnsi="仿宋" w:eastAsia="仿宋" w:cs="仿宋"/>
          <w:spacing w:val="-1"/>
          <w:sz w:val="24"/>
          <w:szCs w:val="24"/>
          <w:highlight w:val="none"/>
        </w:rPr>
        <w:t>发展暂行办法》等有关规定，结合本省实际，制定本办法。</w:t>
      </w:r>
    </w:p>
    <w:p>
      <w:pPr>
        <w:spacing w:before="180" w:line="468" w:lineRule="exact"/>
        <w:ind w:left="507"/>
        <w:rPr>
          <w:rFonts w:ascii="仿宋" w:hAnsi="仿宋" w:eastAsia="仿宋" w:cs="仿宋"/>
          <w:sz w:val="24"/>
          <w:szCs w:val="24"/>
          <w:highlight w:val="none"/>
        </w:rPr>
      </w:pPr>
      <w:r>
        <w:rPr>
          <w:rFonts w:ascii="仿宋" w:hAnsi="仿宋" w:eastAsia="仿宋" w:cs="仿宋"/>
          <w:spacing w:val="-6"/>
          <w:position w:val="17"/>
          <w:sz w:val="24"/>
          <w:szCs w:val="24"/>
          <w:highlight w:val="none"/>
        </w:rPr>
        <w:t>第二条  本办法所称“</w:t>
      </w:r>
      <w:r>
        <w:rPr>
          <w:rFonts w:ascii="仿宋" w:hAnsi="仿宋" w:eastAsia="仿宋" w:cs="仿宋"/>
          <w:spacing w:val="-72"/>
          <w:position w:val="17"/>
          <w:sz w:val="24"/>
          <w:szCs w:val="24"/>
          <w:highlight w:val="none"/>
        </w:rPr>
        <w:t xml:space="preserve"> </w:t>
      </w:r>
      <w:r>
        <w:rPr>
          <w:rFonts w:ascii="仿宋" w:hAnsi="仿宋" w:eastAsia="仿宋" w:cs="仿宋"/>
          <w:spacing w:val="-6"/>
          <w:position w:val="17"/>
          <w:sz w:val="24"/>
          <w:szCs w:val="24"/>
          <w:highlight w:val="none"/>
        </w:rPr>
        <w:t>中小企业</w:t>
      </w:r>
      <w:r>
        <w:rPr>
          <w:rFonts w:ascii="仿宋" w:hAnsi="仿宋" w:eastAsia="仿宋" w:cs="仿宋"/>
          <w:spacing w:val="-88"/>
          <w:position w:val="17"/>
          <w:sz w:val="24"/>
          <w:szCs w:val="24"/>
          <w:highlight w:val="none"/>
        </w:rPr>
        <w:t xml:space="preserve"> </w:t>
      </w:r>
      <w:r>
        <w:rPr>
          <w:rFonts w:ascii="仿宋" w:hAnsi="仿宋" w:eastAsia="仿宋" w:cs="仿宋"/>
          <w:spacing w:val="-6"/>
          <w:position w:val="17"/>
          <w:sz w:val="24"/>
          <w:szCs w:val="24"/>
          <w:highlight w:val="none"/>
        </w:rPr>
        <w:t>”包括中型、小型及微型企业，其划型标准按照《关</w:t>
      </w:r>
    </w:p>
    <w:p>
      <w:pPr>
        <w:spacing w:before="2" w:line="220" w:lineRule="auto"/>
        <w:ind w:left="21"/>
        <w:rPr>
          <w:rFonts w:ascii="仿宋" w:hAnsi="仿宋" w:eastAsia="仿宋" w:cs="仿宋"/>
          <w:sz w:val="24"/>
          <w:szCs w:val="24"/>
          <w:highlight w:val="none"/>
        </w:rPr>
      </w:pPr>
      <w:r>
        <w:rPr>
          <w:rFonts w:ascii="仿宋" w:hAnsi="仿宋" w:eastAsia="仿宋" w:cs="仿宋"/>
          <w:spacing w:val="-1"/>
          <w:sz w:val="24"/>
          <w:szCs w:val="24"/>
          <w:highlight w:val="none"/>
        </w:rPr>
        <w:t>于印发中小企业划型标准规定的通知》（工信部联企业〔2011〕300</w:t>
      </w:r>
      <w:r>
        <w:rPr>
          <w:rFonts w:ascii="仿宋" w:hAnsi="仿宋" w:eastAsia="仿宋" w:cs="仿宋"/>
          <w:spacing w:val="-38"/>
          <w:sz w:val="24"/>
          <w:szCs w:val="24"/>
          <w:highlight w:val="none"/>
        </w:rPr>
        <w:t xml:space="preserve"> </w:t>
      </w:r>
      <w:r>
        <w:rPr>
          <w:rFonts w:ascii="仿宋" w:hAnsi="仿宋" w:eastAsia="仿宋" w:cs="仿宋"/>
          <w:spacing w:val="-1"/>
          <w:sz w:val="24"/>
          <w:szCs w:val="24"/>
          <w:highlight w:val="none"/>
        </w:rPr>
        <w:t>号）规</w:t>
      </w:r>
      <w:r>
        <w:rPr>
          <w:rFonts w:ascii="仿宋" w:hAnsi="仿宋" w:eastAsia="仿宋" w:cs="仿宋"/>
          <w:spacing w:val="-2"/>
          <w:sz w:val="24"/>
          <w:szCs w:val="24"/>
          <w:highlight w:val="none"/>
        </w:rPr>
        <w:t>定执行。</w:t>
      </w:r>
    </w:p>
    <w:p>
      <w:pPr>
        <w:spacing w:before="180" w:line="360" w:lineRule="auto"/>
        <w:ind w:left="17" w:right="170" w:firstLine="489"/>
        <w:rPr>
          <w:rFonts w:ascii="仿宋" w:hAnsi="仿宋" w:eastAsia="仿宋" w:cs="仿宋"/>
          <w:sz w:val="24"/>
          <w:szCs w:val="24"/>
          <w:highlight w:val="none"/>
        </w:rPr>
      </w:pPr>
      <w:r>
        <w:rPr>
          <w:rFonts w:ascii="仿宋" w:hAnsi="仿宋" w:eastAsia="仿宋" w:cs="仿宋"/>
          <w:spacing w:val="-4"/>
          <w:sz w:val="24"/>
          <w:szCs w:val="24"/>
          <w:highlight w:val="none"/>
        </w:rPr>
        <w:t>第三条  本办法所称的政府采购信用融资，是指银行业金融机构（以下简称银行）以</w:t>
      </w:r>
      <w:r>
        <w:rPr>
          <w:rFonts w:ascii="仿宋" w:hAnsi="仿宋" w:eastAsia="仿宋" w:cs="仿宋"/>
          <w:spacing w:val="4"/>
          <w:sz w:val="24"/>
          <w:szCs w:val="24"/>
          <w:highlight w:val="none"/>
        </w:rPr>
        <w:t xml:space="preserve"> </w:t>
      </w:r>
      <w:r>
        <w:rPr>
          <w:rFonts w:ascii="仿宋" w:hAnsi="仿宋" w:eastAsia="仿宋" w:cs="仿宋"/>
          <w:spacing w:val="-4"/>
          <w:sz w:val="24"/>
          <w:szCs w:val="24"/>
          <w:highlight w:val="none"/>
        </w:rPr>
        <w:t>政府采购诚信考核和信用审查为基础，凭借政府采购合同，按优于一般中小企业的贷款利</w:t>
      </w:r>
    </w:p>
    <w:p>
      <w:pPr>
        <w:spacing w:before="1" w:line="220" w:lineRule="auto"/>
        <w:ind w:left="24"/>
        <w:rPr>
          <w:rFonts w:ascii="仿宋" w:hAnsi="仿宋" w:eastAsia="仿宋" w:cs="仿宋"/>
          <w:sz w:val="24"/>
          <w:szCs w:val="24"/>
          <w:highlight w:val="none"/>
        </w:rPr>
      </w:pPr>
      <w:r>
        <w:rPr>
          <w:rFonts w:ascii="仿宋" w:hAnsi="仿宋" w:eastAsia="仿宋" w:cs="仿宋"/>
          <w:spacing w:val="-1"/>
          <w:sz w:val="24"/>
          <w:szCs w:val="24"/>
          <w:highlight w:val="none"/>
        </w:rPr>
        <w:t>率直接向申请贷款的供应商发放贷款的一种融资方式。</w:t>
      </w:r>
    </w:p>
    <w:p>
      <w:pPr>
        <w:spacing w:before="181" w:line="468" w:lineRule="exact"/>
        <w:ind w:right="51"/>
        <w:jc w:val="right"/>
        <w:rPr>
          <w:rFonts w:ascii="仿宋" w:hAnsi="仿宋" w:eastAsia="仿宋" w:cs="仿宋"/>
          <w:sz w:val="24"/>
          <w:szCs w:val="24"/>
          <w:highlight w:val="none"/>
        </w:rPr>
      </w:pPr>
      <w:r>
        <w:rPr>
          <w:rFonts w:ascii="仿宋" w:hAnsi="仿宋" w:eastAsia="仿宋" w:cs="仿宋"/>
          <w:spacing w:val="-1"/>
          <w:position w:val="17"/>
          <w:sz w:val="24"/>
          <w:szCs w:val="24"/>
          <w:highlight w:val="none"/>
        </w:rPr>
        <w:t>第四条  开展政府采购信用融资的银行，应当为在陕西省境内注册或设立分支机构，</w:t>
      </w:r>
    </w:p>
    <w:p>
      <w:pPr>
        <w:spacing w:before="1" w:line="219" w:lineRule="auto"/>
        <w:ind w:left="19"/>
        <w:rPr>
          <w:rFonts w:ascii="仿宋" w:hAnsi="仿宋" w:eastAsia="仿宋" w:cs="仿宋"/>
          <w:sz w:val="24"/>
          <w:szCs w:val="24"/>
          <w:highlight w:val="none"/>
        </w:rPr>
      </w:pPr>
      <w:r>
        <w:rPr>
          <w:rFonts w:ascii="仿宋" w:hAnsi="仿宋" w:eastAsia="仿宋" w:cs="仿宋"/>
          <w:spacing w:val="-1"/>
          <w:sz w:val="24"/>
          <w:szCs w:val="24"/>
          <w:highlight w:val="none"/>
        </w:rPr>
        <w:t>并经财政部门审核且在我省政府采购信息系统搭建服务链接窗口的金融机构。</w:t>
      </w:r>
    </w:p>
    <w:p>
      <w:pPr>
        <w:spacing w:line="219" w:lineRule="auto"/>
        <w:rPr>
          <w:rFonts w:ascii="仿宋" w:hAnsi="仿宋" w:eastAsia="仿宋" w:cs="仿宋"/>
          <w:sz w:val="24"/>
          <w:szCs w:val="24"/>
          <w:highlight w:val="none"/>
        </w:rPr>
        <w:sectPr>
          <w:footerReference r:id="rId27" w:type="default"/>
          <w:pgSz w:w="11906" w:h="16839"/>
          <w:pgMar w:top="1084" w:right="1246" w:bottom="842" w:left="1246" w:header="1065" w:footer="679" w:gutter="0"/>
          <w:cols w:space="720" w:num="1"/>
        </w:sectPr>
      </w:pPr>
    </w:p>
    <w:p>
      <w:pPr>
        <w:spacing w:before="165" w:line="468" w:lineRule="exact"/>
        <w:jc w:val="right"/>
        <w:rPr>
          <w:rFonts w:ascii="仿宋" w:hAnsi="仿宋" w:eastAsia="仿宋" w:cs="仿宋"/>
          <w:sz w:val="24"/>
          <w:szCs w:val="24"/>
          <w:highlight w:val="none"/>
        </w:rPr>
      </w:pPr>
      <w:r>
        <w:rPr>
          <w:highlight w:val="none"/>
        </w:rPr>
        <w:pict>
          <v:shape id="_x0000_s1043" o:spid="_x0000_s1043" style="position:absolute;left:0pt;margin-left:62.35pt;margin-top:55.15pt;height:1pt;width:470.65pt;mso-position-horizontal-relative:page;mso-position-vertical-relative:page;z-index:251668480;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1"/>
          <w:position w:val="17"/>
          <w:sz w:val="24"/>
          <w:szCs w:val="24"/>
          <w:highlight w:val="none"/>
        </w:rPr>
        <w:t>第五条  政府采购信用融资应当坚持“财政引导，市场运行，银企自愿，互惠共赢</w:t>
      </w:r>
      <w:r>
        <w:rPr>
          <w:rFonts w:ascii="仿宋" w:hAnsi="仿宋" w:eastAsia="仿宋" w:cs="仿宋"/>
          <w:spacing w:val="-71"/>
          <w:position w:val="17"/>
          <w:sz w:val="24"/>
          <w:szCs w:val="24"/>
          <w:highlight w:val="none"/>
        </w:rPr>
        <w:t xml:space="preserve"> </w:t>
      </w:r>
      <w:r>
        <w:rPr>
          <w:rFonts w:ascii="仿宋" w:hAnsi="仿宋" w:eastAsia="仿宋" w:cs="仿宋"/>
          <w:spacing w:val="1"/>
          <w:position w:val="17"/>
          <w:sz w:val="24"/>
          <w:szCs w:val="24"/>
          <w:highlight w:val="none"/>
        </w:rPr>
        <w:t>”</w:t>
      </w:r>
    </w:p>
    <w:p>
      <w:pPr>
        <w:spacing w:line="223" w:lineRule="auto"/>
        <w:ind w:left="31"/>
        <w:rPr>
          <w:rFonts w:ascii="仿宋" w:hAnsi="仿宋" w:eastAsia="仿宋" w:cs="仿宋"/>
          <w:sz w:val="24"/>
          <w:szCs w:val="24"/>
          <w:highlight w:val="none"/>
        </w:rPr>
      </w:pPr>
      <w:r>
        <w:rPr>
          <w:rFonts w:ascii="仿宋" w:hAnsi="仿宋" w:eastAsia="仿宋" w:cs="仿宋"/>
          <w:spacing w:val="-8"/>
          <w:sz w:val="24"/>
          <w:szCs w:val="24"/>
          <w:highlight w:val="none"/>
        </w:rPr>
        <w:t>的原则。</w:t>
      </w:r>
    </w:p>
    <w:p>
      <w:pPr>
        <w:spacing w:before="178"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第六条 省财政厅以全省统一的电子化政府采购系统为平台，对接银行信息化系统，</w:t>
      </w:r>
    </w:p>
    <w:p>
      <w:pPr>
        <w:spacing w:line="221" w:lineRule="auto"/>
        <w:ind w:left="18"/>
        <w:rPr>
          <w:rFonts w:ascii="仿宋" w:hAnsi="仿宋" w:eastAsia="仿宋" w:cs="仿宋"/>
          <w:sz w:val="24"/>
          <w:szCs w:val="24"/>
          <w:highlight w:val="none"/>
        </w:rPr>
      </w:pPr>
      <w:r>
        <w:rPr>
          <w:rFonts w:ascii="仿宋" w:hAnsi="仿宋" w:eastAsia="仿宋" w:cs="仿宋"/>
          <w:spacing w:val="-6"/>
          <w:sz w:val="24"/>
          <w:szCs w:val="24"/>
          <w:highlight w:val="none"/>
        </w:rPr>
        <w:t>推进政府采购中标成交信息、合同信息、融资信</w:t>
      </w:r>
      <w:r>
        <w:rPr>
          <w:rFonts w:ascii="仿宋" w:hAnsi="仿宋" w:eastAsia="仿宋" w:cs="仿宋"/>
          <w:spacing w:val="-7"/>
          <w:sz w:val="24"/>
          <w:szCs w:val="24"/>
          <w:highlight w:val="none"/>
        </w:rPr>
        <w:t>息、支付信息和信用信息等信息资源共享。</w:t>
      </w:r>
    </w:p>
    <w:p>
      <w:pPr>
        <w:spacing w:before="179" w:line="360" w:lineRule="auto"/>
        <w:ind w:left="16" w:right="235" w:firstLine="490"/>
        <w:rPr>
          <w:rFonts w:ascii="仿宋" w:hAnsi="仿宋" w:eastAsia="仿宋" w:cs="仿宋"/>
          <w:sz w:val="24"/>
          <w:szCs w:val="24"/>
          <w:highlight w:val="none"/>
        </w:rPr>
      </w:pPr>
      <w:r>
        <w:rPr>
          <w:rFonts w:ascii="仿宋" w:hAnsi="仿宋" w:eastAsia="仿宋" w:cs="仿宋"/>
          <w:spacing w:val="-1"/>
          <w:sz w:val="24"/>
          <w:szCs w:val="24"/>
          <w:highlight w:val="none"/>
        </w:rPr>
        <w:t>第七条 各级财政部门应当以政府采购诚信考核和信息化建设为基础，积极为中小企</w:t>
      </w:r>
      <w:r>
        <w:rPr>
          <w:rFonts w:ascii="仿宋" w:hAnsi="仿宋" w:eastAsia="仿宋" w:cs="仿宋"/>
          <w:spacing w:val="9"/>
          <w:sz w:val="24"/>
          <w:szCs w:val="24"/>
          <w:highlight w:val="none"/>
        </w:rPr>
        <w:t xml:space="preserve"> </w:t>
      </w:r>
      <w:r>
        <w:rPr>
          <w:rFonts w:ascii="仿宋" w:hAnsi="仿宋" w:eastAsia="仿宋" w:cs="仿宋"/>
          <w:spacing w:val="-3"/>
          <w:sz w:val="24"/>
          <w:szCs w:val="24"/>
          <w:highlight w:val="none"/>
        </w:rPr>
        <w:t>业信用融资搭建平台，提供银企对接的机会</w:t>
      </w:r>
      <w:r>
        <w:rPr>
          <w:rFonts w:ascii="仿宋" w:hAnsi="仿宋" w:eastAsia="仿宋" w:cs="仿宋"/>
          <w:spacing w:val="-4"/>
          <w:sz w:val="24"/>
          <w:szCs w:val="24"/>
          <w:highlight w:val="none"/>
        </w:rPr>
        <w:t>和相关的服务支持，但不得为相关贷款项目提</w:t>
      </w:r>
    </w:p>
    <w:p>
      <w:pPr>
        <w:spacing w:before="1" w:line="220" w:lineRule="auto"/>
        <w:ind w:left="17"/>
        <w:rPr>
          <w:rFonts w:ascii="仿宋" w:hAnsi="仿宋" w:eastAsia="仿宋" w:cs="仿宋"/>
          <w:sz w:val="24"/>
          <w:szCs w:val="24"/>
          <w:highlight w:val="none"/>
        </w:rPr>
      </w:pPr>
      <w:r>
        <w:rPr>
          <w:rFonts w:ascii="仿宋" w:hAnsi="仿宋" w:eastAsia="仿宋" w:cs="仿宋"/>
          <w:spacing w:val="-2"/>
          <w:sz w:val="24"/>
          <w:szCs w:val="24"/>
          <w:highlight w:val="none"/>
        </w:rPr>
        <w:t>供任何形式的担保。</w:t>
      </w:r>
    </w:p>
    <w:p>
      <w:pPr>
        <w:spacing w:before="180" w:line="360" w:lineRule="auto"/>
        <w:ind w:left="17" w:right="235" w:firstLine="489"/>
        <w:rPr>
          <w:rFonts w:ascii="仿宋" w:hAnsi="仿宋" w:eastAsia="仿宋" w:cs="仿宋"/>
          <w:sz w:val="24"/>
          <w:szCs w:val="24"/>
          <w:highlight w:val="none"/>
        </w:rPr>
      </w:pPr>
      <w:r>
        <w:rPr>
          <w:rFonts w:ascii="仿宋" w:hAnsi="仿宋" w:eastAsia="仿宋" w:cs="仿宋"/>
          <w:spacing w:val="-4"/>
          <w:sz w:val="24"/>
          <w:szCs w:val="24"/>
          <w:highlight w:val="none"/>
        </w:rPr>
        <w:t>第八条  各银行可自主决定是否提供政府采购信用融资以及融资额度，并与供应商签</w:t>
      </w:r>
      <w:r>
        <w:rPr>
          <w:rFonts w:ascii="仿宋" w:hAnsi="仿宋" w:eastAsia="仿宋" w:cs="仿宋"/>
          <w:spacing w:val="4"/>
          <w:sz w:val="24"/>
          <w:szCs w:val="24"/>
          <w:highlight w:val="none"/>
        </w:rPr>
        <w:t xml:space="preserve"> </w:t>
      </w:r>
      <w:r>
        <w:rPr>
          <w:rFonts w:ascii="仿宋" w:hAnsi="仿宋" w:eastAsia="仿宋" w:cs="仿宋"/>
          <w:spacing w:val="-4"/>
          <w:sz w:val="24"/>
          <w:szCs w:val="24"/>
          <w:highlight w:val="none"/>
        </w:rPr>
        <w:t>订融资协议；各供应商也可自行决定是否参加政府采购信用融资，并自愿选择合适的融资</w:t>
      </w:r>
      <w:r>
        <w:rPr>
          <w:rFonts w:ascii="仿宋" w:hAnsi="仿宋" w:eastAsia="仿宋" w:cs="仿宋"/>
          <w:spacing w:val="18"/>
          <w:sz w:val="24"/>
          <w:szCs w:val="24"/>
          <w:highlight w:val="none"/>
        </w:rPr>
        <w:t xml:space="preserve"> </w:t>
      </w:r>
      <w:r>
        <w:rPr>
          <w:rFonts w:ascii="仿宋" w:hAnsi="仿宋" w:eastAsia="仿宋" w:cs="仿宋"/>
          <w:spacing w:val="-4"/>
          <w:sz w:val="24"/>
          <w:szCs w:val="24"/>
          <w:highlight w:val="none"/>
        </w:rPr>
        <w:t>银行及在该银行开设银行账户。任何单位和个人均不得干预银企双方开展政府采购信用融</w:t>
      </w:r>
    </w:p>
    <w:p>
      <w:pPr>
        <w:spacing w:line="223" w:lineRule="auto"/>
        <w:ind w:left="29"/>
        <w:rPr>
          <w:rFonts w:ascii="仿宋" w:hAnsi="仿宋" w:eastAsia="仿宋" w:cs="仿宋"/>
          <w:sz w:val="24"/>
          <w:szCs w:val="24"/>
          <w:highlight w:val="none"/>
        </w:rPr>
      </w:pPr>
      <w:r>
        <w:rPr>
          <w:rFonts w:ascii="仿宋" w:hAnsi="仿宋" w:eastAsia="仿宋" w:cs="仿宋"/>
          <w:spacing w:val="-8"/>
          <w:sz w:val="24"/>
          <w:szCs w:val="24"/>
          <w:highlight w:val="none"/>
        </w:rPr>
        <w:t>资业务。</w:t>
      </w:r>
    </w:p>
    <w:p>
      <w:pPr>
        <w:spacing w:before="178" w:line="360" w:lineRule="auto"/>
        <w:ind w:left="17" w:right="235" w:firstLine="489"/>
        <w:rPr>
          <w:rFonts w:ascii="仿宋" w:hAnsi="仿宋" w:eastAsia="仿宋" w:cs="仿宋"/>
          <w:sz w:val="24"/>
          <w:szCs w:val="24"/>
          <w:highlight w:val="none"/>
        </w:rPr>
      </w:pPr>
      <w:r>
        <w:rPr>
          <w:rFonts w:ascii="仿宋" w:hAnsi="仿宋" w:eastAsia="仿宋" w:cs="仿宋"/>
          <w:spacing w:val="-1"/>
          <w:sz w:val="24"/>
          <w:szCs w:val="24"/>
          <w:highlight w:val="none"/>
        </w:rPr>
        <w:t>第九条 政府采购供应商申请信用融资时，如融资金额未超过政府采购合同金额的，</w:t>
      </w:r>
      <w:r>
        <w:rPr>
          <w:rFonts w:ascii="仿宋" w:hAnsi="仿宋" w:eastAsia="仿宋" w:cs="仿宋"/>
          <w:spacing w:val="9"/>
          <w:sz w:val="24"/>
          <w:szCs w:val="24"/>
          <w:highlight w:val="none"/>
        </w:rPr>
        <w:t xml:space="preserve"> </w:t>
      </w:r>
      <w:r>
        <w:rPr>
          <w:rFonts w:ascii="仿宋" w:hAnsi="仿宋" w:eastAsia="仿宋" w:cs="仿宋"/>
          <w:spacing w:val="3"/>
          <w:sz w:val="24"/>
          <w:szCs w:val="24"/>
          <w:highlight w:val="none"/>
        </w:rPr>
        <w:t>银行原则上不得要求供应商提供财产抵押或第三方担保，</w:t>
      </w:r>
      <w:r>
        <w:rPr>
          <w:rFonts w:ascii="仿宋" w:hAnsi="仿宋" w:eastAsia="仿宋" w:cs="仿宋"/>
          <w:spacing w:val="2"/>
          <w:sz w:val="24"/>
          <w:szCs w:val="24"/>
          <w:highlight w:val="none"/>
        </w:rPr>
        <w:t>或附加其他任何形式的担保条</w:t>
      </w:r>
    </w:p>
    <w:p>
      <w:pPr>
        <w:spacing w:before="2" w:line="220" w:lineRule="auto"/>
        <w:ind w:left="16"/>
        <w:rPr>
          <w:rFonts w:ascii="仿宋" w:hAnsi="仿宋" w:eastAsia="仿宋" w:cs="仿宋"/>
          <w:sz w:val="24"/>
          <w:szCs w:val="24"/>
          <w:highlight w:val="none"/>
        </w:rPr>
      </w:pPr>
      <w:r>
        <w:rPr>
          <w:rFonts w:ascii="仿宋" w:hAnsi="仿宋" w:eastAsia="仿宋" w:cs="仿宋"/>
          <w:sz w:val="24"/>
          <w:szCs w:val="24"/>
          <w:highlight w:val="none"/>
        </w:rPr>
        <w:t>件，切实做到以政府采购信用为基础，简化手</w:t>
      </w:r>
      <w:r>
        <w:rPr>
          <w:rFonts w:ascii="仿宋" w:hAnsi="仿宋" w:eastAsia="仿宋" w:cs="仿宋"/>
          <w:spacing w:val="-1"/>
          <w:sz w:val="24"/>
          <w:szCs w:val="24"/>
          <w:highlight w:val="none"/>
        </w:rPr>
        <w:t>续，提高效率，降低供应商融资成本。</w:t>
      </w:r>
    </w:p>
    <w:p>
      <w:pPr>
        <w:spacing w:before="180" w:line="360" w:lineRule="auto"/>
        <w:ind w:left="16" w:right="235" w:firstLine="491"/>
        <w:rPr>
          <w:rFonts w:ascii="仿宋" w:hAnsi="仿宋" w:eastAsia="仿宋" w:cs="仿宋"/>
          <w:sz w:val="24"/>
          <w:szCs w:val="24"/>
          <w:highlight w:val="none"/>
        </w:rPr>
      </w:pPr>
      <w:r>
        <w:rPr>
          <w:rFonts w:ascii="仿宋" w:hAnsi="仿宋" w:eastAsia="仿宋" w:cs="仿宋"/>
          <w:spacing w:val="-1"/>
          <w:sz w:val="24"/>
          <w:szCs w:val="24"/>
          <w:highlight w:val="none"/>
        </w:rPr>
        <w:t>第十条 银行为参与政府采购融资的中小企业提供的产品，应以信用贷款为主，贷款</w:t>
      </w:r>
      <w:r>
        <w:rPr>
          <w:rFonts w:ascii="仿宋" w:hAnsi="仿宋" w:eastAsia="仿宋" w:cs="仿宋"/>
          <w:spacing w:val="9"/>
          <w:sz w:val="24"/>
          <w:szCs w:val="24"/>
          <w:highlight w:val="none"/>
        </w:rPr>
        <w:t xml:space="preserve"> </w:t>
      </w:r>
      <w:r>
        <w:rPr>
          <w:rFonts w:ascii="仿宋" w:hAnsi="仿宋" w:eastAsia="仿宋" w:cs="仿宋"/>
          <w:spacing w:val="-3"/>
          <w:sz w:val="24"/>
          <w:szCs w:val="24"/>
          <w:highlight w:val="none"/>
        </w:rPr>
        <w:t>利率应当优于一般中小企业的贷款利率水平</w:t>
      </w:r>
      <w:r>
        <w:rPr>
          <w:rFonts w:ascii="仿宋" w:hAnsi="仿宋" w:eastAsia="仿宋" w:cs="仿宋"/>
          <w:spacing w:val="-4"/>
          <w:sz w:val="24"/>
          <w:szCs w:val="24"/>
          <w:highlight w:val="none"/>
        </w:rPr>
        <w:t>，并将产品信息（包括贷款发放条件、利率优</w:t>
      </w:r>
    </w:p>
    <w:p>
      <w:pPr>
        <w:spacing w:before="1" w:line="219" w:lineRule="auto"/>
        <w:ind w:left="31"/>
        <w:rPr>
          <w:rFonts w:ascii="仿宋" w:hAnsi="仿宋" w:eastAsia="仿宋" w:cs="仿宋"/>
          <w:sz w:val="24"/>
          <w:szCs w:val="24"/>
          <w:highlight w:val="none"/>
        </w:rPr>
      </w:pPr>
      <w:r>
        <w:rPr>
          <w:rFonts w:ascii="仿宋" w:hAnsi="仿宋" w:eastAsia="仿宋" w:cs="仿宋"/>
          <w:spacing w:val="-2"/>
          <w:sz w:val="24"/>
          <w:szCs w:val="24"/>
          <w:highlight w:val="none"/>
        </w:rPr>
        <w:t>惠、贷款金额）等在陕西政府采购网予以展示。</w:t>
      </w:r>
    </w:p>
    <w:p>
      <w:pPr>
        <w:spacing w:before="183" w:line="360" w:lineRule="auto"/>
        <w:ind w:left="19" w:right="235" w:firstLine="487"/>
        <w:rPr>
          <w:rFonts w:ascii="仿宋" w:hAnsi="仿宋" w:eastAsia="仿宋" w:cs="仿宋"/>
          <w:sz w:val="24"/>
          <w:szCs w:val="24"/>
          <w:highlight w:val="none"/>
        </w:rPr>
      </w:pPr>
      <w:r>
        <w:rPr>
          <w:rFonts w:ascii="仿宋" w:hAnsi="仿宋" w:eastAsia="仿宋" w:cs="仿宋"/>
          <w:spacing w:val="-4"/>
          <w:sz w:val="24"/>
          <w:szCs w:val="24"/>
          <w:highlight w:val="none"/>
        </w:rPr>
        <w:t>第十一条</w:t>
      </w:r>
      <w:r>
        <w:rPr>
          <w:rFonts w:ascii="仿宋" w:hAnsi="仿宋" w:eastAsia="仿宋" w:cs="仿宋"/>
          <w:spacing w:val="55"/>
          <w:sz w:val="24"/>
          <w:szCs w:val="24"/>
          <w:highlight w:val="none"/>
        </w:rPr>
        <w:t xml:space="preserve"> </w:t>
      </w:r>
      <w:r>
        <w:rPr>
          <w:rFonts w:ascii="仿宋" w:hAnsi="仿宋" w:eastAsia="仿宋" w:cs="仿宋"/>
          <w:spacing w:val="-4"/>
          <w:sz w:val="24"/>
          <w:szCs w:val="24"/>
          <w:highlight w:val="none"/>
        </w:rPr>
        <w:t>中小企业可根据各银行提供的方案，</w:t>
      </w:r>
      <w:r>
        <w:rPr>
          <w:rFonts w:ascii="仿宋" w:hAnsi="仿宋" w:eastAsia="仿宋" w:cs="仿宋"/>
          <w:spacing w:val="-59"/>
          <w:sz w:val="24"/>
          <w:szCs w:val="24"/>
          <w:highlight w:val="none"/>
        </w:rPr>
        <w:t xml:space="preserve"> </w:t>
      </w:r>
      <w:r>
        <w:rPr>
          <w:rFonts w:ascii="仿宋" w:hAnsi="仿宋" w:eastAsia="仿宋" w:cs="仿宋"/>
          <w:spacing w:val="-4"/>
          <w:sz w:val="24"/>
          <w:szCs w:val="24"/>
          <w:highlight w:val="none"/>
        </w:rPr>
        <w:t>自行选择符合自身情况的金融产品，</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并根据方案中列明的联系方式和要求向相关银行提出信用融资申请。银行根据中小企业的</w:t>
      </w:r>
      <w:r>
        <w:rPr>
          <w:rFonts w:ascii="仿宋" w:hAnsi="仿宋" w:eastAsia="仿宋" w:cs="仿宋"/>
          <w:spacing w:val="16"/>
          <w:sz w:val="24"/>
          <w:szCs w:val="24"/>
          <w:highlight w:val="none"/>
        </w:rPr>
        <w:t xml:space="preserve"> </w:t>
      </w:r>
      <w:r>
        <w:rPr>
          <w:rFonts w:ascii="仿宋" w:hAnsi="仿宋" w:eastAsia="仿宋" w:cs="仿宋"/>
          <w:spacing w:val="-4"/>
          <w:sz w:val="24"/>
          <w:szCs w:val="24"/>
          <w:highlight w:val="none"/>
        </w:rPr>
        <w:t>申请开展尽职调查，合理确定融资授信额度。中小企业获得政府采购合同后，凭政府采购</w:t>
      </w:r>
    </w:p>
    <w:p>
      <w:pPr>
        <w:spacing w:line="220" w:lineRule="auto"/>
        <w:ind w:left="23"/>
        <w:rPr>
          <w:rFonts w:ascii="仿宋" w:hAnsi="仿宋" w:eastAsia="仿宋" w:cs="仿宋"/>
          <w:sz w:val="24"/>
          <w:szCs w:val="24"/>
          <w:highlight w:val="none"/>
        </w:rPr>
      </w:pPr>
      <w:r>
        <w:rPr>
          <w:rFonts w:ascii="仿宋" w:hAnsi="仿宋" w:eastAsia="仿宋" w:cs="仿宋"/>
          <w:spacing w:val="-2"/>
          <w:sz w:val="24"/>
          <w:szCs w:val="24"/>
          <w:highlight w:val="none"/>
        </w:rPr>
        <w:t>合同向银行提出融资申请。</w:t>
      </w:r>
    </w:p>
    <w:p>
      <w:pPr>
        <w:spacing w:before="182" w:line="360" w:lineRule="auto"/>
        <w:ind w:left="21" w:right="235" w:firstLine="485"/>
        <w:rPr>
          <w:rFonts w:ascii="仿宋" w:hAnsi="仿宋" w:eastAsia="仿宋" w:cs="仿宋"/>
          <w:sz w:val="24"/>
          <w:szCs w:val="24"/>
          <w:highlight w:val="none"/>
        </w:rPr>
      </w:pPr>
      <w:r>
        <w:rPr>
          <w:rFonts w:ascii="仿宋" w:hAnsi="仿宋" w:eastAsia="仿宋" w:cs="仿宋"/>
          <w:spacing w:val="-1"/>
          <w:sz w:val="24"/>
          <w:szCs w:val="24"/>
          <w:highlight w:val="none"/>
        </w:rPr>
        <w:t>第十二条 银行应按规定对申请信用融资的供应商的政府采购合同信息进行审查，必</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要时可通过陕西政府采购网对该政府采购合同进行审核，以确保政府采购合同的真实性和</w:t>
      </w:r>
    </w:p>
    <w:p>
      <w:pPr>
        <w:spacing w:line="220" w:lineRule="auto"/>
        <w:ind w:left="14"/>
        <w:rPr>
          <w:rFonts w:ascii="仿宋" w:hAnsi="仿宋" w:eastAsia="仿宋" w:cs="仿宋"/>
          <w:sz w:val="24"/>
          <w:szCs w:val="24"/>
          <w:highlight w:val="none"/>
        </w:rPr>
      </w:pPr>
      <w:r>
        <w:rPr>
          <w:rFonts w:ascii="仿宋" w:hAnsi="仿宋" w:eastAsia="仿宋" w:cs="仿宋"/>
          <w:spacing w:val="-4"/>
          <w:sz w:val="24"/>
          <w:szCs w:val="24"/>
          <w:highlight w:val="none"/>
        </w:rPr>
        <w:t>有效性。</w:t>
      </w:r>
    </w:p>
    <w:p>
      <w:pPr>
        <w:spacing w:before="182" w:line="360" w:lineRule="auto"/>
        <w:ind w:left="18" w:right="235" w:firstLine="488"/>
        <w:rPr>
          <w:rFonts w:ascii="仿宋" w:hAnsi="仿宋" w:eastAsia="仿宋" w:cs="仿宋"/>
          <w:sz w:val="24"/>
          <w:szCs w:val="24"/>
          <w:highlight w:val="none"/>
        </w:rPr>
      </w:pPr>
      <w:r>
        <w:rPr>
          <w:rFonts w:ascii="仿宋" w:hAnsi="仿宋" w:eastAsia="仿宋" w:cs="仿宋"/>
          <w:spacing w:val="-1"/>
          <w:sz w:val="24"/>
          <w:szCs w:val="24"/>
          <w:highlight w:val="none"/>
        </w:rPr>
        <w:t>第十三条 对拟用于信用融资的政府采购合同，供应商在签署合同时应当向采购单位</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或采购代理机构申明或提示该合同将用于申请信用融资，并在合同中注明融资银行名称及</w:t>
      </w:r>
      <w:r>
        <w:rPr>
          <w:rFonts w:ascii="仿宋" w:hAnsi="仿宋" w:eastAsia="仿宋" w:cs="仿宋"/>
          <w:spacing w:val="17"/>
          <w:sz w:val="24"/>
          <w:szCs w:val="24"/>
          <w:highlight w:val="none"/>
        </w:rPr>
        <w:t xml:space="preserve"> </w:t>
      </w:r>
      <w:r>
        <w:rPr>
          <w:rFonts w:ascii="仿宋" w:hAnsi="仿宋" w:eastAsia="仿宋" w:cs="仿宋"/>
          <w:spacing w:val="-4"/>
          <w:sz w:val="24"/>
          <w:szCs w:val="24"/>
          <w:highlight w:val="none"/>
        </w:rPr>
        <w:t>在该银行开设的收款账号信息。采购单位或采购代理机构在进行政府采购合同备案时，应</w:t>
      </w:r>
    </w:p>
    <w:p>
      <w:pPr>
        <w:spacing w:line="219" w:lineRule="auto"/>
        <w:ind w:left="42"/>
        <w:rPr>
          <w:rFonts w:ascii="仿宋" w:hAnsi="仿宋" w:eastAsia="仿宋" w:cs="仿宋"/>
          <w:sz w:val="24"/>
          <w:szCs w:val="24"/>
          <w:highlight w:val="none"/>
        </w:rPr>
      </w:pPr>
      <w:r>
        <w:rPr>
          <w:rFonts w:ascii="仿宋" w:hAnsi="仿宋" w:eastAsia="仿宋" w:cs="仿宋"/>
          <w:spacing w:val="-2"/>
          <w:sz w:val="24"/>
          <w:szCs w:val="24"/>
          <w:highlight w:val="none"/>
        </w:rPr>
        <w:t>当将上述信息在政府采购合同中予以特别标记。</w:t>
      </w:r>
    </w:p>
    <w:p>
      <w:pPr>
        <w:spacing w:before="183" w:line="360" w:lineRule="auto"/>
        <w:ind w:left="17" w:right="235" w:firstLine="489"/>
        <w:rPr>
          <w:rFonts w:ascii="仿宋" w:hAnsi="仿宋" w:eastAsia="仿宋" w:cs="仿宋"/>
          <w:sz w:val="24"/>
          <w:szCs w:val="24"/>
          <w:highlight w:val="none"/>
        </w:rPr>
      </w:pPr>
      <w:r>
        <w:rPr>
          <w:rFonts w:ascii="仿宋" w:hAnsi="仿宋" w:eastAsia="仿宋" w:cs="仿宋"/>
          <w:spacing w:val="-1"/>
          <w:sz w:val="24"/>
          <w:szCs w:val="24"/>
          <w:highlight w:val="none"/>
        </w:rPr>
        <w:t>第十四条 各银行应当建立政府采购合同融资绿色通道，配备专业人员定向服务，简</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化贷款审批程序，制定相应业务管理规范，审核无误后，银行应当凭合同和事先约定的优</w:t>
      </w:r>
    </w:p>
    <w:p>
      <w:pPr>
        <w:spacing w:line="222" w:lineRule="auto"/>
        <w:ind w:left="31"/>
        <w:rPr>
          <w:rFonts w:ascii="仿宋" w:hAnsi="仿宋" w:eastAsia="仿宋" w:cs="仿宋"/>
          <w:sz w:val="24"/>
          <w:szCs w:val="24"/>
          <w:highlight w:val="none"/>
        </w:rPr>
      </w:pPr>
      <w:r>
        <w:rPr>
          <w:rFonts w:ascii="仿宋" w:hAnsi="仿宋" w:eastAsia="仿宋" w:cs="仿宋"/>
          <w:spacing w:val="-1"/>
          <w:sz w:val="24"/>
          <w:szCs w:val="24"/>
          <w:highlight w:val="none"/>
        </w:rPr>
        <w:t>惠利率及时予以放款，提供快捷、方便、专业的</w:t>
      </w:r>
      <w:r>
        <w:rPr>
          <w:rFonts w:ascii="仿宋" w:hAnsi="仿宋" w:eastAsia="仿宋" w:cs="仿宋"/>
          <w:spacing w:val="-2"/>
          <w:sz w:val="24"/>
          <w:szCs w:val="24"/>
          <w:highlight w:val="none"/>
        </w:rPr>
        <w:t>融资服务。</w:t>
      </w:r>
    </w:p>
    <w:p>
      <w:pPr>
        <w:spacing w:line="222" w:lineRule="auto"/>
        <w:rPr>
          <w:rFonts w:ascii="仿宋" w:hAnsi="仿宋" w:eastAsia="仿宋" w:cs="仿宋"/>
          <w:sz w:val="24"/>
          <w:szCs w:val="24"/>
          <w:highlight w:val="none"/>
        </w:rPr>
        <w:sectPr>
          <w:headerReference r:id="rId28" w:type="default"/>
          <w:footerReference r:id="rId29" w:type="default"/>
          <w:pgSz w:w="11906" w:h="16839"/>
          <w:pgMar w:top="1084" w:right="1182" w:bottom="842" w:left="1246" w:header="1065" w:footer="679" w:gutter="0"/>
          <w:cols w:space="720" w:num="1"/>
        </w:sectPr>
      </w:pPr>
    </w:p>
    <w:p>
      <w:pPr>
        <w:spacing w:before="165" w:line="468" w:lineRule="exact"/>
        <w:ind w:left="507"/>
        <w:rPr>
          <w:rFonts w:ascii="仿宋" w:hAnsi="仿宋" w:eastAsia="仿宋" w:cs="仿宋"/>
          <w:sz w:val="24"/>
          <w:szCs w:val="24"/>
          <w:highlight w:val="none"/>
        </w:rPr>
      </w:pPr>
      <w:r>
        <w:rPr>
          <w:highlight w:val="none"/>
        </w:rPr>
        <w:pict>
          <v:shape id="_x0000_s1044" o:spid="_x0000_s1044" style="position:absolute;left:0pt;margin-left:62.35pt;margin-top:55.15pt;height:1pt;width:470.65pt;mso-position-horizontal-relative:page;mso-position-vertical-relative:page;z-index:251670528;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1"/>
          <w:position w:val="17"/>
          <w:sz w:val="24"/>
          <w:szCs w:val="24"/>
          <w:highlight w:val="none"/>
        </w:rPr>
        <w:t>第十五条 省本级政府采购资金支付时，各采购单位必须将采购资金支付到备案合同</w:t>
      </w:r>
    </w:p>
    <w:p>
      <w:pPr>
        <w:spacing w:before="1" w:line="220" w:lineRule="auto"/>
        <w:ind w:left="47"/>
        <w:rPr>
          <w:rFonts w:ascii="仿宋" w:hAnsi="仿宋" w:eastAsia="仿宋" w:cs="仿宋"/>
          <w:sz w:val="24"/>
          <w:szCs w:val="24"/>
          <w:highlight w:val="none"/>
        </w:rPr>
      </w:pPr>
      <w:r>
        <w:rPr>
          <w:rFonts w:ascii="仿宋" w:hAnsi="仿宋" w:eastAsia="仿宋" w:cs="仿宋"/>
          <w:spacing w:val="-2"/>
          <w:sz w:val="24"/>
          <w:szCs w:val="24"/>
          <w:highlight w:val="none"/>
        </w:rPr>
        <w:t>中指定的融资银行及收款账号，以保障贷款资金的安全回收。</w:t>
      </w:r>
    </w:p>
    <w:p>
      <w:pPr>
        <w:spacing w:before="180"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第十六条 各市县操作程序由各地结合本地实际自行拟定，但应当体现“便捷高效、</w:t>
      </w:r>
    </w:p>
    <w:p>
      <w:pPr>
        <w:spacing w:line="222" w:lineRule="auto"/>
        <w:ind w:left="23"/>
        <w:rPr>
          <w:rFonts w:ascii="仿宋" w:hAnsi="仿宋" w:eastAsia="仿宋" w:cs="仿宋"/>
          <w:sz w:val="24"/>
          <w:szCs w:val="24"/>
          <w:highlight w:val="none"/>
        </w:rPr>
      </w:pPr>
      <w:r>
        <w:rPr>
          <w:rFonts w:ascii="仿宋" w:hAnsi="仿宋" w:eastAsia="仿宋" w:cs="仿宋"/>
          <w:spacing w:val="-4"/>
          <w:sz w:val="24"/>
          <w:szCs w:val="24"/>
          <w:highlight w:val="none"/>
        </w:rPr>
        <w:t>监管有效、风险可控</w:t>
      </w:r>
      <w:r>
        <w:rPr>
          <w:rFonts w:ascii="仿宋" w:hAnsi="仿宋" w:eastAsia="仿宋" w:cs="仿宋"/>
          <w:spacing w:val="-88"/>
          <w:sz w:val="24"/>
          <w:szCs w:val="24"/>
          <w:highlight w:val="none"/>
        </w:rPr>
        <w:t xml:space="preserve"> </w:t>
      </w:r>
      <w:r>
        <w:rPr>
          <w:rFonts w:ascii="仿宋" w:hAnsi="仿宋" w:eastAsia="仿宋" w:cs="仿宋"/>
          <w:spacing w:val="-4"/>
          <w:sz w:val="24"/>
          <w:szCs w:val="24"/>
          <w:highlight w:val="none"/>
        </w:rPr>
        <w:t>”的原则。</w:t>
      </w:r>
    </w:p>
    <w:p>
      <w:pPr>
        <w:spacing w:before="178" w:line="360" w:lineRule="auto"/>
        <w:ind w:left="29" w:right="171" w:firstLine="478"/>
        <w:rPr>
          <w:rFonts w:ascii="仿宋" w:hAnsi="仿宋" w:eastAsia="仿宋" w:cs="仿宋"/>
          <w:sz w:val="24"/>
          <w:szCs w:val="24"/>
          <w:highlight w:val="none"/>
        </w:rPr>
      </w:pPr>
      <w:r>
        <w:rPr>
          <w:rFonts w:ascii="仿宋" w:hAnsi="仿宋" w:eastAsia="仿宋" w:cs="仿宋"/>
          <w:spacing w:val="6"/>
          <w:sz w:val="24"/>
          <w:szCs w:val="24"/>
          <w:highlight w:val="none"/>
        </w:rPr>
        <w:t>第十七条 供应商弄虚作假或以伪造政府采购合同等方式违规获取政府采</w:t>
      </w:r>
      <w:r>
        <w:rPr>
          <w:rFonts w:ascii="仿宋" w:hAnsi="仿宋" w:eastAsia="仿宋" w:cs="仿宋"/>
          <w:spacing w:val="5"/>
          <w:sz w:val="24"/>
          <w:szCs w:val="24"/>
          <w:highlight w:val="none"/>
        </w:rPr>
        <w:t>购信用融</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资，或无故不及时还款的，或出现其他违反本办法规定情形的，除按融资合同约定承担违</w:t>
      </w:r>
    </w:p>
    <w:p>
      <w:pPr>
        <w:spacing w:before="1" w:line="220" w:lineRule="auto"/>
        <w:ind w:left="18"/>
        <w:rPr>
          <w:rFonts w:ascii="仿宋" w:hAnsi="仿宋" w:eastAsia="仿宋" w:cs="仿宋"/>
          <w:sz w:val="24"/>
          <w:szCs w:val="24"/>
          <w:highlight w:val="none"/>
        </w:rPr>
      </w:pPr>
      <w:r>
        <w:rPr>
          <w:rFonts w:ascii="仿宋" w:hAnsi="仿宋" w:eastAsia="仿宋" w:cs="仿宋"/>
          <w:spacing w:val="-7"/>
          <w:sz w:val="24"/>
          <w:szCs w:val="24"/>
          <w:highlight w:val="none"/>
        </w:rPr>
        <w:t>约责任外，同级财政部门应当将其行为按“不良行为</w:t>
      </w:r>
      <w:r>
        <w:rPr>
          <w:rFonts w:ascii="仿宋" w:hAnsi="仿宋" w:eastAsia="仿宋" w:cs="仿宋"/>
          <w:spacing w:val="-88"/>
          <w:sz w:val="24"/>
          <w:szCs w:val="24"/>
          <w:highlight w:val="none"/>
        </w:rPr>
        <w:t xml:space="preserve"> </w:t>
      </w:r>
      <w:r>
        <w:rPr>
          <w:rFonts w:ascii="仿宋" w:hAnsi="仿宋" w:eastAsia="仿宋" w:cs="仿宋"/>
          <w:spacing w:val="-7"/>
          <w:sz w:val="24"/>
          <w:szCs w:val="24"/>
          <w:highlight w:val="none"/>
        </w:rPr>
        <w:t>”记入供应商</w:t>
      </w:r>
      <w:r>
        <w:rPr>
          <w:rFonts w:ascii="仿宋" w:hAnsi="仿宋" w:eastAsia="仿宋" w:cs="仿宋"/>
          <w:spacing w:val="-8"/>
          <w:sz w:val="24"/>
          <w:szCs w:val="24"/>
          <w:highlight w:val="none"/>
        </w:rPr>
        <w:t>诚信档案；情节严重的，</w:t>
      </w:r>
    </w:p>
    <w:p>
      <w:pPr>
        <w:spacing w:before="181" w:line="468" w:lineRule="exact"/>
        <w:ind w:left="1436"/>
        <w:rPr>
          <w:rFonts w:ascii="仿宋" w:hAnsi="仿宋" w:eastAsia="仿宋" w:cs="仿宋"/>
          <w:sz w:val="24"/>
          <w:szCs w:val="24"/>
          <w:highlight w:val="none"/>
        </w:rPr>
      </w:pPr>
      <w:r>
        <w:rPr>
          <w:highlight w:val="none"/>
        </w:rPr>
        <w:pict>
          <v:shape id="_x0000_s1045" o:spid="_x0000_s1045" o:spt="202" type="#_x0000_t202" style="position:absolute;left:0pt;margin-left:-0.15pt;margin-top:8pt;height:63.3pt;width:73.25pt;z-index:251669504;mso-width-relative:page;mso-height-relative:page;" filled="f" stroked="f" coordsize="21600,21600">
            <v:path/>
            <v:fill on="f" focussize="0,0"/>
            <v:stroke on="f"/>
            <v:imagedata o:title=""/>
            <o:lock v:ext="edit" aspectratio="f"/>
            <v:textbox inset="0mm,0mm,0mm,0mm">
              <w:txbxContent>
                <w:p>
                  <w:pPr>
                    <w:spacing w:before="19" w:line="360" w:lineRule="auto"/>
                    <w:ind w:left="510" w:right="20" w:hanging="490"/>
                    <w:rPr>
                      <w:rFonts w:ascii="仿宋" w:hAnsi="仿宋" w:eastAsia="仿宋" w:cs="仿宋"/>
                      <w:sz w:val="24"/>
                      <w:szCs w:val="24"/>
                    </w:rPr>
                  </w:pPr>
                  <w:r>
                    <w:rPr>
                      <w:rFonts w:ascii="仿宋" w:hAnsi="仿宋" w:eastAsia="仿宋" w:cs="仿宋"/>
                      <w:spacing w:val="-3"/>
                      <w:sz w:val="24"/>
                      <w:szCs w:val="24"/>
                    </w:rPr>
                    <w:t>应记入供应商</w:t>
                  </w:r>
                  <w:r>
                    <w:rPr>
                      <w:rFonts w:ascii="仿宋" w:hAnsi="仿宋" w:eastAsia="仿宋" w:cs="仿宋"/>
                      <w:spacing w:val="1"/>
                      <w:sz w:val="24"/>
                      <w:szCs w:val="24"/>
                    </w:rPr>
                    <w:t xml:space="preserve"> </w:t>
                  </w:r>
                  <w:r>
                    <w:rPr>
                      <w:rFonts w:ascii="仿宋" w:hAnsi="仿宋" w:eastAsia="仿宋" w:cs="仿宋"/>
                      <w:spacing w:val="-7"/>
                      <w:sz w:val="24"/>
                      <w:szCs w:val="24"/>
                    </w:rPr>
                    <w:t>第十八条</w:t>
                  </w:r>
                </w:p>
                <w:p>
                  <w:pPr>
                    <w:spacing w:line="222" w:lineRule="auto"/>
                    <w:ind w:right="19"/>
                    <w:jc w:val="right"/>
                    <w:rPr>
                      <w:rFonts w:ascii="仿宋" w:hAnsi="仿宋" w:eastAsia="仿宋" w:cs="仿宋"/>
                      <w:sz w:val="24"/>
                      <w:szCs w:val="24"/>
                    </w:rPr>
                  </w:pPr>
                  <w:r>
                    <w:rPr>
                      <w:rFonts w:ascii="仿宋" w:hAnsi="仿宋" w:eastAsia="仿宋" w:cs="仿宋"/>
                      <w:spacing w:val="-7"/>
                      <w:sz w:val="24"/>
                      <w:szCs w:val="24"/>
                    </w:rPr>
                    <w:t>第十九条</w:t>
                  </w:r>
                </w:p>
              </w:txbxContent>
            </v:textbox>
          </v:shape>
        </w:pict>
      </w:r>
      <w:r>
        <w:rPr>
          <w:rFonts w:ascii="仿宋" w:hAnsi="仿宋" w:eastAsia="仿宋" w:cs="仿宋"/>
          <w:spacing w:val="-2"/>
          <w:position w:val="17"/>
          <w:sz w:val="24"/>
          <w:szCs w:val="24"/>
          <w:highlight w:val="none"/>
        </w:rPr>
        <w:t>“黑名单</w:t>
      </w:r>
      <w:r>
        <w:rPr>
          <w:rFonts w:ascii="仿宋" w:hAnsi="仿宋" w:eastAsia="仿宋" w:cs="仿宋"/>
          <w:spacing w:val="-75"/>
          <w:position w:val="17"/>
          <w:sz w:val="24"/>
          <w:szCs w:val="24"/>
          <w:highlight w:val="none"/>
        </w:rPr>
        <w:t xml:space="preserve"> </w:t>
      </w:r>
      <w:r>
        <w:rPr>
          <w:rFonts w:ascii="仿宋" w:hAnsi="仿宋" w:eastAsia="仿宋" w:cs="仿宋"/>
          <w:spacing w:val="-2"/>
          <w:position w:val="17"/>
          <w:sz w:val="24"/>
          <w:szCs w:val="24"/>
          <w:highlight w:val="none"/>
        </w:rPr>
        <w:t>”；涉嫌犯罪的，移送司法机关处理。</w:t>
      </w:r>
    </w:p>
    <w:p>
      <w:pPr>
        <w:spacing w:line="222" w:lineRule="auto"/>
        <w:ind w:left="1577"/>
        <w:rPr>
          <w:rFonts w:ascii="仿宋" w:hAnsi="仿宋" w:eastAsia="仿宋" w:cs="仿宋"/>
          <w:sz w:val="24"/>
          <w:szCs w:val="24"/>
          <w:highlight w:val="none"/>
        </w:rPr>
      </w:pPr>
      <w:r>
        <w:rPr>
          <w:rFonts w:ascii="仿宋" w:hAnsi="仿宋" w:eastAsia="仿宋" w:cs="仿宋"/>
          <w:spacing w:val="-2"/>
          <w:sz w:val="24"/>
          <w:szCs w:val="24"/>
          <w:highlight w:val="none"/>
        </w:rPr>
        <w:t>本办法由陕西省财政厅负责解释。</w:t>
      </w:r>
    </w:p>
    <w:p>
      <w:pPr>
        <w:spacing w:before="179" w:line="221" w:lineRule="auto"/>
        <w:ind w:left="1577"/>
        <w:rPr>
          <w:rFonts w:ascii="仿宋" w:hAnsi="仿宋" w:eastAsia="仿宋" w:cs="仿宋"/>
          <w:sz w:val="24"/>
          <w:szCs w:val="24"/>
          <w:highlight w:val="none"/>
        </w:rPr>
      </w:pPr>
      <w:r>
        <w:rPr>
          <w:rFonts w:ascii="仿宋" w:hAnsi="仿宋" w:eastAsia="仿宋" w:cs="仿宋"/>
          <w:spacing w:val="-10"/>
          <w:sz w:val="24"/>
          <w:szCs w:val="24"/>
          <w:highlight w:val="none"/>
        </w:rPr>
        <w:t>本办法自</w:t>
      </w:r>
      <w:r>
        <w:rPr>
          <w:rFonts w:ascii="仿宋" w:hAnsi="仿宋" w:eastAsia="仿宋" w:cs="仿宋"/>
          <w:spacing w:val="-48"/>
          <w:sz w:val="24"/>
          <w:szCs w:val="24"/>
          <w:highlight w:val="none"/>
        </w:rPr>
        <w:t xml:space="preserve"> </w:t>
      </w:r>
      <w:r>
        <w:rPr>
          <w:rFonts w:ascii="仿宋" w:hAnsi="仿宋" w:eastAsia="仿宋" w:cs="仿宋"/>
          <w:spacing w:val="-10"/>
          <w:sz w:val="24"/>
          <w:szCs w:val="24"/>
          <w:highlight w:val="none"/>
        </w:rPr>
        <w:t>2018</w:t>
      </w:r>
      <w:r>
        <w:rPr>
          <w:rFonts w:ascii="仿宋" w:hAnsi="仿宋" w:eastAsia="仿宋" w:cs="仿宋"/>
          <w:spacing w:val="-40"/>
          <w:sz w:val="24"/>
          <w:szCs w:val="24"/>
          <w:highlight w:val="none"/>
        </w:rPr>
        <w:t xml:space="preserve"> </w:t>
      </w:r>
      <w:r>
        <w:rPr>
          <w:rFonts w:ascii="仿宋" w:hAnsi="仿宋" w:eastAsia="仿宋" w:cs="仿宋"/>
          <w:spacing w:val="-10"/>
          <w:sz w:val="24"/>
          <w:szCs w:val="24"/>
          <w:highlight w:val="none"/>
        </w:rPr>
        <w:t>年</w:t>
      </w:r>
      <w:r>
        <w:rPr>
          <w:rFonts w:ascii="仿宋" w:hAnsi="仿宋" w:eastAsia="仿宋" w:cs="仿宋"/>
          <w:spacing w:val="-34"/>
          <w:sz w:val="24"/>
          <w:szCs w:val="24"/>
          <w:highlight w:val="none"/>
        </w:rPr>
        <w:t xml:space="preserve"> </w:t>
      </w:r>
      <w:r>
        <w:rPr>
          <w:rFonts w:ascii="仿宋" w:hAnsi="仿宋" w:eastAsia="仿宋" w:cs="仿宋"/>
          <w:spacing w:val="-10"/>
          <w:sz w:val="24"/>
          <w:szCs w:val="24"/>
          <w:highlight w:val="none"/>
        </w:rPr>
        <w:t>11</w:t>
      </w:r>
      <w:r>
        <w:rPr>
          <w:rFonts w:ascii="仿宋" w:hAnsi="仿宋" w:eastAsia="仿宋" w:cs="仿宋"/>
          <w:spacing w:val="-32"/>
          <w:sz w:val="24"/>
          <w:szCs w:val="24"/>
          <w:highlight w:val="none"/>
        </w:rPr>
        <w:t xml:space="preserve"> </w:t>
      </w:r>
      <w:r>
        <w:rPr>
          <w:rFonts w:ascii="仿宋" w:hAnsi="仿宋" w:eastAsia="仿宋" w:cs="仿宋"/>
          <w:spacing w:val="-10"/>
          <w:sz w:val="24"/>
          <w:szCs w:val="24"/>
          <w:highlight w:val="none"/>
        </w:rPr>
        <w:t>月</w:t>
      </w:r>
      <w:r>
        <w:rPr>
          <w:rFonts w:ascii="仿宋" w:hAnsi="仿宋" w:eastAsia="仿宋" w:cs="仿宋"/>
          <w:spacing w:val="-34"/>
          <w:sz w:val="24"/>
          <w:szCs w:val="24"/>
          <w:highlight w:val="none"/>
        </w:rPr>
        <w:t xml:space="preserve"> </w:t>
      </w:r>
      <w:r>
        <w:rPr>
          <w:rFonts w:ascii="仿宋" w:hAnsi="仿宋" w:eastAsia="仿宋" w:cs="仿宋"/>
          <w:spacing w:val="-10"/>
          <w:sz w:val="24"/>
          <w:szCs w:val="24"/>
          <w:highlight w:val="none"/>
        </w:rPr>
        <w:t>1 日起施行。</w:t>
      </w:r>
    </w:p>
    <w:p>
      <w:pPr>
        <w:spacing w:before="181" w:line="225" w:lineRule="auto"/>
        <w:ind w:left="502"/>
        <w:outlineLvl w:val="0"/>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I、质疑</w:t>
      </w:r>
    </w:p>
    <w:p>
      <w:pPr>
        <w:spacing w:before="176" w:line="360" w:lineRule="auto"/>
        <w:ind w:left="18" w:right="170" w:firstLine="479"/>
        <w:rPr>
          <w:rFonts w:ascii="仿宋" w:hAnsi="仿宋" w:eastAsia="仿宋" w:cs="仿宋"/>
          <w:sz w:val="24"/>
          <w:szCs w:val="24"/>
          <w:highlight w:val="none"/>
        </w:rPr>
      </w:pPr>
      <w:r>
        <w:rPr>
          <w:rFonts w:ascii="仿宋" w:hAnsi="仿宋" w:eastAsia="仿宋" w:cs="仿宋"/>
          <w:spacing w:val="-4"/>
          <w:sz w:val="24"/>
          <w:szCs w:val="24"/>
          <w:highlight w:val="none"/>
        </w:rPr>
        <w:t>供应商认为采购文件、采购过程和中标、成交结果使自己的权益受到损害的，可以在</w:t>
      </w:r>
      <w:r>
        <w:rPr>
          <w:rFonts w:ascii="仿宋" w:hAnsi="仿宋" w:eastAsia="仿宋" w:cs="仿宋"/>
          <w:spacing w:val="10"/>
          <w:sz w:val="24"/>
          <w:szCs w:val="24"/>
          <w:highlight w:val="none"/>
        </w:rPr>
        <w:t xml:space="preserve"> </w:t>
      </w:r>
      <w:r>
        <w:rPr>
          <w:rFonts w:ascii="仿宋" w:hAnsi="仿宋" w:eastAsia="仿宋" w:cs="仿宋"/>
          <w:spacing w:val="-4"/>
          <w:sz w:val="24"/>
          <w:szCs w:val="24"/>
          <w:highlight w:val="none"/>
        </w:rPr>
        <w:t>知道或者应知其权益受到损害之日起</w:t>
      </w:r>
      <w:r>
        <w:rPr>
          <w:rFonts w:ascii="仿宋" w:hAnsi="仿宋" w:eastAsia="仿宋" w:cs="仿宋"/>
          <w:spacing w:val="-46"/>
          <w:sz w:val="24"/>
          <w:szCs w:val="24"/>
          <w:highlight w:val="none"/>
        </w:rPr>
        <w:t xml:space="preserve"> </w:t>
      </w:r>
      <w:r>
        <w:rPr>
          <w:rFonts w:ascii="仿宋" w:hAnsi="仿宋" w:eastAsia="仿宋" w:cs="仿宋"/>
          <w:spacing w:val="-4"/>
          <w:sz w:val="24"/>
          <w:szCs w:val="24"/>
          <w:highlight w:val="none"/>
        </w:rPr>
        <w:t>7</w:t>
      </w:r>
      <w:r>
        <w:rPr>
          <w:rFonts w:ascii="仿宋" w:hAnsi="仿宋" w:eastAsia="仿宋" w:cs="仿宋"/>
          <w:spacing w:val="-43"/>
          <w:sz w:val="24"/>
          <w:szCs w:val="24"/>
          <w:highlight w:val="none"/>
        </w:rPr>
        <w:t xml:space="preserve"> </w:t>
      </w:r>
      <w:r>
        <w:rPr>
          <w:rFonts w:ascii="仿宋" w:hAnsi="仿宋" w:eastAsia="仿宋" w:cs="仿宋"/>
          <w:spacing w:val="-4"/>
          <w:sz w:val="24"/>
          <w:szCs w:val="24"/>
          <w:highlight w:val="none"/>
        </w:rPr>
        <w:t>个工作日内，以</w:t>
      </w:r>
      <w:bookmarkStart w:id="3" w:name="_GoBack"/>
      <w:bookmarkEnd w:id="3"/>
      <w:r>
        <w:rPr>
          <w:rFonts w:ascii="仿宋" w:hAnsi="仿宋" w:eastAsia="仿宋" w:cs="仿宋"/>
          <w:spacing w:val="-4"/>
          <w:sz w:val="24"/>
          <w:szCs w:val="24"/>
          <w:highlight w:val="none"/>
        </w:rPr>
        <w:t>书</w:t>
      </w:r>
      <w:r>
        <w:rPr>
          <w:rFonts w:ascii="仿宋" w:hAnsi="仿宋" w:eastAsia="仿宋" w:cs="仿宋"/>
          <w:spacing w:val="-5"/>
          <w:sz w:val="24"/>
          <w:szCs w:val="24"/>
          <w:highlight w:val="none"/>
        </w:rPr>
        <w:t>面形式向采购人提出质疑（质疑</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函格式见本章附件一）。采购人委托采购代理机构采购的，供应商可以向采购代理机构提</w:t>
      </w:r>
      <w:r>
        <w:rPr>
          <w:rFonts w:ascii="仿宋" w:hAnsi="仿宋" w:eastAsia="仿宋" w:cs="仿宋"/>
          <w:spacing w:val="17"/>
          <w:sz w:val="24"/>
          <w:szCs w:val="24"/>
          <w:highlight w:val="none"/>
        </w:rPr>
        <w:t xml:space="preserve"> </w:t>
      </w:r>
      <w:r>
        <w:rPr>
          <w:rFonts w:ascii="仿宋" w:hAnsi="仿宋" w:eastAsia="仿宋" w:cs="仿宋"/>
          <w:spacing w:val="-4"/>
          <w:sz w:val="24"/>
          <w:szCs w:val="24"/>
          <w:highlight w:val="none"/>
        </w:rPr>
        <w:t>出询问或者质疑，供应商应在法定质疑期内一次性提出针对同一采购程序环节的质疑。联</w:t>
      </w:r>
    </w:p>
    <w:p>
      <w:pPr>
        <w:spacing w:line="223" w:lineRule="auto"/>
        <w:ind w:left="26"/>
        <w:rPr>
          <w:rFonts w:ascii="仿宋" w:hAnsi="仿宋" w:eastAsia="仿宋" w:cs="仿宋"/>
          <w:sz w:val="24"/>
          <w:szCs w:val="24"/>
          <w:highlight w:val="none"/>
        </w:rPr>
      </w:pPr>
      <w:r>
        <w:rPr>
          <w:rFonts w:ascii="仿宋" w:hAnsi="仿宋" w:eastAsia="仿宋" w:cs="仿宋"/>
          <w:spacing w:val="-1"/>
          <w:sz w:val="24"/>
          <w:szCs w:val="24"/>
          <w:highlight w:val="none"/>
        </w:rPr>
        <w:t>系电话：029-89192999，联系人：</w:t>
      </w:r>
      <w:r>
        <w:rPr>
          <w:rFonts w:hint="eastAsia" w:ascii="仿宋" w:hAnsi="仿宋" w:eastAsia="仿宋" w:cs="仿宋"/>
          <w:spacing w:val="-2"/>
          <w:sz w:val="24"/>
          <w:szCs w:val="24"/>
          <w:highlight w:val="none"/>
          <w:lang w:eastAsia="zh-CN"/>
        </w:rPr>
        <w:t>李小刚、达涛涛</w:t>
      </w:r>
      <w:r>
        <w:rPr>
          <w:rFonts w:ascii="仿宋" w:hAnsi="仿宋" w:eastAsia="仿宋" w:cs="仿宋"/>
          <w:spacing w:val="-2"/>
          <w:sz w:val="24"/>
          <w:szCs w:val="24"/>
          <w:highlight w:val="none"/>
        </w:rPr>
        <w:t>。</w:t>
      </w:r>
    </w:p>
    <w:p>
      <w:pPr>
        <w:spacing w:before="178" w:line="468" w:lineRule="exact"/>
        <w:ind w:left="498"/>
        <w:rPr>
          <w:rFonts w:ascii="仿宋" w:hAnsi="仿宋" w:eastAsia="仿宋" w:cs="仿宋"/>
          <w:sz w:val="24"/>
          <w:szCs w:val="24"/>
          <w:highlight w:val="none"/>
        </w:rPr>
      </w:pPr>
      <w:r>
        <w:rPr>
          <w:rFonts w:ascii="仿宋" w:hAnsi="仿宋" w:eastAsia="仿宋" w:cs="仿宋"/>
          <w:spacing w:val="-1"/>
          <w:position w:val="17"/>
          <w:sz w:val="24"/>
          <w:szCs w:val="24"/>
          <w:highlight w:val="none"/>
        </w:rPr>
        <w:t>采购人或者采购代理机构应当在</w:t>
      </w:r>
      <w:r>
        <w:rPr>
          <w:rFonts w:ascii="仿宋" w:hAnsi="仿宋" w:eastAsia="仿宋" w:cs="仿宋"/>
          <w:spacing w:val="-46"/>
          <w:position w:val="17"/>
          <w:sz w:val="24"/>
          <w:szCs w:val="24"/>
          <w:highlight w:val="none"/>
        </w:rPr>
        <w:t xml:space="preserve"> </w:t>
      </w:r>
      <w:r>
        <w:rPr>
          <w:rFonts w:ascii="仿宋" w:hAnsi="仿宋" w:eastAsia="仿宋" w:cs="仿宋"/>
          <w:spacing w:val="-1"/>
          <w:position w:val="17"/>
          <w:sz w:val="24"/>
          <w:szCs w:val="24"/>
          <w:highlight w:val="none"/>
        </w:rPr>
        <w:t>7</w:t>
      </w:r>
      <w:r>
        <w:rPr>
          <w:rFonts w:ascii="仿宋" w:hAnsi="仿宋" w:eastAsia="仿宋" w:cs="仿宋"/>
          <w:spacing w:val="-43"/>
          <w:position w:val="17"/>
          <w:sz w:val="24"/>
          <w:szCs w:val="24"/>
          <w:highlight w:val="none"/>
        </w:rPr>
        <w:t xml:space="preserve"> </w:t>
      </w:r>
      <w:r>
        <w:rPr>
          <w:rFonts w:ascii="仿宋" w:hAnsi="仿宋" w:eastAsia="仿宋" w:cs="仿宋"/>
          <w:spacing w:val="-1"/>
          <w:position w:val="17"/>
          <w:sz w:val="24"/>
          <w:szCs w:val="24"/>
          <w:highlight w:val="none"/>
        </w:rPr>
        <w:t>个工作日内对供</w:t>
      </w:r>
      <w:r>
        <w:rPr>
          <w:rFonts w:ascii="仿宋" w:hAnsi="仿宋" w:eastAsia="仿宋" w:cs="仿宋"/>
          <w:spacing w:val="-2"/>
          <w:position w:val="17"/>
          <w:sz w:val="24"/>
          <w:szCs w:val="24"/>
          <w:highlight w:val="none"/>
        </w:rPr>
        <w:t>应商依法提出的询问作出答复。</w:t>
      </w:r>
    </w:p>
    <w:p>
      <w:pPr>
        <w:spacing w:line="222"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供应商应知其权益受到损害之日，是指：</w:t>
      </w:r>
    </w:p>
    <w:p>
      <w:pPr>
        <w:spacing w:before="179" w:line="468" w:lineRule="exact"/>
        <w:ind w:left="501"/>
        <w:rPr>
          <w:rFonts w:ascii="仿宋" w:hAnsi="仿宋" w:eastAsia="仿宋" w:cs="仿宋"/>
          <w:sz w:val="24"/>
          <w:szCs w:val="24"/>
          <w:highlight w:val="none"/>
        </w:rPr>
      </w:pPr>
      <w:r>
        <w:rPr>
          <w:rFonts w:ascii="仿宋" w:hAnsi="仿宋" w:eastAsia="仿宋" w:cs="仿宋"/>
          <w:spacing w:val="-1"/>
          <w:position w:val="17"/>
          <w:sz w:val="24"/>
          <w:szCs w:val="24"/>
          <w:highlight w:val="none"/>
        </w:rPr>
        <w:t>（1）对可以质疑的采购文件提出质疑的，为收到采购文件之日或者采购文件公告期</w:t>
      </w:r>
    </w:p>
    <w:p>
      <w:pPr>
        <w:spacing w:line="222" w:lineRule="auto"/>
        <w:ind w:left="31"/>
        <w:rPr>
          <w:rFonts w:ascii="仿宋" w:hAnsi="仿宋" w:eastAsia="仿宋" w:cs="仿宋"/>
          <w:sz w:val="24"/>
          <w:szCs w:val="24"/>
          <w:highlight w:val="none"/>
        </w:rPr>
      </w:pPr>
      <w:r>
        <w:rPr>
          <w:rFonts w:ascii="仿宋" w:hAnsi="仿宋" w:eastAsia="仿宋" w:cs="仿宋"/>
          <w:spacing w:val="-6"/>
          <w:sz w:val="24"/>
          <w:szCs w:val="24"/>
          <w:highlight w:val="none"/>
        </w:rPr>
        <w:t>限届满之日；</w:t>
      </w:r>
    </w:p>
    <w:p>
      <w:pPr>
        <w:spacing w:before="180" w:line="220"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（2）对采购过程提出质疑的，为各采购程序环节结束之日；</w:t>
      </w:r>
    </w:p>
    <w:p>
      <w:pPr>
        <w:spacing w:before="182" w:line="222"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（3）对中标或者成交结果提出质疑的，为中标或者成交结果公告期限届满之日。</w:t>
      </w:r>
    </w:p>
    <w:p>
      <w:pPr>
        <w:spacing w:before="179" w:line="468" w:lineRule="exact"/>
        <w:ind w:left="501"/>
        <w:rPr>
          <w:rFonts w:ascii="仿宋" w:hAnsi="仿宋" w:eastAsia="仿宋" w:cs="仿宋"/>
          <w:sz w:val="24"/>
          <w:szCs w:val="24"/>
          <w:highlight w:val="none"/>
        </w:rPr>
      </w:pPr>
      <w:r>
        <w:rPr>
          <w:rFonts w:ascii="仿宋" w:hAnsi="仿宋" w:eastAsia="仿宋" w:cs="仿宋"/>
          <w:spacing w:val="-1"/>
          <w:position w:val="17"/>
          <w:sz w:val="24"/>
          <w:szCs w:val="24"/>
          <w:highlight w:val="none"/>
        </w:rPr>
        <w:t>（4）供应商质疑应当有明确的请求和必要的证明材料。供应商投诉的事项不得超出</w:t>
      </w:r>
    </w:p>
    <w:p>
      <w:pPr>
        <w:spacing w:line="223" w:lineRule="auto"/>
        <w:ind w:left="47"/>
        <w:rPr>
          <w:rFonts w:ascii="仿宋" w:hAnsi="仿宋" w:eastAsia="仿宋" w:cs="仿宋"/>
          <w:sz w:val="24"/>
          <w:szCs w:val="24"/>
          <w:highlight w:val="none"/>
        </w:rPr>
      </w:pPr>
      <w:r>
        <w:rPr>
          <w:rFonts w:ascii="仿宋" w:hAnsi="仿宋" w:eastAsia="仿宋" w:cs="仿宋"/>
          <w:spacing w:val="-6"/>
          <w:sz w:val="24"/>
          <w:szCs w:val="24"/>
          <w:highlight w:val="none"/>
        </w:rPr>
        <w:t>已质疑事项的范围。</w:t>
      </w:r>
    </w:p>
    <w:p>
      <w:pPr>
        <w:spacing w:line="223" w:lineRule="auto"/>
        <w:rPr>
          <w:rFonts w:ascii="仿宋" w:hAnsi="仿宋" w:eastAsia="仿宋" w:cs="仿宋"/>
          <w:sz w:val="24"/>
          <w:szCs w:val="24"/>
          <w:highlight w:val="none"/>
        </w:rPr>
        <w:sectPr>
          <w:headerReference r:id="rId30" w:type="default"/>
          <w:footerReference r:id="rId31" w:type="default"/>
          <w:pgSz w:w="11906" w:h="16839"/>
          <w:pgMar w:top="1084" w:right="1246" w:bottom="842" w:left="1246" w:header="1065" w:footer="679" w:gutter="0"/>
          <w:cols w:space="720" w:num="1"/>
        </w:sectPr>
      </w:pPr>
    </w:p>
    <w:p>
      <w:pPr>
        <w:spacing w:before="86" w:line="222" w:lineRule="auto"/>
        <w:ind w:left="27"/>
        <w:rPr>
          <w:rFonts w:ascii="仿宋" w:hAnsi="仿宋" w:eastAsia="仿宋" w:cs="仿宋"/>
          <w:sz w:val="24"/>
          <w:szCs w:val="24"/>
          <w:highlight w:val="none"/>
        </w:rPr>
      </w:pPr>
      <w:r>
        <w:rPr>
          <w:highlight w:val="none"/>
        </w:rPr>
        <w:pict>
          <v:shape id="_x0000_s1046" o:spid="_x0000_s1046" style="position:absolute;left:0pt;margin-left:62.35pt;margin-top:55.15pt;height:1pt;width:470.65pt;mso-position-horizontal-relative:page;mso-position-vertical-relative:page;z-index:251671552;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9"/>
          <w:sz w:val="24"/>
          <w:szCs w:val="24"/>
          <w:highlight w:val="none"/>
          <w14:textOutline w14:w="4358" w14:cap="sq" w14:cmpd="sng">
            <w14:solidFill>
              <w14:srgbClr w14:val="000000"/>
            </w14:solidFill>
            <w14:prstDash w14:val="solid"/>
            <w14:bevel/>
          </w14:textOutline>
        </w:rPr>
        <w:t>附件：</w:t>
      </w:r>
    </w:p>
    <w:p>
      <w:pPr>
        <w:spacing w:before="133" w:line="223" w:lineRule="auto"/>
        <w:ind w:left="4280"/>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质疑函</w:t>
      </w:r>
    </w:p>
    <w:p>
      <w:pPr>
        <w:spacing w:before="118" w:line="468" w:lineRule="exact"/>
        <w:ind w:left="500"/>
        <w:rPr>
          <w:rFonts w:ascii="仿宋" w:hAnsi="仿宋" w:eastAsia="仿宋" w:cs="仿宋"/>
          <w:sz w:val="24"/>
          <w:szCs w:val="24"/>
          <w:highlight w:val="none"/>
        </w:rPr>
      </w:pPr>
      <w:r>
        <w:rPr>
          <w:rFonts w:ascii="仿宋" w:hAnsi="仿宋" w:eastAsia="仿宋" w:cs="仿宋"/>
          <w:spacing w:val="-2"/>
          <w:position w:val="17"/>
          <w:sz w:val="24"/>
          <w:szCs w:val="24"/>
          <w:highlight w:val="none"/>
        </w:rPr>
        <w:t>一、质疑供应商基本信息</w:t>
      </w:r>
    </w:p>
    <w:p>
      <w:pPr>
        <w:spacing w:line="223" w:lineRule="auto"/>
        <w:ind w:left="502"/>
        <w:rPr>
          <w:rFonts w:ascii="仿宋" w:hAnsi="仿宋" w:eastAsia="仿宋" w:cs="仿宋"/>
          <w:sz w:val="24"/>
          <w:szCs w:val="24"/>
          <w:highlight w:val="none"/>
        </w:rPr>
      </w:pPr>
      <w:r>
        <w:rPr>
          <w:rFonts w:ascii="仿宋" w:hAnsi="仿宋" w:eastAsia="仿宋" w:cs="仿宋"/>
          <w:spacing w:val="-4"/>
          <w:sz w:val="24"/>
          <w:szCs w:val="24"/>
          <w:highlight w:val="none"/>
        </w:rPr>
        <w:t>质疑供应商：</w:t>
      </w:r>
    </w:p>
    <w:p>
      <w:pPr>
        <w:spacing w:before="177" w:line="222" w:lineRule="auto"/>
        <w:ind w:left="497"/>
        <w:rPr>
          <w:rFonts w:ascii="仿宋" w:hAnsi="仿宋" w:eastAsia="仿宋" w:cs="仿宋"/>
          <w:sz w:val="24"/>
          <w:szCs w:val="24"/>
          <w:highlight w:val="none"/>
        </w:rPr>
      </w:pPr>
      <w:r>
        <w:rPr>
          <w:rFonts w:ascii="仿宋" w:hAnsi="仿宋" w:eastAsia="仿宋" w:cs="仿宋"/>
          <w:spacing w:val="-4"/>
          <w:sz w:val="24"/>
          <w:szCs w:val="24"/>
          <w:highlight w:val="none"/>
        </w:rPr>
        <w:t xml:space="preserve">地址：                   </w:t>
      </w:r>
      <w:r>
        <w:rPr>
          <w:rFonts w:ascii="仿宋" w:hAnsi="仿宋" w:eastAsia="仿宋" w:cs="仿宋"/>
          <w:spacing w:val="-5"/>
          <w:sz w:val="24"/>
          <w:szCs w:val="24"/>
          <w:highlight w:val="none"/>
        </w:rPr>
        <w:t xml:space="preserve">       邮编：</w:t>
      </w:r>
    </w:p>
    <w:p>
      <w:pPr>
        <w:spacing w:before="179" w:line="223" w:lineRule="auto"/>
        <w:ind w:left="494"/>
        <w:rPr>
          <w:rFonts w:ascii="仿宋" w:hAnsi="仿宋" w:eastAsia="仿宋" w:cs="仿宋"/>
          <w:sz w:val="24"/>
          <w:szCs w:val="24"/>
          <w:highlight w:val="none"/>
        </w:rPr>
      </w:pPr>
      <w:r>
        <w:rPr>
          <w:rFonts w:ascii="仿宋" w:hAnsi="仿宋" w:eastAsia="仿宋" w:cs="仿宋"/>
          <w:spacing w:val="-3"/>
          <w:sz w:val="24"/>
          <w:szCs w:val="24"/>
          <w:highlight w:val="none"/>
        </w:rPr>
        <w:t>联系人：</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联系电话：</w:t>
      </w:r>
    </w:p>
    <w:p>
      <w:pPr>
        <w:spacing w:before="178" w:line="222" w:lineRule="auto"/>
        <w:ind w:left="496"/>
        <w:rPr>
          <w:rFonts w:ascii="仿宋" w:hAnsi="仿宋" w:eastAsia="仿宋" w:cs="仿宋"/>
          <w:sz w:val="24"/>
          <w:szCs w:val="24"/>
          <w:highlight w:val="none"/>
        </w:rPr>
      </w:pPr>
      <w:r>
        <w:rPr>
          <w:rFonts w:ascii="仿宋" w:hAnsi="仿宋" w:eastAsia="仿宋" w:cs="仿宋"/>
          <w:spacing w:val="-1"/>
          <w:sz w:val="24"/>
          <w:szCs w:val="24"/>
          <w:highlight w:val="none"/>
        </w:rPr>
        <w:t>授权代表：                     联系电话：</w:t>
      </w:r>
    </w:p>
    <w:p>
      <w:pPr>
        <w:spacing w:before="179" w:line="222" w:lineRule="auto"/>
        <w:ind w:left="497"/>
        <w:rPr>
          <w:rFonts w:ascii="仿宋" w:hAnsi="仿宋" w:eastAsia="仿宋" w:cs="仿宋"/>
          <w:sz w:val="24"/>
          <w:szCs w:val="24"/>
          <w:highlight w:val="none"/>
        </w:rPr>
      </w:pPr>
      <w:r>
        <w:rPr>
          <w:rFonts w:ascii="仿宋" w:hAnsi="仿宋" w:eastAsia="仿宋" w:cs="仿宋"/>
          <w:spacing w:val="-4"/>
          <w:sz w:val="24"/>
          <w:szCs w:val="24"/>
          <w:highlight w:val="none"/>
        </w:rPr>
        <w:t xml:space="preserve">地址：                   </w:t>
      </w:r>
      <w:r>
        <w:rPr>
          <w:rFonts w:ascii="仿宋" w:hAnsi="仿宋" w:eastAsia="仿宋" w:cs="仿宋"/>
          <w:spacing w:val="-5"/>
          <w:sz w:val="24"/>
          <w:szCs w:val="24"/>
          <w:highlight w:val="none"/>
        </w:rPr>
        <w:t xml:space="preserve">       邮编：</w:t>
      </w:r>
    </w:p>
    <w:p>
      <w:pPr>
        <w:spacing w:before="180" w:line="468" w:lineRule="exact"/>
        <w:ind w:left="504"/>
        <w:rPr>
          <w:rFonts w:ascii="仿宋" w:hAnsi="仿宋" w:eastAsia="仿宋" w:cs="仿宋"/>
          <w:sz w:val="24"/>
          <w:szCs w:val="24"/>
          <w:highlight w:val="none"/>
        </w:rPr>
      </w:pPr>
      <w:r>
        <w:rPr>
          <w:rFonts w:ascii="仿宋" w:hAnsi="仿宋" w:eastAsia="仿宋" w:cs="仿宋"/>
          <w:spacing w:val="-3"/>
          <w:position w:val="17"/>
          <w:sz w:val="24"/>
          <w:szCs w:val="24"/>
          <w:highlight w:val="none"/>
        </w:rPr>
        <w:t>二、质疑项目基本情况</w:t>
      </w:r>
    </w:p>
    <w:p>
      <w:pPr>
        <w:spacing w:before="1" w:line="220" w:lineRule="auto"/>
        <w:ind w:left="502"/>
        <w:rPr>
          <w:rFonts w:ascii="仿宋" w:hAnsi="仿宋" w:eastAsia="仿宋" w:cs="仿宋"/>
          <w:sz w:val="24"/>
          <w:szCs w:val="24"/>
          <w:highlight w:val="none"/>
        </w:rPr>
      </w:pPr>
      <w:r>
        <w:rPr>
          <w:rFonts w:ascii="仿宋" w:hAnsi="仿宋" w:eastAsia="仿宋" w:cs="仿宋"/>
          <w:spacing w:val="-3"/>
          <w:sz w:val="24"/>
          <w:szCs w:val="24"/>
          <w:highlight w:val="none"/>
        </w:rPr>
        <w:t>质疑项目的名称：</w:t>
      </w:r>
    </w:p>
    <w:p>
      <w:pPr>
        <w:spacing w:before="180" w:line="224" w:lineRule="auto"/>
        <w:ind w:left="502"/>
        <w:rPr>
          <w:rFonts w:ascii="仿宋" w:hAnsi="仿宋" w:eastAsia="仿宋" w:cs="仿宋"/>
          <w:sz w:val="24"/>
          <w:szCs w:val="24"/>
          <w:highlight w:val="none"/>
        </w:rPr>
      </w:pPr>
      <w:r>
        <w:rPr>
          <w:rFonts w:ascii="仿宋" w:hAnsi="仿宋" w:eastAsia="仿宋" w:cs="仿宋"/>
          <w:spacing w:val="-5"/>
          <w:sz w:val="24"/>
          <w:szCs w:val="24"/>
          <w:highlight w:val="none"/>
        </w:rPr>
        <w:t>质疑项目的编号：</w:t>
      </w:r>
      <w:r>
        <w:rPr>
          <w:rFonts w:ascii="仿宋" w:hAnsi="仿宋" w:eastAsia="仿宋" w:cs="仿宋"/>
          <w:spacing w:val="2"/>
          <w:sz w:val="24"/>
          <w:szCs w:val="24"/>
          <w:highlight w:val="none"/>
        </w:rPr>
        <w:t xml:space="preserve">               </w:t>
      </w:r>
      <w:r>
        <w:rPr>
          <w:rFonts w:ascii="仿宋" w:hAnsi="仿宋" w:eastAsia="仿宋" w:cs="仿宋"/>
          <w:spacing w:val="-5"/>
          <w:sz w:val="24"/>
          <w:szCs w:val="24"/>
          <w:highlight w:val="none"/>
        </w:rPr>
        <w:t>包号：</w:t>
      </w:r>
    </w:p>
    <w:p>
      <w:pPr>
        <w:spacing w:before="177" w:line="221" w:lineRule="auto"/>
        <w:ind w:left="498"/>
        <w:rPr>
          <w:rFonts w:ascii="仿宋" w:hAnsi="仿宋" w:eastAsia="仿宋" w:cs="仿宋"/>
          <w:sz w:val="24"/>
          <w:szCs w:val="24"/>
          <w:highlight w:val="none"/>
        </w:rPr>
      </w:pPr>
      <w:r>
        <w:rPr>
          <w:rFonts w:ascii="仿宋" w:hAnsi="仿宋" w:eastAsia="仿宋" w:cs="仿宋"/>
          <w:spacing w:val="-3"/>
          <w:sz w:val="24"/>
          <w:szCs w:val="24"/>
          <w:highlight w:val="none"/>
        </w:rPr>
        <w:t>采购人名称：</w:t>
      </w:r>
    </w:p>
    <w:p>
      <w:pPr>
        <w:spacing w:before="182" w:line="222" w:lineRule="auto"/>
        <w:ind w:left="498"/>
        <w:rPr>
          <w:rFonts w:ascii="仿宋" w:hAnsi="仿宋" w:eastAsia="仿宋" w:cs="仿宋"/>
          <w:sz w:val="24"/>
          <w:szCs w:val="24"/>
          <w:highlight w:val="none"/>
        </w:rPr>
      </w:pPr>
      <w:r>
        <w:rPr>
          <w:rFonts w:ascii="仿宋" w:hAnsi="仿宋" w:eastAsia="仿宋" w:cs="仿宋"/>
          <w:spacing w:val="-2"/>
          <w:sz w:val="24"/>
          <w:szCs w:val="24"/>
          <w:highlight w:val="none"/>
        </w:rPr>
        <w:t>采购文件获取日期：</w:t>
      </w:r>
    </w:p>
    <w:p>
      <w:pPr>
        <w:spacing w:before="179" w:line="468" w:lineRule="exact"/>
        <w:ind w:left="503"/>
        <w:rPr>
          <w:rFonts w:ascii="仿宋" w:hAnsi="仿宋" w:eastAsia="仿宋" w:cs="仿宋"/>
          <w:sz w:val="24"/>
          <w:szCs w:val="24"/>
          <w:highlight w:val="none"/>
        </w:rPr>
      </w:pPr>
      <w:r>
        <w:rPr>
          <w:rFonts w:ascii="仿宋" w:hAnsi="仿宋" w:eastAsia="仿宋" w:cs="仿宋"/>
          <w:spacing w:val="-3"/>
          <w:position w:val="17"/>
          <w:sz w:val="24"/>
          <w:szCs w:val="24"/>
          <w:highlight w:val="none"/>
        </w:rPr>
        <w:t>三、质疑事项具体内容</w:t>
      </w:r>
    </w:p>
    <w:p>
      <w:pPr>
        <w:spacing w:line="223" w:lineRule="auto"/>
        <w:ind w:left="502"/>
        <w:rPr>
          <w:rFonts w:ascii="仿宋" w:hAnsi="仿宋" w:eastAsia="仿宋" w:cs="仿宋"/>
          <w:sz w:val="24"/>
          <w:szCs w:val="24"/>
          <w:highlight w:val="none"/>
        </w:rPr>
      </w:pPr>
      <w:r>
        <w:rPr>
          <w:rFonts w:ascii="仿宋" w:hAnsi="仿宋" w:eastAsia="仿宋" w:cs="仿宋"/>
          <w:spacing w:val="-4"/>
          <w:sz w:val="24"/>
          <w:szCs w:val="24"/>
          <w:highlight w:val="none"/>
        </w:rPr>
        <w:t>质疑事项1：</w:t>
      </w:r>
    </w:p>
    <w:p>
      <w:pPr>
        <w:spacing w:before="178" w:line="468" w:lineRule="exact"/>
        <w:ind w:left="496"/>
        <w:rPr>
          <w:rFonts w:ascii="仿宋" w:hAnsi="仿宋" w:eastAsia="仿宋" w:cs="仿宋"/>
          <w:sz w:val="24"/>
          <w:szCs w:val="24"/>
          <w:highlight w:val="none"/>
        </w:rPr>
      </w:pPr>
      <w:r>
        <w:rPr>
          <w:rFonts w:ascii="仿宋" w:hAnsi="仿宋" w:eastAsia="仿宋" w:cs="仿宋"/>
          <w:spacing w:val="-4"/>
          <w:position w:val="17"/>
          <w:sz w:val="24"/>
          <w:szCs w:val="24"/>
          <w:highlight w:val="none"/>
        </w:rPr>
        <w:t>事实依据：</w:t>
      </w:r>
    </w:p>
    <w:p>
      <w:pPr>
        <w:spacing w:line="222" w:lineRule="auto"/>
        <w:ind w:left="504"/>
        <w:rPr>
          <w:rFonts w:ascii="仿宋" w:hAnsi="仿宋" w:eastAsia="仿宋" w:cs="仿宋"/>
          <w:sz w:val="24"/>
          <w:szCs w:val="24"/>
          <w:highlight w:val="none"/>
        </w:rPr>
      </w:pPr>
      <w:r>
        <w:rPr>
          <w:rFonts w:ascii="仿宋" w:hAnsi="仿宋" w:eastAsia="仿宋" w:cs="仿宋"/>
          <w:spacing w:val="-5"/>
          <w:sz w:val="24"/>
          <w:szCs w:val="24"/>
          <w:highlight w:val="none"/>
        </w:rPr>
        <w:t>法律依据：</w:t>
      </w:r>
    </w:p>
    <w:p>
      <w:pPr>
        <w:spacing w:before="179" w:line="223" w:lineRule="auto"/>
        <w:ind w:left="502"/>
        <w:rPr>
          <w:rFonts w:ascii="仿宋" w:hAnsi="仿宋" w:eastAsia="仿宋" w:cs="仿宋"/>
          <w:sz w:val="24"/>
          <w:szCs w:val="24"/>
          <w:highlight w:val="none"/>
        </w:rPr>
      </w:pPr>
      <w:r>
        <w:rPr>
          <w:rFonts w:ascii="仿宋" w:hAnsi="仿宋" w:eastAsia="仿宋" w:cs="仿宋"/>
          <w:spacing w:val="-4"/>
          <w:sz w:val="24"/>
          <w:szCs w:val="24"/>
          <w:highlight w:val="none"/>
        </w:rPr>
        <w:t>质疑事项2：</w:t>
      </w:r>
    </w:p>
    <w:p>
      <w:pPr>
        <w:spacing w:before="178" w:line="383" w:lineRule="exact"/>
        <w:ind w:left="506"/>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pPr>
        <w:spacing w:before="85" w:line="220" w:lineRule="auto"/>
        <w:ind w:left="525"/>
        <w:rPr>
          <w:rFonts w:ascii="仿宋" w:hAnsi="仿宋" w:eastAsia="仿宋" w:cs="仿宋"/>
          <w:sz w:val="24"/>
          <w:szCs w:val="24"/>
          <w:highlight w:val="none"/>
        </w:rPr>
      </w:pPr>
      <w:r>
        <w:rPr>
          <w:rFonts w:ascii="仿宋" w:hAnsi="仿宋" w:eastAsia="仿宋" w:cs="仿宋"/>
          <w:spacing w:val="-4"/>
          <w:sz w:val="24"/>
          <w:szCs w:val="24"/>
          <w:highlight w:val="none"/>
        </w:rPr>
        <w:t>四、与质疑事项相关的质疑请求</w:t>
      </w:r>
    </w:p>
    <w:p>
      <w:pPr>
        <w:spacing w:before="182" w:line="220" w:lineRule="auto"/>
        <w:ind w:left="496"/>
        <w:rPr>
          <w:rFonts w:ascii="仿宋" w:hAnsi="仿宋" w:eastAsia="仿宋" w:cs="仿宋"/>
          <w:sz w:val="24"/>
          <w:szCs w:val="24"/>
          <w:highlight w:val="none"/>
        </w:rPr>
      </w:pPr>
      <w:r>
        <w:rPr>
          <w:rFonts w:ascii="仿宋" w:hAnsi="仿宋" w:eastAsia="仿宋" w:cs="仿宋"/>
          <w:spacing w:val="-6"/>
          <w:sz w:val="24"/>
          <w:szCs w:val="24"/>
          <w:highlight w:val="none"/>
        </w:rPr>
        <w:t>请求：</w:t>
      </w:r>
    </w:p>
    <w:p>
      <w:pPr>
        <w:spacing w:before="103" w:line="222" w:lineRule="auto"/>
        <w:ind w:left="502"/>
        <w:rPr>
          <w:rFonts w:ascii="仿宋" w:hAnsi="仿宋" w:eastAsia="仿宋" w:cs="仿宋"/>
          <w:sz w:val="24"/>
          <w:szCs w:val="24"/>
          <w:highlight w:val="none"/>
        </w:rPr>
      </w:pPr>
      <w:bookmarkStart w:id="2" w:name="bookmark3"/>
      <w:bookmarkEnd w:id="2"/>
      <w:r>
        <w:rPr>
          <w:rFonts w:ascii="仿宋" w:hAnsi="仿宋" w:eastAsia="仿宋" w:cs="仿宋"/>
          <w:spacing w:val="-6"/>
          <w:sz w:val="24"/>
          <w:szCs w:val="24"/>
          <w:highlight w:val="none"/>
        </w:rPr>
        <w:t>签字（签章</w:t>
      </w:r>
      <w:r>
        <w:rPr>
          <w:rFonts w:ascii="仿宋" w:hAnsi="仿宋" w:eastAsia="仿宋" w:cs="仿宋"/>
          <w:spacing w:val="2"/>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6"/>
          <w:sz w:val="24"/>
          <w:szCs w:val="24"/>
          <w:highlight w:val="none"/>
        </w:rPr>
        <w:t>公章：</w:t>
      </w:r>
    </w:p>
    <w:p>
      <w:pPr>
        <w:spacing w:line="222" w:lineRule="auto"/>
        <w:rPr>
          <w:rFonts w:ascii="仿宋" w:hAnsi="仿宋" w:eastAsia="仿宋" w:cs="仿宋"/>
          <w:sz w:val="24"/>
          <w:szCs w:val="24"/>
          <w:highlight w:val="none"/>
        </w:rPr>
        <w:sectPr>
          <w:footerReference r:id="rId32" w:type="default"/>
          <w:pgSz w:w="11906" w:h="16839"/>
          <w:pgMar w:top="1084" w:right="1246" w:bottom="842" w:left="1246" w:header="1065" w:footer="679" w:gutter="0"/>
          <w:cols w:space="720" w:num="1"/>
        </w:sectPr>
      </w:pPr>
    </w:p>
    <w:p>
      <w:pPr>
        <w:spacing w:before="102" w:line="228" w:lineRule="auto"/>
        <w:ind w:left="2908"/>
        <w:outlineLvl w:val="0"/>
        <w:rPr>
          <w:rFonts w:ascii="仿宋" w:hAnsi="仿宋" w:eastAsia="仿宋" w:cs="仿宋"/>
          <w:sz w:val="35"/>
          <w:szCs w:val="35"/>
          <w:highlight w:val="none"/>
        </w:rPr>
      </w:pPr>
      <w:r>
        <w:rPr>
          <w:highlight w:val="none"/>
        </w:rPr>
        <w:pict>
          <v:shape id="_x0000_s1047" o:spid="_x0000_s1047" style="position:absolute;left:0pt;margin-left:62.35pt;margin-top:55.15pt;height:1pt;width:470.65pt;mso-position-horizontal-relative:page;mso-position-vertical-relative:page;z-index:251672576;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4"/>
          <w:sz w:val="35"/>
          <w:szCs w:val="35"/>
          <w:highlight w:val="none"/>
          <w14:textOutline w14:w="6537" w14:cap="sq" w14:cmpd="sng">
            <w14:solidFill>
              <w14:srgbClr w14:val="000000"/>
            </w14:solidFill>
            <w14:prstDash w14:val="solid"/>
            <w14:bevel/>
          </w14:textOutline>
        </w:rPr>
        <w:t>第三章</w:t>
      </w:r>
      <w:r>
        <w:rPr>
          <w:rFonts w:ascii="仿宋" w:hAnsi="仿宋" w:eastAsia="仿宋" w:cs="仿宋"/>
          <w:spacing w:val="16"/>
          <w:sz w:val="35"/>
          <w:szCs w:val="35"/>
          <w:highlight w:val="none"/>
        </w:rPr>
        <w:t xml:space="preserve">   </w:t>
      </w:r>
      <w:r>
        <w:rPr>
          <w:rFonts w:ascii="仿宋" w:hAnsi="仿宋" w:eastAsia="仿宋" w:cs="仿宋"/>
          <w:spacing w:val="4"/>
          <w:sz w:val="35"/>
          <w:szCs w:val="35"/>
          <w:highlight w:val="none"/>
          <w14:textOutline w14:w="6537" w14:cap="sq" w14:cmpd="sng">
            <w14:solidFill>
              <w14:srgbClr w14:val="000000"/>
            </w14:solidFill>
            <w14:prstDash w14:val="solid"/>
            <w14:bevel/>
          </w14:textOutline>
        </w:rPr>
        <w:t>采购内容及要求</w:t>
      </w:r>
    </w:p>
    <w:p>
      <w:pPr>
        <w:pStyle w:val="2"/>
        <w:spacing w:line="249" w:lineRule="auto"/>
        <w:rPr>
          <w:highlight w:val="none"/>
        </w:rPr>
      </w:pPr>
    </w:p>
    <w:p>
      <w:pPr>
        <w:numPr>
          <w:ilvl w:val="0"/>
          <w:numId w:val="1"/>
        </w:numPr>
        <w:spacing w:before="78" w:line="222" w:lineRule="auto"/>
        <w:ind w:left="500"/>
        <w:rPr>
          <w:rFonts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项目概况</w:t>
      </w:r>
    </w:p>
    <w:p>
      <w:pPr>
        <w:numPr>
          <w:ilvl w:val="0"/>
          <w:numId w:val="0"/>
        </w:numPr>
        <w:spacing w:before="78" w:line="222" w:lineRule="auto"/>
        <w:ind w:firstLine="460" w:firstLineChars="200"/>
        <w:rPr>
          <w:rFonts w:hint="eastAsia"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lang w:eastAsia="zh-CN"/>
        </w:rPr>
        <w:t>西安市殡仪馆三兆公墓节地生态葬工程项目</w:t>
      </w:r>
      <w:r>
        <w:rPr>
          <w:rFonts w:ascii="仿宋" w:hAnsi="仿宋" w:eastAsia="仿宋" w:cs="仿宋"/>
          <w:spacing w:val="-5"/>
          <w:sz w:val="24"/>
          <w:szCs w:val="24"/>
          <w:highlight w:val="none"/>
        </w:rPr>
        <w:t>，</w:t>
      </w:r>
      <w:r>
        <w:rPr>
          <w:rFonts w:hint="eastAsia" w:ascii="仿宋" w:hAnsi="仿宋" w:eastAsia="仿宋" w:cs="仿宋"/>
          <w:spacing w:val="-5"/>
          <w:sz w:val="24"/>
          <w:szCs w:val="24"/>
          <w:highlight w:val="none"/>
          <w:lang w:val="en-US" w:eastAsia="zh-CN"/>
        </w:rPr>
        <w:t xml:space="preserve"> </w:t>
      </w:r>
      <w:r>
        <w:rPr>
          <w:rFonts w:hint="eastAsia" w:ascii="仿宋" w:hAnsi="仿宋" w:eastAsia="仿宋" w:cs="仿宋"/>
          <w:spacing w:val="-5"/>
          <w:sz w:val="24"/>
          <w:szCs w:val="24"/>
          <w:highlight w:val="none"/>
        </w:rPr>
        <w:t>是根据设计需求，对三兆公墓部分墓地进行节地生态葬项目改造，主要包括:三兆公墓节地生态葬之往生园 1132494.95 元;</w:t>
      </w:r>
      <w:r>
        <w:rPr>
          <w:rFonts w:hint="eastAsia" w:ascii="仿宋" w:hAnsi="仿宋" w:eastAsia="仿宋" w:cs="仿宋"/>
          <w:spacing w:val="-5"/>
          <w:sz w:val="24"/>
          <w:szCs w:val="24"/>
          <w:highlight w:val="none"/>
          <w:lang w:val="en-US" w:eastAsia="zh-CN"/>
        </w:rPr>
        <w:t xml:space="preserve"> </w:t>
      </w:r>
    </w:p>
    <w:p>
      <w:pPr>
        <w:spacing w:before="179" w:line="223" w:lineRule="auto"/>
        <w:ind w:firstLine="452" w:firstLineChars="200"/>
        <w:rPr>
          <w:rFonts w:ascii="仿宋" w:hAnsi="仿宋" w:eastAsia="仿宋" w:cs="仿宋"/>
          <w:spacing w:val="-7"/>
          <w:sz w:val="24"/>
          <w:szCs w:val="24"/>
          <w:highlight w:val="none"/>
          <w14:textOutline w14:w="4358" w14:cap="sq" w14:cmpd="sng">
            <w14:solidFill>
              <w14:srgbClr w14:val="000000"/>
            </w14:solidFill>
            <w14:prstDash w14:val="solid"/>
            <w14:bevel/>
          </w14:textOutli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二、施工地点</w:t>
      </w:r>
    </w:p>
    <w:p>
      <w:pPr>
        <w:keepNext w:val="0"/>
        <w:keepLines w:val="0"/>
        <w:pageBreakBefore w:val="0"/>
        <w:widowControl/>
        <w:kinsoku w:val="0"/>
        <w:wordWrap/>
        <w:overflowPunct/>
        <w:topLinePunct w:val="0"/>
        <w:autoSpaceDE w:val="0"/>
        <w:autoSpaceDN w:val="0"/>
        <w:bidi w:val="0"/>
        <w:adjustRightInd w:val="0"/>
        <w:snapToGrid w:val="0"/>
        <w:spacing w:before="180" w:line="224" w:lineRule="auto"/>
        <w:ind w:left="0" w:firstLine="460" w:firstLineChars="200"/>
        <w:textAlignment w:val="baseline"/>
        <w:rPr>
          <w:rFonts w:ascii="仿宋" w:hAnsi="仿宋" w:eastAsia="仿宋" w:cs="仿宋"/>
          <w:spacing w:val="-5"/>
          <w:sz w:val="24"/>
          <w:szCs w:val="24"/>
          <w:highlight w:val="none"/>
        </w:rPr>
      </w:pPr>
      <w:r>
        <w:rPr>
          <w:rFonts w:ascii="仿宋" w:hAnsi="仿宋" w:eastAsia="仿宋" w:cs="仿宋"/>
          <w:spacing w:val="-5"/>
          <w:sz w:val="24"/>
          <w:szCs w:val="24"/>
          <w:highlight w:val="none"/>
        </w:rPr>
        <w:t>西安市长安区</w:t>
      </w:r>
      <w:r>
        <w:rPr>
          <w:rFonts w:hint="eastAsia" w:ascii="仿宋" w:hAnsi="仿宋" w:eastAsia="仿宋" w:cs="仿宋"/>
          <w:spacing w:val="-5"/>
          <w:sz w:val="24"/>
          <w:szCs w:val="24"/>
          <w:highlight w:val="none"/>
          <w:lang w:val="en-US" w:eastAsia="zh-CN"/>
        </w:rPr>
        <w:t>三兆路1号</w:t>
      </w:r>
      <w:r>
        <w:rPr>
          <w:rFonts w:ascii="仿宋" w:hAnsi="仿宋" w:eastAsia="仿宋" w:cs="仿宋"/>
          <w:spacing w:val="-5"/>
          <w:sz w:val="24"/>
          <w:szCs w:val="24"/>
          <w:highlight w:val="none"/>
        </w:rPr>
        <w:t>。</w:t>
      </w:r>
    </w:p>
    <w:p>
      <w:pPr>
        <w:numPr>
          <w:ilvl w:val="0"/>
          <w:numId w:val="2"/>
        </w:numPr>
        <w:spacing w:before="179" w:line="223" w:lineRule="auto"/>
        <w:ind w:firstLine="452" w:firstLineChars="200"/>
        <w:rPr>
          <w:rFonts w:ascii="仿宋" w:hAnsi="仿宋" w:eastAsia="仿宋" w:cs="仿宋"/>
          <w:spacing w:val="-7"/>
          <w:sz w:val="24"/>
          <w:szCs w:val="24"/>
          <w:highlight w:val="none"/>
          <w14:textOutline w14:w="4358" w14:cap="sq" w14:cmpd="sng">
            <w14:solidFill>
              <w14:srgbClr w14:val="000000"/>
            </w14:solidFill>
            <w14:prstDash w14:val="solid"/>
            <w14:bevel/>
          </w14:textOutli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工期</w:t>
      </w:r>
    </w:p>
    <w:p>
      <w:pPr>
        <w:numPr>
          <w:ilvl w:val="0"/>
          <w:numId w:val="0"/>
        </w:numPr>
        <w:spacing w:before="179" w:line="223" w:lineRule="auto"/>
        <w:ind w:firstLine="456" w:firstLineChars="200"/>
        <w:rPr>
          <w:rFonts w:ascii="仿宋" w:hAnsi="仿宋" w:eastAsia="仿宋" w:cs="仿宋"/>
          <w:sz w:val="24"/>
          <w:szCs w:val="24"/>
          <w:highlight w:val="none"/>
        </w:rPr>
      </w:pPr>
      <w:r>
        <w:rPr>
          <w:rFonts w:ascii="仿宋" w:hAnsi="仿宋" w:eastAsia="仿宋" w:cs="仿宋"/>
          <w:spacing w:val="-6"/>
          <w:sz w:val="24"/>
          <w:szCs w:val="24"/>
          <w:highlight w:val="none"/>
        </w:rPr>
        <w:t>自进场之日起</w:t>
      </w:r>
      <w:r>
        <w:rPr>
          <w:rFonts w:ascii="仿宋" w:hAnsi="仿宋" w:eastAsia="仿宋" w:cs="仿宋"/>
          <w:spacing w:val="-43"/>
          <w:sz w:val="24"/>
          <w:szCs w:val="24"/>
          <w:highlight w:val="none"/>
        </w:rPr>
        <w:t xml:space="preserve"> </w:t>
      </w:r>
      <w:r>
        <w:rPr>
          <w:rFonts w:ascii="仿宋" w:hAnsi="仿宋" w:eastAsia="仿宋" w:cs="仿宋"/>
          <w:spacing w:val="-6"/>
          <w:sz w:val="24"/>
          <w:szCs w:val="24"/>
          <w:highlight w:val="none"/>
        </w:rPr>
        <w:t>90</w:t>
      </w:r>
      <w:r>
        <w:rPr>
          <w:rFonts w:ascii="仿宋" w:hAnsi="仿宋" w:eastAsia="仿宋" w:cs="仿宋"/>
          <w:spacing w:val="-43"/>
          <w:sz w:val="24"/>
          <w:szCs w:val="24"/>
          <w:highlight w:val="none"/>
        </w:rPr>
        <w:t xml:space="preserve"> </w:t>
      </w:r>
      <w:r>
        <w:rPr>
          <w:rFonts w:ascii="仿宋" w:hAnsi="仿宋" w:eastAsia="仿宋" w:cs="仿宋"/>
          <w:spacing w:val="-6"/>
          <w:sz w:val="24"/>
          <w:szCs w:val="24"/>
          <w:highlight w:val="none"/>
        </w:rPr>
        <w:t>个日历日内竣工。</w:t>
      </w:r>
    </w:p>
    <w:p>
      <w:pPr>
        <w:spacing w:before="179" w:line="223" w:lineRule="auto"/>
        <w:ind w:firstLine="452" w:firstLineChars="200"/>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四、付款方式</w:t>
      </w:r>
    </w:p>
    <w:p>
      <w:pPr>
        <w:keepNext w:val="0"/>
        <w:keepLines w:val="0"/>
        <w:pageBreakBefore w:val="0"/>
        <w:widowControl/>
        <w:kinsoku w:val="0"/>
        <w:wordWrap/>
        <w:overflowPunct/>
        <w:topLinePunct w:val="0"/>
        <w:autoSpaceDE w:val="0"/>
        <w:autoSpaceDN w:val="0"/>
        <w:bidi w:val="0"/>
        <w:adjustRightInd w:val="0"/>
        <w:snapToGrid w:val="0"/>
        <w:spacing w:before="180" w:line="224" w:lineRule="auto"/>
        <w:ind w:left="0"/>
        <w:textAlignment w:val="baseline"/>
        <w:rPr>
          <w:rFonts w:ascii="仿宋" w:hAnsi="仿宋" w:eastAsia="仿宋" w:cs="仿宋"/>
          <w:spacing w:val="-5"/>
          <w:sz w:val="24"/>
          <w:szCs w:val="24"/>
          <w:highlight w:val="none"/>
        </w:rPr>
      </w:pPr>
      <w:r>
        <w:rPr>
          <w:rFonts w:ascii="仿宋" w:hAnsi="仿宋" w:eastAsia="仿宋" w:cs="仿宋"/>
          <w:spacing w:val="-5"/>
          <w:sz w:val="24"/>
          <w:szCs w:val="24"/>
          <w:highlight w:val="none"/>
        </w:rPr>
        <w:t>1、合同签订后，10 个日历日内支付合同款总价的 40％作为预付款；</w:t>
      </w:r>
    </w:p>
    <w:p>
      <w:pPr>
        <w:keepNext w:val="0"/>
        <w:keepLines w:val="0"/>
        <w:pageBreakBefore w:val="0"/>
        <w:widowControl/>
        <w:kinsoku w:val="0"/>
        <w:wordWrap/>
        <w:overflowPunct/>
        <w:topLinePunct w:val="0"/>
        <w:autoSpaceDE w:val="0"/>
        <w:autoSpaceDN w:val="0"/>
        <w:bidi w:val="0"/>
        <w:adjustRightInd w:val="0"/>
        <w:snapToGrid w:val="0"/>
        <w:spacing w:before="180" w:line="224" w:lineRule="auto"/>
        <w:ind w:left="0"/>
        <w:textAlignment w:val="baseline"/>
        <w:rPr>
          <w:rFonts w:ascii="仿宋" w:hAnsi="仿宋" w:eastAsia="仿宋" w:cs="仿宋"/>
          <w:spacing w:val="-5"/>
          <w:sz w:val="24"/>
          <w:szCs w:val="24"/>
          <w:highlight w:val="none"/>
        </w:rPr>
      </w:pPr>
      <w:r>
        <w:rPr>
          <w:rFonts w:ascii="仿宋" w:hAnsi="仿宋" w:eastAsia="仿宋" w:cs="仿宋"/>
          <w:spacing w:val="-5"/>
          <w:sz w:val="24"/>
          <w:szCs w:val="24"/>
          <w:highlight w:val="none"/>
        </w:rPr>
        <w:t>2、工程施工进度至 80％时，经甲方确认后，甲方向乙方支付合同总价款的 40% ;</w:t>
      </w:r>
    </w:p>
    <w:p>
      <w:pPr>
        <w:keepNext w:val="0"/>
        <w:keepLines w:val="0"/>
        <w:pageBreakBefore w:val="0"/>
        <w:widowControl/>
        <w:kinsoku w:val="0"/>
        <w:wordWrap/>
        <w:overflowPunct/>
        <w:topLinePunct w:val="0"/>
        <w:autoSpaceDE w:val="0"/>
        <w:autoSpaceDN w:val="0"/>
        <w:bidi w:val="0"/>
        <w:adjustRightInd w:val="0"/>
        <w:snapToGrid w:val="0"/>
        <w:spacing w:before="180" w:line="224" w:lineRule="auto"/>
        <w:ind w:left="0"/>
        <w:textAlignment w:val="baseline"/>
        <w:rPr>
          <w:rFonts w:ascii="仿宋" w:hAnsi="仿宋" w:eastAsia="仿宋" w:cs="仿宋"/>
          <w:spacing w:val="-5"/>
          <w:sz w:val="24"/>
          <w:szCs w:val="24"/>
          <w:highlight w:val="none"/>
        </w:rPr>
      </w:pPr>
      <w:r>
        <w:rPr>
          <w:rFonts w:ascii="仿宋" w:hAnsi="仿宋" w:eastAsia="仿宋" w:cs="仿宋"/>
          <w:spacing w:val="-5"/>
          <w:sz w:val="24"/>
          <w:szCs w:val="24"/>
          <w:highlight w:val="none"/>
        </w:rPr>
        <w:t>3、全部施工项目完成，经甲方验收合格，竣工结算完成后留 3%的质保金后，10 个日</w:t>
      </w:r>
    </w:p>
    <w:p>
      <w:pPr>
        <w:keepNext w:val="0"/>
        <w:keepLines w:val="0"/>
        <w:pageBreakBefore w:val="0"/>
        <w:widowControl/>
        <w:kinsoku w:val="0"/>
        <w:wordWrap/>
        <w:overflowPunct/>
        <w:topLinePunct w:val="0"/>
        <w:autoSpaceDE w:val="0"/>
        <w:autoSpaceDN w:val="0"/>
        <w:bidi w:val="0"/>
        <w:adjustRightInd w:val="0"/>
        <w:snapToGrid w:val="0"/>
        <w:spacing w:before="180" w:line="224" w:lineRule="auto"/>
        <w:ind w:left="0"/>
        <w:textAlignment w:val="baseline"/>
        <w:rPr>
          <w:rFonts w:ascii="仿宋" w:hAnsi="仿宋" w:eastAsia="仿宋" w:cs="仿宋"/>
          <w:spacing w:val="-5"/>
          <w:sz w:val="24"/>
          <w:szCs w:val="24"/>
          <w:highlight w:val="none"/>
        </w:rPr>
      </w:pPr>
      <w:r>
        <w:rPr>
          <w:rFonts w:ascii="仿宋" w:hAnsi="仿宋" w:eastAsia="仿宋" w:cs="仿宋"/>
          <w:spacing w:val="-5"/>
          <w:sz w:val="24"/>
          <w:szCs w:val="24"/>
          <w:highlight w:val="none"/>
        </w:rPr>
        <w:t>历日内支付剩余款项。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五、工程质量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仿宋" w:hAnsi="仿宋" w:eastAsia="仿宋" w:cs="仿宋"/>
          <w:spacing w:val="1"/>
          <w:position w:val="17"/>
          <w:sz w:val="24"/>
          <w:szCs w:val="24"/>
          <w:highlight w:val="none"/>
        </w:rPr>
      </w:pPr>
      <w:r>
        <w:rPr>
          <w:rFonts w:ascii="仿宋" w:hAnsi="仿宋" w:eastAsia="仿宋" w:cs="仿宋"/>
          <w:spacing w:val="1"/>
          <w:position w:val="17"/>
          <w:sz w:val="24"/>
          <w:szCs w:val="24"/>
          <w:highlight w:val="none"/>
          <w:lang w:eastAsia="zh-CN"/>
        </w:rPr>
        <w:t>本工程质量应达到国家质量评定优良标准。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六、施工要求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仿宋" w:hAnsi="仿宋" w:eastAsia="仿宋" w:cs="仿宋"/>
          <w:sz w:val="24"/>
          <w:szCs w:val="24"/>
          <w:highlight w:val="none"/>
        </w:rPr>
      </w:pPr>
      <w:r>
        <w:rPr>
          <w:rFonts w:ascii="仿宋" w:hAnsi="仿宋" w:eastAsia="仿宋" w:cs="仿宋"/>
          <w:spacing w:val="1"/>
          <w:position w:val="17"/>
          <w:sz w:val="24"/>
          <w:szCs w:val="24"/>
          <w:highlight w:val="none"/>
        </w:rPr>
        <w:t>在施工期间，乙方必须注意院内人员安全，加强安全措施，并对施工人</w:t>
      </w:r>
      <w:r>
        <w:rPr>
          <w:rFonts w:ascii="仿宋" w:hAnsi="仿宋" w:eastAsia="仿宋" w:cs="仿宋"/>
          <w:position w:val="17"/>
          <w:sz w:val="24"/>
          <w:szCs w:val="24"/>
          <w:highlight w:val="none"/>
        </w:rPr>
        <w:t>员进行安全、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疫情防控教育。因甲方工作的特殊性，要求乙方在施工中做到封闭性施工。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七、其他要求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z w:val="24"/>
          <w:szCs w:val="24"/>
          <w:highlight w:val="none"/>
        </w:rPr>
      </w:pPr>
      <w:r>
        <w:rPr>
          <w:rFonts w:ascii="仿宋" w:hAnsi="仿宋" w:eastAsia="仿宋" w:cs="仿宋"/>
          <w:spacing w:val="-5"/>
          <w:position w:val="17"/>
          <w:sz w:val="24"/>
          <w:szCs w:val="24"/>
          <w:highlight w:val="none"/>
        </w:rPr>
        <w:t>1、缺陷责任期：</w:t>
      </w:r>
      <w:r>
        <w:rPr>
          <w:rFonts w:ascii="仿宋" w:hAnsi="仿宋" w:eastAsia="仿宋" w:cs="仿宋"/>
          <w:spacing w:val="-53"/>
          <w:position w:val="17"/>
          <w:sz w:val="24"/>
          <w:szCs w:val="24"/>
          <w:highlight w:val="none"/>
        </w:rPr>
        <w:t xml:space="preserve"> </w:t>
      </w:r>
      <w:r>
        <w:rPr>
          <w:rFonts w:ascii="仿宋" w:hAnsi="仿宋" w:eastAsia="仿宋" w:cs="仿宋"/>
          <w:spacing w:val="-5"/>
          <w:position w:val="17"/>
          <w:sz w:val="24"/>
          <w:szCs w:val="24"/>
          <w:highlight w:val="none"/>
        </w:rPr>
        <w:t>自竣工验收之日起两年。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rPr>
        <w:t>2、质保期：</w:t>
      </w:r>
      <w:r>
        <w:rPr>
          <w:rFonts w:hint="eastAsia" w:ascii="仿宋" w:hAnsi="仿宋" w:eastAsia="仿宋" w:cs="仿宋"/>
          <w:spacing w:val="-1"/>
          <w:sz w:val="24"/>
          <w:szCs w:val="24"/>
          <w:highlight w:val="none"/>
          <w:lang w:val="en-US" w:eastAsia="zh-CN"/>
        </w:rPr>
        <w:t xml:space="preserve">1年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仿宋" w:hAnsi="仿宋" w:eastAsia="仿宋" w:cs="仿宋"/>
          <w:spacing w:val="-1"/>
          <w:sz w:val="24"/>
          <w:szCs w:val="24"/>
          <w:highlight w:val="none"/>
        </w:rPr>
      </w:pPr>
      <w:r>
        <w:rPr>
          <w:rFonts w:ascii="仿宋" w:hAnsi="仿宋" w:eastAsia="仿宋" w:cs="仿宋"/>
          <w:spacing w:val="-1"/>
          <w:sz w:val="24"/>
          <w:szCs w:val="24"/>
          <w:highlight w:val="none"/>
        </w:rPr>
        <w:t>3、工程量清单和计价依据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pacing w:val="-1"/>
          <w:sz w:val="24"/>
          <w:szCs w:val="24"/>
          <w:highlight w:val="none"/>
        </w:rPr>
      </w:pPr>
      <w:r>
        <w:rPr>
          <w:rFonts w:ascii="仿宋" w:hAnsi="仿宋" w:eastAsia="仿宋" w:cs="仿宋"/>
          <w:spacing w:val="-1"/>
          <w:sz w:val="24"/>
          <w:szCs w:val="24"/>
          <w:highlight w:val="none"/>
        </w:rPr>
        <w:t>（一）计价依据：</w:t>
      </w:r>
      <w:r>
        <w:rPr>
          <w:rFonts w:hint="eastAsia" w:ascii="仿宋" w:hAnsi="仿宋" w:eastAsia="仿宋" w:cs="仿宋"/>
          <w:spacing w:val="-1"/>
          <w:sz w:val="24"/>
          <w:szCs w:val="24"/>
          <w:highlight w:val="none"/>
        </w:rPr>
        <w:t>计价依据《陕西省建设工程工程量清单计价规则》(2009 年)、《陕西省市政园林绿化工程消耗量定额》 (2004年)《陕西省绿化工程 2009 年价目表》及配套费用定额、相关取费文件，报价以给定的工程量清单，现场情况自主编报。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1"/>
          <w:sz w:val="24"/>
          <w:szCs w:val="24"/>
          <w:highlight w:val="none"/>
        </w:rPr>
      </w:pPr>
      <w:r>
        <w:rPr>
          <w:rFonts w:ascii="仿宋" w:hAnsi="仿宋" w:eastAsia="仿宋" w:cs="仿宋"/>
          <w:spacing w:val="-1"/>
          <w:sz w:val="24"/>
          <w:szCs w:val="24"/>
          <w:highlight w:val="none"/>
        </w:rPr>
        <w:t>（二）工程量清单：另附。</w:t>
      </w:r>
    </w:p>
    <w:p>
      <w:pPr>
        <w:spacing w:before="178" w:line="221" w:lineRule="auto"/>
        <w:ind w:left="622"/>
        <w:rPr>
          <w:rFonts w:ascii="仿宋" w:hAnsi="仿宋" w:eastAsia="仿宋" w:cs="仿宋"/>
          <w:spacing w:val="-1"/>
          <w:sz w:val="24"/>
          <w:szCs w:val="24"/>
          <w:highlight w:val="none"/>
        </w:rPr>
      </w:pPr>
    </w:p>
    <w:p>
      <w:pPr>
        <w:spacing w:before="102" w:line="228" w:lineRule="auto"/>
        <w:ind w:left="2891"/>
        <w:outlineLvl w:val="0"/>
        <w:rPr>
          <w:rFonts w:ascii="仿宋" w:hAnsi="仿宋" w:eastAsia="仿宋" w:cs="仿宋"/>
          <w:spacing w:val="7"/>
          <w:sz w:val="35"/>
          <w:szCs w:val="35"/>
          <w:highlight w:val="none"/>
          <w14:textOutline w14:w="6537" w14:cap="sq" w14:cmpd="sng">
            <w14:solidFill>
              <w14:srgbClr w14:val="000000"/>
            </w14:solidFill>
            <w14:prstDash w14:val="solid"/>
            <w14:bevel/>
          </w14:textOutline>
        </w:rPr>
      </w:pPr>
    </w:p>
    <w:p>
      <w:pPr>
        <w:spacing w:before="102" w:line="228" w:lineRule="auto"/>
        <w:ind w:left="2891"/>
        <w:outlineLvl w:val="0"/>
        <w:rPr>
          <w:rFonts w:ascii="仿宋" w:hAnsi="仿宋" w:eastAsia="仿宋" w:cs="仿宋"/>
          <w:spacing w:val="7"/>
          <w:sz w:val="35"/>
          <w:szCs w:val="35"/>
          <w:highlight w:val="none"/>
          <w14:textOutline w14:w="6537" w14:cap="sq" w14:cmpd="sng">
            <w14:solidFill>
              <w14:srgbClr w14:val="000000"/>
            </w14:solidFill>
            <w14:prstDash w14:val="solid"/>
            <w14:bevel/>
          </w14:textOutline>
        </w:rPr>
      </w:pPr>
    </w:p>
    <w:p>
      <w:pPr>
        <w:spacing w:before="102" w:line="228" w:lineRule="auto"/>
        <w:ind w:left="2891"/>
        <w:outlineLvl w:val="0"/>
        <w:rPr>
          <w:rFonts w:ascii="仿宋" w:hAnsi="仿宋" w:eastAsia="仿宋" w:cs="仿宋"/>
          <w:spacing w:val="7"/>
          <w:sz w:val="35"/>
          <w:szCs w:val="35"/>
          <w:highlight w:val="none"/>
          <w14:textOutline w14:w="6537" w14:cap="sq" w14:cmpd="sng">
            <w14:solidFill>
              <w14:srgbClr w14:val="000000"/>
            </w14:solidFill>
            <w14:prstDash w14:val="solid"/>
            <w14:bevel/>
          </w14:textOutline>
        </w:rPr>
      </w:pPr>
    </w:p>
    <w:p>
      <w:pPr>
        <w:spacing w:before="102" w:line="228" w:lineRule="auto"/>
        <w:ind w:left="2891"/>
        <w:outlineLvl w:val="0"/>
        <w:rPr>
          <w:rFonts w:ascii="仿宋" w:hAnsi="仿宋" w:eastAsia="仿宋" w:cs="仿宋"/>
          <w:spacing w:val="7"/>
          <w:sz w:val="35"/>
          <w:szCs w:val="35"/>
          <w:highlight w:val="none"/>
          <w14:textOutline w14:w="6537" w14:cap="sq" w14:cmpd="sng">
            <w14:solidFill>
              <w14:srgbClr w14:val="000000"/>
            </w14:solidFill>
            <w14:prstDash w14:val="solid"/>
            <w14:bevel/>
          </w14:textOutline>
        </w:rPr>
      </w:pPr>
    </w:p>
    <w:p>
      <w:pPr>
        <w:spacing w:before="102" w:line="228" w:lineRule="auto"/>
        <w:ind w:left="2891"/>
        <w:outlineLvl w:val="0"/>
        <w:rPr>
          <w:rFonts w:ascii="仿宋" w:hAnsi="仿宋" w:eastAsia="仿宋" w:cs="仿宋"/>
          <w:spacing w:val="7"/>
          <w:sz w:val="35"/>
          <w:szCs w:val="35"/>
          <w:highlight w:val="none"/>
          <w14:textOutline w14:w="6537" w14:cap="sq" w14:cmpd="sng">
            <w14:solidFill>
              <w14:srgbClr w14:val="000000"/>
            </w14:solidFill>
            <w14:prstDash w14:val="solid"/>
            <w14:bevel/>
          </w14:textOutline>
        </w:rPr>
      </w:pPr>
    </w:p>
    <w:p>
      <w:pPr>
        <w:spacing w:before="102" w:line="228" w:lineRule="auto"/>
        <w:ind w:left="2891"/>
        <w:outlineLvl w:val="0"/>
        <w:rPr>
          <w:rFonts w:ascii="仿宋" w:hAnsi="仿宋" w:eastAsia="仿宋" w:cs="仿宋"/>
          <w:sz w:val="35"/>
          <w:szCs w:val="35"/>
          <w:highlight w:val="none"/>
        </w:rPr>
      </w:pPr>
      <w:r>
        <w:rPr>
          <w:highlight w:val="none"/>
        </w:rPr>
        <w:pict>
          <v:shape id="_x0000_s1048" o:spid="_x0000_s1048" style="position:absolute;left:0pt;margin-left:62.35pt;margin-top:55.15pt;height:1pt;width:470.65pt;mso-position-horizontal-relative:page;mso-position-vertical-relative:page;z-index:251673600;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7"/>
          <w:sz w:val="35"/>
          <w:szCs w:val="35"/>
          <w:highlight w:val="none"/>
          <w14:textOutline w14:w="6537" w14:cap="sq" w14:cmpd="sng">
            <w14:solidFill>
              <w14:srgbClr w14:val="000000"/>
            </w14:solidFill>
            <w14:prstDash w14:val="solid"/>
            <w14:bevel/>
          </w14:textOutline>
        </w:rPr>
        <w:t>第四章</w:t>
      </w:r>
      <w:r>
        <w:rPr>
          <w:rFonts w:ascii="仿宋" w:hAnsi="仿宋" w:eastAsia="仿宋" w:cs="仿宋"/>
          <w:spacing w:val="7"/>
          <w:sz w:val="35"/>
          <w:szCs w:val="35"/>
          <w:highlight w:val="none"/>
        </w:rPr>
        <w:t xml:space="preserve">  </w:t>
      </w:r>
      <w:r>
        <w:rPr>
          <w:rFonts w:ascii="仿宋" w:hAnsi="仿宋" w:eastAsia="仿宋" w:cs="仿宋"/>
          <w:spacing w:val="7"/>
          <w:sz w:val="35"/>
          <w:szCs w:val="35"/>
          <w:highlight w:val="none"/>
          <w14:textOutline w14:w="6537" w14:cap="sq" w14:cmpd="sng">
            <w14:solidFill>
              <w14:srgbClr w14:val="000000"/>
            </w14:solidFill>
            <w14:prstDash w14:val="solid"/>
            <w14:bevel/>
          </w14:textOutline>
        </w:rPr>
        <w:t>拟签订的合同文本</w:t>
      </w:r>
    </w:p>
    <w:p>
      <w:pPr>
        <w:pStyle w:val="2"/>
        <w:spacing w:line="243" w:lineRule="auto"/>
        <w:rPr>
          <w:highlight w:val="none"/>
        </w:rPr>
      </w:pPr>
    </w:p>
    <w:p>
      <w:pPr>
        <w:pStyle w:val="2"/>
        <w:spacing w:line="244" w:lineRule="auto"/>
        <w:rPr>
          <w:highlight w:val="none"/>
        </w:rPr>
      </w:pPr>
    </w:p>
    <w:p>
      <w:pPr>
        <w:pStyle w:val="2"/>
        <w:spacing w:line="244" w:lineRule="auto"/>
        <w:rPr>
          <w:highlight w:val="none"/>
        </w:rPr>
      </w:pPr>
    </w:p>
    <w:p>
      <w:pPr>
        <w:spacing w:before="101" w:line="584" w:lineRule="exact"/>
        <w:ind w:left="3368"/>
        <w:rPr>
          <w:rFonts w:ascii="仿宋" w:hAnsi="仿宋" w:eastAsia="仿宋" w:cs="仿宋"/>
          <w:sz w:val="31"/>
          <w:szCs w:val="31"/>
          <w:highlight w:val="none"/>
        </w:rPr>
      </w:pPr>
      <w:r>
        <w:rPr>
          <w:rFonts w:ascii="仿宋" w:hAnsi="仿宋" w:eastAsia="仿宋" w:cs="仿宋"/>
          <w:spacing w:val="6"/>
          <w:position w:val="19"/>
          <w:sz w:val="31"/>
          <w:szCs w:val="31"/>
          <w:highlight w:val="none"/>
        </w:rPr>
        <w:t>建设工程施工合同</w:t>
      </w:r>
    </w:p>
    <w:p>
      <w:pPr>
        <w:spacing w:before="1" w:line="220" w:lineRule="auto"/>
        <w:ind w:left="528"/>
        <w:rPr>
          <w:rFonts w:ascii="仿宋" w:hAnsi="仿宋" w:eastAsia="仿宋" w:cs="仿宋"/>
          <w:sz w:val="24"/>
          <w:szCs w:val="24"/>
          <w:highlight w:val="none"/>
        </w:rPr>
      </w:pPr>
      <w:r>
        <w:rPr>
          <w:rFonts w:ascii="仿宋" w:hAnsi="仿宋" w:eastAsia="仿宋" w:cs="仿宋"/>
          <w:spacing w:val="-1"/>
          <w:sz w:val="24"/>
          <w:szCs w:val="24"/>
          <w:highlight w:val="none"/>
        </w:rPr>
        <w:t>甲方</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（采购人名称全称）</w:t>
      </w:r>
      <w:r>
        <w:rPr>
          <w:rFonts w:ascii="仿宋" w:hAnsi="仿宋" w:eastAsia="仿宋" w:cs="仿宋"/>
          <w:spacing w:val="-1"/>
          <w:sz w:val="24"/>
          <w:szCs w:val="24"/>
          <w:highlight w:val="none"/>
        </w:rPr>
        <w:t>:</w:t>
      </w:r>
    </w:p>
    <w:p>
      <w:pPr>
        <w:spacing w:before="180" w:line="468" w:lineRule="exact"/>
        <w:ind w:left="513"/>
        <w:rPr>
          <w:rFonts w:ascii="仿宋" w:hAnsi="仿宋" w:eastAsia="仿宋" w:cs="仿宋"/>
          <w:sz w:val="24"/>
          <w:szCs w:val="24"/>
          <w:highlight w:val="none"/>
        </w:rPr>
      </w:pPr>
      <w:r>
        <w:rPr>
          <w:rFonts w:ascii="仿宋" w:hAnsi="仿宋" w:eastAsia="仿宋" w:cs="仿宋"/>
          <w:position w:val="17"/>
          <w:sz w:val="24"/>
          <w:szCs w:val="24"/>
          <w:highlight w:val="none"/>
        </w:rPr>
        <w:t>乙方</w:t>
      </w:r>
      <w:r>
        <w:rPr>
          <w:rFonts w:ascii="仿宋" w:hAnsi="仿宋" w:eastAsia="仿宋" w:cs="仿宋"/>
          <w:position w:val="17"/>
          <w:sz w:val="24"/>
          <w:szCs w:val="24"/>
          <w:highlight w:val="none"/>
          <w14:textOutline w14:w="4358" w14:cap="sq" w14:cmpd="sng">
            <w14:solidFill>
              <w14:srgbClr w14:val="000000"/>
            </w14:solidFill>
            <w14:prstDash w14:val="solid"/>
            <w14:bevel/>
          </w14:textOutline>
        </w:rPr>
        <w:t>（供应商名称全称）</w:t>
      </w:r>
      <w:r>
        <w:rPr>
          <w:rFonts w:ascii="仿宋" w:hAnsi="仿宋" w:eastAsia="仿宋" w:cs="仿宋"/>
          <w:position w:val="17"/>
          <w:sz w:val="24"/>
          <w:szCs w:val="24"/>
          <w:highlight w:val="none"/>
        </w:rPr>
        <w:t>:</w:t>
      </w:r>
    </w:p>
    <w:p>
      <w:pPr>
        <w:spacing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鉴证方：采购代理机构</w:t>
      </w:r>
    </w:p>
    <w:p>
      <w:pPr>
        <w:spacing w:before="179" w:line="360" w:lineRule="auto"/>
        <w:ind w:left="18" w:right="170" w:firstLine="481"/>
        <w:jc w:val="both"/>
        <w:rPr>
          <w:rFonts w:ascii="仿宋" w:hAnsi="仿宋" w:eastAsia="仿宋" w:cs="仿宋"/>
          <w:sz w:val="24"/>
          <w:szCs w:val="24"/>
          <w:highlight w:val="none"/>
        </w:rPr>
      </w:pPr>
      <w:r>
        <w:rPr>
          <w:rFonts w:ascii="仿宋" w:hAnsi="仿宋" w:eastAsia="仿宋" w:cs="仿宋"/>
          <w:spacing w:val="-4"/>
          <w:sz w:val="24"/>
          <w:szCs w:val="24"/>
          <w:highlight w:val="none"/>
        </w:rPr>
        <w:t>鉴证方就甲方的工程项目，在西安市财政局的监督管理下，按照政府采购程序组织竟</w:t>
      </w:r>
      <w:r>
        <w:rPr>
          <w:rFonts w:ascii="仿宋" w:hAnsi="仿宋" w:eastAsia="仿宋" w:cs="仿宋"/>
          <w:spacing w:val="7"/>
          <w:sz w:val="24"/>
          <w:szCs w:val="24"/>
          <w:highlight w:val="none"/>
        </w:rPr>
        <w:t xml:space="preserve"> </w:t>
      </w:r>
      <w:r>
        <w:rPr>
          <w:rFonts w:ascii="仿宋" w:hAnsi="仿宋" w:eastAsia="仿宋" w:cs="仿宋"/>
          <w:spacing w:val="-1"/>
          <w:sz w:val="24"/>
          <w:szCs w:val="24"/>
          <w:highlight w:val="none"/>
        </w:rPr>
        <w:t>争性磋商，确定乙方为</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（项目编号</w:t>
      </w:r>
      <w:r>
        <w:rPr>
          <w:rFonts w:ascii="仿宋" w:hAnsi="仿宋" w:eastAsia="仿宋" w:cs="仿宋"/>
          <w:spacing w:val="-8"/>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82"/>
          <w:sz w:val="24"/>
          <w:szCs w:val="24"/>
          <w:highlight w:val="none"/>
        </w:rPr>
        <w:t xml:space="preserve"> </w:t>
      </w:r>
      <w:r>
        <w:rPr>
          <w:rFonts w:ascii="仿宋" w:hAnsi="仿宋" w:eastAsia="仿宋" w:cs="仿宋"/>
          <w:spacing w:val="-8"/>
          <w:sz w:val="24"/>
          <w:szCs w:val="24"/>
          <w:highlight w:val="none"/>
        </w:rPr>
        <w:t>）</w:t>
      </w:r>
      <w:r>
        <w:rPr>
          <w:rFonts w:ascii="仿宋" w:hAnsi="仿宋" w:eastAsia="仿宋" w:cs="仿宋"/>
          <w:spacing w:val="-1"/>
          <w:sz w:val="24"/>
          <w:szCs w:val="24"/>
          <w:highlight w:val="none"/>
        </w:rPr>
        <w:t>成交供应商。依据《中华人民</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共和国政府采购法》、《中华人民共和国招投标法》、《中华人民共和国民法典》、《中</w:t>
      </w:r>
      <w:r>
        <w:rPr>
          <w:rFonts w:ascii="仿宋" w:hAnsi="仿宋" w:eastAsia="仿宋" w:cs="仿宋"/>
          <w:spacing w:val="17"/>
          <w:sz w:val="24"/>
          <w:szCs w:val="24"/>
          <w:highlight w:val="none"/>
        </w:rPr>
        <w:t xml:space="preserve"> </w:t>
      </w:r>
      <w:r>
        <w:rPr>
          <w:rFonts w:ascii="仿宋" w:hAnsi="仿宋" w:eastAsia="仿宋" w:cs="仿宋"/>
          <w:spacing w:val="-4"/>
          <w:sz w:val="24"/>
          <w:szCs w:val="24"/>
          <w:highlight w:val="none"/>
        </w:rPr>
        <w:t>华人民共和国建筑法》以及本项目竞争性磋商文件、成交通知书，经甲、乙双方协商，鉴</w:t>
      </w:r>
    </w:p>
    <w:p>
      <w:pPr>
        <w:spacing w:line="222" w:lineRule="auto"/>
        <w:ind w:left="16"/>
        <w:rPr>
          <w:rFonts w:ascii="仿宋" w:hAnsi="仿宋" w:eastAsia="仿宋" w:cs="仿宋"/>
          <w:sz w:val="24"/>
          <w:szCs w:val="24"/>
          <w:highlight w:val="none"/>
        </w:rPr>
      </w:pPr>
      <w:r>
        <w:rPr>
          <w:rFonts w:ascii="仿宋" w:hAnsi="仿宋" w:eastAsia="仿宋" w:cs="仿宋"/>
          <w:spacing w:val="-2"/>
          <w:sz w:val="24"/>
          <w:szCs w:val="24"/>
          <w:highlight w:val="none"/>
        </w:rPr>
        <w:t>证方确认，达成如下条款。</w:t>
      </w:r>
    </w:p>
    <w:p>
      <w:pPr>
        <w:spacing w:before="179" w:line="222" w:lineRule="auto"/>
        <w:ind w:left="2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一、工程概况</w:t>
      </w:r>
    </w:p>
    <w:p>
      <w:pPr>
        <w:spacing w:before="179" w:line="360" w:lineRule="auto"/>
        <w:ind w:left="507"/>
        <w:rPr>
          <w:rFonts w:ascii="仿宋" w:hAnsi="仿宋" w:eastAsia="仿宋" w:cs="仿宋"/>
          <w:sz w:val="24"/>
          <w:szCs w:val="24"/>
          <w:highlight w:val="none"/>
        </w:rPr>
      </w:pPr>
      <w:r>
        <w:rPr>
          <w:rFonts w:ascii="仿宋" w:hAnsi="仿宋" w:eastAsia="仿宋" w:cs="仿宋"/>
          <w:spacing w:val="-5"/>
          <w:sz w:val="24"/>
          <w:szCs w:val="24"/>
          <w:highlight w:val="none"/>
        </w:rPr>
        <w:t>1、工程名称：</w:t>
      </w:r>
      <w:r>
        <w:rPr>
          <w:rFonts w:ascii="仿宋" w:hAnsi="仿宋" w:eastAsia="仿宋" w:cs="仿宋"/>
          <w:sz w:val="24"/>
          <w:szCs w:val="24"/>
          <w:highlight w:val="none"/>
          <w:u w:val="single" w:color="auto"/>
        </w:rPr>
        <w:t xml:space="preserve">               </w:t>
      </w:r>
      <w:r>
        <w:rPr>
          <w:rFonts w:ascii="仿宋" w:hAnsi="仿宋" w:eastAsia="仿宋" w:cs="仿宋"/>
          <w:spacing w:val="-98"/>
          <w:sz w:val="24"/>
          <w:szCs w:val="24"/>
          <w:highlight w:val="none"/>
        </w:rPr>
        <w:t xml:space="preserve"> </w:t>
      </w:r>
      <w:r>
        <w:rPr>
          <w:rFonts w:ascii="仿宋" w:hAnsi="仿宋" w:eastAsia="仿宋" w:cs="仿宋"/>
          <w:spacing w:val="-5"/>
          <w:sz w:val="24"/>
          <w:szCs w:val="24"/>
          <w:highlight w:val="none"/>
        </w:rPr>
        <w:t>工程；</w:t>
      </w:r>
    </w:p>
    <w:p>
      <w:pPr>
        <w:spacing w:before="1" w:line="222" w:lineRule="auto"/>
        <w:ind w:left="492"/>
        <w:rPr>
          <w:rFonts w:ascii="仿宋" w:hAnsi="仿宋" w:eastAsia="仿宋" w:cs="仿宋"/>
          <w:sz w:val="24"/>
          <w:szCs w:val="24"/>
          <w:highlight w:val="none"/>
        </w:rPr>
      </w:pPr>
      <w:r>
        <w:rPr>
          <w:rFonts w:ascii="仿宋" w:hAnsi="仿宋" w:eastAsia="仿宋" w:cs="仿宋"/>
          <w:spacing w:val="-2"/>
          <w:sz w:val="24"/>
          <w:szCs w:val="24"/>
          <w:highlight w:val="none"/>
        </w:rPr>
        <w:t>2、工程地点</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79" w:line="222" w:lineRule="auto"/>
        <w:ind w:left="494"/>
        <w:rPr>
          <w:rFonts w:ascii="仿宋" w:hAnsi="仿宋" w:eastAsia="仿宋" w:cs="仿宋"/>
          <w:spacing w:val="1"/>
          <w:sz w:val="24"/>
          <w:szCs w:val="24"/>
          <w:highlight w:val="none"/>
        </w:rPr>
      </w:pPr>
      <w:r>
        <w:rPr>
          <w:rFonts w:ascii="仿宋" w:hAnsi="仿宋" w:eastAsia="仿宋" w:cs="仿宋"/>
          <w:spacing w:val="-3"/>
          <w:sz w:val="24"/>
          <w:szCs w:val="24"/>
          <w:highlight w:val="none"/>
        </w:rPr>
        <w:t>3、</w:t>
      </w:r>
      <w:r>
        <w:rPr>
          <w:rFonts w:hint="eastAsia" w:ascii="仿宋" w:hAnsi="仿宋" w:eastAsia="仿宋" w:cs="仿宋"/>
          <w:spacing w:val="-3"/>
          <w:sz w:val="24"/>
          <w:szCs w:val="24"/>
          <w:highlight w:val="none"/>
          <w:lang w:val="en-US" w:eastAsia="zh-CN"/>
        </w:rPr>
        <w:t>承包</w:t>
      </w:r>
      <w:r>
        <w:rPr>
          <w:rFonts w:ascii="仿宋" w:hAnsi="仿宋" w:eastAsia="仿宋" w:cs="仿宋"/>
          <w:spacing w:val="-3"/>
          <w:sz w:val="24"/>
          <w:szCs w:val="24"/>
          <w:highlight w:val="none"/>
        </w:rPr>
        <w:t>范围</w:t>
      </w:r>
      <w:r>
        <w:rPr>
          <w:rFonts w:ascii="仿宋" w:hAnsi="仿宋" w:eastAsia="仿宋" w:cs="仿宋"/>
          <w:spacing w:val="1"/>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rPr>
        <w:t>；</w:t>
      </w:r>
    </w:p>
    <w:p>
      <w:pPr>
        <w:spacing w:before="179" w:line="222" w:lineRule="auto"/>
        <w:ind w:left="494"/>
        <w:rPr>
          <w:rFonts w:ascii="仿宋" w:hAnsi="仿宋" w:eastAsia="仿宋" w:cs="仿宋"/>
          <w:spacing w:val="1"/>
          <w:sz w:val="24"/>
          <w:szCs w:val="24"/>
          <w:highlight w:val="none"/>
        </w:rPr>
      </w:pPr>
      <w:r>
        <w:rPr>
          <w:rFonts w:hint="eastAsia" w:ascii="仿宋" w:hAnsi="仿宋" w:eastAsia="仿宋" w:cs="仿宋"/>
          <w:color w:val="FF0000"/>
          <w:sz w:val="24"/>
          <w:szCs w:val="24"/>
          <w:highlight w:val="none"/>
          <w:lang w:eastAsia="zh-CN"/>
        </w:rPr>
        <w:t>4、施工内容：</w:t>
      </w:r>
      <w:r>
        <w:rPr>
          <w:rFonts w:hint="eastAsia" w:ascii="仿宋" w:hAnsi="仿宋" w:eastAsia="仿宋" w:cs="仿宋"/>
          <w:color w:val="FF0000"/>
          <w:sz w:val="24"/>
          <w:szCs w:val="24"/>
          <w:highlight w:val="none"/>
          <w:u w:val="single"/>
          <w:lang w:eastAsia="zh-CN"/>
        </w:rPr>
        <w:t xml:space="preserve"> </w:t>
      </w:r>
      <w:r>
        <w:rPr>
          <w:rFonts w:ascii="仿宋" w:hAnsi="仿宋" w:eastAsia="仿宋" w:cs="仿宋"/>
          <w:color w:val="FF0000"/>
          <w:sz w:val="24"/>
          <w:szCs w:val="24"/>
          <w:highlight w:val="none"/>
          <w:u w:val="single"/>
          <w:lang w:eastAsia="zh-CN"/>
        </w:rPr>
        <w:t xml:space="preserve">                             </w:t>
      </w:r>
      <w:r>
        <w:rPr>
          <w:rFonts w:hint="eastAsia" w:ascii="仿宋" w:hAnsi="仿宋" w:eastAsia="仿宋" w:cs="仿宋"/>
          <w:color w:val="FF0000"/>
          <w:sz w:val="24"/>
          <w:szCs w:val="24"/>
          <w:highlight w:val="none"/>
          <w:lang w:eastAsia="zh-CN"/>
        </w:rPr>
        <w:t>；</w:t>
      </w:r>
    </w:p>
    <w:p>
      <w:pPr>
        <w:spacing w:before="179" w:line="468" w:lineRule="exact"/>
        <w:ind w:left="488"/>
        <w:rPr>
          <w:rFonts w:ascii="仿宋" w:hAnsi="仿宋" w:eastAsia="仿宋" w:cs="仿宋"/>
          <w:sz w:val="24"/>
          <w:szCs w:val="24"/>
          <w:highlight w:val="none"/>
        </w:rPr>
      </w:pPr>
      <w:r>
        <w:rPr>
          <w:rFonts w:hint="eastAsia" w:ascii="仿宋" w:hAnsi="仿宋" w:eastAsia="仿宋" w:cs="仿宋"/>
          <w:position w:val="17"/>
          <w:sz w:val="24"/>
          <w:szCs w:val="24"/>
          <w:highlight w:val="none"/>
          <w:lang w:val="en-US" w:eastAsia="zh-CN"/>
        </w:rPr>
        <w:t>5</w:t>
      </w:r>
      <w:r>
        <w:rPr>
          <w:rFonts w:ascii="仿宋" w:hAnsi="仿宋" w:eastAsia="仿宋" w:cs="仿宋"/>
          <w:position w:val="17"/>
          <w:sz w:val="24"/>
          <w:szCs w:val="24"/>
          <w:highlight w:val="none"/>
        </w:rPr>
        <w:t>、承包方式：包工包料，变更签证按实结</w:t>
      </w:r>
      <w:r>
        <w:rPr>
          <w:rFonts w:ascii="仿宋" w:hAnsi="仿宋" w:eastAsia="仿宋" w:cs="仿宋"/>
          <w:spacing w:val="-1"/>
          <w:position w:val="17"/>
          <w:sz w:val="24"/>
          <w:szCs w:val="24"/>
          <w:highlight w:val="none"/>
        </w:rPr>
        <w:t>算，其余不做调整；</w:t>
      </w:r>
    </w:p>
    <w:p>
      <w:pPr>
        <w:spacing w:before="1" w:line="222" w:lineRule="auto"/>
        <w:ind w:left="494"/>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6</w:t>
      </w:r>
      <w:r>
        <w:rPr>
          <w:rFonts w:ascii="仿宋" w:hAnsi="仿宋" w:eastAsia="仿宋" w:cs="仿宋"/>
          <w:spacing w:val="-2"/>
          <w:sz w:val="24"/>
          <w:szCs w:val="24"/>
          <w:highlight w:val="none"/>
        </w:rPr>
        <w:t>、工期：</w:t>
      </w:r>
      <w:r>
        <w:rPr>
          <w:rFonts w:ascii="仿宋" w:hAnsi="仿宋" w:eastAsia="仿宋" w:cs="仿宋"/>
          <w:spacing w:val="-2"/>
          <w:sz w:val="24"/>
          <w:szCs w:val="24"/>
          <w:highlight w:val="none"/>
          <w:u w:val="single" w:color="auto"/>
        </w:rPr>
        <w:t xml:space="preserve">      </w:t>
      </w:r>
      <w:r>
        <w:rPr>
          <w:rFonts w:ascii="仿宋" w:hAnsi="仿宋" w:eastAsia="仿宋" w:cs="仿宋"/>
          <w:spacing w:val="-103"/>
          <w:sz w:val="24"/>
          <w:szCs w:val="24"/>
          <w:highlight w:val="none"/>
        </w:rPr>
        <w:t xml:space="preserve"> </w:t>
      </w:r>
      <w:r>
        <w:rPr>
          <w:rFonts w:ascii="仿宋" w:hAnsi="仿宋" w:eastAsia="仿宋" w:cs="仿宋"/>
          <w:spacing w:val="-2"/>
          <w:sz w:val="24"/>
          <w:szCs w:val="24"/>
          <w:highlight w:val="none"/>
        </w:rPr>
        <w:t>个日历日；</w:t>
      </w:r>
    </w:p>
    <w:p>
      <w:pPr>
        <w:spacing w:before="179" w:line="360" w:lineRule="auto"/>
        <w:ind w:left="491"/>
        <w:rPr>
          <w:rFonts w:ascii="仿宋" w:hAnsi="仿宋" w:eastAsia="仿宋" w:cs="仿宋"/>
          <w:sz w:val="24"/>
          <w:szCs w:val="24"/>
          <w:highlight w:val="none"/>
        </w:rPr>
      </w:pPr>
      <w:r>
        <w:rPr>
          <w:rFonts w:hint="eastAsia" w:ascii="仿宋" w:hAnsi="仿宋" w:eastAsia="仿宋" w:cs="仿宋"/>
          <w:spacing w:val="-9"/>
          <w:sz w:val="24"/>
          <w:szCs w:val="24"/>
          <w:highlight w:val="none"/>
          <w:lang w:val="en-US" w:eastAsia="zh-CN"/>
        </w:rPr>
        <w:t>7</w:t>
      </w:r>
      <w:r>
        <w:rPr>
          <w:rFonts w:ascii="仿宋" w:hAnsi="仿宋" w:eastAsia="仿宋" w:cs="仿宋"/>
          <w:spacing w:val="-9"/>
          <w:sz w:val="24"/>
          <w:szCs w:val="24"/>
          <w:highlight w:val="none"/>
        </w:rPr>
        <w:t>、开工日期：</w:t>
      </w:r>
      <w:r>
        <w:rPr>
          <w:rFonts w:ascii="仿宋" w:hAnsi="仿宋" w:eastAsia="仿宋" w:cs="仿宋"/>
          <w:spacing w:val="-9"/>
          <w:sz w:val="24"/>
          <w:szCs w:val="24"/>
          <w:highlight w:val="none"/>
          <w:u w:val="single" w:color="auto"/>
        </w:rPr>
        <w:t xml:space="preserve">    </w:t>
      </w:r>
      <w:r>
        <w:rPr>
          <w:rFonts w:ascii="仿宋" w:hAnsi="仿宋" w:eastAsia="仿宋" w:cs="仿宋"/>
          <w:spacing w:val="-90"/>
          <w:sz w:val="24"/>
          <w:szCs w:val="24"/>
          <w:highlight w:val="none"/>
        </w:rPr>
        <w:t xml:space="preserve"> </w:t>
      </w:r>
      <w:r>
        <w:rPr>
          <w:rFonts w:ascii="仿宋" w:hAnsi="仿宋" w:eastAsia="仿宋" w:cs="仿宋"/>
          <w:spacing w:val="-9"/>
          <w:sz w:val="24"/>
          <w:szCs w:val="24"/>
          <w:highlight w:val="none"/>
        </w:rPr>
        <w:t>年</w:t>
      </w:r>
      <w:r>
        <w:rPr>
          <w:rFonts w:ascii="仿宋" w:hAnsi="仿宋" w:eastAsia="仿宋" w:cs="仿宋"/>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9"/>
          <w:sz w:val="24"/>
          <w:szCs w:val="24"/>
          <w:highlight w:val="none"/>
        </w:rPr>
        <w:t>月</w:t>
      </w:r>
      <w:r>
        <w:rPr>
          <w:rFonts w:ascii="仿宋" w:hAnsi="仿宋" w:eastAsia="仿宋" w:cs="仿宋"/>
          <w:sz w:val="24"/>
          <w:szCs w:val="24"/>
          <w:highlight w:val="none"/>
          <w:u w:val="single" w:color="auto"/>
        </w:rPr>
        <w:t xml:space="preserve">    </w:t>
      </w:r>
      <w:r>
        <w:rPr>
          <w:rFonts w:ascii="仿宋" w:hAnsi="仿宋" w:eastAsia="仿宋" w:cs="仿宋"/>
          <w:spacing w:val="-54"/>
          <w:sz w:val="24"/>
          <w:szCs w:val="24"/>
          <w:highlight w:val="none"/>
        </w:rPr>
        <w:t xml:space="preserve"> </w:t>
      </w:r>
      <w:r>
        <w:rPr>
          <w:rFonts w:ascii="仿宋" w:hAnsi="仿宋" w:eastAsia="仿宋" w:cs="仿宋"/>
          <w:spacing w:val="-9"/>
          <w:sz w:val="24"/>
          <w:szCs w:val="24"/>
          <w:highlight w:val="none"/>
        </w:rPr>
        <w:t>日；</w:t>
      </w:r>
    </w:p>
    <w:p>
      <w:pPr>
        <w:spacing w:line="222" w:lineRule="auto"/>
        <w:ind w:left="495"/>
        <w:rPr>
          <w:rFonts w:ascii="仿宋" w:hAnsi="仿宋" w:eastAsia="仿宋" w:cs="仿宋"/>
          <w:sz w:val="24"/>
          <w:szCs w:val="24"/>
          <w:highlight w:val="none"/>
        </w:rPr>
      </w:pPr>
      <w:r>
        <w:rPr>
          <w:rFonts w:hint="eastAsia" w:ascii="仿宋" w:hAnsi="仿宋" w:eastAsia="仿宋" w:cs="仿宋"/>
          <w:spacing w:val="-9"/>
          <w:sz w:val="24"/>
          <w:szCs w:val="24"/>
          <w:highlight w:val="none"/>
          <w:lang w:val="en-US" w:eastAsia="zh-CN"/>
        </w:rPr>
        <w:t>8</w:t>
      </w:r>
      <w:r>
        <w:rPr>
          <w:rFonts w:ascii="仿宋" w:hAnsi="仿宋" w:eastAsia="仿宋" w:cs="仿宋"/>
          <w:spacing w:val="-9"/>
          <w:sz w:val="24"/>
          <w:szCs w:val="24"/>
          <w:highlight w:val="none"/>
        </w:rPr>
        <w:t>、竣工日期：</w:t>
      </w:r>
      <w:r>
        <w:rPr>
          <w:rFonts w:ascii="仿宋" w:hAnsi="仿宋" w:eastAsia="仿宋" w:cs="仿宋"/>
          <w:spacing w:val="-9"/>
          <w:sz w:val="24"/>
          <w:szCs w:val="24"/>
          <w:highlight w:val="none"/>
          <w:u w:val="single" w:color="auto"/>
        </w:rPr>
        <w:t xml:space="preserve">    </w:t>
      </w:r>
      <w:r>
        <w:rPr>
          <w:rFonts w:ascii="仿宋" w:hAnsi="仿宋" w:eastAsia="仿宋" w:cs="仿宋"/>
          <w:spacing w:val="-94"/>
          <w:sz w:val="24"/>
          <w:szCs w:val="24"/>
          <w:highlight w:val="none"/>
        </w:rPr>
        <w:t xml:space="preserve"> </w:t>
      </w:r>
      <w:r>
        <w:rPr>
          <w:rFonts w:ascii="仿宋" w:hAnsi="仿宋" w:eastAsia="仿宋" w:cs="仿宋"/>
          <w:spacing w:val="-9"/>
          <w:sz w:val="24"/>
          <w:szCs w:val="24"/>
          <w:highlight w:val="none"/>
        </w:rPr>
        <w:t>年</w:t>
      </w:r>
      <w:r>
        <w:rPr>
          <w:rFonts w:ascii="仿宋" w:hAnsi="仿宋" w:eastAsia="仿宋" w:cs="仿宋"/>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9"/>
          <w:sz w:val="24"/>
          <w:szCs w:val="24"/>
          <w:highlight w:val="none"/>
        </w:rPr>
        <w:t>月</w:t>
      </w:r>
      <w:r>
        <w:rPr>
          <w:rFonts w:ascii="仿宋" w:hAnsi="仿宋" w:eastAsia="仿宋" w:cs="仿宋"/>
          <w:sz w:val="24"/>
          <w:szCs w:val="24"/>
          <w:highlight w:val="none"/>
          <w:u w:val="single" w:color="auto"/>
        </w:rPr>
        <w:t xml:space="preserve">    </w:t>
      </w:r>
      <w:r>
        <w:rPr>
          <w:rFonts w:ascii="仿宋" w:hAnsi="仿宋" w:eastAsia="仿宋" w:cs="仿宋"/>
          <w:spacing w:val="-54"/>
          <w:sz w:val="24"/>
          <w:szCs w:val="24"/>
          <w:highlight w:val="none"/>
        </w:rPr>
        <w:t xml:space="preserve"> </w:t>
      </w:r>
      <w:r>
        <w:rPr>
          <w:rFonts w:ascii="仿宋" w:hAnsi="仿宋" w:eastAsia="仿宋" w:cs="仿宋"/>
          <w:spacing w:val="-9"/>
          <w:sz w:val="24"/>
          <w:szCs w:val="24"/>
          <w:highlight w:val="none"/>
        </w:rPr>
        <w:t>日；</w:t>
      </w:r>
    </w:p>
    <w:p>
      <w:pPr>
        <w:spacing w:before="179" w:line="222" w:lineRule="auto"/>
        <w:ind w:left="490"/>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rPr>
        <w:t>9</w:t>
      </w:r>
      <w:r>
        <w:rPr>
          <w:rFonts w:ascii="仿宋" w:hAnsi="仿宋" w:eastAsia="仿宋" w:cs="仿宋"/>
          <w:spacing w:val="-1"/>
          <w:sz w:val="24"/>
          <w:szCs w:val="24"/>
          <w:highlight w:val="none"/>
        </w:rPr>
        <w:t>、工程质量：</w:t>
      </w:r>
      <w:r>
        <w:rPr>
          <w:rFonts w:ascii="仿宋" w:hAnsi="仿宋" w:eastAsia="仿宋" w:cs="仿宋"/>
          <w:spacing w:val="-1"/>
          <w:sz w:val="24"/>
          <w:szCs w:val="24"/>
          <w:highlight w:val="none"/>
          <w:lang w:eastAsia="zh-CN"/>
        </w:rPr>
        <w:t>本工程质量应达到国家质量评定优良标准。</w:t>
      </w:r>
    </w:p>
    <w:p>
      <w:pPr>
        <w:spacing w:before="180" w:line="222" w:lineRule="auto"/>
        <w:ind w:left="490"/>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rPr>
        <w:t>10</w:t>
      </w:r>
      <w:r>
        <w:rPr>
          <w:rFonts w:ascii="仿宋" w:hAnsi="仿宋" w:eastAsia="仿宋" w:cs="仿宋"/>
          <w:spacing w:val="-6"/>
          <w:sz w:val="24"/>
          <w:szCs w:val="24"/>
          <w:highlight w:val="none"/>
        </w:rPr>
        <w:t>、合同价款：人民币（大写</w:t>
      </w:r>
      <w:r>
        <w:rPr>
          <w:rFonts w:ascii="仿宋" w:hAnsi="仿宋" w:eastAsia="仿宋" w:cs="仿宋"/>
          <w:spacing w:val="-12"/>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86"/>
          <w:sz w:val="24"/>
          <w:szCs w:val="24"/>
          <w:highlight w:val="none"/>
        </w:rPr>
        <w:t xml:space="preserve"> </w:t>
      </w:r>
      <w:r>
        <w:rPr>
          <w:rFonts w:ascii="仿宋" w:hAnsi="仿宋" w:eastAsia="仿宋" w:cs="仿宋"/>
          <w:spacing w:val="-12"/>
          <w:sz w:val="24"/>
          <w:szCs w:val="24"/>
          <w:highlight w:val="none"/>
        </w:rPr>
        <w:t>；</w:t>
      </w:r>
      <w:r>
        <w:rPr>
          <w:rFonts w:ascii="仿宋" w:hAnsi="仿宋" w:eastAsia="仿宋" w:cs="仿宋"/>
          <w:spacing w:val="-89"/>
          <w:sz w:val="24"/>
          <w:szCs w:val="24"/>
          <w:highlight w:val="none"/>
        </w:rPr>
        <w:t xml:space="preserve"> </w:t>
      </w:r>
      <w:r>
        <w:rPr>
          <w:rFonts w:ascii="仿宋" w:hAnsi="仿宋" w:eastAsia="仿宋" w:cs="仿宋"/>
          <w:spacing w:val="-6"/>
          <w:sz w:val="24"/>
          <w:szCs w:val="24"/>
          <w:highlight w:val="none"/>
        </w:rPr>
        <w:t>￥</w:t>
      </w:r>
      <w:r>
        <w:rPr>
          <w:rFonts w:ascii="仿宋" w:hAnsi="仿宋" w:eastAsia="仿宋" w:cs="仿宋"/>
          <w:spacing w:val="-89"/>
          <w:sz w:val="24"/>
          <w:szCs w:val="24"/>
          <w:highlight w:val="none"/>
        </w:rPr>
        <w:t xml:space="preserve"> </w:t>
      </w:r>
      <w:r>
        <w:rPr>
          <w:rFonts w:ascii="仿宋" w:hAnsi="仿宋" w:eastAsia="仿宋" w:cs="仿宋"/>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6"/>
          <w:sz w:val="24"/>
          <w:szCs w:val="24"/>
          <w:highlight w:val="none"/>
        </w:rPr>
        <w:t>元 。</w:t>
      </w:r>
    </w:p>
    <w:p>
      <w:pPr>
        <w:spacing w:before="179" w:line="220" w:lineRule="auto"/>
        <w:ind w:left="24"/>
        <w:rPr>
          <w:rFonts w:ascii="仿宋" w:hAnsi="仿宋" w:eastAsia="仿宋" w:cs="仿宋"/>
          <w:sz w:val="24"/>
          <w:szCs w:val="24"/>
          <w:highlight w:val="none"/>
        </w:rPr>
      </w:pPr>
      <w:r>
        <w:rPr>
          <w:rFonts w:ascii="仿宋" w:hAnsi="仿宋" w:eastAsia="仿宋" w:cs="仿宋"/>
          <w:spacing w:val="-12"/>
          <w:sz w:val="24"/>
          <w:szCs w:val="24"/>
          <w:highlight w:val="none"/>
          <w14:textOutline w14:w="4358" w14:cap="sq" w14:cmpd="sng">
            <w14:solidFill>
              <w14:srgbClr w14:val="000000"/>
            </w14:solidFill>
            <w14:prstDash w14:val="solid"/>
            <w14:bevel/>
          </w14:textOutline>
        </w:rPr>
        <w:t>二、</w:t>
      </w:r>
      <w:r>
        <w:rPr>
          <w:rFonts w:ascii="仿宋" w:hAnsi="仿宋" w:eastAsia="仿宋" w:cs="仿宋"/>
          <w:spacing w:val="-68"/>
          <w:sz w:val="24"/>
          <w:szCs w:val="24"/>
          <w:highlight w:val="none"/>
        </w:rPr>
        <w:t xml:space="preserve"> </w:t>
      </w:r>
      <w:r>
        <w:rPr>
          <w:rFonts w:ascii="仿宋" w:hAnsi="仿宋" w:eastAsia="仿宋" w:cs="仿宋"/>
          <w:spacing w:val="-12"/>
          <w:sz w:val="24"/>
          <w:szCs w:val="24"/>
          <w:highlight w:val="none"/>
          <w14:textOutline w14:w="4358" w14:cap="sq" w14:cmpd="sng">
            <w14:solidFill>
              <w14:srgbClr w14:val="000000"/>
            </w14:solidFill>
            <w14:prstDash w14:val="solid"/>
            <w14:bevel/>
          </w14:textOutline>
        </w:rPr>
        <w:t>甲方工作</w:t>
      </w:r>
    </w:p>
    <w:p>
      <w:pPr>
        <w:spacing w:before="182" w:line="468" w:lineRule="exact"/>
        <w:ind w:left="21"/>
        <w:rPr>
          <w:rFonts w:ascii="仿宋" w:hAnsi="仿宋" w:eastAsia="仿宋" w:cs="仿宋"/>
          <w:sz w:val="24"/>
          <w:szCs w:val="24"/>
          <w:highlight w:val="none"/>
        </w:rPr>
      </w:pPr>
      <w:r>
        <w:rPr>
          <w:rFonts w:ascii="仿宋" w:hAnsi="仿宋" w:eastAsia="仿宋" w:cs="仿宋"/>
          <w:spacing w:val="-1"/>
          <w:position w:val="17"/>
          <w:sz w:val="24"/>
          <w:szCs w:val="24"/>
          <w:highlight w:val="none"/>
          <w14:textOutline w14:w="4358" w14:cap="sq" w14:cmpd="sng">
            <w14:solidFill>
              <w14:srgbClr w14:val="000000"/>
            </w14:solidFill>
            <w14:prstDash w14:val="solid"/>
            <w14:bevel/>
          </w14:textOutline>
        </w:rPr>
        <w:t>（由双方协商，必须填写）</w:t>
      </w:r>
    </w:p>
    <w:p>
      <w:pPr>
        <w:spacing w:line="220" w:lineRule="auto"/>
        <w:ind w:left="23"/>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三、乙方工作</w:t>
      </w:r>
    </w:p>
    <w:p>
      <w:pPr>
        <w:spacing w:before="182" w:line="468" w:lineRule="exact"/>
        <w:ind w:left="21"/>
        <w:rPr>
          <w:rFonts w:ascii="仿宋" w:hAnsi="仿宋" w:eastAsia="仿宋" w:cs="仿宋"/>
          <w:sz w:val="24"/>
          <w:szCs w:val="24"/>
          <w:highlight w:val="none"/>
        </w:rPr>
      </w:pPr>
      <w:r>
        <w:rPr>
          <w:rFonts w:ascii="仿宋" w:hAnsi="仿宋" w:eastAsia="仿宋" w:cs="仿宋"/>
          <w:spacing w:val="-1"/>
          <w:position w:val="17"/>
          <w:sz w:val="24"/>
          <w:szCs w:val="24"/>
          <w:highlight w:val="none"/>
          <w14:textOutline w14:w="4358" w14:cap="sq" w14:cmpd="sng">
            <w14:solidFill>
              <w14:srgbClr w14:val="000000"/>
            </w14:solidFill>
            <w14:prstDash w14:val="solid"/>
            <w14:bevel/>
          </w14:textOutline>
        </w:rPr>
        <w:t>（由双方协商，必须填写）</w:t>
      </w:r>
    </w:p>
    <w:p>
      <w:pPr>
        <w:spacing w:line="223" w:lineRule="auto"/>
        <w:ind w:left="45"/>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四、关于工期的约定</w:t>
      </w:r>
    </w:p>
    <w:p>
      <w:pPr>
        <w:spacing w:before="178" w:line="222" w:lineRule="auto"/>
        <w:ind w:left="507"/>
        <w:rPr>
          <w:rFonts w:ascii="仿宋" w:hAnsi="仿宋" w:eastAsia="仿宋" w:cs="仿宋"/>
          <w:sz w:val="24"/>
          <w:szCs w:val="24"/>
          <w:highlight w:val="none"/>
        </w:rPr>
      </w:pPr>
      <w:r>
        <w:rPr>
          <w:rFonts w:ascii="仿宋" w:hAnsi="仿宋" w:eastAsia="仿宋" w:cs="仿宋"/>
          <w:spacing w:val="-2"/>
          <w:sz w:val="24"/>
          <w:szCs w:val="24"/>
          <w:highlight w:val="none"/>
        </w:rPr>
        <w:t>1、乙方必须严格按照工期约定完工，不得推迟。</w:t>
      </w:r>
    </w:p>
    <w:p>
      <w:pPr>
        <w:spacing w:before="179" w:line="468" w:lineRule="exact"/>
        <w:ind w:right="51"/>
        <w:jc w:val="right"/>
        <w:rPr>
          <w:rFonts w:ascii="仿宋" w:hAnsi="仿宋" w:eastAsia="仿宋" w:cs="仿宋"/>
          <w:sz w:val="24"/>
          <w:szCs w:val="24"/>
          <w:highlight w:val="none"/>
        </w:rPr>
      </w:pPr>
      <w:r>
        <w:rPr>
          <w:rFonts w:ascii="仿宋" w:hAnsi="仿宋" w:eastAsia="仿宋" w:cs="仿宋"/>
          <w:spacing w:val="-3"/>
          <w:position w:val="17"/>
          <w:sz w:val="24"/>
          <w:szCs w:val="24"/>
          <w:highlight w:val="none"/>
        </w:rPr>
        <w:t>2、甲方要求比合同约定的工期提前竣工时</w:t>
      </w:r>
      <w:r>
        <w:rPr>
          <w:rFonts w:ascii="仿宋" w:hAnsi="仿宋" w:eastAsia="仿宋" w:cs="仿宋"/>
          <w:spacing w:val="-4"/>
          <w:position w:val="17"/>
          <w:sz w:val="24"/>
          <w:szCs w:val="24"/>
          <w:highlight w:val="none"/>
        </w:rPr>
        <w:t>，经分析新工期要求合理，乙方应予执行。</w:t>
      </w:r>
    </w:p>
    <w:p>
      <w:pPr>
        <w:spacing w:line="220" w:lineRule="auto"/>
        <w:ind w:left="494"/>
        <w:rPr>
          <w:rFonts w:ascii="仿宋" w:hAnsi="仿宋" w:eastAsia="仿宋" w:cs="仿宋"/>
          <w:sz w:val="24"/>
          <w:szCs w:val="24"/>
          <w:highlight w:val="none"/>
        </w:rPr>
      </w:pPr>
      <w:r>
        <w:rPr>
          <w:rFonts w:ascii="仿宋" w:hAnsi="仿宋" w:eastAsia="仿宋" w:cs="仿宋"/>
          <w:spacing w:val="-1"/>
          <w:sz w:val="24"/>
          <w:szCs w:val="24"/>
          <w:highlight w:val="none"/>
        </w:rPr>
        <w:t>3、因甲方未按约定完成工作而影响进度，工期顺延。</w:t>
      </w:r>
    </w:p>
    <w:p>
      <w:pPr>
        <w:spacing w:before="182" w:line="222" w:lineRule="auto"/>
        <w:ind w:left="488"/>
        <w:rPr>
          <w:rFonts w:ascii="仿宋" w:hAnsi="仿宋" w:eastAsia="仿宋" w:cs="仿宋"/>
          <w:sz w:val="24"/>
          <w:szCs w:val="24"/>
          <w:highlight w:val="none"/>
        </w:rPr>
      </w:pPr>
      <w:r>
        <w:rPr>
          <w:rFonts w:ascii="仿宋" w:hAnsi="仿宋" w:eastAsia="仿宋" w:cs="仿宋"/>
          <w:sz w:val="24"/>
          <w:szCs w:val="24"/>
          <w:highlight w:val="none"/>
        </w:rPr>
        <w:t>4、因乙方责任，不能按期开工或中途无故停工，影响</w:t>
      </w:r>
      <w:r>
        <w:rPr>
          <w:rFonts w:ascii="仿宋" w:hAnsi="仿宋" w:eastAsia="仿宋" w:cs="仿宋"/>
          <w:spacing w:val="-1"/>
          <w:sz w:val="24"/>
          <w:szCs w:val="24"/>
          <w:highlight w:val="none"/>
        </w:rPr>
        <w:t>进度，工期不顺延。</w:t>
      </w:r>
    </w:p>
    <w:p>
      <w:pPr>
        <w:spacing w:line="222" w:lineRule="auto"/>
        <w:rPr>
          <w:rFonts w:ascii="仿宋" w:hAnsi="仿宋" w:eastAsia="仿宋" w:cs="仿宋"/>
          <w:sz w:val="24"/>
          <w:szCs w:val="24"/>
          <w:highlight w:val="none"/>
        </w:rPr>
        <w:sectPr>
          <w:headerReference r:id="rId33" w:type="default"/>
          <w:footerReference r:id="rId34" w:type="default"/>
          <w:pgSz w:w="11906" w:h="16839"/>
          <w:pgMar w:top="1084" w:right="1246" w:bottom="842" w:left="1246" w:header="1065" w:footer="679" w:gutter="0"/>
          <w:cols w:space="720" w:num="1"/>
        </w:sectPr>
      </w:pPr>
    </w:p>
    <w:p>
      <w:pPr>
        <w:spacing w:before="165" w:line="468" w:lineRule="exact"/>
        <w:ind w:left="494"/>
        <w:rPr>
          <w:rFonts w:ascii="仿宋" w:hAnsi="仿宋" w:eastAsia="仿宋" w:cs="仿宋"/>
          <w:sz w:val="24"/>
          <w:szCs w:val="24"/>
          <w:highlight w:val="none"/>
        </w:rPr>
      </w:pPr>
      <w:r>
        <w:rPr>
          <w:highlight w:val="none"/>
        </w:rPr>
        <w:pict>
          <v:shape id="_x0000_s1049" o:spid="_x0000_s1049" style="position:absolute;left:0pt;margin-left:62.35pt;margin-top:55.15pt;height:1pt;width:470.65pt;mso-position-horizontal-relative:page;mso-position-vertical-relative:page;z-index:251674624;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position w:val="17"/>
          <w:sz w:val="24"/>
          <w:szCs w:val="24"/>
          <w:highlight w:val="none"/>
        </w:rPr>
        <w:t>5、因设计变更或非乙方原因造成的停电、停水及</w:t>
      </w:r>
      <w:r>
        <w:rPr>
          <w:rFonts w:ascii="仿宋" w:hAnsi="仿宋" w:eastAsia="仿宋" w:cs="仿宋"/>
          <w:spacing w:val="-1"/>
          <w:position w:val="17"/>
          <w:sz w:val="24"/>
          <w:szCs w:val="24"/>
          <w:highlight w:val="none"/>
        </w:rPr>
        <w:t>不可抗力因素，导致停工＿小时以</w:t>
      </w:r>
    </w:p>
    <w:p>
      <w:pPr>
        <w:spacing w:line="221" w:lineRule="auto"/>
        <w:ind w:left="18"/>
        <w:rPr>
          <w:rFonts w:ascii="仿宋" w:hAnsi="仿宋" w:eastAsia="仿宋" w:cs="仿宋"/>
          <w:sz w:val="24"/>
          <w:szCs w:val="24"/>
          <w:highlight w:val="none"/>
        </w:rPr>
      </w:pPr>
      <w:r>
        <w:rPr>
          <w:rFonts w:ascii="仿宋" w:hAnsi="仿宋" w:eastAsia="仿宋" w:cs="仿宋"/>
          <w:spacing w:val="-6"/>
          <w:sz w:val="24"/>
          <w:szCs w:val="24"/>
          <w:highlight w:val="none"/>
        </w:rPr>
        <w:t>上（</w:t>
      </w:r>
      <w:r>
        <w:rPr>
          <w:rFonts w:ascii="仿宋" w:hAnsi="仿宋" w:eastAsia="仿宋" w:cs="仿宋"/>
          <w:spacing w:val="-65"/>
          <w:sz w:val="24"/>
          <w:szCs w:val="24"/>
          <w:highlight w:val="none"/>
        </w:rPr>
        <w:t xml:space="preserve"> </w:t>
      </w:r>
      <w:r>
        <w:rPr>
          <w:rFonts w:ascii="仿宋" w:hAnsi="仿宋" w:eastAsia="仿宋" w:cs="仿宋"/>
          <w:spacing w:val="-6"/>
          <w:sz w:val="24"/>
          <w:szCs w:val="24"/>
          <w:highlight w:val="none"/>
        </w:rPr>
        <w:t>一周内累计计算</w:t>
      </w:r>
      <w:r>
        <w:rPr>
          <w:rFonts w:ascii="仿宋" w:hAnsi="仿宋" w:eastAsia="仿宋" w:cs="仿宋"/>
          <w:spacing w:val="11"/>
          <w:sz w:val="24"/>
          <w:szCs w:val="24"/>
          <w:highlight w:val="none"/>
        </w:rPr>
        <w:t>），</w:t>
      </w:r>
      <w:r>
        <w:rPr>
          <w:rFonts w:ascii="仿宋" w:hAnsi="仿宋" w:eastAsia="仿宋" w:cs="仿宋"/>
          <w:spacing w:val="-6"/>
          <w:sz w:val="24"/>
          <w:szCs w:val="24"/>
          <w:highlight w:val="none"/>
        </w:rPr>
        <w:t>工期相应顺延。</w:t>
      </w:r>
    </w:p>
    <w:p>
      <w:pPr>
        <w:spacing w:before="179" w:line="223" w:lineRule="auto"/>
        <w:ind w:left="2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五、关于工程质量及验收的规定</w:t>
      </w:r>
    </w:p>
    <w:p>
      <w:pPr>
        <w:spacing w:before="178" w:line="360" w:lineRule="auto"/>
        <w:ind w:left="51" w:right="171" w:firstLine="455"/>
        <w:rPr>
          <w:rFonts w:ascii="仿宋" w:hAnsi="仿宋" w:eastAsia="仿宋" w:cs="仿宋"/>
          <w:sz w:val="24"/>
          <w:szCs w:val="24"/>
          <w:highlight w:val="none"/>
        </w:rPr>
      </w:pPr>
      <w:r>
        <w:rPr>
          <w:rFonts w:ascii="仿宋" w:hAnsi="仿宋" w:eastAsia="仿宋" w:cs="仿宋"/>
          <w:spacing w:val="10"/>
          <w:sz w:val="24"/>
          <w:szCs w:val="24"/>
          <w:highlight w:val="none"/>
        </w:rPr>
        <w:t>1、本工程以施工图纸</w:t>
      </w:r>
      <w:r>
        <w:rPr>
          <w:rFonts w:ascii="仿宋" w:hAnsi="仿宋" w:eastAsia="仿宋" w:cs="仿宋"/>
          <w:spacing w:val="-72"/>
          <w:sz w:val="24"/>
          <w:szCs w:val="24"/>
          <w:highlight w:val="none"/>
        </w:rPr>
        <w:t xml:space="preserve"> </w:t>
      </w:r>
      <w:r>
        <w:rPr>
          <w:rFonts w:ascii="仿宋" w:hAnsi="仿宋" w:eastAsia="仿宋" w:cs="仿宋"/>
          <w:spacing w:val="10"/>
          <w:sz w:val="24"/>
          <w:szCs w:val="24"/>
          <w:highlight w:val="none"/>
        </w:rPr>
        <w:t>、做法说明</w:t>
      </w:r>
      <w:r>
        <w:rPr>
          <w:rFonts w:ascii="仿宋" w:hAnsi="仿宋" w:eastAsia="仿宋" w:cs="仿宋"/>
          <w:spacing w:val="-71"/>
          <w:sz w:val="24"/>
          <w:szCs w:val="24"/>
          <w:highlight w:val="none"/>
        </w:rPr>
        <w:t xml:space="preserve"> </w:t>
      </w:r>
      <w:r>
        <w:rPr>
          <w:rFonts w:ascii="仿宋" w:hAnsi="仿宋" w:eastAsia="仿宋" w:cs="仿宋"/>
          <w:spacing w:val="10"/>
          <w:sz w:val="24"/>
          <w:szCs w:val="24"/>
          <w:highlight w:val="none"/>
        </w:rPr>
        <w:t>、设计变更和《建筑装修工程质量验</w:t>
      </w:r>
      <w:r>
        <w:rPr>
          <w:rFonts w:ascii="仿宋" w:hAnsi="仿宋" w:eastAsia="仿宋" w:cs="仿宋"/>
          <w:spacing w:val="9"/>
          <w:sz w:val="24"/>
          <w:szCs w:val="24"/>
          <w:highlight w:val="none"/>
        </w:rPr>
        <w:t>收规范》</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(GB50210-2001)、《建筑工程施工质量验收统一标准》(GB50300-</w:t>
      </w:r>
      <w:r>
        <w:rPr>
          <w:rFonts w:ascii="仿宋" w:hAnsi="仿宋" w:eastAsia="仿宋" w:cs="仿宋"/>
          <w:spacing w:val="-4"/>
          <w:sz w:val="24"/>
          <w:szCs w:val="24"/>
          <w:highlight w:val="none"/>
        </w:rPr>
        <w:t>2013)、《建筑内部装修</w:t>
      </w:r>
    </w:p>
    <w:p>
      <w:pPr>
        <w:spacing w:line="221"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设计防火规范》</w:t>
      </w:r>
      <w:r>
        <w:rPr>
          <w:rFonts w:ascii="仿宋" w:hAnsi="仿宋" w:eastAsia="仿宋" w:cs="仿宋"/>
          <w:spacing w:val="-70"/>
          <w:sz w:val="24"/>
          <w:szCs w:val="24"/>
          <w:highlight w:val="none"/>
        </w:rPr>
        <w:t xml:space="preserve"> </w:t>
      </w:r>
      <w:r>
        <w:rPr>
          <w:rFonts w:ascii="仿宋" w:hAnsi="仿宋" w:eastAsia="仿宋" w:cs="仿宋"/>
          <w:spacing w:val="-1"/>
          <w:sz w:val="24"/>
          <w:szCs w:val="24"/>
          <w:highlight w:val="none"/>
        </w:rPr>
        <w:t>(GB50222-2017)等国家制</w:t>
      </w:r>
      <w:r>
        <w:rPr>
          <w:rFonts w:ascii="仿宋" w:hAnsi="仿宋" w:eastAsia="仿宋" w:cs="仿宋"/>
          <w:spacing w:val="-2"/>
          <w:sz w:val="24"/>
          <w:szCs w:val="24"/>
          <w:highlight w:val="none"/>
        </w:rPr>
        <w:t>订的最新施工及验收规范为质量评定验收标准。</w:t>
      </w:r>
    </w:p>
    <w:p>
      <w:pPr>
        <w:spacing w:before="180" w:line="222" w:lineRule="auto"/>
        <w:ind w:left="492"/>
        <w:rPr>
          <w:rFonts w:ascii="仿宋" w:hAnsi="仿宋" w:eastAsia="仿宋" w:cs="仿宋"/>
          <w:sz w:val="24"/>
          <w:szCs w:val="24"/>
          <w:highlight w:val="none"/>
        </w:rPr>
      </w:pPr>
      <w:r>
        <w:rPr>
          <w:rFonts w:ascii="仿宋" w:hAnsi="仿宋" w:eastAsia="仿宋" w:cs="仿宋"/>
          <w:spacing w:val="-1"/>
          <w:sz w:val="24"/>
          <w:szCs w:val="24"/>
          <w:highlight w:val="none"/>
        </w:rPr>
        <w:t>2、本工程质量应达到国家质量评定优良标准。</w:t>
      </w:r>
    </w:p>
    <w:p>
      <w:pPr>
        <w:spacing w:before="179" w:line="360" w:lineRule="auto"/>
        <w:ind w:left="16" w:right="170" w:firstLine="477"/>
        <w:rPr>
          <w:rFonts w:ascii="仿宋" w:hAnsi="仿宋" w:eastAsia="仿宋" w:cs="仿宋"/>
          <w:sz w:val="24"/>
          <w:szCs w:val="24"/>
          <w:highlight w:val="none"/>
        </w:rPr>
      </w:pPr>
      <w:r>
        <w:rPr>
          <w:rFonts w:ascii="仿宋" w:hAnsi="仿宋" w:eastAsia="仿宋" w:cs="仿宋"/>
          <w:sz w:val="24"/>
          <w:szCs w:val="24"/>
          <w:highlight w:val="none"/>
        </w:rPr>
        <w:t>3、甲、乙双方应及时办理隐蔽工程和中间工程的</w:t>
      </w:r>
      <w:r>
        <w:rPr>
          <w:rFonts w:ascii="仿宋" w:hAnsi="仿宋" w:eastAsia="仿宋" w:cs="仿宋"/>
          <w:spacing w:val="-1"/>
          <w:sz w:val="24"/>
          <w:szCs w:val="24"/>
          <w:highlight w:val="none"/>
        </w:rPr>
        <w:t>检查和验收手续。甲方不按时参加</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隐蔽工程和中间工程验收，乙方可以自行验</w:t>
      </w:r>
      <w:r>
        <w:rPr>
          <w:rFonts w:ascii="仿宋" w:hAnsi="仿宋" w:eastAsia="仿宋" w:cs="仿宋"/>
          <w:spacing w:val="-4"/>
          <w:sz w:val="24"/>
          <w:szCs w:val="24"/>
          <w:highlight w:val="none"/>
        </w:rPr>
        <w:t>收，甲方应予承认。若甲方要求复验时，乙方</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应按要求办理复验。若复验合格，甲方应予</w:t>
      </w:r>
      <w:r>
        <w:rPr>
          <w:rFonts w:ascii="仿宋" w:hAnsi="仿宋" w:eastAsia="仿宋" w:cs="仿宋"/>
          <w:spacing w:val="-4"/>
          <w:sz w:val="24"/>
          <w:szCs w:val="24"/>
          <w:highlight w:val="none"/>
        </w:rPr>
        <w:t>承担复验费用，由此造成停工，工期顺延：若</w:t>
      </w:r>
    </w:p>
    <w:p>
      <w:pPr>
        <w:spacing w:before="1" w:line="222" w:lineRule="auto"/>
        <w:ind w:left="28"/>
        <w:rPr>
          <w:rFonts w:ascii="仿宋" w:hAnsi="仿宋" w:eastAsia="仿宋" w:cs="仿宋"/>
          <w:sz w:val="24"/>
          <w:szCs w:val="24"/>
          <w:highlight w:val="none"/>
        </w:rPr>
      </w:pPr>
      <w:r>
        <w:rPr>
          <w:rFonts w:ascii="仿宋" w:hAnsi="仿宋" w:eastAsia="仿宋" w:cs="仿宋"/>
          <w:spacing w:val="-1"/>
          <w:sz w:val="24"/>
          <w:szCs w:val="24"/>
          <w:highlight w:val="none"/>
        </w:rPr>
        <w:t>复验不合格，其复验及返工费用由乙方承担，工期也不顺</w:t>
      </w:r>
      <w:r>
        <w:rPr>
          <w:rFonts w:ascii="仿宋" w:hAnsi="仿宋" w:eastAsia="仿宋" w:cs="仿宋"/>
          <w:spacing w:val="-2"/>
          <w:sz w:val="24"/>
          <w:szCs w:val="24"/>
          <w:highlight w:val="none"/>
        </w:rPr>
        <w:t>延。</w:t>
      </w:r>
    </w:p>
    <w:p>
      <w:pPr>
        <w:spacing w:before="179" w:line="223" w:lineRule="auto"/>
        <w:ind w:left="488"/>
        <w:rPr>
          <w:rFonts w:ascii="仿宋" w:hAnsi="仿宋" w:eastAsia="仿宋" w:cs="仿宋"/>
          <w:sz w:val="24"/>
          <w:szCs w:val="24"/>
          <w:highlight w:val="none"/>
        </w:rPr>
      </w:pPr>
      <w:r>
        <w:rPr>
          <w:rFonts w:ascii="仿宋" w:hAnsi="仿宋" w:eastAsia="仿宋" w:cs="仿宋"/>
          <w:sz w:val="24"/>
          <w:szCs w:val="24"/>
          <w:highlight w:val="none"/>
        </w:rPr>
        <w:t>4、由于乙方原因造成质量事故，其返工费用由乙方</w:t>
      </w:r>
      <w:r>
        <w:rPr>
          <w:rFonts w:ascii="仿宋" w:hAnsi="仿宋" w:eastAsia="仿宋" w:cs="仿宋"/>
          <w:spacing w:val="-1"/>
          <w:sz w:val="24"/>
          <w:szCs w:val="24"/>
          <w:highlight w:val="none"/>
        </w:rPr>
        <w:t>承担，工期不顺延。</w:t>
      </w:r>
    </w:p>
    <w:p>
      <w:pPr>
        <w:spacing w:before="178" w:line="360" w:lineRule="auto"/>
        <w:ind w:left="16" w:right="87" w:firstLine="477"/>
        <w:rPr>
          <w:rFonts w:ascii="仿宋" w:hAnsi="仿宋" w:eastAsia="仿宋" w:cs="仿宋"/>
          <w:sz w:val="24"/>
          <w:szCs w:val="24"/>
          <w:highlight w:val="none"/>
        </w:rPr>
      </w:pPr>
      <w:r>
        <w:rPr>
          <w:rFonts w:ascii="仿宋" w:hAnsi="仿宋" w:eastAsia="仿宋" w:cs="仿宋"/>
          <w:spacing w:val="-2"/>
          <w:sz w:val="24"/>
          <w:szCs w:val="24"/>
          <w:highlight w:val="none"/>
        </w:rPr>
        <w:t>5、工程竣工后，乙方应通知甲方验收，甲方自接</w:t>
      </w:r>
      <w:r>
        <w:rPr>
          <w:rFonts w:ascii="仿宋" w:hAnsi="仿宋" w:eastAsia="仿宋" w:cs="仿宋"/>
          <w:spacing w:val="-3"/>
          <w:sz w:val="24"/>
          <w:szCs w:val="24"/>
          <w:highlight w:val="none"/>
        </w:rPr>
        <w:t>到验收通知</w:t>
      </w:r>
      <w:r>
        <w:rPr>
          <w:rFonts w:ascii="仿宋" w:hAnsi="仿宋" w:eastAsia="仿宋" w:cs="仿宋"/>
          <w:spacing w:val="-3"/>
          <w:sz w:val="24"/>
          <w:szCs w:val="24"/>
          <w:highlight w:val="none"/>
          <w:u w:val="single" w:color="auto"/>
        </w:rPr>
        <w:t xml:space="preserve">    </w:t>
      </w:r>
      <w:r>
        <w:rPr>
          <w:rFonts w:ascii="仿宋" w:hAnsi="仿宋" w:eastAsia="仿宋" w:cs="仿宋"/>
          <w:spacing w:val="-54"/>
          <w:sz w:val="24"/>
          <w:szCs w:val="24"/>
          <w:highlight w:val="none"/>
        </w:rPr>
        <w:t xml:space="preserve"> </w:t>
      </w:r>
      <w:r>
        <w:rPr>
          <w:rFonts w:ascii="仿宋" w:hAnsi="仿宋" w:eastAsia="仿宋" w:cs="仿宋"/>
          <w:spacing w:val="-3"/>
          <w:sz w:val="24"/>
          <w:szCs w:val="24"/>
          <w:highlight w:val="none"/>
        </w:rPr>
        <w:t xml:space="preserve">日内组织验收，并 </w:t>
      </w:r>
      <w:r>
        <w:rPr>
          <w:rFonts w:ascii="仿宋" w:hAnsi="仿宋" w:eastAsia="仿宋" w:cs="仿宋"/>
          <w:spacing w:val="-4"/>
          <w:sz w:val="24"/>
          <w:szCs w:val="24"/>
          <w:highlight w:val="none"/>
        </w:rPr>
        <w:t xml:space="preserve">办理验收、移交手续。如甲方在规定时间内未能组织验收，须及时通知乙方，另定验收日 </w:t>
      </w:r>
      <w:r>
        <w:rPr>
          <w:rFonts w:ascii="仿宋" w:hAnsi="仿宋" w:eastAsia="仿宋" w:cs="仿宋"/>
          <w:spacing w:val="-7"/>
          <w:sz w:val="24"/>
          <w:szCs w:val="24"/>
          <w:highlight w:val="none"/>
        </w:rPr>
        <w:t>期。若另定日期验收合格甲方承认竣工日期；若验收不合格</w:t>
      </w:r>
      <w:r>
        <w:rPr>
          <w:rFonts w:ascii="仿宋" w:hAnsi="仿宋" w:eastAsia="仿宋" w:cs="仿宋"/>
          <w:spacing w:val="-8"/>
          <w:sz w:val="24"/>
          <w:szCs w:val="24"/>
          <w:highlight w:val="none"/>
        </w:rPr>
        <w:t>，其竣工日期为验收合格之日。</w:t>
      </w:r>
    </w:p>
    <w:p>
      <w:pPr>
        <w:spacing w:before="1" w:line="221" w:lineRule="auto"/>
        <w:ind w:left="17"/>
        <w:rPr>
          <w:rFonts w:ascii="仿宋" w:hAnsi="仿宋" w:eastAsia="仿宋" w:cs="仿宋"/>
          <w:sz w:val="24"/>
          <w:szCs w:val="24"/>
          <w:highlight w:val="none"/>
        </w:rPr>
      </w:pPr>
      <w:r>
        <w:rPr>
          <w:rFonts w:ascii="仿宋" w:hAnsi="仿宋" w:eastAsia="仿宋" w:cs="仿宋"/>
          <w:spacing w:val="-2"/>
          <w:sz w:val="24"/>
          <w:szCs w:val="24"/>
          <w:highlight w:val="none"/>
        </w:rPr>
        <w:t>看管费用和相关费用由乙方承担。</w:t>
      </w:r>
    </w:p>
    <w:p>
      <w:pPr>
        <w:spacing w:before="180" w:line="360" w:lineRule="auto"/>
        <w:ind w:left="45" w:right="171" w:firstLine="446"/>
        <w:rPr>
          <w:rFonts w:ascii="仿宋" w:hAnsi="仿宋" w:eastAsia="仿宋" w:cs="仿宋"/>
          <w:sz w:val="24"/>
          <w:szCs w:val="24"/>
          <w:highlight w:val="none"/>
        </w:rPr>
      </w:pPr>
      <w:r>
        <w:rPr>
          <w:rFonts w:ascii="仿宋" w:hAnsi="仿宋" w:eastAsia="仿宋" w:cs="仿宋"/>
          <w:sz w:val="24"/>
          <w:szCs w:val="24"/>
          <w:highlight w:val="none"/>
        </w:rPr>
        <w:t>6、工程验收合格后，甲、乙双方应尽快办理移交。不论</w:t>
      </w:r>
      <w:r>
        <w:rPr>
          <w:rFonts w:ascii="仿宋" w:hAnsi="仿宋" w:eastAsia="仿宋" w:cs="仿宋"/>
          <w:spacing w:val="-1"/>
          <w:sz w:val="24"/>
          <w:szCs w:val="24"/>
          <w:highlight w:val="none"/>
        </w:rPr>
        <w:t>什么原因，乙方无</w:t>
      </w:r>
      <w:r>
        <w:rPr>
          <w:rFonts w:hint="eastAsia" w:ascii="仿宋" w:hAnsi="仿宋" w:eastAsia="仿宋" w:cs="仿宋"/>
          <w:color w:val="FF0000"/>
          <w:spacing w:val="-1"/>
          <w:sz w:val="24"/>
          <w:szCs w:val="24"/>
          <w:highlight w:val="none"/>
          <w:lang w:eastAsia="zh-CN"/>
        </w:rPr>
        <w:t>留置</w:t>
      </w:r>
      <w:r>
        <w:rPr>
          <w:rFonts w:ascii="仿宋" w:hAnsi="仿宋" w:eastAsia="仿宋" w:cs="仿宋"/>
          <w:color w:val="FF0000"/>
          <w:spacing w:val="-1"/>
          <w:sz w:val="24"/>
          <w:szCs w:val="24"/>
          <w:highlight w:val="none"/>
          <w:lang w:eastAsia="zh-CN"/>
        </w:rPr>
        <w:t>权</w:t>
      </w:r>
      <w:r>
        <w:rPr>
          <w:rFonts w:ascii="仿宋" w:hAnsi="仿宋" w:eastAsia="仿宋" w:cs="仿宋"/>
          <w:spacing w:val="-1"/>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同时，填写政府采购项目履约验收单（一式伍份）作为对项目的最</w:t>
      </w:r>
      <w:r>
        <w:rPr>
          <w:rFonts w:ascii="仿宋" w:hAnsi="仿宋" w:eastAsia="仿宋" w:cs="仿宋"/>
          <w:spacing w:val="-5"/>
          <w:sz w:val="24"/>
          <w:szCs w:val="24"/>
          <w:highlight w:val="none"/>
        </w:rPr>
        <w:t>终认可。政府采购项目</w:t>
      </w:r>
    </w:p>
    <w:p>
      <w:pPr>
        <w:spacing w:line="220" w:lineRule="auto"/>
        <w:ind w:left="21"/>
        <w:rPr>
          <w:rFonts w:ascii="仿宋" w:hAnsi="仿宋" w:eastAsia="仿宋" w:cs="仿宋"/>
          <w:sz w:val="24"/>
          <w:szCs w:val="24"/>
          <w:highlight w:val="none"/>
        </w:rPr>
      </w:pPr>
      <w:r>
        <w:rPr>
          <w:rFonts w:ascii="仿宋" w:hAnsi="仿宋" w:eastAsia="仿宋" w:cs="仿宋"/>
          <w:spacing w:val="-1"/>
          <w:sz w:val="24"/>
          <w:szCs w:val="24"/>
          <w:highlight w:val="none"/>
        </w:rPr>
        <w:t>履约验收单（原件）送采购代理机构一份，并据此退还履约保证金。</w:t>
      </w:r>
    </w:p>
    <w:p>
      <w:pPr>
        <w:spacing w:before="182" w:line="223" w:lineRule="auto"/>
        <w:ind w:left="18"/>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六、款项支付</w:t>
      </w:r>
    </w:p>
    <w:p>
      <w:pPr>
        <w:spacing w:before="178" w:line="221" w:lineRule="auto"/>
        <w:ind w:left="21"/>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（注：此项内容必须与磋商文件第三章款项结算内容保持一致）</w:t>
      </w:r>
    </w:p>
    <w:p>
      <w:pPr>
        <w:spacing w:before="181" w:line="220" w:lineRule="auto"/>
        <w:ind w:left="507"/>
        <w:rPr>
          <w:rFonts w:ascii="仿宋" w:hAnsi="仿宋" w:eastAsia="仿宋" w:cs="仿宋"/>
          <w:sz w:val="24"/>
          <w:szCs w:val="24"/>
          <w:highlight w:val="none"/>
        </w:rPr>
      </w:pPr>
      <w:r>
        <w:rPr>
          <w:rFonts w:ascii="仿宋" w:hAnsi="仿宋" w:eastAsia="仿宋" w:cs="仿宋"/>
          <w:spacing w:val="-2"/>
          <w:sz w:val="24"/>
          <w:szCs w:val="24"/>
          <w:highlight w:val="none"/>
        </w:rPr>
        <w:t>1、合同签订后，10</w:t>
      </w:r>
      <w:r>
        <w:rPr>
          <w:rFonts w:ascii="仿宋" w:hAnsi="仿宋" w:eastAsia="仿宋" w:cs="仿宋"/>
          <w:spacing w:val="-31"/>
          <w:sz w:val="24"/>
          <w:szCs w:val="24"/>
          <w:highlight w:val="none"/>
        </w:rPr>
        <w:t xml:space="preserve"> </w:t>
      </w:r>
      <w:r>
        <w:rPr>
          <w:rFonts w:ascii="仿宋" w:hAnsi="仿宋" w:eastAsia="仿宋" w:cs="仿宋"/>
          <w:spacing w:val="-2"/>
          <w:sz w:val="24"/>
          <w:szCs w:val="24"/>
          <w:highlight w:val="none"/>
        </w:rPr>
        <w:t>个日历日内支付合同款总价的</w:t>
      </w:r>
      <w:r>
        <w:rPr>
          <w:rFonts w:ascii="仿宋" w:hAnsi="仿宋" w:eastAsia="仿宋" w:cs="仿宋"/>
          <w:spacing w:val="-53"/>
          <w:sz w:val="24"/>
          <w:szCs w:val="24"/>
          <w:highlight w:val="none"/>
        </w:rPr>
        <w:t xml:space="preserve"> </w:t>
      </w:r>
      <w:r>
        <w:rPr>
          <w:rFonts w:ascii="仿宋" w:hAnsi="仿宋" w:eastAsia="仿宋" w:cs="仿宋"/>
          <w:spacing w:val="-2"/>
          <w:sz w:val="24"/>
          <w:szCs w:val="24"/>
          <w:highlight w:val="none"/>
        </w:rPr>
        <w:t>40％作为预付款；</w:t>
      </w:r>
    </w:p>
    <w:p>
      <w:pPr>
        <w:spacing w:before="182" w:line="222" w:lineRule="auto"/>
        <w:ind w:left="492"/>
        <w:rPr>
          <w:rFonts w:ascii="仿宋" w:hAnsi="仿宋" w:eastAsia="仿宋" w:cs="仿宋"/>
          <w:sz w:val="24"/>
          <w:szCs w:val="24"/>
          <w:highlight w:val="none"/>
        </w:rPr>
      </w:pPr>
      <w:r>
        <w:rPr>
          <w:rFonts w:ascii="仿宋" w:hAnsi="仿宋" w:eastAsia="仿宋" w:cs="仿宋"/>
          <w:spacing w:val="2"/>
          <w:sz w:val="24"/>
          <w:szCs w:val="24"/>
          <w:highlight w:val="none"/>
        </w:rPr>
        <w:t>2、工程施工进度至</w:t>
      </w:r>
      <w:r>
        <w:rPr>
          <w:rFonts w:ascii="仿宋" w:hAnsi="仿宋" w:eastAsia="仿宋" w:cs="仿宋"/>
          <w:spacing w:val="-50"/>
          <w:sz w:val="24"/>
          <w:szCs w:val="24"/>
          <w:highlight w:val="none"/>
        </w:rPr>
        <w:t xml:space="preserve"> </w:t>
      </w:r>
      <w:r>
        <w:rPr>
          <w:rFonts w:ascii="仿宋" w:hAnsi="仿宋" w:eastAsia="仿宋" w:cs="仿宋"/>
          <w:spacing w:val="2"/>
          <w:sz w:val="24"/>
          <w:szCs w:val="24"/>
          <w:highlight w:val="none"/>
        </w:rPr>
        <w:t>80％时，经甲方确认后，甲</w:t>
      </w:r>
      <w:r>
        <w:rPr>
          <w:rFonts w:ascii="仿宋" w:hAnsi="仿宋" w:eastAsia="仿宋" w:cs="仿宋"/>
          <w:spacing w:val="1"/>
          <w:sz w:val="24"/>
          <w:szCs w:val="24"/>
          <w:highlight w:val="none"/>
        </w:rPr>
        <w:t>方向乙方支付合同总价款的</w:t>
      </w:r>
      <w:r>
        <w:rPr>
          <w:rFonts w:ascii="仿宋" w:hAnsi="仿宋" w:eastAsia="仿宋" w:cs="仿宋"/>
          <w:spacing w:val="-53"/>
          <w:sz w:val="24"/>
          <w:szCs w:val="24"/>
          <w:highlight w:val="none"/>
        </w:rPr>
        <w:t xml:space="preserve"> </w:t>
      </w:r>
      <w:r>
        <w:rPr>
          <w:rFonts w:ascii="仿宋" w:hAnsi="仿宋" w:eastAsia="仿宋" w:cs="仿宋"/>
          <w:spacing w:val="1"/>
          <w:sz w:val="24"/>
          <w:szCs w:val="24"/>
          <w:highlight w:val="none"/>
        </w:rPr>
        <w:t>40%</w:t>
      </w:r>
      <w:r>
        <w:rPr>
          <w:rFonts w:ascii="仿宋" w:hAnsi="仿宋" w:eastAsia="仿宋" w:cs="仿宋"/>
          <w:spacing w:val="-57"/>
          <w:sz w:val="24"/>
          <w:szCs w:val="24"/>
          <w:highlight w:val="none"/>
        </w:rPr>
        <w:t xml:space="preserve"> </w:t>
      </w:r>
      <w:r>
        <w:rPr>
          <w:rFonts w:ascii="仿宋" w:hAnsi="仿宋" w:eastAsia="仿宋" w:cs="仿宋"/>
          <w:spacing w:val="1"/>
          <w:sz w:val="24"/>
          <w:szCs w:val="24"/>
          <w:highlight w:val="none"/>
        </w:rPr>
        <w:t>;</w:t>
      </w:r>
    </w:p>
    <w:p>
      <w:pPr>
        <w:spacing w:before="179" w:line="468" w:lineRule="exact"/>
        <w:ind w:left="494"/>
        <w:rPr>
          <w:rFonts w:ascii="仿宋" w:hAnsi="仿宋" w:eastAsia="仿宋" w:cs="仿宋"/>
          <w:sz w:val="24"/>
          <w:szCs w:val="24"/>
          <w:highlight w:val="none"/>
        </w:rPr>
      </w:pPr>
      <w:r>
        <w:rPr>
          <w:rFonts w:ascii="仿宋" w:hAnsi="仿宋" w:eastAsia="仿宋" w:cs="仿宋"/>
          <w:spacing w:val="-4"/>
          <w:position w:val="17"/>
          <w:sz w:val="24"/>
          <w:szCs w:val="24"/>
          <w:highlight w:val="none"/>
        </w:rPr>
        <w:t>3、全部施工项目完成，经甲方验收合格，竣工结算完成后留</w:t>
      </w:r>
      <w:r>
        <w:rPr>
          <w:rFonts w:ascii="仿宋" w:hAnsi="仿宋" w:eastAsia="仿宋" w:cs="仿宋"/>
          <w:spacing w:val="-47"/>
          <w:position w:val="17"/>
          <w:sz w:val="24"/>
          <w:szCs w:val="24"/>
          <w:highlight w:val="none"/>
        </w:rPr>
        <w:t xml:space="preserve"> </w:t>
      </w:r>
      <w:r>
        <w:rPr>
          <w:rFonts w:ascii="仿宋" w:hAnsi="仿宋" w:eastAsia="仿宋" w:cs="仿宋"/>
          <w:spacing w:val="-4"/>
          <w:position w:val="17"/>
          <w:sz w:val="24"/>
          <w:szCs w:val="24"/>
          <w:highlight w:val="none"/>
        </w:rPr>
        <w:t>3%的</w:t>
      </w:r>
      <w:r>
        <w:rPr>
          <w:rFonts w:ascii="仿宋" w:hAnsi="仿宋" w:eastAsia="仿宋" w:cs="仿宋"/>
          <w:spacing w:val="-5"/>
          <w:position w:val="17"/>
          <w:sz w:val="24"/>
          <w:szCs w:val="24"/>
          <w:highlight w:val="none"/>
        </w:rPr>
        <w:t>质保金后，10</w:t>
      </w:r>
      <w:r>
        <w:rPr>
          <w:rFonts w:ascii="仿宋" w:hAnsi="仿宋" w:eastAsia="仿宋" w:cs="仿宋"/>
          <w:spacing w:val="-43"/>
          <w:position w:val="17"/>
          <w:sz w:val="24"/>
          <w:szCs w:val="24"/>
          <w:highlight w:val="none"/>
        </w:rPr>
        <w:t xml:space="preserve"> </w:t>
      </w:r>
      <w:r>
        <w:rPr>
          <w:rFonts w:ascii="仿宋" w:hAnsi="仿宋" w:eastAsia="仿宋" w:cs="仿宋"/>
          <w:spacing w:val="-5"/>
          <w:position w:val="17"/>
          <w:sz w:val="24"/>
          <w:szCs w:val="24"/>
          <w:highlight w:val="none"/>
        </w:rPr>
        <w:t>个日</w:t>
      </w:r>
    </w:p>
    <w:p>
      <w:pPr>
        <w:spacing w:line="222" w:lineRule="auto"/>
        <w:ind w:left="18"/>
        <w:rPr>
          <w:rFonts w:ascii="仿宋" w:hAnsi="仿宋" w:eastAsia="仿宋" w:cs="仿宋"/>
          <w:sz w:val="24"/>
          <w:szCs w:val="24"/>
          <w:highlight w:val="none"/>
        </w:rPr>
      </w:pPr>
      <w:r>
        <w:rPr>
          <w:rFonts w:ascii="仿宋" w:hAnsi="仿宋" w:eastAsia="仿宋" w:cs="仿宋"/>
          <w:spacing w:val="-2"/>
          <w:sz w:val="24"/>
          <w:szCs w:val="24"/>
          <w:highlight w:val="none"/>
        </w:rPr>
        <w:t>历日内支付剩余款项。</w:t>
      </w:r>
    </w:p>
    <w:p>
      <w:pPr>
        <w:spacing w:before="179" w:line="219" w:lineRule="auto"/>
        <w:ind w:left="488"/>
        <w:rPr>
          <w:rFonts w:ascii="仿宋" w:hAnsi="仿宋" w:eastAsia="仿宋" w:cs="仿宋"/>
          <w:sz w:val="24"/>
          <w:szCs w:val="24"/>
          <w:highlight w:val="none"/>
        </w:rPr>
      </w:pPr>
      <w:r>
        <w:rPr>
          <w:rFonts w:ascii="仿宋" w:hAnsi="仿宋" w:eastAsia="仿宋" w:cs="仿宋"/>
          <w:spacing w:val="-1"/>
          <w:sz w:val="24"/>
          <w:szCs w:val="24"/>
          <w:highlight w:val="none"/>
        </w:rPr>
        <w:t>4、支付方式：银行转账。</w:t>
      </w:r>
    </w:p>
    <w:p>
      <w:pPr>
        <w:spacing w:before="184" w:line="360" w:lineRule="auto"/>
        <w:ind w:left="494"/>
        <w:rPr>
          <w:rFonts w:ascii="仿宋" w:hAnsi="仿宋" w:eastAsia="仿宋" w:cs="仿宋"/>
          <w:sz w:val="24"/>
          <w:szCs w:val="24"/>
          <w:highlight w:val="none"/>
        </w:rPr>
      </w:pPr>
      <w:r>
        <w:rPr>
          <w:rFonts w:ascii="仿宋" w:hAnsi="仿宋" w:eastAsia="仿宋" w:cs="仿宋"/>
          <w:spacing w:val="-1"/>
          <w:sz w:val="24"/>
          <w:szCs w:val="24"/>
          <w:highlight w:val="none"/>
        </w:rPr>
        <w:t>5、结算方式：每次付款前乙方应向甲方提供合法有效的</w:t>
      </w:r>
      <w:r>
        <w:rPr>
          <w:rFonts w:ascii="仿宋" w:hAnsi="仿宋" w:eastAsia="仿宋" w:cs="仿宋"/>
          <w:spacing w:val="-1"/>
          <w:sz w:val="24"/>
          <w:szCs w:val="24"/>
          <w:highlight w:val="none"/>
          <w:u w:val="single" w:color="auto"/>
        </w:rPr>
        <w:t xml:space="preserve">      </w:t>
      </w:r>
      <w:r>
        <w:rPr>
          <w:rFonts w:ascii="仿宋" w:hAnsi="仿宋" w:eastAsia="仿宋" w:cs="仿宋"/>
          <w:spacing w:val="-95"/>
          <w:sz w:val="24"/>
          <w:szCs w:val="24"/>
          <w:highlight w:val="none"/>
        </w:rPr>
        <w:t xml:space="preserve"> </w:t>
      </w:r>
      <w:r>
        <w:rPr>
          <w:rFonts w:ascii="仿宋" w:hAnsi="仿宋" w:eastAsia="仿宋" w:cs="仿宋"/>
          <w:spacing w:val="-1"/>
          <w:sz w:val="24"/>
          <w:szCs w:val="24"/>
          <w:highlight w:val="none"/>
        </w:rPr>
        <w:t>发票。乙方到西安市</w:t>
      </w:r>
    </w:p>
    <w:p>
      <w:pPr>
        <w:spacing w:line="221" w:lineRule="auto"/>
        <w:ind w:left="19"/>
        <w:rPr>
          <w:rFonts w:ascii="仿宋" w:hAnsi="仿宋" w:eastAsia="仿宋" w:cs="仿宋"/>
          <w:sz w:val="24"/>
          <w:szCs w:val="24"/>
          <w:highlight w:val="none"/>
        </w:rPr>
      </w:pPr>
      <w:r>
        <w:rPr>
          <w:rFonts w:ascii="仿宋" w:hAnsi="仿宋" w:eastAsia="仿宋" w:cs="仿宋"/>
          <w:spacing w:val="-2"/>
          <w:sz w:val="24"/>
          <w:szCs w:val="24"/>
          <w:highlight w:val="none"/>
        </w:rPr>
        <w:t>财政局办理结算或与甲方直接办理结算。</w:t>
      </w:r>
    </w:p>
    <w:p>
      <w:pPr>
        <w:spacing w:before="180" w:line="220" w:lineRule="auto"/>
        <w:ind w:left="2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七、关于材料供应的约定</w:t>
      </w:r>
    </w:p>
    <w:p>
      <w:pPr>
        <w:spacing w:before="182"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1、乙方采购的材料、设备，应符合设计要求和国家规范，严格按照谈判时所明确的</w:t>
      </w:r>
    </w:p>
    <w:p>
      <w:pPr>
        <w:spacing w:line="220" w:lineRule="auto"/>
        <w:ind w:left="43"/>
        <w:rPr>
          <w:rFonts w:ascii="仿宋" w:hAnsi="仿宋" w:eastAsia="仿宋" w:cs="仿宋"/>
          <w:sz w:val="24"/>
          <w:szCs w:val="24"/>
          <w:highlight w:val="none"/>
        </w:rPr>
      </w:pPr>
      <w:r>
        <w:rPr>
          <w:rFonts w:ascii="仿宋" w:hAnsi="仿宋" w:eastAsia="仿宋" w:cs="仿宋"/>
          <w:spacing w:val="-4"/>
          <w:sz w:val="24"/>
          <w:szCs w:val="24"/>
          <w:highlight w:val="none"/>
        </w:rPr>
        <w:t>品牌、规格、型号、产地组织采购。组织采购的材料如不符合质量要求或规格有差异，应</w:t>
      </w:r>
    </w:p>
    <w:p>
      <w:pPr>
        <w:spacing w:line="220" w:lineRule="auto"/>
        <w:rPr>
          <w:rFonts w:ascii="仿宋" w:hAnsi="仿宋" w:eastAsia="仿宋" w:cs="仿宋"/>
          <w:sz w:val="24"/>
          <w:szCs w:val="24"/>
          <w:highlight w:val="none"/>
        </w:rPr>
        <w:sectPr>
          <w:footerReference r:id="rId35" w:type="default"/>
          <w:pgSz w:w="11906" w:h="16839"/>
          <w:pgMar w:top="1084" w:right="1246" w:bottom="842" w:left="1246" w:header="1065" w:footer="679" w:gutter="0"/>
          <w:cols w:space="720" w:num="1"/>
        </w:sectPr>
      </w:pPr>
    </w:p>
    <w:p>
      <w:pPr>
        <w:spacing w:before="165" w:line="468" w:lineRule="exact"/>
        <w:ind w:left="23"/>
        <w:rPr>
          <w:rFonts w:ascii="仿宋" w:hAnsi="仿宋" w:eastAsia="仿宋" w:cs="仿宋"/>
          <w:sz w:val="24"/>
          <w:szCs w:val="24"/>
          <w:highlight w:val="none"/>
        </w:rPr>
      </w:pPr>
      <w:r>
        <w:rPr>
          <w:highlight w:val="none"/>
        </w:rPr>
        <w:pict>
          <v:shape id="_x0000_s1050" o:spid="_x0000_s1050" style="position:absolute;left:0pt;margin-left:62.35pt;margin-top:55.15pt;height:1pt;width:470.65pt;mso-position-horizontal-relative:page;mso-position-vertical-relative:page;z-index:251675648;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4"/>
          <w:position w:val="17"/>
          <w:sz w:val="24"/>
          <w:szCs w:val="24"/>
          <w:highlight w:val="none"/>
        </w:rPr>
        <w:t>禁止使用。若已使用，对工程造成的损失由乙方负责。施工中，需要复检的材料，应由国</w:t>
      </w:r>
    </w:p>
    <w:p>
      <w:pPr>
        <w:spacing w:line="220" w:lineRule="auto"/>
        <w:ind w:left="19"/>
        <w:rPr>
          <w:rFonts w:ascii="仿宋" w:hAnsi="仿宋" w:eastAsia="仿宋" w:cs="仿宋"/>
          <w:sz w:val="24"/>
          <w:szCs w:val="24"/>
          <w:highlight w:val="none"/>
        </w:rPr>
      </w:pPr>
      <w:r>
        <w:rPr>
          <w:rFonts w:ascii="仿宋" w:hAnsi="仿宋" w:eastAsia="仿宋" w:cs="仿宋"/>
          <w:spacing w:val="-1"/>
          <w:sz w:val="24"/>
          <w:szCs w:val="24"/>
          <w:highlight w:val="none"/>
        </w:rPr>
        <w:t>家授权的检测机构进行复检，其结果应加盖检测单位红章。</w:t>
      </w:r>
    </w:p>
    <w:p>
      <w:pPr>
        <w:spacing w:before="181" w:line="468" w:lineRule="exact"/>
        <w:ind w:left="492"/>
        <w:rPr>
          <w:rFonts w:ascii="仿宋" w:hAnsi="仿宋" w:eastAsia="仿宋" w:cs="仿宋"/>
          <w:sz w:val="24"/>
          <w:szCs w:val="24"/>
          <w:highlight w:val="none"/>
        </w:rPr>
      </w:pPr>
      <w:r>
        <w:rPr>
          <w:rFonts w:ascii="仿宋" w:hAnsi="仿宋" w:eastAsia="仿宋" w:cs="仿宋"/>
          <w:position w:val="17"/>
          <w:sz w:val="24"/>
          <w:szCs w:val="24"/>
          <w:highlight w:val="none"/>
        </w:rPr>
        <w:t>2、根据工程需要，经甲方批准，乙方可使用代用材料</w:t>
      </w:r>
      <w:r>
        <w:rPr>
          <w:rFonts w:ascii="仿宋" w:hAnsi="仿宋" w:eastAsia="仿宋" w:cs="仿宋"/>
          <w:spacing w:val="-1"/>
          <w:position w:val="17"/>
          <w:sz w:val="24"/>
          <w:szCs w:val="24"/>
          <w:highlight w:val="none"/>
        </w:rPr>
        <w:t>，其费用应予以调整。但甲方</w:t>
      </w:r>
    </w:p>
    <w:p>
      <w:pPr>
        <w:spacing w:line="220" w:lineRule="auto"/>
        <w:ind w:left="22"/>
        <w:rPr>
          <w:rFonts w:ascii="仿宋" w:hAnsi="仿宋" w:eastAsia="仿宋" w:cs="仿宋"/>
          <w:sz w:val="24"/>
          <w:szCs w:val="24"/>
          <w:highlight w:val="none"/>
        </w:rPr>
      </w:pPr>
      <w:r>
        <w:rPr>
          <w:rFonts w:ascii="仿宋" w:hAnsi="仿宋" w:eastAsia="仿宋" w:cs="仿宋"/>
          <w:spacing w:val="-1"/>
          <w:sz w:val="24"/>
          <w:szCs w:val="24"/>
          <w:highlight w:val="none"/>
        </w:rPr>
        <w:t>不得借此提高材料的质量和档次。（只要满足设计要求即可）</w:t>
      </w:r>
    </w:p>
    <w:p>
      <w:pPr>
        <w:spacing w:before="181" w:line="222" w:lineRule="auto"/>
        <w:ind w:left="494"/>
        <w:rPr>
          <w:rFonts w:ascii="仿宋" w:hAnsi="仿宋" w:eastAsia="仿宋" w:cs="仿宋"/>
          <w:sz w:val="24"/>
          <w:szCs w:val="24"/>
          <w:highlight w:val="none"/>
        </w:rPr>
      </w:pPr>
      <w:r>
        <w:rPr>
          <w:rFonts w:ascii="仿宋" w:hAnsi="仿宋" w:eastAsia="仿宋" w:cs="仿宋"/>
          <w:spacing w:val="-2"/>
          <w:sz w:val="24"/>
          <w:szCs w:val="24"/>
          <w:highlight w:val="none"/>
        </w:rPr>
        <w:t>3、（双方协商的其他条款）</w:t>
      </w:r>
    </w:p>
    <w:p>
      <w:pPr>
        <w:spacing w:before="180" w:line="222" w:lineRule="auto"/>
        <w:ind w:left="16"/>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八、有关安全生产和防火的约定</w:t>
      </w:r>
    </w:p>
    <w:p>
      <w:pPr>
        <w:spacing w:before="178"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1、甲方提供的施工图纸和做法说明，应符合《中华人民共和国消防法》和有关防火</w:t>
      </w:r>
    </w:p>
    <w:p>
      <w:pPr>
        <w:spacing w:before="1" w:line="222" w:lineRule="auto"/>
        <w:ind w:left="16"/>
        <w:rPr>
          <w:rFonts w:ascii="仿宋" w:hAnsi="仿宋" w:eastAsia="仿宋" w:cs="仿宋"/>
          <w:sz w:val="24"/>
          <w:szCs w:val="24"/>
          <w:highlight w:val="none"/>
        </w:rPr>
      </w:pPr>
      <w:r>
        <w:rPr>
          <w:rFonts w:ascii="仿宋" w:hAnsi="仿宋" w:eastAsia="仿宋" w:cs="仿宋"/>
          <w:spacing w:val="-4"/>
          <w:sz w:val="24"/>
          <w:szCs w:val="24"/>
          <w:highlight w:val="none"/>
        </w:rPr>
        <w:t>设计规范。</w:t>
      </w:r>
    </w:p>
    <w:p>
      <w:pPr>
        <w:spacing w:before="179" w:line="468" w:lineRule="exact"/>
        <w:ind w:left="492"/>
        <w:rPr>
          <w:rFonts w:ascii="仿宋" w:hAnsi="仿宋" w:eastAsia="仿宋" w:cs="仿宋"/>
          <w:sz w:val="24"/>
          <w:szCs w:val="24"/>
          <w:highlight w:val="none"/>
        </w:rPr>
      </w:pPr>
      <w:r>
        <w:rPr>
          <w:rFonts w:ascii="仿宋" w:hAnsi="仿宋" w:eastAsia="仿宋" w:cs="仿宋"/>
          <w:position w:val="17"/>
          <w:sz w:val="24"/>
          <w:szCs w:val="24"/>
          <w:highlight w:val="none"/>
        </w:rPr>
        <w:t>2、由于甲方图纸中做法说明，违反有关安全操作规定、消防法和防火设计规范，导</w:t>
      </w:r>
    </w:p>
    <w:p>
      <w:pPr>
        <w:spacing w:line="222" w:lineRule="auto"/>
        <w:ind w:left="19"/>
        <w:rPr>
          <w:rFonts w:ascii="仿宋" w:hAnsi="仿宋" w:eastAsia="仿宋" w:cs="仿宋"/>
          <w:sz w:val="24"/>
          <w:szCs w:val="24"/>
          <w:highlight w:val="none"/>
        </w:rPr>
      </w:pPr>
      <w:r>
        <w:rPr>
          <w:rFonts w:ascii="仿宋" w:hAnsi="仿宋" w:eastAsia="仿宋" w:cs="仿宋"/>
          <w:spacing w:val="-1"/>
          <w:sz w:val="24"/>
          <w:szCs w:val="24"/>
          <w:highlight w:val="none"/>
        </w:rPr>
        <w:t>致发生安全或火灾事故，甲方应承担由此产生的一切责任与损失。</w:t>
      </w:r>
    </w:p>
    <w:p>
      <w:pPr>
        <w:spacing w:before="179" w:line="468" w:lineRule="exact"/>
        <w:ind w:left="494"/>
        <w:rPr>
          <w:rFonts w:ascii="仿宋" w:hAnsi="仿宋" w:eastAsia="仿宋" w:cs="仿宋"/>
          <w:sz w:val="24"/>
          <w:szCs w:val="24"/>
          <w:highlight w:val="none"/>
        </w:rPr>
      </w:pPr>
      <w:r>
        <w:rPr>
          <w:rFonts w:ascii="仿宋" w:hAnsi="仿宋" w:eastAsia="仿宋" w:cs="仿宋"/>
          <w:position w:val="17"/>
          <w:sz w:val="24"/>
          <w:szCs w:val="24"/>
          <w:highlight w:val="none"/>
        </w:rPr>
        <w:t>3、由于乙方在施工生产过程中违反有关安全、消</w:t>
      </w:r>
      <w:r>
        <w:rPr>
          <w:rFonts w:ascii="仿宋" w:hAnsi="仿宋" w:eastAsia="仿宋" w:cs="仿宋"/>
          <w:spacing w:val="-1"/>
          <w:position w:val="17"/>
          <w:sz w:val="24"/>
          <w:szCs w:val="24"/>
          <w:highlight w:val="none"/>
        </w:rPr>
        <w:t>防等规定，导致发生安全或火灾事</w:t>
      </w:r>
    </w:p>
    <w:p>
      <w:pPr>
        <w:spacing w:line="223"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故，乙方应承担由此产生的一切责任与损失。</w:t>
      </w:r>
    </w:p>
    <w:p>
      <w:pPr>
        <w:spacing w:before="178" w:line="222" w:lineRule="auto"/>
        <w:ind w:left="488"/>
        <w:rPr>
          <w:rFonts w:ascii="仿宋" w:hAnsi="仿宋" w:eastAsia="仿宋" w:cs="仿宋"/>
          <w:sz w:val="24"/>
          <w:szCs w:val="24"/>
          <w:highlight w:val="none"/>
        </w:rPr>
      </w:pPr>
      <w:r>
        <w:rPr>
          <w:rFonts w:ascii="仿宋" w:hAnsi="仿宋" w:eastAsia="仿宋" w:cs="仿宋"/>
          <w:spacing w:val="-1"/>
          <w:sz w:val="24"/>
          <w:szCs w:val="24"/>
          <w:highlight w:val="none"/>
        </w:rPr>
        <w:t>4、（双方协商的其他条款）。</w:t>
      </w:r>
    </w:p>
    <w:p>
      <w:pPr>
        <w:spacing w:before="179" w:line="224" w:lineRule="auto"/>
        <w:ind w:left="25"/>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九、安全文明施工</w:t>
      </w:r>
    </w:p>
    <w:p>
      <w:pPr>
        <w:spacing w:before="177" w:line="360" w:lineRule="auto"/>
        <w:ind w:left="19" w:right="171" w:firstLine="487"/>
        <w:rPr>
          <w:rFonts w:ascii="仿宋" w:hAnsi="仿宋" w:eastAsia="仿宋" w:cs="仿宋"/>
          <w:sz w:val="24"/>
          <w:szCs w:val="24"/>
          <w:highlight w:val="none"/>
        </w:rPr>
      </w:pPr>
      <w:r>
        <w:rPr>
          <w:rFonts w:ascii="仿宋" w:hAnsi="仿宋" w:eastAsia="仿宋" w:cs="仿宋"/>
          <w:spacing w:val="-1"/>
          <w:sz w:val="24"/>
          <w:szCs w:val="24"/>
          <w:highlight w:val="none"/>
        </w:rPr>
        <w:t>1、乙方委派专人负责组织完成施工合同的全部内容，完成工程承包过程中与甲方接</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洽的一切事项，对所承包施工任务的质量、安全生产、文明施工、工程进度等管理工作进</w:t>
      </w:r>
    </w:p>
    <w:p>
      <w:pPr>
        <w:spacing w:before="1" w:line="220" w:lineRule="auto"/>
        <w:ind w:left="18"/>
        <w:rPr>
          <w:rFonts w:ascii="仿宋" w:hAnsi="仿宋" w:eastAsia="仿宋" w:cs="仿宋"/>
          <w:sz w:val="24"/>
          <w:szCs w:val="24"/>
          <w:highlight w:val="none"/>
        </w:rPr>
      </w:pPr>
      <w:r>
        <w:rPr>
          <w:rFonts w:ascii="仿宋" w:hAnsi="仿宋" w:eastAsia="仿宋" w:cs="仿宋"/>
          <w:spacing w:val="-2"/>
          <w:sz w:val="24"/>
          <w:szCs w:val="24"/>
          <w:highlight w:val="none"/>
        </w:rPr>
        <w:t>行检查和监督，并负全责。</w:t>
      </w:r>
    </w:p>
    <w:p>
      <w:pPr>
        <w:spacing w:before="181" w:line="468" w:lineRule="exact"/>
        <w:ind w:left="492"/>
        <w:rPr>
          <w:rFonts w:ascii="仿宋" w:hAnsi="仿宋" w:eastAsia="仿宋" w:cs="仿宋"/>
          <w:sz w:val="24"/>
          <w:szCs w:val="24"/>
          <w:highlight w:val="none"/>
        </w:rPr>
      </w:pPr>
      <w:r>
        <w:rPr>
          <w:rFonts w:ascii="仿宋" w:hAnsi="仿宋" w:eastAsia="仿宋" w:cs="仿宋"/>
          <w:position w:val="17"/>
          <w:sz w:val="24"/>
          <w:szCs w:val="24"/>
          <w:highlight w:val="none"/>
        </w:rPr>
        <w:t>2、乙方不得将工程再分包，否则甲方可终止合同，且</w:t>
      </w:r>
      <w:r>
        <w:rPr>
          <w:rFonts w:ascii="仿宋" w:hAnsi="仿宋" w:eastAsia="仿宋" w:cs="仿宋"/>
          <w:spacing w:val="-1"/>
          <w:position w:val="17"/>
          <w:sz w:val="24"/>
          <w:szCs w:val="24"/>
          <w:highlight w:val="none"/>
        </w:rPr>
        <w:t>再分包部分出现的任何责任及</w:t>
      </w:r>
    </w:p>
    <w:p>
      <w:pPr>
        <w:spacing w:before="1" w:line="222" w:lineRule="auto"/>
        <w:ind w:left="24"/>
        <w:rPr>
          <w:rFonts w:ascii="仿宋" w:hAnsi="仿宋" w:eastAsia="仿宋" w:cs="仿宋"/>
          <w:sz w:val="24"/>
          <w:szCs w:val="24"/>
          <w:highlight w:val="none"/>
        </w:rPr>
      </w:pPr>
      <w:r>
        <w:rPr>
          <w:rFonts w:ascii="仿宋" w:hAnsi="仿宋" w:eastAsia="仿宋" w:cs="仿宋"/>
          <w:spacing w:val="-2"/>
          <w:sz w:val="24"/>
          <w:szCs w:val="24"/>
          <w:highlight w:val="none"/>
        </w:rPr>
        <w:t>费用甲方均不予承认，均由乙方承担。</w:t>
      </w:r>
    </w:p>
    <w:p>
      <w:pPr>
        <w:spacing w:before="179" w:line="360" w:lineRule="auto"/>
        <w:ind w:left="22" w:right="94" w:firstLine="471"/>
        <w:rPr>
          <w:rFonts w:ascii="仿宋" w:hAnsi="仿宋" w:eastAsia="仿宋" w:cs="仿宋"/>
          <w:sz w:val="24"/>
          <w:szCs w:val="24"/>
          <w:highlight w:val="none"/>
        </w:rPr>
      </w:pPr>
      <w:r>
        <w:rPr>
          <w:rFonts w:ascii="仿宋" w:hAnsi="仿宋" w:eastAsia="仿宋" w:cs="仿宋"/>
          <w:spacing w:val="-5"/>
          <w:sz w:val="24"/>
          <w:szCs w:val="24"/>
          <w:highlight w:val="none"/>
        </w:rPr>
        <w:t>3、乙方在进场前签订安全责任书，指定安全管理人员监督施工现场，坚决做好安全、</w:t>
      </w:r>
      <w:r>
        <w:rPr>
          <w:rFonts w:ascii="仿宋" w:hAnsi="仿宋" w:eastAsia="仿宋" w:cs="仿宋"/>
          <w:spacing w:val="12"/>
          <w:sz w:val="24"/>
          <w:szCs w:val="24"/>
          <w:highlight w:val="none"/>
        </w:rPr>
        <w:t xml:space="preserve"> </w:t>
      </w:r>
      <w:r>
        <w:rPr>
          <w:rFonts w:ascii="仿宋" w:hAnsi="仿宋" w:eastAsia="仿宋" w:cs="仿宋"/>
          <w:spacing w:val="-4"/>
          <w:sz w:val="24"/>
          <w:szCs w:val="24"/>
          <w:highlight w:val="none"/>
        </w:rPr>
        <w:t>消防、安全保卫工作，确保施工安全，保证安全生产，杜绝一切安全事故，若因违反国家</w:t>
      </w:r>
    </w:p>
    <w:p>
      <w:pPr>
        <w:spacing w:line="220" w:lineRule="auto"/>
        <w:ind w:left="24"/>
        <w:rPr>
          <w:rFonts w:ascii="仿宋" w:hAnsi="仿宋" w:eastAsia="仿宋" w:cs="仿宋"/>
          <w:sz w:val="24"/>
          <w:szCs w:val="24"/>
          <w:highlight w:val="none"/>
        </w:rPr>
      </w:pPr>
      <w:r>
        <w:rPr>
          <w:rFonts w:ascii="仿宋" w:hAnsi="仿宋" w:eastAsia="仿宋" w:cs="仿宋"/>
          <w:spacing w:val="-1"/>
          <w:sz w:val="24"/>
          <w:szCs w:val="24"/>
          <w:highlight w:val="none"/>
        </w:rPr>
        <w:t>法律法规导致的安全生产事故，乙方承担所有法律、经济责任并负责赔偿所有损失。</w:t>
      </w:r>
    </w:p>
    <w:p>
      <w:pPr>
        <w:spacing w:before="182" w:line="468" w:lineRule="exact"/>
        <w:ind w:left="488"/>
        <w:rPr>
          <w:rFonts w:ascii="仿宋" w:hAnsi="仿宋" w:eastAsia="仿宋" w:cs="仿宋"/>
          <w:sz w:val="24"/>
          <w:szCs w:val="24"/>
          <w:highlight w:val="none"/>
        </w:rPr>
      </w:pPr>
      <w:r>
        <w:rPr>
          <w:rFonts w:ascii="仿宋" w:hAnsi="仿宋" w:eastAsia="仿宋" w:cs="仿宋"/>
          <w:position w:val="17"/>
          <w:sz w:val="24"/>
          <w:szCs w:val="24"/>
          <w:highlight w:val="none"/>
        </w:rPr>
        <w:t>4、乙方保证施工人员必须经过专业技能培训，使用专业设备技</w:t>
      </w:r>
      <w:r>
        <w:rPr>
          <w:rFonts w:ascii="仿宋" w:hAnsi="仿宋" w:eastAsia="仿宋" w:cs="仿宋"/>
          <w:spacing w:val="-1"/>
          <w:position w:val="17"/>
          <w:sz w:val="24"/>
          <w:szCs w:val="24"/>
          <w:highlight w:val="none"/>
        </w:rPr>
        <w:t>术人员必须具备上岗</w:t>
      </w:r>
    </w:p>
    <w:p>
      <w:pPr>
        <w:spacing w:line="236" w:lineRule="auto"/>
        <w:ind w:left="16"/>
        <w:rPr>
          <w:rFonts w:ascii="仿宋" w:hAnsi="仿宋" w:eastAsia="仿宋" w:cs="仿宋"/>
          <w:sz w:val="24"/>
          <w:szCs w:val="24"/>
          <w:highlight w:val="none"/>
        </w:rPr>
      </w:pPr>
      <w:r>
        <w:rPr>
          <w:rFonts w:ascii="仿宋" w:hAnsi="仿宋" w:eastAsia="仿宋" w:cs="仿宋"/>
          <w:spacing w:val="-8"/>
          <w:sz w:val="24"/>
          <w:szCs w:val="24"/>
          <w:highlight w:val="none"/>
        </w:rPr>
        <w:t>证。</w:t>
      </w:r>
    </w:p>
    <w:p>
      <w:pPr>
        <w:spacing w:before="161" w:line="468" w:lineRule="exact"/>
        <w:ind w:left="494"/>
        <w:rPr>
          <w:rFonts w:ascii="仿宋" w:hAnsi="仿宋" w:eastAsia="仿宋" w:cs="仿宋"/>
          <w:sz w:val="24"/>
          <w:szCs w:val="24"/>
          <w:highlight w:val="none"/>
        </w:rPr>
      </w:pPr>
      <w:r>
        <w:rPr>
          <w:rFonts w:ascii="仿宋" w:hAnsi="仿宋" w:eastAsia="仿宋" w:cs="仿宋"/>
          <w:position w:val="17"/>
          <w:sz w:val="24"/>
          <w:szCs w:val="24"/>
          <w:highlight w:val="none"/>
        </w:rPr>
        <w:t>5、严格执行施工规范、安全操作规程、防火安全</w:t>
      </w:r>
      <w:r>
        <w:rPr>
          <w:rFonts w:ascii="仿宋" w:hAnsi="仿宋" w:eastAsia="仿宋" w:cs="仿宋"/>
          <w:spacing w:val="-1"/>
          <w:position w:val="17"/>
          <w:sz w:val="24"/>
          <w:szCs w:val="24"/>
          <w:highlight w:val="none"/>
        </w:rPr>
        <w:t>规定、环境保护规定。严格按照施</w:t>
      </w:r>
    </w:p>
    <w:p>
      <w:pPr>
        <w:spacing w:line="220" w:lineRule="auto"/>
        <w:ind w:left="22"/>
        <w:rPr>
          <w:rFonts w:ascii="仿宋" w:hAnsi="仿宋" w:eastAsia="仿宋" w:cs="仿宋"/>
          <w:sz w:val="24"/>
          <w:szCs w:val="24"/>
          <w:highlight w:val="none"/>
        </w:rPr>
      </w:pPr>
      <w:r>
        <w:rPr>
          <w:rFonts w:ascii="仿宋" w:hAnsi="仿宋" w:eastAsia="仿宋" w:cs="仿宋"/>
          <w:spacing w:val="-1"/>
          <w:sz w:val="24"/>
          <w:szCs w:val="24"/>
          <w:highlight w:val="none"/>
        </w:rPr>
        <w:t>工方案进行施工，做好各项质量检查记录。参加工程验收，编制工程结算。</w:t>
      </w:r>
    </w:p>
    <w:p>
      <w:pPr>
        <w:spacing w:before="182" w:line="360" w:lineRule="auto"/>
        <w:ind w:left="35" w:right="87" w:firstLine="455"/>
        <w:rPr>
          <w:rFonts w:ascii="仿宋" w:hAnsi="仿宋" w:eastAsia="仿宋" w:cs="仿宋"/>
          <w:sz w:val="24"/>
          <w:szCs w:val="24"/>
          <w:highlight w:val="none"/>
        </w:rPr>
      </w:pPr>
      <w:r>
        <w:rPr>
          <w:rFonts w:ascii="仿宋" w:hAnsi="仿宋" w:eastAsia="仿宋" w:cs="仿宋"/>
          <w:spacing w:val="-1"/>
          <w:sz w:val="24"/>
          <w:szCs w:val="24"/>
          <w:highlight w:val="none"/>
        </w:rPr>
        <w:t xml:space="preserve">6、乙方负责对施工人员在施工前作安全教育，在施工中遵守安全操作规程。施工人 </w:t>
      </w:r>
      <w:r>
        <w:rPr>
          <w:rFonts w:ascii="仿宋" w:hAnsi="仿宋" w:eastAsia="仿宋" w:cs="仿宋"/>
          <w:spacing w:val="-8"/>
          <w:sz w:val="24"/>
          <w:szCs w:val="24"/>
          <w:highlight w:val="none"/>
        </w:rPr>
        <w:t>员进入现场须戴好安全帽，高空作业应穿防滑鞋、系好安全带，配带齐有效安全防护用品。</w:t>
      </w:r>
    </w:p>
    <w:p>
      <w:pPr>
        <w:spacing w:line="222" w:lineRule="auto"/>
        <w:ind w:left="16"/>
        <w:rPr>
          <w:rFonts w:ascii="仿宋" w:hAnsi="仿宋" w:eastAsia="仿宋" w:cs="仿宋"/>
          <w:sz w:val="24"/>
          <w:szCs w:val="24"/>
          <w:highlight w:val="none"/>
        </w:rPr>
      </w:pPr>
      <w:r>
        <w:rPr>
          <w:rFonts w:ascii="仿宋" w:hAnsi="仿宋" w:eastAsia="仿宋" w:cs="仿宋"/>
          <w:sz w:val="24"/>
          <w:szCs w:val="24"/>
          <w:highlight w:val="none"/>
        </w:rPr>
        <w:t>现场设置专职监护人员看管，禁止收废品等非施</w:t>
      </w:r>
      <w:r>
        <w:rPr>
          <w:rFonts w:ascii="仿宋" w:hAnsi="仿宋" w:eastAsia="仿宋" w:cs="仿宋"/>
          <w:spacing w:val="-1"/>
          <w:sz w:val="24"/>
          <w:szCs w:val="24"/>
          <w:highlight w:val="none"/>
        </w:rPr>
        <w:t>工人员进入现场，杜绝意外事故发生。</w:t>
      </w:r>
    </w:p>
    <w:p>
      <w:pPr>
        <w:spacing w:before="179" w:line="468" w:lineRule="exact"/>
        <w:ind w:left="495"/>
        <w:rPr>
          <w:rFonts w:ascii="仿宋" w:hAnsi="仿宋" w:eastAsia="仿宋" w:cs="仿宋"/>
          <w:sz w:val="24"/>
          <w:szCs w:val="24"/>
          <w:highlight w:val="none"/>
        </w:rPr>
      </w:pPr>
      <w:r>
        <w:rPr>
          <w:rFonts w:ascii="仿宋" w:hAnsi="仿宋" w:eastAsia="仿宋" w:cs="仿宋"/>
          <w:position w:val="17"/>
          <w:sz w:val="24"/>
          <w:szCs w:val="24"/>
          <w:highlight w:val="none"/>
        </w:rPr>
        <w:t>7、施工前乙方应认真检査施工现场是否真正断</w:t>
      </w:r>
      <w:r>
        <w:rPr>
          <w:rFonts w:ascii="仿宋" w:hAnsi="仿宋" w:eastAsia="仿宋" w:cs="仿宋"/>
          <w:spacing w:val="-1"/>
          <w:position w:val="17"/>
          <w:sz w:val="24"/>
          <w:szCs w:val="24"/>
          <w:highlight w:val="none"/>
        </w:rPr>
        <w:t>电、断水，并与甲方办理交接手续，</w:t>
      </w:r>
    </w:p>
    <w:p>
      <w:pPr>
        <w:spacing w:before="1" w:line="219"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杜绝安全隐患的存在，如因乙方检查疏漏造成事故，有损失责任均由乙方承担。</w:t>
      </w:r>
    </w:p>
    <w:p>
      <w:pPr>
        <w:spacing w:line="219" w:lineRule="auto"/>
        <w:rPr>
          <w:rFonts w:ascii="仿宋" w:hAnsi="仿宋" w:eastAsia="仿宋" w:cs="仿宋"/>
          <w:sz w:val="24"/>
          <w:szCs w:val="24"/>
          <w:highlight w:val="none"/>
        </w:rPr>
        <w:sectPr>
          <w:footerReference r:id="rId36" w:type="default"/>
          <w:pgSz w:w="11906" w:h="16839"/>
          <w:pgMar w:top="1084" w:right="1246" w:bottom="842" w:left="1246" w:header="1065" w:footer="679" w:gutter="0"/>
          <w:cols w:space="720" w:num="1"/>
        </w:sectPr>
      </w:pPr>
    </w:p>
    <w:p>
      <w:pPr>
        <w:spacing w:before="165" w:line="468" w:lineRule="exact"/>
        <w:ind w:left="490"/>
        <w:rPr>
          <w:rFonts w:ascii="仿宋" w:hAnsi="仿宋" w:eastAsia="仿宋" w:cs="仿宋"/>
          <w:sz w:val="24"/>
          <w:szCs w:val="24"/>
          <w:highlight w:val="none"/>
        </w:rPr>
      </w:pPr>
      <w:r>
        <w:rPr>
          <w:highlight w:val="none"/>
        </w:rPr>
        <w:pict>
          <v:shape id="_x0000_s1051" o:spid="_x0000_s1051" style="position:absolute;left:0pt;margin-left:62.35pt;margin-top:55.15pt;height:1pt;width:470.65pt;mso-position-horizontal-relative:page;mso-position-vertical-relative:page;z-index:251676672;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position w:val="17"/>
          <w:sz w:val="24"/>
          <w:szCs w:val="24"/>
          <w:highlight w:val="none"/>
        </w:rPr>
        <w:t>8、乙方在施工前应做好拆除施工方案，并报甲方审批，经甲方批准后方可施工。方</w:t>
      </w:r>
    </w:p>
    <w:p>
      <w:pPr>
        <w:spacing w:before="1" w:line="220" w:lineRule="auto"/>
        <w:ind w:left="17"/>
        <w:rPr>
          <w:rFonts w:ascii="仿宋" w:hAnsi="仿宋" w:eastAsia="仿宋" w:cs="仿宋"/>
          <w:sz w:val="24"/>
          <w:szCs w:val="24"/>
          <w:highlight w:val="none"/>
        </w:rPr>
      </w:pPr>
      <w:r>
        <w:rPr>
          <w:rFonts w:ascii="仿宋" w:hAnsi="仿宋" w:eastAsia="仿宋" w:cs="仿宋"/>
          <w:spacing w:val="-1"/>
          <w:sz w:val="24"/>
          <w:szCs w:val="24"/>
          <w:highlight w:val="none"/>
        </w:rPr>
        <w:t>案中要写明管理人员安排。施工人员安排，机械设备安排，施工顺序安排等。</w:t>
      </w:r>
    </w:p>
    <w:p>
      <w:pPr>
        <w:spacing w:before="180" w:line="360" w:lineRule="auto"/>
        <w:ind w:left="18" w:right="171" w:firstLine="471"/>
        <w:rPr>
          <w:rFonts w:ascii="仿宋" w:hAnsi="仿宋" w:eastAsia="仿宋" w:cs="仿宋"/>
          <w:sz w:val="24"/>
          <w:szCs w:val="24"/>
          <w:highlight w:val="none"/>
        </w:rPr>
      </w:pPr>
      <w:r>
        <w:rPr>
          <w:rFonts w:ascii="仿宋" w:hAnsi="仿宋" w:eastAsia="仿宋" w:cs="仿宋"/>
          <w:sz w:val="24"/>
          <w:szCs w:val="24"/>
          <w:highlight w:val="none"/>
        </w:rPr>
        <w:t>9、渣土清运工作，乙方要设置专人指挥交通，防止发生交</w:t>
      </w:r>
      <w:r>
        <w:rPr>
          <w:rFonts w:ascii="仿宋" w:hAnsi="仿宋" w:eastAsia="仿宋" w:cs="仿宋"/>
          <w:spacing w:val="-1"/>
          <w:sz w:val="24"/>
          <w:szCs w:val="24"/>
          <w:highlight w:val="none"/>
        </w:rPr>
        <w:t>通事故或造成交通堵塞。</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驶出现场车辆，要保持清洁，封盖严密，防止洒落造成污染，按坏保要求认真执行。如因</w:t>
      </w:r>
      <w:r>
        <w:rPr>
          <w:rFonts w:ascii="仿宋" w:hAnsi="仿宋" w:eastAsia="仿宋" w:cs="仿宋"/>
          <w:spacing w:val="17"/>
          <w:sz w:val="24"/>
          <w:szCs w:val="24"/>
          <w:highlight w:val="none"/>
        </w:rPr>
        <w:t xml:space="preserve"> </w:t>
      </w:r>
      <w:r>
        <w:rPr>
          <w:rFonts w:ascii="仿宋" w:hAnsi="仿宋" w:eastAsia="仿宋" w:cs="仿宋"/>
          <w:spacing w:val="-4"/>
          <w:sz w:val="24"/>
          <w:szCs w:val="24"/>
          <w:highlight w:val="none"/>
        </w:rPr>
        <w:t>乙方施工未按照以上要求执行，受到城管、环保等部门处罚均由乙方承担，且若因此给甲</w:t>
      </w:r>
    </w:p>
    <w:p>
      <w:pPr>
        <w:spacing w:line="221" w:lineRule="auto"/>
        <w:ind w:left="22"/>
        <w:rPr>
          <w:rFonts w:ascii="仿宋" w:hAnsi="仿宋" w:eastAsia="仿宋" w:cs="仿宋"/>
          <w:sz w:val="24"/>
          <w:szCs w:val="24"/>
          <w:highlight w:val="none"/>
        </w:rPr>
      </w:pPr>
      <w:r>
        <w:rPr>
          <w:rFonts w:ascii="仿宋" w:hAnsi="仿宋" w:eastAsia="仿宋" w:cs="仿宋"/>
          <w:spacing w:val="-2"/>
          <w:sz w:val="24"/>
          <w:szCs w:val="24"/>
          <w:highlight w:val="none"/>
        </w:rPr>
        <w:t>方造成的影响乙方要承担相应责任。</w:t>
      </w:r>
    </w:p>
    <w:p>
      <w:pPr>
        <w:spacing w:before="179" w:line="360" w:lineRule="auto"/>
        <w:ind w:left="16" w:right="171" w:firstLine="490"/>
        <w:rPr>
          <w:rFonts w:ascii="仿宋" w:hAnsi="仿宋" w:eastAsia="仿宋" w:cs="仿宋"/>
          <w:sz w:val="24"/>
          <w:szCs w:val="24"/>
          <w:highlight w:val="none"/>
        </w:rPr>
      </w:pPr>
      <w:r>
        <w:rPr>
          <w:rFonts w:ascii="仿宋" w:hAnsi="仿宋" w:eastAsia="仿宋" w:cs="仿宋"/>
          <w:spacing w:val="-4"/>
          <w:sz w:val="24"/>
          <w:szCs w:val="24"/>
          <w:highlight w:val="none"/>
        </w:rPr>
        <w:t>10、乙方对隐蔽工程都要进行过程检验和最终检验，并且要结合施工、验收等重大程</w:t>
      </w:r>
      <w:r>
        <w:rPr>
          <w:rFonts w:ascii="仿宋" w:hAnsi="仿宋" w:eastAsia="仿宋" w:cs="仿宋"/>
          <w:spacing w:val="4"/>
          <w:sz w:val="24"/>
          <w:szCs w:val="24"/>
          <w:highlight w:val="none"/>
        </w:rPr>
        <w:t xml:space="preserve"> </w:t>
      </w:r>
      <w:r>
        <w:rPr>
          <w:rFonts w:ascii="仿宋" w:hAnsi="仿宋" w:eastAsia="仿宋" w:cs="仿宋"/>
          <w:spacing w:val="-3"/>
          <w:sz w:val="24"/>
          <w:szCs w:val="24"/>
          <w:highlight w:val="none"/>
        </w:rPr>
        <w:t>序分阶段做好质量记录。施工完毕但未通过</w:t>
      </w:r>
      <w:r>
        <w:rPr>
          <w:rFonts w:ascii="仿宋" w:hAnsi="仿宋" w:eastAsia="仿宋" w:cs="仿宋"/>
          <w:spacing w:val="-4"/>
          <w:sz w:val="24"/>
          <w:szCs w:val="24"/>
          <w:highlight w:val="none"/>
        </w:rPr>
        <w:t>验收之前，乙方应对整个工程负责。验收合格</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后，乙方必须主动向甲方提供有关工程记录</w:t>
      </w:r>
      <w:r>
        <w:rPr>
          <w:rFonts w:ascii="仿宋" w:hAnsi="仿宋" w:eastAsia="仿宋" w:cs="仿宋"/>
          <w:spacing w:val="-4"/>
          <w:sz w:val="24"/>
          <w:szCs w:val="24"/>
          <w:highlight w:val="none"/>
        </w:rPr>
        <w:t>、隐蔽工程记录等文件资料，切实履行交接手</w:t>
      </w:r>
    </w:p>
    <w:p>
      <w:pPr>
        <w:spacing w:line="220"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续并主动做好工程的后期维护保养工作。</w:t>
      </w:r>
    </w:p>
    <w:p>
      <w:pPr>
        <w:spacing w:before="182" w:line="360" w:lineRule="auto"/>
        <w:ind w:left="16" w:right="105" w:firstLine="490"/>
        <w:rPr>
          <w:rFonts w:ascii="仿宋" w:hAnsi="仿宋" w:eastAsia="仿宋" w:cs="仿宋"/>
          <w:sz w:val="24"/>
          <w:szCs w:val="24"/>
          <w:highlight w:val="none"/>
        </w:rPr>
      </w:pPr>
      <w:r>
        <w:rPr>
          <w:rFonts w:ascii="仿宋" w:hAnsi="仿宋" w:eastAsia="仿宋" w:cs="仿宋"/>
          <w:spacing w:val="-2"/>
          <w:sz w:val="24"/>
          <w:szCs w:val="24"/>
          <w:highlight w:val="none"/>
        </w:rPr>
        <w:t>11、施工过程中，乙方所有工作必须符合和满足国家各项相关法律法规</w:t>
      </w:r>
      <w:r>
        <w:rPr>
          <w:rFonts w:ascii="仿宋" w:hAnsi="仿宋" w:eastAsia="仿宋" w:cs="仿宋"/>
          <w:spacing w:val="-3"/>
          <w:sz w:val="24"/>
          <w:szCs w:val="24"/>
          <w:highlight w:val="none"/>
        </w:rPr>
        <w:t>规定及要求，</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若因违反任何法法律法规受到相关部门的处</w:t>
      </w:r>
      <w:r>
        <w:rPr>
          <w:rFonts w:ascii="仿宋" w:hAnsi="仿宋" w:eastAsia="仿宋" w:cs="仿宋"/>
          <w:spacing w:val="-4"/>
          <w:sz w:val="24"/>
          <w:szCs w:val="24"/>
          <w:highlight w:val="none"/>
        </w:rPr>
        <w:t>罚，均由乙方承担，且若因此给甲方造成的损</w:t>
      </w:r>
    </w:p>
    <w:p>
      <w:pPr>
        <w:spacing w:before="1" w:line="222" w:lineRule="auto"/>
        <w:ind w:left="20"/>
        <w:rPr>
          <w:rFonts w:ascii="仿宋" w:hAnsi="仿宋" w:eastAsia="仿宋" w:cs="仿宋"/>
          <w:sz w:val="24"/>
          <w:szCs w:val="24"/>
          <w:highlight w:val="none"/>
        </w:rPr>
      </w:pPr>
      <w:r>
        <w:rPr>
          <w:rFonts w:ascii="仿宋" w:hAnsi="仿宋" w:eastAsia="仿宋" w:cs="仿宋"/>
          <w:spacing w:val="-1"/>
          <w:sz w:val="24"/>
          <w:szCs w:val="24"/>
          <w:highlight w:val="none"/>
        </w:rPr>
        <w:t>失乙方也要承担负责。若造成工期延误，乙方不得收取任何费用，应积极接受处罚。</w:t>
      </w:r>
    </w:p>
    <w:p>
      <w:pPr>
        <w:spacing w:before="179" w:line="360" w:lineRule="auto"/>
        <w:ind w:left="26" w:right="105" w:firstLine="480"/>
        <w:rPr>
          <w:rFonts w:ascii="仿宋" w:hAnsi="仿宋" w:eastAsia="仿宋" w:cs="仿宋"/>
          <w:sz w:val="24"/>
          <w:szCs w:val="24"/>
          <w:highlight w:val="none"/>
        </w:rPr>
      </w:pPr>
      <w:r>
        <w:rPr>
          <w:rFonts w:ascii="仿宋" w:hAnsi="仿宋" w:eastAsia="仿宋" w:cs="仿宋"/>
          <w:spacing w:val="-8"/>
          <w:sz w:val="24"/>
          <w:szCs w:val="24"/>
          <w:highlight w:val="none"/>
        </w:rPr>
        <w:t>12、乙方用工要办理齐全手续，做到合法用工。乙方自行解决人</w:t>
      </w:r>
      <w:r>
        <w:rPr>
          <w:rFonts w:ascii="仿宋" w:hAnsi="仿宋" w:eastAsia="仿宋" w:cs="仿宋"/>
          <w:spacing w:val="-9"/>
          <w:sz w:val="24"/>
          <w:szCs w:val="24"/>
          <w:highlight w:val="none"/>
        </w:rPr>
        <w:t>员食宿、办公等用房，</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包括炊具燃料等。乙方应自行对本单位施工人员加强纪律教育，在施工现场与其它单位人</w:t>
      </w:r>
      <w:r>
        <w:rPr>
          <w:rFonts w:ascii="仿宋" w:hAnsi="仿宋" w:eastAsia="仿宋" w:cs="仿宋"/>
          <w:spacing w:val="9"/>
          <w:sz w:val="24"/>
          <w:szCs w:val="24"/>
          <w:highlight w:val="none"/>
        </w:rPr>
        <w:t xml:space="preserve"> </w:t>
      </w:r>
      <w:r>
        <w:rPr>
          <w:rFonts w:ascii="仿宋" w:hAnsi="仿宋" w:eastAsia="仿宋" w:cs="仿宋"/>
          <w:spacing w:val="-3"/>
          <w:sz w:val="24"/>
          <w:szCs w:val="24"/>
          <w:highlight w:val="none"/>
        </w:rPr>
        <w:t>员发生接触要互相礼让，避免出现打架斗殴、群斗群伤事件的发生</w:t>
      </w:r>
      <w:r>
        <w:rPr>
          <w:rFonts w:ascii="仿宋" w:hAnsi="仿宋" w:eastAsia="仿宋" w:cs="仿宋"/>
          <w:spacing w:val="-4"/>
          <w:sz w:val="24"/>
          <w:szCs w:val="24"/>
          <w:highlight w:val="none"/>
        </w:rPr>
        <w:t>。因上述事件产生的一</w:t>
      </w:r>
    </w:p>
    <w:p>
      <w:pPr>
        <w:spacing w:before="1" w:line="220" w:lineRule="auto"/>
        <w:ind w:left="16"/>
        <w:rPr>
          <w:rFonts w:ascii="仿宋" w:hAnsi="仿宋" w:eastAsia="仿宋" w:cs="仿宋"/>
          <w:sz w:val="24"/>
          <w:szCs w:val="24"/>
          <w:highlight w:val="none"/>
        </w:rPr>
      </w:pPr>
      <w:r>
        <w:rPr>
          <w:rFonts w:ascii="仿宋" w:hAnsi="仿宋" w:eastAsia="仿宋" w:cs="仿宋"/>
          <w:sz w:val="24"/>
          <w:szCs w:val="24"/>
          <w:highlight w:val="none"/>
        </w:rPr>
        <w:t>切经济损失和法律责任由事件责任双方共同</w:t>
      </w:r>
      <w:r>
        <w:rPr>
          <w:rFonts w:ascii="仿宋" w:hAnsi="仿宋" w:eastAsia="仿宋" w:cs="仿宋"/>
          <w:spacing w:val="-1"/>
          <w:sz w:val="24"/>
          <w:szCs w:val="24"/>
          <w:highlight w:val="none"/>
        </w:rPr>
        <w:t>承担，甲方保留单方解除合同的权利。</w:t>
      </w:r>
    </w:p>
    <w:p>
      <w:pPr>
        <w:spacing w:before="181" w:line="220"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13、积极配合甲方完成工程审计，提供审计需要的相关资料。</w:t>
      </w:r>
    </w:p>
    <w:p>
      <w:pPr>
        <w:spacing w:before="182" w:line="222" w:lineRule="auto"/>
        <w:ind w:left="23"/>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十、违约责任</w:t>
      </w:r>
    </w:p>
    <w:p>
      <w:pPr>
        <w:spacing w:before="179" w:line="221"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1、乙方应妥善保护甲方提供的设备和工程成品，如造成损失，应照价赔偿。</w:t>
      </w:r>
    </w:p>
    <w:p>
      <w:pPr>
        <w:spacing w:before="181" w:line="468" w:lineRule="exact"/>
        <w:ind w:left="492"/>
        <w:rPr>
          <w:rFonts w:ascii="仿宋" w:hAnsi="仿宋" w:eastAsia="仿宋" w:cs="仿宋"/>
          <w:sz w:val="24"/>
          <w:szCs w:val="24"/>
          <w:highlight w:val="none"/>
        </w:rPr>
      </w:pPr>
      <w:r>
        <w:rPr>
          <w:rFonts w:ascii="仿宋" w:hAnsi="仿宋" w:eastAsia="仿宋" w:cs="仿宋"/>
          <w:position w:val="17"/>
          <w:sz w:val="24"/>
          <w:szCs w:val="24"/>
          <w:highlight w:val="none"/>
        </w:rPr>
        <w:t>2、甲方未办理任何手续，擅自同意拆改原有建筑物结</w:t>
      </w:r>
      <w:r>
        <w:rPr>
          <w:rFonts w:ascii="仿宋" w:hAnsi="仿宋" w:eastAsia="仿宋" w:cs="仿宋"/>
          <w:spacing w:val="-1"/>
          <w:position w:val="17"/>
          <w:sz w:val="24"/>
          <w:szCs w:val="24"/>
          <w:highlight w:val="none"/>
        </w:rPr>
        <w:t>构或设备管线，由此发生的损</w:t>
      </w:r>
    </w:p>
    <w:p>
      <w:pPr>
        <w:spacing w:line="220" w:lineRule="auto"/>
        <w:ind w:left="20"/>
        <w:rPr>
          <w:rFonts w:ascii="仿宋" w:hAnsi="仿宋" w:eastAsia="仿宋" w:cs="仿宋"/>
          <w:sz w:val="24"/>
          <w:szCs w:val="24"/>
          <w:highlight w:val="none"/>
        </w:rPr>
      </w:pPr>
      <w:r>
        <w:rPr>
          <w:rFonts w:ascii="仿宋" w:hAnsi="仿宋" w:eastAsia="仿宋" w:cs="仿宋"/>
          <w:spacing w:val="-4"/>
          <w:sz w:val="24"/>
          <w:szCs w:val="24"/>
          <w:highlight w:val="none"/>
        </w:rPr>
        <w:t>失或事故（包括罚款</w:t>
      </w:r>
      <w:r>
        <w:rPr>
          <w:rFonts w:ascii="仿宋" w:hAnsi="仿宋" w:eastAsia="仿宋" w:cs="仿宋"/>
          <w:spacing w:val="29"/>
          <w:sz w:val="24"/>
          <w:szCs w:val="24"/>
          <w:highlight w:val="none"/>
        </w:rPr>
        <w:t>），</w:t>
      </w:r>
      <w:r>
        <w:rPr>
          <w:rFonts w:ascii="仿宋" w:hAnsi="仿宋" w:eastAsia="仿宋" w:cs="仿宋"/>
          <w:spacing w:val="-4"/>
          <w:sz w:val="24"/>
          <w:szCs w:val="24"/>
          <w:highlight w:val="none"/>
        </w:rPr>
        <w:t>由甲方负责并承担损失。</w:t>
      </w:r>
    </w:p>
    <w:p>
      <w:pPr>
        <w:spacing w:before="182" w:line="468" w:lineRule="exact"/>
        <w:ind w:left="494"/>
        <w:rPr>
          <w:rFonts w:ascii="仿宋" w:hAnsi="仿宋" w:eastAsia="仿宋" w:cs="仿宋"/>
          <w:sz w:val="24"/>
          <w:szCs w:val="24"/>
          <w:highlight w:val="none"/>
        </w:rPr>
      </w:pPr>
      <w:r>
        <w:rPr>
          <w:rFonts w:ascii="仿宋" w:hAnsi="仿宋" w:eastAsia="仿宋" w:cs="仿宋"/>
          <w:position w:val="17"/>
          <w:sz w:val="24"/>
          <w:szCs w:val="24"/>
          <w:highlight w:val="none"/>
        </w:rPr>
        <w:t>3、未经甲方同意，乙方擅自同意拆改原有建筑物</w:t>
      </w:r>
      <w:r>
        <w:rPr>
          <w:rFonts w:ascii="仿宋" w:hAnsi="仿宋" w:eastAsia="仿宋" w:cs="仿宋"/>
          <w:spacing w:val="-1"/>
          <w:position w:val="17"/>
          <w:sz w:val="24"/>
          <w:szCs w:val="24"/>
          <w:highlight w:val="none"/>
        </w:rPr>
        <w:t>结构或设备管线，由此发生的损失</w:t>
      </w:r>
    </w:p>
    <w:p>
      <w:pPr>
        <w:spacing w:line="220" w:lineRule="auto"/>
        <w:ind w:left="20"/>
        <w:rPr>
          <w:rFonts w:ascii="仿宋" w:hAnsi="仿宋" w:eastAsia="仿宋" w:cs="仿宋"/>
          <w:sz w:val="24"/>
          <w:szCs w:val="24"/>
          <w:highlight w:val="none"/>
        </w:rPr>
      </w:pPr>
      <w:r>
        <w:rPr>
          <w:rFonts w:ascii="仿宋" w:hAnsi="仿宋" w:eastAsia="仿宋" w:cs="仿宋"/>
          <w:spacing w:val="-4"/>
          <w:sz w:val="24"/>
          <w:szCs w:val="24"/>
          <w:highlight w:val="none"/>
        </w:rPr>
        <w:t>或事故（包括罚款</w:t>
      </w:r>
      <w:r>
        <w:rPr>
          <w:rFonts w:ascii="仿宋" w:hAnsi="仿宋" w:eastAsia="仿宋" w:cs="仿宋"/>
          <w:spacing w:val="27"/>
          <w:sz w:val="24"/>
          <w:szCs w:val="24"/>
          <w:highlight w:val="none"/>
        </w:rPr>
        <w:t>），</w:t>
      </w:r>
      <w:r>
        <w:rPr>
          <w:rFonts w:ascii="仿宋" w:hAnsi="仿宋" w:eastAsia="仿宋" w:cs="仿宋"/>
          <w:spacing w:val="-4"/>
          <w:sz w:val="24"/>
          <w:szCs w:val="24"/>
          <w:highlight w:val="none"/>
        </w:rPr>
        <w:t>由乙方负责并承担损失。</w:t>
      </w:r>
    </w:p>
    <w:p>
      <w:pPr>
        <w:spacing w:before="182" w:line="468" w:lineRule="exact"/>
        <w:ind w:left="488"/>
        <w:rPr>
          <w:rFonts w:ascii="仿宋" w:hAnsi="仿宋" w:eastAsia="仿宋" w:cs="仿宋"/>
          <w:sz w:val="24"/>
          <w:szCs w:val="24"/>
          <w:highlight w:val="none"/>
        </w:rPr>
      </w:pPr>
      <w:r>
        <w:rPr>
          <w:rFonts w:ascii="仿宋" w:hAnsi="仿宋" w:eastAsia="仿宋" w:cs="仿宋"/>
          <w:position w:val="17"/>
          <w:sz w:val="24"/>
          <w:szCs w:val="24"/>
          <w:highlight w:val="none"/>
        </w:rPr>
        <w:t>4、未办理验收手续，甲方提前使用或擅自动用，造成损失由甲</w:t>
      </w:r>
      <w:r>
        <w:rPr>
          <w:rFonts w:ascii="仿宋" w:hAnsi="仿宋" w:eastAsia="仿宋" w:cs="仿宋"/>
          <w:spacing w:val="-1"/>
          <w:position w:val="17"/>
          <w:sz w:val="24"/>
          <w:szCs w:val="24"/>
          <w:highlight w:val="none"/>
        </w:rPr>
        <w:t>方负责（但质量原因</w:t>
      </w:r>
    </w:p>
    <w:p>
      <w:pPr>
        <w:spacing w:line="223" w:lineRule="auto"/>
        <w:ind w:left="28"/>
        <w:rPr>
          <w:rFonts w:ascii="仿宋" w:hAnsi="仿宋" w:eastAsia="仿宋" w:cs="仿宋"/>
          <w:sz w:val="24"/>
          <w:szCs w:val="24"/>
          <w:highlight w:val="none"/>
        </w:rPr>
      </w:pPr>
      <w:r>
        <w:rPr>
          <w:rFonts w:ascii="仿宋" w:hAnsi="仿宋" w:eastAsia="仿宋" w:cs="仿宋"/>
          <w:spacing w:val="-7"/>
          <w:sz w:val="24"/>
          <w:szCs w:val="24"/>
          <w:highlight w:val="none"/>
        </w:rPr>
        <w:t>除外）。</w:t>
      </w:r>
    </w:p>
    <w:p>
      <w:pPr>
        <w:spacing w:before="178" w:line="360" w:lineRule="auto"/>
        <w:ind w:left="494"/>
        <w:rPr>
          <w:rFonts w:ascii="仿宋" w:hAnsi="仿宋" w:eastAsia="仿宋" w:cs="仿宋"/>
          <w:sz w:val="24"/>
          <w:szCs w:val="24"/>
          <w:highlight w:val="none"/>
        </w:rPr>
      </w:pPr>
      <w:r>
        <w:rPr>
          <w:rFonts w:ascii="仿宋" w:hAnsi="仿宋" w:eastAsia="仿宋" w:cs="仿宋"/>
          <w:spacing w:val="5"/>
          <w:sz w:val="24"/>
          <w:szCs w:val="24"/>
          <w:highlight w:val="none"/>
        </w:rPr>
        <w:t>5、因乙方原因造成工期延误的，逾期一</w:t>
      </w:r>
      <w:r>
        <w:rPr>
          <w:rFonts w:ascii="仿宋" w:hAnsi="仿宋" w:eastAsia="仿宋" w:cs="仿宋"/>
          <w:spacing w:val="-48"/>
          <w:sz w:val="24"/>
          <w:szCs w:val="24"/>
          <w:highlight w:val="none"/>
        </w:rPr>
        <w:t xml:space="preserve"> </w:t>
      </w:r>
      <w:r>
        <w:rPr>
          <w:rFonts w:ascii="仿宋" w:hAnsi="仿宋" w:eastAsia="仿宋" w:cs="仿宋"/>
          <w:spacing w:val="5"/>
          <w:sz w:val="24"/>
          <w:szCs w:val="24"/>
          <w:highlight w:val="none"/>
        </w:rPr>
        <w:t>日承担合同</w:t>
      </w:r>
      <w:r>
        <w:rPr>
          <w:rFonts w:ascii="仿宋" w:hAnsi="仿宋" w:eastAsia="仿宋" w:cs="仿宋"/>
          <w:spacing w:val="4"/>
          <w:sz w:val="24"/>
          <w:szCs w:val="24"/>
          <w:highlight w:val="none"/>
        </w:rPr>
        <w:t>总价款</w:t>
      </w:r>
      <w:r>
        <w:rPr>
          <w:rFonts w:ascii="仿宋" w:hAnsi="仿宋" w:eastAsia="仿宋" w:cs="仿宋"/>
          <w:spacing w:val="-113"/>
          <w:sz w:val="24"/>
          <w:szCs w:val="24"/>
          <w:highlight w:val="none"/>
        </w:rPr>
        <w:t xml:space="preserve"> </w:t>
      </w:r>
      <w:r>
        <w:rPr>
          <w:rFonts w:ascii="仿宋" w:hAnsi="仿宋" w:eastAsia="仿宋" w:cs="仿宋"/>
          <w:spacing w:val="6"/>
          <w:sz w:val="24"/>
          <w:szCs w:val="24"/>
          <w:highlight w:val="none"/>
          <w:u w:val="single" w:color="auto"/>
        </w:rPr>
        <w:t xml:space="preserve">  </w:t>
      </w:r>
      <w:r>
        <w:rPr>
          <w:rFonts w:ascii="仿宋" w:hAnsi="仿宋" w:eastAsia="仿宋" w:cs="仿宋"/>
          <w:spacing w:val="-119"/>
          <w:sz w:val="24"/>
          <w:szCs w:val="24"/>
          <w:highlight w:val="none"/>
        </w:rPr>
        <w:t xml:space="preserve"> </w:t>
      </w:r>
      <w:r>
        <w:rPr>
          <w:rFonts w:ascii="仿宋" w:hAnsi="仿宋" w:eastAsia="仿宋" w:cs="仿宋"/>
          <w:spacing w:val="-12"/>
          <w:sz w:val="24"/>
          <w:szCs w:val="24"/>
          <w:highlight w:val="none"/>
        </w:rPr>
        <w:t>＿％</w:t>
      </w:r>
      <w:r>
        <w:rPr>
          <w:rFonts w:ascii="仿宋" w:hAnsi="仿宋" w:eastAsia="仿宋" w:cs="仿宋"/>
          <w:spacing w:val="4"/>
          <w:sz w:val="24"/>
          <w:szCs w:val="24"/>
          <w:highlight w:val="none"/>
        </w:rPr>
        <w:t>的违约金，逾期</w:t>
      </w:r>
    </w:p>
    <w:p>
      <w:pPr>
        <w:spacing w:line="220" w:lineRule="auto"/>
        <w:ind w:left="67"/>
        <w:rPr>
          <w:rFonts w:ascii="仿宋" w:hAnsi="仿宋" w:eastAsia="仿宋" w:cs="仿宋"/>
          <w:sz w:val="24"/>
          <w:szCs w:val="24"/>
          <w:highlight w:val="none"/>
        </w:rPr>
      </w:pPr>
      <w:r>
        <w:rPr>
          <w:rFonts w:ascii="仿宋" w:hAnsi="仿宋" w:eastAsia="仿宋" w:cs="仿宋"/>
          <w:spacing w:val="-2"/>
          <w:sz w:val="24"/>
          <w:szCs w:val="24"/>
          <w:highlight w:val="none"/>
        </w:rPr>
        <w:t>日，甲方有权解除合同并要求乙方支付合同总价款</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％的</w:t>
      </w:r>
      <w:r>
        <w:rPr>
          <w:rFonts w:ascii="仿宋" w:hAnsi="仿宋" w:eastAsia="仿宋" w:cs="仿宋"/>
          <w:spacing w:val="-3"/>
          <w:sz w:val="24"/>
          <w:szCs w:val="24"/>
          <w:highlight w:val="none"/>
        </w:rPr>
        <w:t>违约金。</w:t>
      </w:r>
    </w:p>
    <w:p>
      <w:pPr>
        <w:spacing w:before="182" w:line="360" w:lineRule="auto"/>
        <w:ind w:left="491"/>
        <w:rPr>
          <w:rFonts w:ascii="仿宋" w:hAnsi="仿宋" w:eastAsia="仿宋" w:cs="仿宋"/>
          <w:sz w:val="24"/>
          <w:szCs w:val="24"/>
          <w:highlight w:val="none"/>
        </w:rPr>
      </w:pPr>
      <w:r>
        <w:rPr>
          <w:rFonts w:ascii="仿宋" w:hAnsi="仿宋" w:eastAsia="仿宋" w:cs="仿宋"/>
          <w:spacing w:val="-2"/>
          <w:sz w:val="24"/>
          <w:szCs w:val="24"/>
          <w:highlight w:val="none"/>
        </w:rPr>
        <w:t>6、竣工验收不符合质量标准，乙方应在</w:t>
      </w:r>
      <w:r>
        <w:rPr>
          <w:rFonts w:ascii="仿宋" w:hAnsi="仿宋" w:eastAsia="仿宋" w:cs="仿宋"/>
          <w:spacing w:val="-2"/>
          <w:sz w:val="24"/>
          <w:szCs w:val="24"/>
          <w:highlight w:val="none"/>
          <w:u w:val="single" w:color="auto"/>
        </w:rPr>
        <w:t xml:space="preserve">    </w:t>
      </w:r>
      <w:r>
        <w:rPr>
          <w:rFonts w:ascii="仿宋" w:hAnsi="仿宋" w:eastAsia="仿宋" w:cs="仿宋"/>
          <w:spacing w:val="-54"/>
          <w:sz w:val="24"/>
          <w:szCs w:val="24"/>
          <w:highlight w:val="none"/>
        </w:rPr>
        <w:t xml:space="preserve"> </w:t>
      </w:r>
      <w:r>
        <w:rPr>
          <w:rFonts w:ascii="仿宋" w:hAnsi="仿宋" w:eastAsia="仿宋" w:cs="仿宋"/>
          <w:spacing w:val="-2"/>
          <w:sz w:val="24"/>
          <w:szCs w:val="24"/>
          <w:highlight w:val="none"/>
        </w:rPr>
        <w:t>日内整改，整改后仍不达标的，甲方有</w:t>
      </w:r>
    </w:p>
    <w:p>
      <w:pPr>
        <w:spacing w:line="222"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权解除合同，乙方向甲方偿付合同总价款</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％的违约金。</w:t>
      </w:r>
    </w:p>
    <w:p>
      <w:pPr>
        <w:spacing w:before="179" w:line="221" w:lineRule="auto"/>
        <w:ind w:left="495"/>
        <w:rPr>
          <w:rFonts w:ascii="仿宋" w:hAnsi="仿宋" w:eastAsia="仿宋" w:cs="仿宋"/>
          <w:sz w:val="24"/>
          <w:szCs w:val="24"/>
          <w:highlight w:val="none"/>
        </w:rPr>
      </w:pPr>
      <w:r>
        <w:rPr>
          <w:rFonts w:ascii="仿宋" w:hAnsi="仿宋" w:eastAsia="仿宋" w:cs="仿宋"/>
          <w:sz w:val="24"/>
          <w:szCs w:val="24"/>
          <w:highlight w:val="none"/>
        </w:rPr>
        <w:t>7、因一方原因，合同无法继续履行时，应及时</w:t>
      </w:r>
      <w:r>
        <w:rPr>
          <w:rFonts w:ascii="仿宋" w:hAnsi="仿宋" w:eastAsia="仿宋" w:cs="仿宋"/>
          <w:spacing w:val="-1"/>
          <w:sz w:val="24"/>
          <w:szCs w:val="24"/>
          <w:highlight w:val="none"/>
        </w:rPr>
        <w:t>通知对方，双方协商一致可办理合同</w:t>
      </w:r>
    </w:p>
    <w:p>
      <w:pPr>
        <w:spacing w:line="221" w:lineRule="auto"/>
        <w:rPr>
          <w:rFonts w:ascii="仿宋" w:hAnsi="仿宋" w:eastAsia="仿宋" w:cs="仿宋"/>
          <w:sz w:val="24"/>
          <w:szCs w:val="24"/>
          <w:highlight w:val="none"/>
        </w:rPr>
        <w:sectPr>
          <w:footerReference r:id="rId37" w:type="default"/>
          <w:pgSz w:w="11906" w:h="16839"/>
          <w:pgMar w:top="1084" w:right="1246" w:bottom="842" w:left="1246" w:header="1065" w:footer="679" w:gutter="0"/>
          <w:cols w:space="720" w:num="1"/>
        </w:sectPr>
      </w:pPr>
    </w:p>
    <w:p>
      <w:pPr>
        <w:spacing w:before="165" w:line="220" w:lineRule="auto"/>
        <w:ind w:left="17"/>
        <w:rPr>
          <w:rFonts w:ascii="仿宋" w:hAnsi="仿宋" w:eastAsia="仿宋" w:cs="仿宋"/>
          <w:sz w:val="24"/>
          <w:szCs w:val="24"/>
          <w:highlight w:val="none"/>
        </w:rPr>
      </w:pPr>
      <w:r>
        <w:rPr>
          <w:highlight w:val="none"/>
        </w:rPr>
        <w:pict>
          <v:shape id="_x0000_s1052" o:spid="_x0000_s1052" style="position:absolute;left:0pt;margin-left:62.35pt;margin-top:55.15pt;height:1pt;width:470.65pt;mso-position-horizontal-relative:page;mso-position-vertical-relative:page;z-index:251677696;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1"/>
          <w:sz w:val="24"/>
          <w:szCs w:val="24"/>
          <w:highlight w:val="none"/>
        </w:rPr>
        <w:t>终止协议，并由责任方赔偿对方由此造成的经济损失。</w:t>
      </w:r>
    </w:p>
    <w:p>
      <w:pPr>
        <w:spacing w:before="181" w:line="222" w:lineRule="auto"/>
        <w:ind w:left="490"/>
        <w:rPr>
          <w:rFonts w:ascii="仿宋" w:hAnsi="仿宋" w:eastAsia="仿宋" w:cs="仿宋"/>
          <w:sz w:val="24"/>
          <w:szCs w:val="24"/>
          <w:highlight w:val="none"/>
        </w:rPr>
      </w:pPr>
      <w:r>
        <w:rPr>
          <w:rFonts w:ascii="仿宋" w:hAnsi="仿宋" w:eastAsia="仿宋" w:cs="仿宋"/>
          <w:sz w:val="24"/>
          <w:szCs w:val="24"/>
          <w:highlight w:val="none"/>
        </w:rPr>
        <w:t>8、本合同中各条款约定的违约金可自甲方未支付款项中直</w:t>
      </w:r>
      <w:r>
        <w:rPr>
          <w:rFonts w:ascii="仿宋" w:hAnsi="仿宋" w:eastAsia="仿宋" w:cs="仿宋"/>
          <w:spacing w:val="-1"/>
          <w:sz w:val="24"/>
          <w:szCs w:val="24"/>
          <w:highlight w:val="none"/>
        </w:rPr>
        <w:t>接扣除，违约金若不能弥</w:t>
      </w:r>
    </w:p>
    <w:p>
      <w:pPr>
        <w:spacing w:before="179" w:line="468" w:lineRule="exact"/>
        <w:ind w:left="20"/>
        <w:rPr>
          <w:rFonts w:ascii="仿宋" w:hAnsi="仿宋" w:eastAsia="仿宋" w:cs="仿宋"/>
          <w:sz w:val="24"/>
          <w:szCs w:val="24"/>
          <w:highlight w:val="none"/>
        </w:rPr>
      </w:pPr>
      <w:r>
        <w:rPr>
          <w:rFonts w:ascii="仿宋" w:hAnsi="仿宋" w:eastAsia="仿宋" w:cs="仿宋"/>
          <w:spacing w:val="-2"/>
          <w:position w:val="17"/>
          <w:sz w:val="24"/>
          <w:szCs w:val="24"/>
          <w:highlight w:val="none"/>
        </w:rPr>
        <w:t>补甲方损失的，乙方还应赔偿甲方损失。</w:t>
      </w:r>
    </w:p>
    <w:p>
      <w:pPr>
        <w:spacing w:line="221" w:lineRule="auto"/>
        <w:ind w:left="490"/>
        <w:rPr>
          <w:rFonts w:ascii="仿宋" w:hAnsi="仿宋" w:eastAsia="仿宋" w:cs="仿宋"/>
          <w:sz w:val="24"/>
          <w:szCs w:val="24"/>
          <w:highlight w:val="none"/>
        </w:rPr>
      </w:pPr>
      <w:r>
        <w:rPr>
          <w:rFonts w:ascii="仿宋" w:hAnsi="仿宋" w:eastAsia="仿宋" w:cs="仿宋"/>
          <w:spacing w:val="-1"/>
          <w:sz w:val="24"/>
          <w:szCs w:val="24"/>
          <w:highlight w:val="none"/>
        </w:rPr>
        <w:t>9、（双方协商的其他条款）。</w:t>
      </w:r>
    </w:p>
    <w:p>
      <w:pPr>
        <w:spacing w:before="179" w:line="222" w:lineRule="auto"/>
        <w:ind w:left="23"/>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十一、按《民法典》、《建设工程质量管理条例》等有关规定要求，补充以下内容：</w:t>
      </w:r>
    </w:p>
    <w:p>
      <w:pPr>
        <w:spacing w:before="180" w:line="360" w:lineRule="auto"/>
        <w:ind w:left="22" w:right="170" w:firstLine="479"/>
        <w:rPr>
          <w:rFonts w:ascii="仿宋" w:hAnsi="仿宋" w:eastAsia="仿宋" w:cs="仿宋"/>
          <w:sz w:val="24"/>
          <w:szCs w:val="24"/>
          <w:highlight w:val="none"/>
        </w:rPr>
      </w:pPr>
      <w:r>
        <w:rPr>
          <w:rFonts w:ascii="仿宋" w:hAnsi="仿宋" w:eastAsia="仿宋" w:cs="仿宋"/>
          <w:spacing w:val="-4"/>
          <w:sz w:val="24"/>
          <w:szCs w:val="24"/>
          <w:highlight w:val="none"/>
        </w:rPr>
        <w:t>（一）乙方未经甲方及有关部门书面同意，不得擅自变更本工程在响应承诺中认定的</w:t>
      </w:r>
      <w:r>
        <w:rPr>
          <w:rFonts w:ascii="仿宋" w:hAnsi="仿宋" w:eastAsia="仿宋" w:cs="仿宋"/>
          <w:spacing w:val="6"/>
          <w:sz w:val="24"/>
          <w:szCs w:val="24"/>
          <w:highlight w:val="none"/>
        </w:rPr>
        <w:t xml:space="preserve"> </w:t>
      </w:r>
      <w:r>
        <w:rPr>
          <w:rFonts w:ascii="仿宋" w:hAnsi="仿宋" w:eastAsia="仿宋" w:cs="仿宋"/>
          <w:spacing w:val="-4"/>
          <w:sz w:val="24"/>
          <w:szCs w:val="24"/>
          <w:highlight w:val="none"/>
        </w:rPr>
        <w:t>工程范围、施工组织方案及项目经理（响应文件中应明确项目经理的姓名及联系方法，以</w:t>
      </w:r>
    </w:p>
    <w:p>
      <w:pPr>
        <w:spacing w:line="220" w:lineRule="auto"/>
        <w:ind w:left="18"/>
        <w:rPr>
          <w:rFonts w:ascii="仿宋" w:hAnsi="仿宋" w:eastAsia="仿宋" w:cs="仿宋"/>
          <w:sz w:val="24"/>
          <w:szCs w:val="24"/>
          <w:highlight w:val="none"/>
        </w:rPr>
      </w:pPr>
      <w:r>
        <w:rPr>
          <w:rFonts w:ascii="仿宋" w:hAnsi="仿宋" w:eastAsia="仿宋" w:cs="仿宋"/>
          <w:spacing w:val="-4"/>
          <w:sz w:val="24"/>
          <w:szCs w:val="24"/>
          <w:highlight w:val="none"/>
        </w:rPr>
        <w:t>备检查）。</w:t>
      </w:r>
    </w:p>
    <w:p>
      <w:pPr>
        <w:spacing w:before="182" w:line="468" w:lineRule="exact"/>
        <w:ind w:left="501"/>
        <w:rPr>
          <w:rFonts w:ascii="仿宋" w:hAnsi="仿宋" w:eastAsia="仿宋" w:cs="仿宋"/>
          <w:sz w:val="24"/>
          <w:szCs w:val="24"/>
          <w:highlight w:val="none"/>
        </w:rPr>
      </w:pPr>
      <w:r>
        <w:rPr>
          <w:rFonts w:ascii="仿宋" w:hAnsi="仿宋" w:eastAsia="仿宋" w:cs="仿宋"/>
          <w:spacing w:val="-4"/>
          <w:position w:val="17"/>
          <w:sz w:val="24"/>
          <w:szCs w:val="24"/>
          <w:highlight w:val="none"/>
        </w:rPr>
        <w:t>（二）乙方必须自行施工，不得转包、分包。为了确保工程质量，乙方应组织一支强</w:t>
      </w:r>
    </w:p>
    <w:p>
      <w:pPr>
        <w:spacing w:line="220" w:lineRule="auto"/>
        <w:ind w:left="14"/>
        <w:rPr>
          <w:rFonts w:ascii="仿宋" w:hAnsi="仿宋" w:eastAsia="仿宋" w:cs="仿宋"/>
          <w:sz w:val="24"/>
          <w:szCs w:val="24"/>
          <w:highlight w:val="none"/>
        </w:rPr>
      </w:pPr>
      <w:r>
        <w:rPr>
          <w:rFonts w:ascii="仿宋" w:hAnsi="仿宋" w:eastAsia="仿宋" w:cs="仿宋"/>
          <w:spacing w:val="-1"/>
          <w:sz w:val="24"/>
          <w:szCs w:val="24"/>
          <w:highlight w:val="none"/>
        </w:rPr>
        <w:t>有力的技术骨干队伍，建立严格的质量管理体系，规范操作。</w:t>
      </w:r>
    </w:p>
    <w:p>
      <w:pPr>
        <w:spacing w:before="182" w:line="468" w:lineRule="exact"/>
        <w:ind w:left="501"/>
        <w:rPr>
          <w:rFonts w:ascii="仿宋" w:hAnsi="仿宋" w:eastAsia="仿宋" w:cs="仿宋"/>
          <w:sz w:val="24"/>
          <w:szCs w:val="24"/>
          <w:highlight w:val="none"/>
        </w:rPr>
      </w:pPr>
      <w:r>
        <w:rPr>
          <w:rFonts w:ascii="仿宋" w:hAnsi="仿宋" w:eastAsia="仿宋" w:cs="仿宋"/>
          <w:spacing w:val="-4"/>
          <w:position w:val="17"/>
          <w:sz w:val="24"/>
          <w:szCs w:val="24"/>
          <w:highlight w:val="none"/>
        </w:rPr>
        <w:t>（三）乙方在响应文件和响应中的承诺以及补充意见等内容，将作为成交条件列入合</w:t>
      </w:r>
    </w:p>
    <w:p>
      <w:pPr>
        <w:spacing w:before="1" w:line="224" w:lineRule="auto"/>
        <w:ind w:left="45"/>
        <w:rPr>
          <w:rFonts w:ascii="仿宋" w:hAnsi="仿宋" w:eastAsia="仿宋" w:cs="仿宋"/>
          <w:sz w:val="24"/>
          <w:szCs w:val="24"/>
          <w:highlight w:val="none"/>
        </w:rPr>
      </w:pPr>
      <w:r>
        <w:rPr>
          <w:rFonts w:ascii="仿宋" w:hAnsi="仿宋" w:eastAsia="仿宋" w:cs="仿宋"/>
          <w:spacing w:val="-23"/>
          <w:sz w:val="24"/>
          <w:szCs w:val="24"/>
          <w:highlight w:val="none"/>
        </w:rPr>
        <w:t>同。</w:t>
      </w:r>
    </w:p>
    <w:p>
      <w:pPr>
        <w:spacing w:before="176" w:line="468" w:lineRule="exact"/>
        <w:ind w:left="501"/>
        <w:rPr>
          <w:rFonts w:ascii="仿宋" w:hAnsi="仿宋" w:eastAsia="仿宋" w:cs="仿宋"/>
          <w:sz w:val="24"/>
          <w:szCs w:val="24"/>
          <w:highlight w:val="none"/>
        </w:rPr>
      </w:pPr>
      <w:r>
        <w:rPr>
          <w:rFonts w:ascii="仿宋" w:hAnsi="仿宋" w:eastAsia="仿宋" w:cs="仿宋"/>
          <w:spacing w:val="-4"/>
          <w:position w:val="17"/>
          <w:sz w:val="24"/>
          <w:szCs w:val="24"/>
          <w:highlight w:val="none"/>
        </w:rPr>
        <w:t>（四）乙方如确因工程实际情况发生变化或其他因素（不可抗拒）造成需对方案进行</w:t>
      </w:r>
    </w:p>
    <w:p>
      <w:pPr>
        <w:spacing w:before="1" w:line="221"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修改、完善、补充时，需会同甲方商定。因此发生的费用，由双方协商解决。</w:t>
      </w:r>
    </w:p>
    <w:p>
      <w:pPr>
        <w:spacing w:before="180" w:line="468" w:lineRule="exact"/>
        <w:ind w:left="501"/>
        <w:rPr>
          <w:rFonts w:ascii="仿宋" w:hAnsi="仿宋" w:eastAsia="仿宋" w:cs="仿宋"/>
          <w:sz w:val="24"/>
          <w:szCs w:val="24"/>
          <w:highlight w:val="none"/>
        </w:rPr>
      </w:pPr>
      <w:r>
        <w:rPr>
          <w:rFonts w:ascii="仿宋" w:hAnsi="仿宋" w:eastAsia="仿宋" w:cs="仿宋"/>
          <w:spacing w:val="-4"/>
          <w:position w:val="17"/>
          <w:sz w:val="24"/>
          <w:szCs w:val="24"/>
          <w:highlight w:val="none"/>
        </w:rPr>
        <w:t>（五）乙方按照相关规定办理投保事宜。工程施工期间及质保期内，出现的所有安全</w:t>
      </w:r>
    </w:p>
    <w:p>
      <w:pPr>
        <w:spacing w:line="222" w:lineRule="auto"/>
        <w:ind w:left="16"/>
        <w:rPr>
          <w:rFonts w:ascii="仿宋" w:hAnsi="仿宋" w:eastAsia="仿宋" w:cs="仿宋"/>
          <w:sz w:val="24"/>
          <w:szCs w:val="24"/>
          <w:highlight w:val="none"/>
        </w:rPr>
      </w:pPr>
      <w:r>
        <w:rPr>
          <w:rFonts w:ascii="仿宋" w:hAnsi="仿宋" w:eastAsia="仿宋" w:cs="仿宋"/>
          <w:spacing w:val="-2"/>
          <w:sz w:val="24"/>
          <w:szCs w:val="24"/>
          <w:highlight w:val="none"/>
        </w:rPr>
        <w:t>事故，由乙方承担全部责任。</w:t>
      </w:r>
    </w:p>
    <w:p>
      <w:pPr>
        <w:spacing w:before="179" w:line="360" w:lineRule="auto"/>
        <w:ind w:left="21" w:right="105" w:firstLine="480"/>
        <w:rPr>
          <w:rFonts w:ascii="仿宋" w:hAnsi="仿宋" w:eastAsia="仿宋" w:cs="仿宋"/>
          <w:sz w:val="24"/>
          <w:szCs w:val="24"/>
          <w:highlight w:val="none"/>
        </w:rPr>
      </w:pPr>
      <w:r>
        <w:rPr>
          <w:rFonts w:ascii="仿宋" w:hAnsi="仿宋" w:eastAsia="仿宋" w:cs="仿宋"/>
          <w:spacing w:val="-4"/>
          <w:sz w:val="24"/>
          <w:szCs w:val="24"/>
          <w:highlight w:val="none"/>
        </w:rPr>
        <w:t>（六）本项目开工后，乙方保证按月结算工人工资，施工期间不以任何名义和方式克</w:t>
      </w:r>
      <w:r>
        <w:rPr>
          <w:rFonts w:ascii="仿宋" w:hAnsi="仿宋" w:eastAsia="仿宋" w:cs="仿宋"/>
          <w:spacing w:val="6"/>
          <w:sz w:val="24"/>
          <w:szCs w:val="24"/>
          <w:highlight w:val="none"/>
        </w:rPr>
        <w:t xml:space="preserve"> </w:t>
      </w:r>
      <w:r>
        <w:rPr>
          <w:rFonts w:ascii="仿宋" w:hAnsi="仿宋" w:eastAsia="仿宋" w:cs="仿宋"/>
          <w:spacing w:val="-8"/>
          <w:sz w:val="24"/>
          <w:szCs w:val="24"/>
          <w:highlight w:val="none"/>
        </w:rPr>
        <w:t>扣工人工资，如收到此类投诉，甲方将配合劳动监察部门进行处理，有权暂停支付工程款，</w:t>
      </w:r>
    </w:p>
    <w:p>
      <w:pPr>
        <w:spacing w:line="220" w:lineRule="auto"/>
        <w:ind w:left="19"/>
        <w:rPr>
          <w:rFonts w:ascii="仿宋" w:hAnsi="仿宋" w:eastAsia="仿宋" w:cs="仿宋"/>
          <w:sz w:val="24"/>
          <w:szCs w:val="24"/>
          <w:highlight w:val="none"/>
        </w:rPr>
      </w:pPr>
      <w:r>
        <w:rPr>
          <w:rFonts w:ascii="仿宋" w:hAnsi="仿宋" w:eastAsia="仿宋" w:cs="仿宋"/>
          <w:spacing w:val="-3"/>
          <w:sz w:val="24"/>
          <w:szCs w:val="24"/>
          <w:highlight w:val="none"/>
        </w:rPr>
        <w:t>并扣罚乙方合同金额的</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2%。</w:t>
      </w:r>
    </w:p>
    <w:p>
      <w:pPr>
        <w:spacing w:before="182" w:line="468" w:lineRule="exact"/>
        <w:ind w:right="51"/>
        <w:jc w:val="right"/>
        <w:rPr>
          <w:rFonts w:ascii="仿宋" w:hAnsi="仿宋" w:eastAsia="仿宋" w:cs="仿宋"/>
          <w:sz w:val="24"/>
          <w:szCs w:val="24"/>
          <w:highlight w:val="none"/>
        </w:rPr>
      </w:pPr>
      <w:r>
        <w:rPr>
          <w:rFonts w:ascii="仿宋" w:hAnsi="仿宋" w:eastAsia="仿宋" w:cs="仿宋"/>
          <w:spacing w:val="-1"/>
          <w:position w:val="17"/>
          <w:sz w:val="24"/>
          <w:szCs w:val="24"/>
          <w:highlight w:val="none"/>
        </w:rPr>
        <w:t>（七）由于乙方管理不善，造成社会不良影响（如媒体曝光、集体上访、安全事故、</w:t>
      </w:r>
    </w:p>
    <w:p>
      <w:pPr>
        <w:spacing w:before="1" w:line="221" w:lineRule="auto"/>
        <w:ind w:left="19"/>
        <w:rPr>
          <w:rFonts w:ascii="仿宋" w:hAnsi="仿宋" w:eastAsia="仿宋" w:cs="仿宋"/>
          <w:sz w:val="24"/>
          <w:szCs w:val="24"/>
          <w:highlight w:val="none"/>
        </w:rPr>
      </w:pPr>
      <w:r>
        <w:rPr>
          <w:rFonts w:ascii="仿宋" w:hAnsi="仿宋" w:eastAsia="仿宋" w:cs="仿宋"/>
          <w:spacing w:val="-2"/>
          <w:sz w:val="24"/>
          <w:szCs w:val="24"/>
          <w:highlight w:val="none"/>
        </w:rPr>
        <w:t>影响甲方正常办公秩序、上级部门通报批评等</w:t>
      </w:r>
      <w:r>
        <w:rPr>
          <w:rFonts w:ascii="仿宋" w:hAnsi="仿宋" w:eastAsia="仿宋" w:cs="仿宋"/>
          <w:spacing w:val="22"/>
          <w:sz w:val="24"/>
          <w:szCs w:val="24"/>
          <w:highlight w:val="none"/>
        </w:rPr>
        <w:t>），</w:t>
      </w:r>
      <w:r>
        <w:rPr>
          <w:rFonts w:ascii="仿宋" w:hAnsi="仿宋" w:eastAsia="仿宋" w:cs="仿宋"/>
          <w:spacing w:val="-2"/>
          <w:sz w:val="24"/>
          <w:szCs w:val="24"/>
          <w:highlight w:val="none"/>
        </w:rPr>
        <w:t>乙方承担合同金额</w:t>
      </w:r>
      <w:r>
        <w:rPr>
          <w:rFonts w:ascii="仿宋" w:hAnsi="仿宋" w:eastAsia="仿宋" w:cs="仿宋"/>
          <w:spacing w:val="-48"/>
          <w:sz w:val="24"/>
          <w:szCs w:val="24"/>
          <w:highlight w:val="none"/>
        </w:rPr>
        <w:t xml:space="preserve"> </w:t>
      </w:r>
      <w:r>
        <w:rPr>
          <w:rFonts w:ascii="仿宋" w:hAnsi="仿宋" w:eastAsia="仿宋" w:cs="仿宋"/>
          <w:spacing w:val="-2"/>
          <w:sz w:val="24"/>
          <w:szCs w:val="24"/>
          <w:highlight w:val="none"/>
        </w:rPr>
        <w:t>2%-5％的违约金。</w:t>
      </w:r>
    </w:p>
    <w:p>
      <w:pPr>
        <w:spacing w:before="180" w:line="468" w:lineRule="exact"/>
        <w:ind w:left="501"/>
        <w:rPr>
          <w:rFonts w:ascii="仿宋" w:hAnsi="仿宋" w:eastAsia="仿宋" w:cs="仿宋"/>
          <w:sz w:val="24"/>
          <w:szCs w:val="24"/>
          <w:highlight w:val="none"/>
        </w:rPr>
      </w:pPr>
      <w:r>
        <w:rPr>
          <w:rFonts w:ascii="仿宋" w:hAnsi="仿宋" w:eastAsia="仿宋" w:cs="仿宋"/>
          <w:spacing w:val="-3"/>
          <w:position w:val="17"/>
          <w:sz w:val="24"/>
          <w:szCs w:val="24"/>
          <w:highlight w:val="none"/>
        </w:rPr>
        <w:t>（八）乙方应做到工完、料净、场地清。将施工现场周围和生</w:t>
      </w:r>
      <w:r>
        <w:rPr>
          <w:rFonts w:ascii="仿宋" w:hAnsi="仿宋" w:eastAsia="仿宋" w:cs="仿宋"/>
          <w:spacing w:val="-4"/>
          <w:position w:val="17"/>
          <w:sz w:val="24"/>
          <w:szCs w:val="24"/>
          <w:highlight w:val="none"/>
        </w:rPr>
        <w:t>活区周围清理干净，否</w:t>
      </w:r>
    </w:p>
    <w:p>
      <w:pPr>
        <w:spacing w:line="222" w:lineRule="auto"/>
        <w:ind w:left="19"/>
        <w:rPr>
          <w:rFonts w:ascii="仿宋" w:hAnsi="仿宋" w:eastAsia="仿宋" w:cs="仿宋"/>
          <w:sz w:val="24"/>
          <w:szCs w:val="24"/>
          <w:highlight w:val="none"/>
        </w:rPr>
      </w:pPr>
      <w:r>
        <w:rPr>
          <w:rFonts w:ascii="仿宋" w:hAnsi="仿宋" w:eastAsia="仿宋" w:cs="仿宋"/>
          <w:spacing w:val="-2"/>
          <w:sz w:val="24"/>
          <w:szCs w:val="24"/>
          <w:highlight w:val="none"/>
        </w:rPr>
        <w:t>则甲方不予支付工程款。</w:t>
      </w:r>
    </w:p>
    <w:p>
      <w:pPr>
        <w:spacing w:before="179" w:line="222" w:lineRule="auto"/>
        <w:ind w:left="23"/>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十二、争议或纠纷处理</w:t>
      </w:r>
    </w:p>
    <w:p>
      <w:pPr>
        <w:spacing w:before="179"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1、在不影响工程进度的前提下，双方协商解决或请有关部门进行调解。</w:t>
      </w:r>
    </w:p>
    <w:p>
      <w:pPr>
        <w:spacing w:before="2" w:line="220" w:lineRule="auto"/>
        <w:ind w:left="492"/>
        <w:rPr>
          <w:rFonts w:ascii="仿宋" w:hAnsi="仿宋" w:eastAsia="仿宋" w:cs="仿宋"/>
          <w:sz w:val="24"/>
          <w:szCs w:val="24"/>
          <w:highlight w:val="none"/>
        </w:rPr>
      </w:pPr>
      <w:r>
        <w:rPr>
          <w:rFonts w:ascii="仿宋" w:hAnsi="仿宋" w:eastAsia="仿宋" w:cs="仿宋"/>
          <w:spacing w:val="-2"/>
          <w:sz w:val="24"/>
          <w:szCs w:val="24"/>
          <w:highlight w:val="none"/>
        </w:rPr>
        <w:t>2、协商、调解不成时按下列 第</w:t>
      </w:r>
      <w:r>
        <w:rPr>
          <w:rFonts w:ascii="仿宋" w:hAnsi="仿宋" w:eastAsia="仿宋" w:cs="仿宋"/>
          <w:spacing w:val="-2"/>
          <w:sz w:val="24"/>
          <w:szCs w:val="24"/>
          <w:highlight w:val="none"/>
          <w:u w:val="single" w:color="auto"/>
        </w:rPr>
        <w:t xml:space="preserve">   </w:t>
      </w:r>
      <w:r>
        <w:rPr>
          <w:rFonts w:ascii="仿宋" w:hAnsi="仿宋" w:eastAsia="仿宋" w:cs="仿宋"/>
          <w:spacing w:val="-85"/>
          <w:sz w:val="24"/>
          <w:szCs w:val="24"/>
          <w:highlight w:val="none"/>
        </w:rPr>
        <w:t xml:space="preserve"> </w:t>
      </w:r>
      <w:r>
        <w:rPr>
          <w:rFonts w:ascii="仿宋" w:hAnsi="仿宋" w:eastAsia="仿宋" w:cs="仿宋"/>
          <w:spacing w:val="-2"/>
          <w:sz w:val="24"/>
          <w:szCs w:val="24"/>
          <w:highlight w:val="none"/>
        </w:rPr>
        <w:t>种方式解决：</w:t>
      </w:r>
    </w:p>
    <w:p>
      <w:pPr>
        <w:spacing w:before="181" w:line="222" w:lineRule="auto"/>
        <w:ind w:left="501"/>
        <w:rPr>
          <w:rFonts w:ascii="仿宋" w:hAnsi="仿宋" w:eastAsia="仿宋" w:cs="仿宋"/>
          <w:sz w:val="24"/>
          <w:szCs w:val="24"/>
          <w:highlight w:val="none"/>
        </w:rPr>
      </w:pPr>
      <w:r>
        <w:rPr>
          <w:rFonts w:ascii="仿宋" w:hAnsi="仿宋" w:eastAsia="仿宋" w:cs="仿宋"/>
          <w:spacing w:val="-2"/>
          <w:sz w:val="24"/>
          <w:szCs w:val="24"/>
          <w:highlight w:val="none"/>
        </w:rPr>
        <w:t>（一）提交西安仲裁委员会仲裁；</w:t>
      </w:r>
    </w:p>
    <w:p>
      <w:pPr>
        <w:spacing w:before="179" w:line="222" w:lineRule="auto"/>
        <w:ind w:left="501"/>
        <w:rPr>
          <w:rFonts w:ascii="仿宋" w:hAnsi="仿宋" w:eastAsia="仿宋" w:cs="仿宋"/>
          <w:sz w:val="24"/>
          <w:szCs w:val="24"/>
          <w:highlight w:val="none"/>
        </w:rPr>
      </w:pPr>
      <w:r>
        <w:rPr>
          <w:rFonts w:ascii="仿宋" w:hAnsi="仿宋" w:eastAsia="仿宋" w:cs="仿宋"/>
          <w:spacing w:val="-2"/>
          <w:sz w:val="24"/>
          <w:szCs w:val="24"/>
          <w:highlight w:val="none"/>
        </w:rPr>
        <w:t>（二）依法向×××人民法院起诉。</w:t>
      </w:r>
    </w:p>
    <w:p>
      <w:pPr>
        <w:spacing w:before="179" w:line="221" w:lineRule="auto"/>
        <w:ind w:left="23"/>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十三、质保与保修</w:t>
      </w:r>
    </w:p>
    <w:p>
      <w:pPr>
        <w:spacing w:before="181" w:line="360"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1、质保期为</w:t>
      </w:r>
      <w:r>
        <w:rPr>
          <w:rFonts w:ascii="仿宋" w:hAnsi="仿宋" w:eastAsia="仿宋" w:cs="仿宋"/>
          <w:spacing w:val="-1"/>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1"/>
          <w:sz w:val="24"/>
          <w:szCs w:val="24"/>
          <w:highlight w:val="none"/>
        </w:rPr>
        <w:t>年，若该质保期短于国家相关规定，则按照有</w:t>
      </w:r>
      <w:r>
        <w:rPr>
          <w:rFonts w:ascii="仿宋" w:hAnsi="仿宋" w:eastAsia="仿宋" w:cs="仿宋"/>
          <w:spacing w:val="-2"/>
          <w:sz w:val="24"/>
          <w:szCs w:val="24"/>
          <w:highlight w:val="none"/>
        </w:rPr>
        <w:t>关国家建设施工要求</w:t>
      </w:r>
    </w:p>
    <w:p>
      <w:pPr>
        <w:spacing w:line="219" w:lineRule="auto"/>
        <w:ind w:left="19"/>
        <w:rPr>
          <w:rFonts w:ascii="仿宋" w:hAnsi="仿宋" w:eastAsia="仿宋" w:cs="仿宋"/>
          <w:sz w:val="24"/>
          <w:szCs w:val="24"/>
          <w:highlight w:val="none"/>
        </w:rPr>
      </w:pPr>
      <w:r>
        <w:rPr>
          <w:rFonts w:ascii="仿宋" w:hAnsi="仿宋" w:eastAsia="仿宋" w:cs="仿宋"/>
          <w:spacing w:val="-1"/>
          <w:sz w:val="24"/>
          <w:szCs w:val="24"/>
          <w:highlight w:val="none"/>
        </w:rPr>
        <w:t>及规定确定。质保期从甲方代表在最终验收合格记录上签字之日起算。</w:t>
      </w:r>
    </w:p>
    <w:p>
      <w:pPr>
        <w:spacing w:line="219" w:lineRule="auto"/>
        <w:rPr>
          <w:rFonts w:ascii="仿宋" w:hAnsi="仿宋" w:eastAsia="仿宋" w:cs="仿宋"/>
          <w:sz w:val="24"/>
          <w:szCs w:val="24"/>
          <w:highlight w:val="none"/>
        </w:rPr>
        <w:sectPr>
          <w:footerReference r:id="rId38" w:type="default"/>
          <w:pgSz w:w="11906" w:h="16839"/>
          <w:pgMar w:top="1084" w:right="1246" w:bottom="842" w:left="1246" w:header="1065" w:footer="679" w:gutter="0"/>
          <w:cols w:space="720" w:num="1"/>
        </w:sectPr>
      </w:pPr>
    </w:p>
    <w:p>
      <w:pPr>
        <w:spacing w:before="165" w:line="360" w:lineRule="auto"/>
        <w:ind w:left="20" w:right="171" w:firstLine="471"/>
        <w:jc w:val="both"/>
        <w:rPr>
          <w:rFonts w:ascii="仿宋" w:hAnsi="仿宋" w:eastAsia="仿宋" w:cs="仿宋"/>
          <w:sz w:val="24"/>
          <w:szCs w:val="24"/>
          <w:highlight w:val="none"/>
        </w:rPr>
      </w:pPr>
      <w:r>
        <w:rPr>
          <w:highlight w:val="none"/>
        </w:rPr>
        <w:pict>
          <v:shape id="_x0000_s1053" o:spid="_x0000_s1053" style="position:absolute;left:0pt;margin-left:62.35pt;margin-top:55.15pt;height:1pt;width:470.65pt;mso-position-horizontal-relative:page;mso-position-vertical-relative:page;z-index:251679744;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6"/>
          <w:sz w:val="24"/>
          <w:szCs w:val="24"/>
          <w:highlight w:val="none"/>
        </w:rPr>
        <w:t>2、质保期内，乙方应在接到修理通知之日，水、电暖在</w:t>
      </w:r>
      <w:r>
        <w:rPr>
          <w:rFonts w:ascii="仿宋" w:hAnsi="仿宋" w:eastAsia="仿宋" w:cs="仿宋"/>
          <w:spacing w:val="-48"/>
          <w:sz w:val="24"/>
          <w:szCs w:val="24"/>
          <w:highlight w:val="none"/>
        </w:rPr>
        <w:t xml:space="preserve"> </w:t>
      </w:r>
      <w:r>
        <w:rPr>
          <w:rFonts w:ascii="仿宋" w:hAnsi="仿宋" w:eastAsia="仿宋" w:cs="仿宋"/>
          <w:spacing w:val="-6"/>
          <w:sz w:val="24"/>
          <w:szCs w:val="24"/>
          <w:highlight w:val="none"/>
        </w:rPr>
        <w:t>24</w:t>
      </w:r>
      <w:r>
        <w:rPr>
          <w:rFonts w:ascii="仿宋" w:hAnsi="仿宋" w:eastAsia="仿宋" w:cs="仿宋"/>
          <w:spacing w:val="-44"/>
          <w:sz w:val="24"/>
          <w:szCs w:val="24"/>
          <w:highlight w:val="none"/>
        </w:rPr>
        <w:t xml:space="preserve"> </w:t>
      </w:r>
      <w:r>
        <w:rPr>
          <w:rFonts w:ascii="仿宋" w:hAnsi="仿宋" w:eastAsia="仿宋" w:cs="仿宋"/>
          <w:spacing w:val="-6"/>
          <w:sz w:val="24"/>
          <w:szCs w:val="24"/>
          <w:highlight w:val="none"/>
        </w:rPr>
        <w:t>小时内，其他在＿</w:t>
      </w:r>
      <w:r>
        <w:rPr>
          <w:rFonts w:ascii="仿宋" w:hAnsi="仿宋" w:eastAsia="仿宋" w:cs="仿宋"/>
          <w:spacing w:val="-53"/>
          <w:sz w:val="24"/>
          <w:szCs w:val="24"/>
          <w:highlight w:val="none"/>
        </w:rPr>
        <w:t xml:space="preserve"> </w:t>
      </w:r>
      <w:r>
        <w:rPr>
          <w:rFonts w:ascii="仿宋" w:hAnsi="仿宋" w:eastAsia="仿宋" w:cs="仿宋"/>
          <w:spacing w:val="-6"/>
          <w:sz w:val="24"/>
          <w:szCs w:val="24"/>
          <w:highlight w:val="none"/>
        </w:rPr>
        <w:t>日内派</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人修理，否则甲方可委托其他单位或人员修理。因乙方原因造成的返修费用，甲方在质保</w:t>
      </w:r>
    </w:p>
    <w:p>
      <w:pPr>
        <w:spacing w:before="1" w:line="220" w:lineRule="auto"/>
        <w:ind w:left="16"/>
        <w:rPr>
          <w:rFonts w:ascii="仿宋" w:hAnsi="仿宋" w:eastAsia="仿宋" w:cs="仿宋"/>
          <w:sz w:val="24"/>
          <w:szCs w:val="24"/>
          <w:highlight w:val="none"/>
        </w:rPr>
      </w:pPr>
      <w:r>
        <w:rPr>
          <w:rFonts w:ascii="仿宋" w:hAnsi="仿宋" w:eastAsia="仿宋" w:cs="仿宋"/>
          <w:spacing w:val="-1"/>
          <w:sz w:val="24"/>
          <w:szCs w:val="24"/>
          <w:highlight w:val="none"/>
        </w:rPr>
        <w:t>金内扣除，不足部分乙方支付，非乙方原因造成的经济支出，由甲方承担。</w:t>
      </w:r>
    </w:p>
    <w:p>
      <w:pPr>
        <w:spacing w:before="180" w:line="222" w:lineRule="auto"/>
        <w:ind w:left="494"/>
        <w:rPr>
          <w:rFonts w:ascii="仿宋" w:hAnsi="仿宋" w:eastAsia="仿宋" w:cs="仿宋"/>
          <w:sz w:val="24"/>
          <w:szCs w:val="24"/>
          <w:highlight w:val="none"/>
        </w:rPr>
      </w:pPr>
      <w:r>
        <w:rPr>
          <w:rFonts w:ascii="仿宋" w:hAnsi="仿宋" w:eastAsia="仿宋" w:cs="仿宋"/>
          <w:spacing w:val="-1"/>
          <w:sz w:val="24"/>
          <w:szCs w:val="24"/>
          <w:highlight w:val="none"/>
        </w:rPr>
        <w:t>3、（双方协商的其他条款）。</w:t>
      </w:r>
    </w:p>
    <w:p>
      <w:pPr>
        <w:spacing w:before="180" w:line="222" w:lineRule="auto"/>
        <w:ind w:left="23"/>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十四、关于送达的约定</w:t>
      </w:r>
    </w:p>
    <w:p>
      <w:pPr>
        <w:spacing w:before="178"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1、本合同项下甲乙双方任何一方向对方发出的通知、信件、数据电文等，应当发送</w:t>
      </w:r>
    </w:p>
    <w:p>
      <w:pPr>
        <w:spacing w:line="221" w:lineRule="auto"/>
        <w:ind w:left="24"/>
        <w:rPr>
          <w:rFonts w:ascii="仿宋" w:hAnsi="仿宋" w:eastAsia="仿宋" w:cs="仿宋"/>
          <w:sz w:val="24"/>
          <w:szCs w:val="24"/>
          <w:highlight w:val="none"/>
        </w:rPr>
      </w:pPr>
      <w:r>
        <w:rPr>
          <w:rFonts w:ascii="仿宋" w:hAnsi="仿宋" w:eastAsia="仿宋" w:cs="仿宋"/>
          <w:spacing w:val="-2"/>
          <w:sz w:val="24"/>
          <w:szCs w:val="24"/>
          <w:highlight w:val="none"/>
        </w:rPr>
        <w:t>至本合同下列约定的地址、联系人和通信终端。</w:t>
      </w:r>
    </w:p>
    <w:p>
      <w:pPr>
        <w:spacing w:before="180" w:line="360" w:lineRule="auto"/>
        <w:ind w:left="528"/>
        <w:rPr>
          <w:rFonts w:ascii="仿宋" w:hAnsi="仿宋" w:eastAsia="仿宋" w:cs="仿宋"/>
          <w:sz w:val="24"/>
          <w:szCs w:val="24"/>
          <w:highlight w:val="none"/>
        </w:rPr>
      </w:pPr>
      <w:r>
        <w:rPr>
          <w:rFonts w:ascii="仿宋" w:hAnsi="仿宋" w:eastAsia="仿宋" w:cs="仿宋"/>
          <w:spacing w:val="-10"/>
          <w:sz w:val="24"/>
          <w:szCs w:val="24"/>
          <w:highlight w:val="none"/>
        </w:rPr>
        <w:t>甲方联系人</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line="222" w:lineRule="auto"/>
        <w:ind w:left="494"/>
        <w:rPr>
          <w:rFonts w:ascii="仿宋" w:hAnsi="仿宋" w:eastAsia="仿宋" w:cs="仿宋"/>
          <w:sz w:val="24"/>
          <w:szCs w:val="24"/>
          <w:highlight w:val="none"/>
        </w:rPr>
      </w:pPr>
      <w:r>
        <w:rPr>
          <w:rFonts w:ascii="仿宋" w:hAnsi="仿宋" w:eastAsia="仿宋" w:cs="仿宋"/>
          <w:spacing w:val="-4"/>
          <w:sz w:val="24"/>
          <w:szCs w:val="24"/>
          <w:highlight w:val="none"/>
        </w:rPr>
        <w:t>联系电话</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79" w:line="222" w:lineRule="auto"/>
        <w:ind w:left="494"/>
        <w:rPr>
          <w:rFonts w:ascii="仿宋" w:hAnsi="仿宋" w:eastAsia="仿宋" w:cs="仿宋"/>
          <w:sz w:val="24"/>
          <w:szCs w:val="24"/>
          <w:highlight w:val="none"/>
        </w:rPr>
      </w:pPr>
      <w:r>
        <w:rPr>
          <w:rFonts w:ascii="仿宋" w:hAnsi="仿宋" w:eastAsia="仿宋" w:cs="仿宋"/>
          <w:spacing w:val="-6"/>
          <w:sz w:val="24"/>
          <w:szCs w:val="24"/>
          <w:highlight w:val="none"/>
        </w:rPr>
        <w:t>联系地址</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z w:val="24"/>
          <w:szCs w:val="24"/>
          <w:highlight w:val="none"/>
        </w:rPr>
        <w:t>，</w:t>
      </w:r>
      <w:r>
        <w:rPr>
          <w:rFonts w:ascii="仿宋" w:hAnsi="仿宋" w:eastAsia="仿宋" w:cs="仿宋"/>
          <w:spacing w:val="-6"/>
          <w:sz w:val="24"/>
          <w:szCs w:val="24"/>
          <w:highlight w:val="none"/>
        </w:rPr>
        <w:t>邮编：</w:t>
      </w:r>
      <w:r>
        <w:rPr>
          <w:rFonts w:ascii="仿宋" w:hAnsi="仿宋" w:eastAsia="仿宋" w:cs="仿宋"/>
          <w:sz w:val="24"/>
          <w:szCs w:val="24"/>
          <w:highlight w:val="none"/>
          <w:u w:val="single" w:color="auto"/>
        </w:rPr>
        <w:t xml:space="preserve">            </w:t>
      </w:r>
      <w:r>
        <w:rPr>
          <w:rFonts w:ascii="仿宋" w:hAnsi="仿宋" w:eastAsia="仿宋" w:cs="仿宋"/>
          <w:spacing w:val="-6"/>
          <w:sz w:val="24"/>
          <w:szCs w:val="24"/>
          <w:highlight w:val="none"/>
        </w:rPr>
        <w:t>。</w:t>
      </w:r>
    </w:p>
    <w:p>
      <w:pPr>
        <w:spacing w:before="180" w:line="468" w:lineRule="exact"/>
        <w:ind w:left="528"/>
        <w:rPr>
          <w:rFonts w:ascii="仿宋" w:hAnsi="仿宋" w:eastAsia="仿宋" w:cs="仿宋"/>
          <w:sz w:val="24"/>
          <w:szCs w:val="24"/>
          <w:highlight w:val="none"/>
        </w:rPr>
      </w:pPr>
      <w:r>
        <w:rPr>
          <w:rFonts w:ascii="仿宋" w:hAnsi="仿宋" w:eastAsia="仿宋" w:cs="仿宋"/>
          <w:spacing w:val="2"/>
          <w:position w:val="17"/>
          <w:sz w:val="24"/>
          <w:szCs w:val="24"/>
          <w:highlight w:val="none"/>
        </w:rPr>
        <w:t>甲方(□同意□不同意）接受电子文件送达，电子终端信息如下：</w:t>
      </w:r>
    </w:p>
    <w:p>
      <w:pPr>
        <w:spacing w:line="222" w:lineRule="auto"/>
        <w:ind w:left="496"/>
        <w:rPr>
          <w:rFonts w:ascii="仿宋" w:hAnsi="仿宋" w:eastAsia="仿宋" w:cs="仿宋"/>
          <w:sz w:val="24"/>
          <w:szCs w:val="24"/>
          <w:highlight w:val="none"/>
        </w:rPr>
      </w:pPr>
      <w:r>
        <w:rPr>
          <w:rFonts w:ascii="仿宋" w:hAnsi="仿宋" w:eastAsia="仿宋" w:cs="仿宋"/>
          <w:spacing w:val="-4"/>
          <w:sz w:val="24"/>
          <w:szCs w:val="24"/>
          <w:highlight w:val="none"/>
        </w:rPr>
        <w:t>移动电话</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79" w:line="360" w:lineRule="auto"/>
        <w:ind w:left="499"/>
        <w:rPr>
          <w:rFonts w:ascii="仿宋" w:hAnsi="仿宋" w:eastAsia="仿宋" w:cs="仿宋"/>
          <w:sz w:val="24"/>
          <w:szCs w:val="24"/>
          <w:highlight w:val="none"/>
        </w:rPr>
      </w:pPr>
      <w:r>
        <w:rPr>
          <w:rFonts w:ascii="仿宋" w:hAnsi="仿宋" w:eastAsia="仿宋" w:cs="仿宋"/>
          <w:spacing w:val="-10"/>
          <w:sz w:val="24"/>
          <w:szCs w:val="24"/>
          <w:highlight w:val="none"/>
        </w:rPr>
        <w:t>传真</w:t>
      </w:r>
      <w:r>
        <w:rPr>
          <w:rFonts w:ascii="仿宋" w:hAnsi="仿宋" w:eastAsia="仿宋" w:cs="仿宋"/>
          <w:sz w:val="24"/>
          <w:szCs w:val="24"/>
          <w:highlight w:val="none"/>
        </w:rPr>
        <w:t>：</w:t>
      </w:r>
      <w:r>
        <w:rPr>
          <w:rFonts w:ascii="仿宋" w:hAnsi="仿宋" w:eastAsia="仿宋" w:cs="仿宋"/>
          <w:spacing w:val="7"/>
          <w:sz w:val="24"/>
          <w:szCs w:val="24"/>
          <w:highlight w:val="none"/>
          <w:u w:val="single" w:color="auto"/>
        </w:rPr>
        <w:t xml:space="preserve">                </w:t>
      </w:r>
      <w:r>
        <w:rPr>
          <w:rFonts w:ascii="仿宋" w:hAnsi="仿宋" w:eastAsia="仿宋" w:cs="仿宋"/>
          <w:sz w:val="24"/>
          <w:szCs w:val="24"/>
          <w:highlight w:val="none"/>
        </w:rPr>
        <w:t>；</w:t>
      </w:r>
    </w:p>
    <w:p>
      <w:pPr>
        <w:spacing w:before="1" w:line="221" w:lineRule="auto"/>
        <w:ind w:left="496"/>
        <w:rPr>
          <w:rFonts w:ascii="仿宋" w:hAnsi="仿宋" w:eastAsia="仿宋" w:cs="仿宋"/>
          <w:sz w:val="24"/>
          <w:szCs w:val="24"/>
          <w:highlight w:val="none"/>
        </w:rPr>
      </w:pPr>
      <w:r>
        <w:rPr>
          <w:rFonts w:ascii="仿宋" w:hAnsi="仿宋" w:eastAsia="仿宋" w:cs="仿宋"/>
          <w:spacing w:val="-6"/>
          <w:sz w:val="24"/>
          <w:szCs w:val="24"/>
          <w:highlight w:val="none"/>
        </w:rPr>
        <w:t>微信号</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80" w:line="221" w:lineRule="auto"/>
        <w:ind w:left="523"/>
        <w:rPr>
          <w:rFonts w:ascii="仿宋" w:hAnsi="仿宋" w:eastAsia="仿宋" w:cs="仿宋"/>
          <w:sz w:val="24"/>
          <w:szCs w:val="24"/>
          <w:highlight w:val="none"/>
        </w:rPr>
      </w:pPr>
      <w:r>
        <w:rPr>
          <w:rFonts w:ascii="仿宋" w:hAnsi="仿宋" w:eastAsia="仿宋" w:cs="仿宋"/>
          <w:spacing w:val="-11"/>
          <w:sz w:val="24"/>
          <w:szCs w:val="24"/>
          <w:highlight w:val="none"/>
        </w:rPr>
        <w:t>电子邮箱</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81" w:line="222" w:lineRule="auto"/>
        <w:ind w:left="513"/>
        <w:rPr>
          <w:rFonts w:ascii="仿宋" w:hAnsi="仿宋" w:eastAsia="仿宋" w:cs="仿宋"/>
          <w:sz w:val="24"/>
          <w:szCs w:val="24"/>
          <w:highlight w:val="none"/>
        </w:rPr>
      </w:pPr>
      <w:r>
        <w:rPr>
          <w:rFonts w:ascii="仿宋" w:hAnsi="仿宋" w:eastAsia="仿宋" w:cs="仿宋"/>
          <w:spacing w:val="-7"/>
          <w:sz w:val="24"/>
          <w:szCs w:val="24"/>
          <w:highlight w:val="none"/>
        </w:rPr>
        <w:t>乙方联系人</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79" w:line="222" w:lineRule="auto"/>
        <w:ind w:left="494"/>
        <w:rPr>
          <w:rFonts w:ascii="仿宋" w:hAnsi="仿宋" w:eastAsia="仿宋" w:cs="仿宋"/>
          <w:sz w:val="24"/>
          <w:szCs w:val="24"/>
          <w:highlight w:val="none"/>
        </w:rPr>
      </w:pPr>
      <w:r>
        <w:rPr>
          <w:rFonts w:ascii="仿宋" w:hAnsi="仿宋" w:eastAsia="仿宋" w:cs="仿宋"/>
          <w:spacing w:val="-4"/>
          <w:sz w:val="24"/>
          <w:szCs w:val="24"/>
          <w:highlight w:val="none"/>
        </w:rPr>
        <w:t>联系电话</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79" w:line="222" w:lineRule="auto"/>
        <w:ind w:left="494"/>
        <w:rPr>
          <w:rFonts w:ascii="仿宋" w:hAnsi="仿宋" w:eastAsia="仿宋" w:cs="仿宋"/>
          <w:sz w:val="24"/>
          <w:szCs w:val="24"/>
          <w:highlight w:val="none"/>
        </w:rPr>
      </w:pPr>
      <w:r>
        <w:rPr>
          <w:rFonts w:ascii="仿宋" w:hAnsi="仿宋" w:eastAsia="仿宋" w:cs="仿宋"/>
          <w:spacing w:val="-6"/>
          <w:sz w:val="24"/>
          <w:szCs w:val="24"/>
          <w:highlight w:val="none"/>
        </w:rPr>
        <w:t>联系地址</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z w:val="24"/>
          <w:szCs w:val="24"/>
          <w:highlight w:val="none"/>
        </w:rPr>
        <w:t>，</w:t>
      </w:r>
      <w:r>
        <w:rPr>
          <w:rFonts w:ascii="仿宋" w:hAnsi="仿宋" w:eastAsia="仿宋" w:cs="仿宋"/>
          <w:spacing w:val="-6"/>
          <w:sz w:val="24"/>
          <w:szCs w:val="24"/>
          <w:highlight w:val="none"/>
        </w:rPr>
        <w:t>邮编：</w:t>
      </w:r>
      <w:r>
        <w:rPr>
          <w:rFonts w:ascii="仿宋" w:hAnsi="仿宋" w:eastAsia="仿宋" w:cs="仿宋"/>
          <w:sz w:val="24"/>
          <w:szCs w:val="24"/>
          <w:highlight w:val="none"/>
          <w:u w:val="single" w:color="auto"/>
        </w:rPr>
        <w:t xml:space="preserve">             </w:t>
      </w:r>
      <w:r>
        <w:rPr>
          <w:rFonts w:ascii="仿宋" w:hAnsi="仿宋" w:eastAsia="仿宋" w:cs="仿宋"/>
          <w:spacing w:val="-6"/>
          <w:sz w:val="24"/>
          <w:szCs w:val="24"/>
          <w:highlight w:val="none"/>
        </w:rPr>
        <w:t>。</w:t>
      </w:r>
    </w:p>
    <w:p>
      <w:pPr>
        <w:spacing w:before="180" w:line="468" w:lineRule="exact"/>
        <w:ind w:left="513"/>
        <w:rPr>
          <w:rFonts w:ascii="仿宋" w:hAnsi="仿宋" w:eastAsia="仿宋" w:cs="仿宋"/>
          <w:sz w:val="24"/>
          <w:szCs w:val="24"/>
          <w:highlight w:val="none"/>
        </w:rPr>
      </w:pPr>
      <w:r>
        <w:rPr>
          <w:rFonts w:ascii="仿宋" w:hAnsi="仿宋" w:eastAsia="仿宋" w:cs="仿宋"/>
          <w:spacing w:val="3"/>
          <w:position w:val="17"/>
          <w:sz w:val="24"/>
          <w:szCs w:val="24"/>
          <w:highlight w:val="none"/>
        </w:rPr>
        <w:t>乙方(□同意□不同意）接受电子文件送达，电子终端信息如下：</w:t>
      </w:r>
    </w:p>
    <w:p>
      <w:pPr>
        <w:spacing w:line="222" w:lineRule="auto"/>
        <w:ind w:left="496"/>
        <w:rPr>
          <w:rFonts w:ascii="仿宋" w:hAnsi="仿宋" w:eastAsia="仿宋" w:cs="仿宋"/>
          <w:sz w:val="24"/>
          <w:szCs w:val="24"/>
          <w:highlight w:val="none"/>
        </w:rPr>
      </w:pPr>
      <w:r>
        <w:rPr>
          <w:rFonts w:ascii="仿宋" w:hAnsi="仿宋" w:eastAsia="仿宋" w:cs="仿宋"/>
          <w:spacing w:val="-4"/>
          <w:sz w:val="24"/>
          <w:szCs w:val="24"/>
          <w:highlight w:val="none"/>
        </w:rPr>
        <w:t>移动电话</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79" w:line="360" w:lineRule="auto"/>
        <w:ind w:left="499"/>
        <w:rPr>
          <w:rFonts w:ascii="仿宋" w:hAnsi="仿宋" w:eastAsia="仿宋" w:cs="仿宋"/>
          <w:sz w:val="24"/>
          <w:szCs w:val="24"/>
          <w:highlight w:val="none"/>
        </w:rPr>
      </w:pPr>
      <w:r>
        <w:rPr>
          <w:rFonts w:ascii="仿宋" w:hAnsi="仿宋" w:eastAsia="仿宋" w:cs="仿宋"/>
          <w:spacing w:val="-10"/>
          <w:sz w:val="24"/>
          <w:szCs w:val="24"/>
          <w:highlight w:val="none"/>
        </w:rPr>
        <w:t>传真</w:t>
      </w:r>
      <w:r>
        <w:rPr>
          <w:rFonts w:ascii="仿宋" w:hAnsi="仿宋" w:eastAsia="仿宋" w:cs="仿宋"/>
          <w:sz w:val="24"/>
          <w:szCs w:val="24"/>
          <w:highlight w:val="none"/>
        </w:rPr>
        <w:t>：</w:t>
      </w:r>
      <w:r>
        <w:rPr>
          <w:rFonts w:ascii="仿宋" w:hAnsi="仿宋" w:eastAsia="仿宋" w:cs="仿宋"/>
          <w:spacing w:val="7"/>
          <w:sz w:val="24"/>
          <w:szCs w:val="24"/>
          <w:highlight w:val="none"/>
          <w:u w:val="single" w:color="auto"/>
        </w:rPr>
        <w:t xml:space="preserve">                </w:t>
      </w:r>
      <w:r>
        <w:rPr>
          <w:rFonts w:ascii="仿宋" w:hAnsi="仿宋" w:eastAsia="仿宋" w:cs="仿宋"/>
          <w:sz w:val="24"/>
          <w:szCs w:val="24"/>
          <w:highlight w:val="none"/>
        </w:rPr>
        <w:t>；</w:t>
      </w:r>
    </w:p>
    <w:p>
      <w:pPr>
        <w:spacing w:before="1" w:line="221" w:lineRule="auto"/>
        <w:ind w:left="496"/>
        <w:rPr>
          <w:rFonts w:ascii="仿宋" w:hAnsi="仿宋" w:eastAsia="仿宋" w:cs="仿宋"/>
          <w:sz w:val="24"/>
          <w:szCs w:val="24"/>
          <w:highlight w:val="none"/>
        </w:rPr>
      </w:pPr>
      <w:r>
        <w:rPr>
          <w:rFonts w:ascii="仿宋" w:hAnsi="仿宋" w:eastAsia="仿宋" w:cs="仿宋"/>
          <w:spacing w:val="-6"/>
          <w:sz w:val="24"/>
          <w:szCs w:val="24"/>
          <w:highlight w:val="none"/>
        </w:rPr>
        <w:t>微信号</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80" w:line="221" w:lineRule="auto"/>
        <w:ind w:left="523"/>
        <w:rPr>
          <w:rFonts w:ascii="仿宋" w:hAnsi="仿宋" w:eastAsia="仿宋" w:cs="仿宋"/>
          <w:sz w:val="24"/>
          <w:szCs w:val="24"/>
          <w:highlight w:val="none"/>
        </w:rPr>
      </w:pPr>
      <w:r>
        <w:rPr>
          <w:rFonts w:ascii="仿宋" w:hAnsi="仿宋" w:eastAsia="仿宋" w:cs="仿宋"/>
          <w:spacing w:val="-11"/>
          <w:sz w:val="24"/>
          <w:szCs w:val="24"/>
          <w:highlight w:val="none"/>
        </w:rPr>
        <w:t>电子邮箱</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80" w:line="221" w:lineRule="auto"/>
        <w:ind w:left="492"/>
        <w:rPr>
          <w:rFonts w:ascii="仿宋" w:hAnsi="仿宋" w:eastAsia="仿宋" w:cs="仿宋"/>
          <w:sz w:val="24"/>
          <w:szCs w:val="24"/>
          <w:highlight w:val="none"/>
        </w:rPr>
      </w:pPr>
      <w:r>
        <w:rPr>
          <w:rFonts w:ascii="仿宋" w:hAnsi="仿宋" w:eastAsia="仿宋" w:cs="仿宋"/>
          <w:spacing w:val="-1"/>
          <w:sz w:val="24"/>
          <w:szCs w:val="24"/>
          <w:highlight w:val="none"/>
        </w:rPr>
        <w:t>2、各种通讯方式应当按照下列方式确定其送达时间：</w:t>
      </w:r>
    </w:p>
    <w:p>
      <w:pPr>
        <w:spacing w:before="181" w:line="468" w:lineRule="exact"/>
        <w:ind w:right="51"/>
        <w:jc w:val="right"/>
        <w:rPr>
          <w:rFonts w:ascii="仿宋" w:hAnsi="仿宋" w:eastAsia="仿宋" w:cs="仿宋"/>
          <w:sz w:val="24"/>
          <w:szCs w:val="24"/>
          <w:highlight w:val="none"/>
        </w:rPr>
      </w:pPr>
      <w:r>
        <w:rPr>
          <w:rFonts w:ascii="仿宋" w:hAnsi="仿宋" w:eastAsia="仿宋" w:cs="仿宋"/>
          <w:position w:val="17"/>
          <w:sz w:val="24"/>
          <w:szCs w:val="24"/>
          <w:highlight w:val="none"/>
        </w:rPr>
        <w:t>①面呈之通知在被通知人签收时视为送达，被通知人未签收的</w:t>
      </w:r>
      <w:r>
        <w:rPr>
          <w:rFonts w:ascii="仿宋" w:hAnsi="仿宋" w:eastAsia="仿宋" w:cs="仿宋"/>
          <w:spacing w:val="-1"/>
          <w:position w:val="17"/>
          <w:sz w:val="24"/>
          <w:szCs w:val="24"/>
          <w:highlight w:val="none"/>
        </w:rPr>
        <w:t>不得视为有效的送达。</w:t>
      </w:r>
    </w:p>
    <w:p>
      <w:pPr>
        <w:spacing w:before="1" w:line="220" w:lineRule="auto"/>
        <w:ind w:left="488"/>
        <w:rPr>
          <w:rFonts w:ascii="仿宋" w:hAnsi="仿宋" w:eastAsia="仿宋" w:cs="仿宋"/>
          <w:sz w:val="24"/>
          <w:szCs w:val="24"/>
          <w:highlight w:val="none"/>
        </w:rPr>
      </w:pPr>
      <w:r>
        <w:rPr>
          <w:rFonts w:ascii="仿宋" w:hAnsi="仿宋" w:eastAsia="仿宋" w:cs="仿宋"/>
          <w:spacing w:val="-3"/>
          <w:sz w:val="24"/>
          <w:szCs w:val="24"/>
          <w:highlight w:val="none"/>
        </w:rPr>
        <w:t>②以邮寄方式进行的通知均应采用邮政挂号</w:t>
      </w:r>
      <w:r>
        <w:rPr>
          <w:rFonts w:ascii="仿宋" w:hAnsi="仿宋" w:eastAsia="仿宋" w:cs="仿宋"/>
          <w:spacing w:val="-4"/>
          <w:sz w:val="24"/>
          <w:szCs w:val="24"/>
          <w:highlight w:val="none"/>
        </w:rPr>
        <w:t>快件或特快专递的方式进行，自信件交邮</w:t>
      </w:r>
    </w:p>
    <w:p>
      <w:pPr>
        <w:spacing w:before="182" w:line="222" w:lineRule="auto"/>
        <w:ind w:left="18"/>
        <w:rPr>
          <w:rFonts w:ascii="仿宋" w:hAnsi="仿宋" w:eastAsia="仿宋" w:cs="仿宋"/>
          <w:sz w:val="24"/>
          <w:szCs w:val="24"/>
          <w:highlight w:val="none"/>
        </w:rPr>
      </w:pPr>
      <w:r>
        <w:rPr>
          <w:rFonts w:ascii="仿宋" w:hAnsi="仿宋" w:eastAsia="仿宋" w:cs="仿宋"/>
          <w:spacing w:val="-9"/>
          <w:sz w:val="24"/>
          <w:szCs w:val="24"/>
          <w:highlight w:val="none"/>
        </w:rPr>
        <w:t>后的第</w:t>
      </w:r>
      <w:r>
        <w:rPr>
          <w:rFonts w:ascii="仿宋" w:hAnsi="仿宋" w:eastAsia="仿宋" w:cs="仿宋"/>
          <w:spacing w:val="-40"/>
          <w:sz w:val="24"/>
          <w:szCs w:val="24"/>
          <w:highlight w:val="none"/>
        </w:rPr>
        <w:t xml:space="preserve"> </w:t>
      </w:r>
      <w:r>
        <w:rPr>
          <w:rFonts w:ascii="仿宋" w:hAnsi="仿宋" w:eastAsia="仿宋" w:cs="仿宋"/>
          <w:spacing w:val="-9"/>
          <w:sz w:val="24"/>
          <w:szCs w:val="24"/>
          <w:highlight w:val="none"/>
        </w:rPr>
        <w:t>7 日视为送达。</w:t>
      </w:r>
    </w:p>
    <w:p>
      <w:pPr>
        <w:spacing w:before="179" w:line="360" w:lineRule="auto"/>
        <w:ind w:left="19" w:right="171" w:firstLine="468"/>
        <w:jc w:val="both"/>
        <w:rPr>
          <w:rFonts w:ascii="仿宋" w:hAnsi="仿宋" w:eastAsia="仿宋" w:cs="仿宋"/>
          <w:sz w:val="24"/>
          <w:szCs w:val="24"/>
          <w:highlight w:val="none"/>
        </w:rPr>
      </w:pPr>
      <w:r>
        <w:rPr>
          <w:rFonts w:ascii="仿宋" w:hAnsi="仿宋" w:eastAsia="仿宋" w:cs="仿宋"/>
          <w:spacing w:val="-3"/>
          <w:sz w:val="24"/>
          <w:szCs w:val="24"/>
          <w:highlight w:val="none"/>
        </w:rPr>
        <w:t>③发出的短信／传真／微信／电子邮件，自</w:t>
      </w:r>
      <w:r>
        <w:rPr>
          <w:rFonts w:ascii="仿宋" w:hAnsi="仿宋" w:eastAsia="仿宋" w:cs="仿宋"/>
          <w:spacing w:val="-4"/>
          <w:sz w:val="24"/>
          <w:szCs w:val="24"/>
          <w:highlight w:val="none"/>
        </w:rPr>
        <w:t>前述电子文件内容在发送方正确填写地址</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且未被系统退回的情况下，视为进入对方数据电文接收系统即视为送达。若送达日为非工</w:t>
      </w:r>
    </w:p>
    <w:p>
      <w:pPr>
        <w:spacing w:line="219" w:lineRule="auto"/>
        <w:ind w:left="20"/>
        <w:rPr>
          <w:rFonts w:ascii="仿宋" w:hAnsi="仿宋" w:eastAsia="仿宋" w:cs="仿宋"/>
          <w:sz w:val="24"/>
          <w:szCs w:val="24"/>
          <w:highlight w:val="none"/>
        </w:rPr>
      </w:pPr>
      <w:r>
        <w:rPr>
          <w:rFonts w:ascii="仿宋" w:hAnsi="仿宋" w:eastAsia="仿宋" w:cs="仿宋"/>
          <w:spacing w:val="-2"/>
          <w:sz w:val="24"/>
          <w:szCs w:val="24"/>
          <w:highlight w:val="none"/>
        </w:rPr>
        <w:t>作日，则视为在下一工作日送达。</w:t>
      </w:r>
    </w:p>
    <w:p>
      <w:pPr>
        <w:spacing w:before="184" w:line="219" w:lineRule="auto"/>
        <w:ind w:left="488"/>
        <w:rPr>
          <w:rFonts w:ascii="仿宋" w:hAnsi="仿宋" w:eastAsia="仿宋" w:cs="仿宋"/>
          <w:sz w:val="24"/>
          <w:szCs w:val="24"/>
          <w:highlight w:val="none"/>
        </w:rPr>
      </w:pPr>
      <w:r>
        <w:rPr>
          <w:rFonts w:ascii="仿宋" w:hAnsi="仿宋" w:eastAsia="仿宋" w:cs="仿宋"/>
          <w:spacing w:val="-5"/>
          <w:sz w:val="24"/>
          <w:szCs w:val="24"/>
          <w:highlight w:val="none"/>
        </w:rPr>
        <w:t>④一方当事人变更名称、地址、联系人或通信终端的，应当</w:t>
      </w:r>
      <w:r>
        <w:rPr>
          <w:rFonts w:ascii="仿宋" w:hAnsi="仿宋" w:eastAsia="仿宋" w:cs="仿宋"/>
          <w:spacing w:val="-6"/>
          <w:sz w:val="24"/>
          <w:szCs w:val="24"/>
          <w:highlight w:val="none"/>
        </w:rPr>
        <w:t>在变更后</w:t>
      </w:r>
      <w:r>
        <w:rPr>
          <w:rFonts w:ascii="仿宋" w:hAnsi="仿宋" w:eastAsia="仿宋" w:cs="仿宋"/>
          <w:spacing w:val="-47"/>
          <w:sz w:val="24"/>
          <w:szCs w:val="24"/>
          <w:highlight w:val="none"/>
        </w:rPr>
        <w:t xml:space="preserve"> </w:t>
      </w:r>
      <w:r>
        <w:rPr>
          <w:rFonts w:ascii="仿宋" w:hAnsi="仿宋" w:eastAsia="仿宋" w:cs="仿宋"/>
          <w:spacing w:val="-6"/>
          <w:sz w:val="24"/>
          <w:szCs w:val="24"/>
          <w:highlight w:val="none"/>
        </w:rPr>
        <w:t>3 日内及时书面</w:t>
      </w:r>
    </w:p>
    <w:p>
      <w:pPr>
        <w:spacing w:line="219" w:lineRule="auto"/>
        <w:rPr>
          <w:rFonts w:ascii="仿宋" w:hAnsi="仿宋" w:eastAsia="仿宋" w:cs="仿宋"/>
          <w:sz w:val="24"/>
          <w:szCs w:val="24"/>
          <w:highlight w:val="none"/>
        </w:rPr>
        <w:sectPr>
          <w:footerReference r:id="rId39" w:type="default"/>
          <w:pgSz w:w="11906" w:h="16839"/>
          <w:pgMar w:top="1084" w:right="1246" w:bottom="842" w:left="1246" w:header="1065"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rPr>
          <w:highlight w:val="none"/>
        </w:rPr>
      </w:pPr>
      <w:r>
        <w:rPr>
          <w:position w:val="-1"/>
          <w:highlight w:val="none"/>
        </w:rPr>
        <w:pict>
          <v:shape id="_x0000_s1054" o:spid="_x0000_s1054" style="height:2.9pt;width:470.65pt;" fillcolor="#000000" filled="t" stroked="f" coordsize="9412,58" path="m0,0l9412,0,9412,19,0,19,0,0xem0,38l9412,38,9412,57,0,57,0,38xe">
            <v:path/>
            <v:fill on="t" focussize="0,0"/>
            <v:stroke on="f"/>
            <v:imagedata o:title=""/>
            <o:lock v:ext="edit"/>
            <w10:wrap type="none"/>
            <w10:anchorlock/>
          </v:shape>
        </w:pict>
      </w:r>
    </w:p>
    <w:p>
      <w:pPr>
        <w:spacing w:before="126" w:line="468" w:lineRule="exact"/>
        <w:ind w:left="21"/>
        <w:rPr>
          <w:rFonts w:ascii="仿宋" w:hAnsi="仿宋" w:eastAsia="仿宋" w:cs="仿宋"/>
          <w:sz w:val="24"/>
          <w:szCs w:val="24"/>
          <w:highlight w:val="none"/>
        </w:rPr>
      </w:pPr>
      <w:r>
        <w:rPr>
          <w:rFonts w:ascii="仿宋" w:hAnsi="仿宋" w:eastAsia="仿宋" w:cs="仿宋"/>
          <w:spacing w:val="-4"/>
          <w:position w:val="17"/>
          <w:sz w:val="24"/>
          <w:szCs w:val="24"/>
          <w:highlight w:val="none"/>
        </w:rPr>
        <w:t>通知对方当事人，对方当事人实际收到变更通知前的送达仍为有效送达，电子送达与书面</w:t>
      </w:r>
    </w:p>
    <w:p>
      <w:pPr>
        <w:spacing w:line="222" w:lineRule="auto"/>
        <w:ind w:left="23"/>
        <w:rPr>
          <w:rFonts w:ascii="仿宋" w:hAnsi="仿宋" w:eastAsia="仿宋" w:cs="仿宋"/>
          <w:sz w:val="24"/>
          <w:szCs w:val="24"/>
          <w:highlight w:val="none"/>
        </w:rPr>
      </w:pPr>
      <w:r>
        <w:rPr>
          <w:rFonts w:ascii="仿宋" w:hAnsi="仿宋" w:eastAsia="仿宋" w:cs="仿宋"/>
          <w:spacing w:val="-3"/>
          <w:sz w:val="24"/>
          <w:szCs w:val="24"/>
          <w:highlight w:val="none"/>
        </w:rPr>
        <w:t>送达具有同等法律效力。</w:t>
      </w:r>
    </w:p>
    <w:p>
      <w:pPr>
        <w:spacing w:before="179" w:line="222" w:lineRule="auto"/>
        <w:ind w:left="23"/>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十五、附则</w:t>
      </w:r>
    </w:p>
    <w:p>
      <w:pPr>
        <w:spacing w:before="178" w:line="221" w:lineRule="auto"/>
        <w:ind w:left="507"/>
        <w:rPr>
          <w:rFonts w:ascii="仿宋" w:hAnsi="仿宋" w:eastAsia="仿宋" w:cs="仿宋"/>
          <w:sz w:val="24"/>
          <w:szCs w:val="24"/>
          <w:highlight w:val="none"/>
        </w:rPr>
      </w:pPr>
      <w:r>
        <w:rPr>
          <w:rFonts w:ascii="仿宋" w:hAnsi="仿宋" w:eastAsia="仿宋" w:cs="仿宋"/>
          <w:spacing w:val="-2"/>
          <w:sz w:val="24"/>
          <w:szCs w:val="24"/>
          <w:highlight w:val="none"/>
        </w:rPr>
        <w:t>1、本工程需要进行保险时，应另定协议。</w:t>
      </w:r>
    </w:p>
    <w:p>
      <w:pPr>
        <w:spacing w:before="181" w:line="468" w:lineRule="exact"/>
        <w:ind w:left="492"/>
        <w:rPr>
          <w:rFonts w:ascii="仿宋" w:hAnsi="仿宋" w:eastAsia="仿宋" w:cs="仿宋"/>
          <w:sz w:val="24"/>
          <w:szCs w:val="24"/>
          <w:highlight w:val="none"/>
        </w:rPr>
      </w:pPr>
      <w:r>
        <w:rPr>
          <w:rFonts w:ascii="仿宋" w:hAnsi="仿宋" w:eastAsia="仿宋" w:cs="仿宋"/>
          <w:position w:val="17"/>
          <w:sz w:val="24"/>
          <w:szCs w:val="24"/>
          <w:highlight w:val="none"/>
        </w:rPr>
        <w:t>2、竞争性磋商文件、响应文件以及澄清函均作为合同</w:t>
      </w:r>
      <w:r>
        <w:rPr>
          <w:rFonts w:ascii="仿宋" w:hAnsi="仿宋" w:eastAsia="仿宋" w:cs="仿宋"/>
          <w:spacing w:val="-1"/>
          <w:position w:val="17"/>
          <w:sz w:val="24"/>
          <w:szCs w:val="24"/>
          <w:highlight w:val="none"/>
        </w:rPr>
        <w:t>的附件，是合同不可分割的组</w:t>
      </w:r>
    </w:p>
    <w:p>
      <w:pPr>
        <w:spacing w:before="1" w:line="222" w:lineRule="auto"/>
        <w:ind w:left="20"/>
        <w:rPr>
          <w:rFonts w:ascii="仿宋" w:hAnsi="仿宋" w:eastAsia="仿宋" w:cs="仿宋"/>
          <w:sz w:val="24"/>
          <w:szCs w:val="24"/>
          <w:highlight w:val="none"/>
        </w:rPr>
      </w:pPr>
      <w:r>
        <w:rPr>
          <w:rFonts w:ascii="仿宋" w:hAnsi="仿宋" w:eastAsia="仿宋" w:cs="仿宋"/>
          <w:spacing w:val="-2"/>
          <w:sz w:val="24"/>
          <w:szCs w:val="24"/>
          <w:highlight w:val="none"/>
        </w:rPr>
        <w:t>成部分。与合同具有同等法律效力。</w:t>
      </w:r>
    </w:p>
    <w:p>
      <w:pPr>
        <w:spacing w:before="179" w:line="222" w:lineRule="auto"/>
        <w:ind w:left="494"/>
        <w:rPr>
          <w:rFonts w:ascii="仿宋" w:hAnsi="仿宋" w:eastAsia="仿宋" w:cs="仿宋"/>
          <w:sz w:val="24"/>
          <w:szCs w:val="24"/>
          <w:highlight w:val="none"/>
        </w:rPr>
      </w:pPr>
      <w:r>
        <w:rPr>
          <w:rFonts w:ascii="仿宋" w:hAnsi="仿宋" w:eastAsia="仿宋" w:cs="仿宋"/>
          <w:spacing w:val="-1"/>
          <w:sz w:val="24"/>
          <w:szCs w:val="24"/>
          <w:highlight w:val="none"/>
        </w:rPr>
        <w:t>3、本工程乙方应严格按照设计图纸的要求施工。</w:t>
      </w:r>
    </w:p>
    <w:p>
      <w:pPr>
        <w:spacing w:before="179" w:line="360" w:lineRule="auto"/>
        <w:ind w:left="20" w:right="170" w:firstLine="467"/>
        <w:rPr>
          <w:rFonts w:ascii="仿宋" w:hAnsi="仿宋" w:eastAsia="仿宋" w:cs="仿宋"/>
          <w:sz w:val="24"/>
          <w:szCs w:val="24"/>
          <w:highlight w:val="none"/>
        </w:rPr>
      </w:pPr>
      <w:r>
        <w:rPr>
          <w:rFonts w:ascii="仿宋" w:hAnsi="仿宋" w:eastAsia="仿宋" w:cs="仿宋"/>
          <w:spacing w:val="-1"/>
          <w:sz w:val="24"/>
          <w:szCs w:val="24"/>
          <w:highlight w:val="none"/>
        </w:rPr>
        <w:t>4、本合同一式＿</w:t>
      </w:r>
      <w:r>
        <w:rPr>
          <w:rFonts w:ascii="仿宋" w:hAnsi="仿宋" w:eastAsia="仿宋" w:cs="仿宋"/>
          <w:spacing w:val="-119"/>
          <w:sz w:val="24"/>
          <w:szCs w:val="24"/>
          <w:highlight w:val="none"/>
        </w:rPr>
        <w:t xml:space="preserve"> </w:t>
      </w:r>
      <w:r>
        <w:rPr>
          <w:rFonts w:ascii="仿宋" w:hAnsi="仿宋" w:eastAsia="仿宋" w:cs="仿宋"/>
          <w:sz w:val="24"/>
          <w:szCs w:val="24"/>
          <w:highlight w:val="none"/>
          <w:u w:val="single" w:color="auto"/>
        </w:rPr>
        <w:t xml:space="preserve">  </w:t>
      </w:r>
      <w:r>
        <w:rPr>
          <w:rFonts w:ascii="仿宋" w:hAnsi="仿宋" w:eastAsia="仿宋" w:cs="仿宋"/>
          <w:spacing w:val="-105"/>
          <w:sz w:val="24"/>
          <w:szCs w:val="24"/>
          <w:highlight w:val="none"/>
        </w:rPr>
        <w:t xml:space="preserve"> </w:t>
      </w:r>
      <w:r>
        <w:rPr>
          <w:rFonts w:ascii="仿宋" w:hAnsi="仿宋" w:eastAsia="仿宋" w:cs="仿宋"/>
          <w:spacing w:val="-1"/>
          <w:sz w:val="24"/>
          <w:szCs w:val="24"/>
          <w:highlight w:val="none"/>
        </w:rPr>
        <w:t>份，甲方持</w:t>
      </w:r>
      <w:r>
        <w:rPr>
          <w:rFonts w:ascii="仿宋" w:hAnsi="仿宋" w:eastAsia="仿宋" w:cs="仿宋"/>
          <w:spacing w:val="-1"/>
          <w:sz w:val="24"/>
          <w:szCs w:val="24"/>
          <w:highlight w:val="none"/>
          <w:u w:val="single" w:color="auto"/>
        </w:rPr>
        <w:t xml:space="preserve">    </w:t>
      </w:r>
      <w:r>
        <w:rPr>
          <w:rFonts w:ascii="仿宋" w:hAnsi="仿宋" w:eastAsia="仿宋" w:cs="仿宋"/>
          <w:spacing w:val="-104"/>
          <w:sz w:val="24"/>
          <w:szCs w:val="24"/>
          <w:highlight w:val="none"/>
        </w:rPr>
        <w:t xml:space="preserve"> </w:t>
      </w:r>
      <w:r>
        <w:rPr>
          <w:rFonts w:ascii="仿宋" w:hAnsi="仿宋" w:eastAsia="仿宋" w:cs="仿宋"/>
          <w:spacing w:val="-1"/>
          <w:sz w:val="24"/>
          <w:szCs w:val="24"/>
          <w:highlight w:val="none"/>
        </w:rPr>
        <w:t>份，乙方持</w:t>
      </w:r>
      <w:r>
        <w:rPr>
          <w:rFonts w:ascii="仿宋" w:hAnsi="仿宋" w:eastAsia="仿宋" w:cs="仿宋"/>
          <w:spacing w:val="-1"/>
          <w:sz w:val="24"/>
          <w:szCs w:val="24"/>
          <w:highlight w:val="none"/>
          <w:u w:val="single" w:color="auto"/>
        </w:rPr>
        <w:t xml:space="preserve"> </w:t>
      </w:r>
      <w:r>
        <w:rPr>
          <w:rFonts w:ascii="仿宋" w:hAnsi="仿宋" w:eastAsia="仿宋" w:cs="仿宋"/>
          <w:spacing w:val="-2"/>
          <w:sz w:val="24"/>
          <w:szCs w:val="24"/>
          <w:highlight w:val="none"/>
          <w:u w:val="single" w:color="auto"/>
        </w:rPr>
        <w:t xml:space="preserve">   </w:t>
      </w:r>
      <w:r>
        <w:rPr>
          <w:rFonts w:ascii="仿宋" w:hAnsi="仿宋" w:eastAsia="仿宋" w:cs="仿宋"/>
          <w:spacing w:val="-104"/>
          <w:sz w:val="24"/>
          <w:szCs w:val="24"/>
          <w:highlight w:val="none"/>
        </w:rPr>
        <w:t xml:space="preserve"> </w:t>
      </w:r>
      <w:r>
        <w:rPr>
          <w:rFonts w:ascii="仿宋" w:hAnsi="仿宋" w:eastAsia="仿宋" w:cs="仿宋"/>
          <w:spacing w:val="-2"/>
          <w:sz w:val="24"/>
          <w:szCs w:val="24"/>
          <w:highlight w:val="none"/>
        </w:rPr>
        <w:t>份，鉴证方持</w:t>
      </w:r>
      <w:r>
        <w:rPr>
          <w:rFonts w:ascii="仿宋" w:hAnsi="仿宋" w:eastAsia="仿宋" w:cs="仿宋"/>
          <w:spacing w:val="-2"/>
          <w:sz w:val="24"/>
          <w:szCs w:val="24"/>
          <w:highlight w:val="none"/>
          <w:u w:val="single" w:color="auto"/>
        </w:rPr>
        <w:t>壹</w:t>
      </w:r>
      <w:r>
        <w:rPr>
          <w:rFonts w:ascii="仿宋" w:hAnsi="仿宋" w:eastAsia="仿宋" w:cs="仿宋"/>
          <w:spacing w:val="-2"/>
          <w:sz w:val="24"/>
          <w:szCs w:val="24"/>
          <w:highlight w:val="none"/>
        </w:rPr>
        <w:t>份，西安市财政</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局备案</w:t>
      </w:r>
      <w:r>
        <w:rPr>
          <w:rFonts w:ascii="仿宋" w:hAnsi="仿宋" w:eastAsia="仿宋" w:cs="仿宋"/>
          <w:spacing w:val="-9"/>
          <w:sz w:val="24"/>
          <w:szCs w:val="24"/>
          <w:highlight w:val="none"/>
          <w:u w:val="single" w:color="auto"/>
        </w:rPr>
        <w:t>叁</w:t>
      </w:r>
      <w:r>
        <w:rPr>
          <w:rFonts w:ascii="仿宋" w:hAnsi="仿宋" w:eastAsia="仿宋" w:cs="仿宋"/>
          <w:spacing w:val="-9"/>
          <w:sz w:val="24"/>
          <w:szCs w:val="24"/>
          <w:highlight w:val="none"/>
        </w:rPr>
        <w:t>份，本合同甲、乙、鉴证各方签字</w:t>
      </w:r>
      <w:r>
        <w:rPr>
          <w:rFonts w:ascii="仿宋" w:hAnsi="仿宋" w:eastAsia="仿宋" w:cs="仿宋"/>
          <w:spacing w:val="-10"/>
          <w:sz w:val="24"/>
          <w:szCs w:val="24"/>
          <w:highlight w:val="none"/>
        </w:rPr>
        <w:t>并盖章后生效，合同执行完毕后，自动失效（合</w:t>
      </w:r>
    </w:p>
    <w:p>
      <w:pPr>
        <w:spacing w:line="222" w:lineRule="auto"/>
        <w:ind w:left="45"/>
        <w:rPr>
          <w:rFonts w:ascii="仿宋" w:hAnsi="仿宋" w:eastAsia="仿宋" w:cs="仿宋"/>
          <w:sz w:val="24"/>
          <w:szCs w:val="24"/>
          <w:highlight w:val="none"/>
        </w:rPr>
      </w:pPr>
      <w:r>
        <w:rPr>
          <w:rFonts w:ascii="仿宋" w:hAnsi="仿宋" w:eastAsia="仿宋" w:cs="仿宋"/>
          <w:spacing w:val="-4"/>
          <w:sz w:val="24"/>
          <w:szCs w:val="24"/>
          <w:highlight w:val="none"/>
        </w:rPr>
        <w:t>同的服务承诺则长期有效）。</w:t>
      </w:r>
    </w:p>
    <w:p>
      <w:pPr>
        <w:spacing w:line="65" w:lineRule="exact"/>
        <w:rPr>
          <w:highlight w:val="none"/>
        </w:rPr>
      </w:pPr>
    </w:p>
    <w:tbl>
      <w:tblPr>
        <w:tblStyle w:val="7"/>
        <w:tblW w:w="8526" w:type="dxa"/>
        <w:tblInd w:w="4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839"/>
        <w:gridCol w:w="2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43" w:type="dxa"/>
            <w:vAlign w:val="top"/>
          </w:tcPr>
          <w:p>
            <w:pPr>
              <w:pStyle w:val="8"/>
              <w:spacing w:before="128" w:line="222" w:lineRule="auto"/>
              <w:ind w:left="1228"/>
              <w:rPr>
                <w:highlight w:val="none"/>
              </w:rPr>
            </w:pPr>
            <w:r>
              <w:rPr>
                <w:spacing w:val="-24"/>
                <w:highlight w:val="none"/>
              </w:rPr>
              <w:t>甲方</w:t>
            </w:r>
          </w:p>
        </w:tc>
        <w:tc>
          <w:tcPr>
            <w:tcW w:w="2839" w:type="dxa"/>
            <w:vAlign w:val="top"/>
          </w:tcPr>
          <w:p>
            <w:pPr>
              <w:pStyle w:val="8"/>
              <w:spacing w:before="129" w:line="224" w:lineRule="auto"/>
              <w:ind w:left="1209"/>
              <w:rPr>
                <w:highlight w:val="none"/>
              </w:rPr>
            </w:pPr>
            <w:r>
              <w:rPr>
                <w:spacing w:val="-17"/>
                <w:highlight w:val="none"/>
              </w:rPr>
              <w:t>乙方</w:t>
            </w:r>
          </w:p>
        </w:tc>
        <w:tc>
          <w:tcPr>
            <w:tcW w:w="2844" w:type="dxa"/>
            <w:vAlign w:val="top"/>
          </w:tcPr>
          <w:p>
            <w:pPr>
              <w:pStyle w:val="8"/>
              <w:spacing w:before="129" w:line="224" w:lineRule="auto"/>
              <w:ind w:left="1079"/>
              <w:rPr>
                <w:highlight w:val="none"/>
              </w:rPr>
            </w:pPr>
            <w:r>
              <w:rPr>
                <w:spacing w:val="-7"/>
                <w:highlight w:val="none"/>
              </w:rPr>
              <w:t>鉴定方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2843" w:type="dxa"/>
            <w:vAlign w:val="top"/>
          </w:tcPr>
          <w:p>
            <w:pPr>
              <w:spacing w:line="415" w:lineRule="auto"/>
              <w:rPr>
                <w:rFonts w:ascii="Arial"/>
                <w:sz w:val="21"/>
                <w:highlight w:val="none"/>
              </w:rPr>
            </w:pPr>
          </w:p>
          <w:p>
            <w:pPr>
              <w:pStyle w:val="8"/>
              <w:spacing w:before="78" w:line="221" w:lineRule="auto"/>
              <w:ind w:left="838"/>
              <w:rPr>
                <w:highlight w:val="none"/>
              </w:rPr>
            </w:pPr>
            <w:r>
              <w:rPr>
                <w:spacing w:val="-4"/>
                <w:highlight w:val="none"/>
              </w:rPr>
              <w:t>采购人名称</w:t>
            </w:r>
          </w:p>
          <w:p>
            <w:pPr>
              <w:pStyle w:val="8"/>
              <w:spacing w:before="25" w:line="220" w:lineRule="auto"/>
              <w:ind w:left="361"/>
              <w:rPr>
                <w:highlight w:val="none"/>
              </w:rPr>
            </w:pPr>
            <w:r>
              <w:rPr>
                <w:spacing w:val="-3"/>
                <w:highlight w:val="none"/>
              </w:rPr>
              <w:t>（请填写具体名称）</w:t>
            </w:r>
          </w:p>
          <w:p>
            <w:pPr>
              <w:pStyle w:val="8"/>
              <w:spacing w:before="146" w:line="222" w:lineRule="auto"/>
              <w:ind w:left="961"/>
              <w:rPr>
                <w:highlight w:val="none"/>
              </w:rPr>
            </w:pPr>
            <w:r>
              <w:rPr>
                <w:spacing w:val="-6"/>
                <w:highlight w:val="none"/>
              </w:rPr>
              <w:t>（盖章）</w:t>
            </w:r>
          </w:p>
        </w:tc>
        <w:tc>
          <w:tcPr>
            <w:tcW w:w="2839" w:type="dxa"/>
            <w:vAlign w:val="top"/>
          </w:tcPr>
          <w:p>
            <w:pPr>
              <w:spacing w:line="358" w:lineRule="auto"/>
              <w:rPr>
                <w:rFonts w:ascii="Arial"/>
                <w:sz w:val="21"/>
                <w:highlight w:val="none"/>
              </w:rPr>
            </w:pPr>
          </w:p>
          <w:p>
            <w:pPr>
              <w:pStyle w:val="8"/>
              <w:spacing w:before="78" w:line="221" w:lineRule="auto"/>
              <w:ind w:left="833"/>
              <w:rPr>
                <w:highlight w:val="none"/>
              </w:rPr>
            </w:pPr>
            <w:r>
              <w:rPr>
                <w:spacing w:val="-4"/>
                <w:highlight w:val="none"/>
              </w:rPr>
              <w:t>供应商全称</w:t>
            </w:r>
          </w:p>
          <w:p>
            <w:pPr>
              <w:pStyle w:val="8"/>
              <w:spacing w:before="145" w:line="220" w:lineRule="auto"/>
              <w:ind w:left="357"/>
              <w:rPr>
                <w:highlight w:val="none"/>
              </w:rPr>
            </w:pPr>
            <w:r>
              <w:rPr>
                <w:spacing w:val="-3"/>
                <w:highlight w:val="none"/>
              </w:rPr>
              <w:t>（请填写具体名称）</w:t>
            </w:r>
          </w:p>
          <w:p>
            <w:pPr>
              <w:pStyle w:val="8"/>
              <w:spacing w:before="143" w:line="222" w:lineRule="auto"/>
              <w:ind w:left="957"/>
              <w:rPr>
                <w:highlight w:val="none"/>
              </w:rPr>
            </w:pPr>
            <w:r>
              <w:rPr>
                <w:spacing w:val="-6"/>
                <w:highlight w:val="none"/>
              </w:rPr>
              <w:t>（盖章）</w:t>
            </w:r>
          </w:p>
        </w:tc>
        <w:tc>
          <w:tcPr>
            <w:tcW w:w="2844" w:type="dxa"/>
            <w:vAlign w:val="top"/>
          </w:tcPr>
          <w:p>
            <w:pPr>
              <w:spacing w:line="285" w:lineRule="auto"/>
              <w:rPr>
                <w:rFonts w:ascii="Arial"/>
                <w:sz w:val="21"/>
                <w:highlight w:val="none"/>
              </w:rPr>
            </w:pPr>
          </w:p>
          <w:p>
            <w:pPr>
              <w:spacing w:line="286" w:lineRule="auto"/>
              <w:rPr>
                <w:rFonts w:ascii="Arial"/>
                <w:sz w:val="21"/>
                <w:highlight w:val="none"/>
              </w:rPr>
            </w:pPr>
          </w:p>
          <w:p>
            <w:pPr>
              <w:pStyle w:val="8"/>
              <w:spacing w:before="78" w:line="222" w:lineRule="auto"/>
              <w:ind w:left="717"/>
              <w:rPr>
                <w:highlight w:val="none"/>
              </w:rPr>
            </w:pPr>
            <w:r>
              <w:rPr>
                <w:spacing w:val="-3"/>
                <w:highlight w:val="none"/>
              </w:rPr>
              <w:t>采购代理机构</w:t>
            </w:r>
          </w:p>
          <w:p>
            <w:pPr>
              <w:pStyle w:val="8"/>
              <w:spacing w:before="23" w:line="222" w:lineRule="auto"/>
              <w:ind w:left="960"/>
              <w:rPr>
                <w:highlight w:val="none"/>
              </w:rPr>
            </w:pPr>
            <w:r>
              <w:rPr>
                <w:spacing w:val="-6"/>
                <w:highlight w:val="none"/>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843" w:type="dxa"/>
            <w:vAlign w:val="top"/>
          </w:tcPr>
          <w:p>
            <w:pPr>
              <w:pStyle w:val="8"/>
              <w:spacing w:before="131" w:line="232" w:lineRule="auto"/>
              <w:ind w:left="124"/>
              <w:rPr>
                <w:highlight w:val="none"/>
              </w:rPr>
            </w:pPr>
            <w:r>
              <w:rPr>
                <w:spacing w:val="-6"/>
                <w:highlight w:val="none"/>
              </w:rPr>
              <w:t>地址：</w:t>
            </w:r>
          </w:p>
        </w:tc>
        <w:tc>
          <w:tcPr>
            <w:tcW w:w="2839" w:type="dxa"/>
            <w:vAlign w:val="top"/>
          </w:tcPr>
          <w:p>
            <w:pPr>
              <w:pStyle w:val="8"/>
              <w:spacing w:before="131" w:line="232" w:lineRule="auto"/>
              <w:ind w:left="120"/>
              <w:rPr>
                <w:highlight w:val="none"/>
              </w:rPr>
            </w:pPr>
            <w:r>
              <w:rPr>
                <w:spacing w:val="-6"/>
                <w:highlight w:val="none"/>
              </w:rPr>
              <w:t>地址：</w:t>
            </w:r>
          </w:p>
        </w:tc>
        <w:tc>
          <w:tcPr>
            <w:tcW w:w="2844" w:type="dxa"/>
            <w:vAlign w:val="top"/>
          </w:tcPr>
          <w:p>
            <w:pPr>
              <w:pStyle w:val="8"/>
              <w:spacing w:before="131" w:line="232" w:lineRule="auto"/>
              <w:ind w:left="123"/>
              <w:rPr>
                <w:highlight w:val="none"/>
              </w:rPr>
            </w:pPr>
            <w:r>
              <w:rPr>
                <w:spacing w:val="-6"/>
                <w:highlight w:val="none"/>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43" w:type="dxa"/>
            <w:vAlign w:val="top"/>
          </w:tcPr>
          <w:p>
            <w:pPr>
              <w:pStyle w:val="8"/>
              <w:spacing w:before="119" w:line="222" w:lineRule="auto"/>
              <w:ind w:left="141"/>
              <w:rPr>
                <w:highlight w:val="none"/>
              </w:rPr>
            </w:pPr>
            <w:r>
              <w:rPr>
                <w:spacing w:val="-12"/>
                <w:highlight w:val="none"/>
              </w:rPr>
              <w:t>邮编：</w:t>
            </w:r>
          </w:p>
        </w:tc>
        <w:tc>
          <w:tcPr>
            <w:tcW w:w="2839" w:type="dxa"/>
            <w:vAlign w:val="top"/>
          </w:tcPr>
          <w:p>
            <w:pPr>
              <w:pStyle w:val="8"/>
              <w:spacing w:before="119" w:line="222" w:lineRule="auto"/>
              <w:ind w:left="137"/>
              <w:rPr>
                <w:highlight w:val="none"/>
              </w:rPr>
            </w:pPr>
            <w:r>
              <w:rPr>
                <w:spacing w:val="-12"/>
                <w:highlight w:val="none"/>
              </w:rPr>
              <w:t>邮编：</w:t>
            </w:r>
          </w:p>
        </w:tc>
        <w:tc>
          <w:tcPr>
            <w:tcW w:w="2844" w:type="dxa"/>
            <w:vAlign w:val="top"/>
          </w:tcPr>
          <w:p>
            <w:pPr>
              <w:pStyle w:val="8"/>
              <w:spacing w:before="119" w:line="222" w:lineRule="auto"/>
              <w:ind w:left="140"/>
              <w:rPr>
                <w:highlight w:val="none"/>
              </w:rPr>
            </w:pPr>
            <w:r>
              <w:rPr>
                <w:spacing w:val="-12"/>
                <w:highlight w:val="none"/>
              </w:rPr>
              <w:t>邮编：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843" w:type="dxa"/>
            <w:vAlign w:val="top"/>
          </w:tcPr>
          <w:p>
            <w:pPr>
              <w:pStyle w:val="8"/>
              <w:spacing w:before="120" w:line="223" w:lineRule="auto"/>
              <w:ind w:left="131"/>
              <w:rPr>
                <w:highlight w:val="none"/>
              </w:rPr>
            </w:pPr>
            <w:r>
              <w:rPr>
                <w:spacing w:val="-4"/>
                <w:highlight w:val="none"/>
              </w:rPr>
              <w:t>法定代表人：</w:t>
            </w:r>
          </w:p>
        </w:tc>
        <w:tc>
          <w:tcPr>
            <w:tcW w:w="2839" w:type="dxa"/>
            <w:vAlign w:val="top"/>
          </w:tcPr>
          <w:p>
            <w:pPr>
              <w:pStyle w:val="8"/>
              <w:spacing w:before="120" w:line="223" w:lineRule="auto"/>
              <w:ind w:left="127"/>
              <w:rPr>
                <w:highlight w:val="none"/>
              </w:rPr>
            </w:pPr>
            <w:r>
              <w:rPr>
                <w:spacing w:val="-4"/>
                <w:highlight w:val="none"/>
              </w:rPr>
              <w:t>法定代表人：</w:t>
            </w:r>
          </w:p>
        </w:tc>
        <w:tc>
          <w:tcPr>
            <w:tcW w:w="2844" w:type="dxa"/>
            <w:vAlign w:val="top"/>
          </w:tcPr>
          <w:p>
            <w:pPr>
              <w:pStyle w:val="8"/>
              <w:spacing w:before="120" w:line="224" w:lineRule="auto"/>
              <w:ind w:left="129"/>
              <w:rPr>
                <w:highlight w:val="none"/>
              </w:rPr>
            </w:pPr>
            <w:r>
              <w:rPr>
                <w:spacing w:val="2"/>
                <w:highlight w:val="none"/>
              </w:rPr>
              <w:t>负责人</w:t>
            </w:r>
            <w:r>
              <w:rPr>
                <w:spacing w:val="-18"/>
                <w:highlight w:val="none"/>
              </w:rPr>
              <w:t>：（</w:t>
            </w:r>
            <w:r>
              <w:rPr>
                <w:spacing w:val="2"/>
                <w:highlight w:val="none"/>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843" w:type="dxa"/>
            <w:vAlign w:val="top"/>
          </w:tcPr>
          <w:p>
            <w:pPr>
              <w:pStyle w:val="8"/>
              <w:spacing w:before="115" w:line="222" w:lineRule="auto"/>
              <w:ind w:left="123"/>
              <w:rPr>
                <w:highlight w:val="none"/>
              </w:rPr>
            </w:pPr>
            <w:r>
              <w:rPr>
                <w:spacing w:val="2"/>
                <w:highlight w:val="none"/>
              </w:rPr>
              <w:t>被授权代表</w:t>
            </w:r>
            <w:r>
              <w:rPr>
                <w:spacing w:val="-17"/>
                <w:highlight w:val="none"/>
              </w:rPr>
              <w:t>：（</w:t>
            </w:r>
            <w:r>
              <w:rPr>
                <w:spacing w:val="2"/>
                <w:highlight w:val="none"/>
              </w:rPr>
              <w:t>签字）</w:t>
            </w:r>
          </w:p>
        </w:tc>
        <w:tc>
          <w:tcPr>
            <w:tcW w:w="2839" w:type="dxa"/>
            <w:vAlign w:val="top"/>
          </w:tcPr>
          <w:p>
            <w:pPr>
              <w:pStyle w:val="8"/>
              <w:spacing w:before="115" w:line="222" w:lineRule="auto"/>
              <w:ind w:left="119"/>
              <w:rPr>
                <w:highlight w:val="none"/>
              </w:rPr>
            </w:pPr>
            <w:r>
              <w:rPr>
                <w:spacing w:val="2"/>
                <w:highlight w:val="none"/>
              </w:rPr>
              <w:t>被授权代表</w:t>
            </w:r>
            <w:r>
              <w:rPr>
                <w:spacing w:val="-17"/>
                <w:highlight w:val="none"/>
              </w:rPr>
              <w:t>：（</w:t>
            </w:r>
            <w:r>
              <w:rPr>
                <w:spacing w:val="2"/>
                <w:highlight w:val="none"/>
              </w:rPr>
              <w:t>签字）</w:t>
            </w:r>
          </w:p>
        </w:tc>
        <w:tc>
          <w:tcPr>
            <w:tcW w:w="2844" w:type="dxa"/>
            <w:vAlign w:val="top"/>
          </w:tcPr>
          <w:p>
            <w:pPr>
              <w:pStyle w:val="8"/>
              <w:spacing w:before="115" w:line="222" w:lineRule="auto"/>
              <w:ind w:left="141"/>
              <w:rPr>
                <w:highlight w:val="none"/>
              </w:rPr>
            </w:pPr>
            <w:r>
              <w:rPr>
                <w:highlight w:val="none"/>
              </w:rPr>
              <w:t>审核人</w:t>
            </w:r>
            <w:r>
              <w:rPr>
                <w:spacing w:val="-18"/>
                <w:highlight w:val="none"/>
              </w:rPr>
              <w:t>：（</w:t>
            </w:r>
            <w:r>
              <w:rPr>
                <w:highlight w:val="none"/>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843" w:type="dxa"/>
            <w:vAlign w:val="top"/>
          </w:tcPr>
          <w:p>
            <w:pPr>
              <w:pStyle w:val="8"/>
              <w:spacing w:before="96" w:line="223" w:lineRule="auto"/>
              <w:ind w:left="150"/>
              <w:rPr>
                <w:highlight w:val="none"/>
              </w:rPr>
            </w:pPr>
            <w:r>
              <w:rPr>
                <w:spacing w:val="-15"/>
                <w:highlight w:val="none"/>
              </w:rPr>
              <w:t>电话：</w:t>
            </w:r>
          </w:p>
        </w:tc>
        <w:tc>
          <w:tcPr>
            <w:tcW w:w="2839" w:type="dxa"/>
            <w:vAlign w:val="top"/>
          </w:tcPr>
          <w:p>
            <w:pPr>
              <w:pStyle w:val="8"/>
              <w:spacing w:before="96" w:line="223" w:lineRule="auto"/>
              <w:ind w:left="146"/>
              <w:rPr>
                <w:highlight w:val="none"/>
              </w:rPr>
            </w:pPr>
            <w:r>
              <w:rPr>
                <w:spacing w:val="-15"/>
                <w:highlight w:val="none"/>
              </w:rPr>
              <w:t>电话：</w:t>
            </w:r>
          </w:p>
        </w:tc>
        <w:tc>
          <w:tcPr>
            <w:tcW w:w="2844" w:type="dxa"/>
            <w:vAlign w:val="top"/>
          </w:tcPr>
          <w:p>
            <w:pPr>
              <w:pStyle w:val="8"/>
              <w:spacing w:before="96" w:line="224" w:lineRule="auto"/>
              <w:ind w:left="122"/>
              <w:rPr>
                <w:highlight w:val="none"/>
              </w:rPr>
            </w:pPr>
            <w:r>
              <w:rPr>
                <w:spacing w:val="3"/>
                <w:highlight w:val="none"/>
              </w:rPr>
              <w:t>承办人</w:t>
            </w:r>
            <w:r>
              <w:rPr>
                <w:spacing w:val="-18"/>
                <w:highlight w:val="none"/>
              </w:rPr>
              <w:t>：（</w:t>
            </w:r>
            <w:r>
              <w:rPr>
                <w:spacing w:val="3"/>
                <w:highlight w:val="none"/>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843" w:type="dxa"/>
            <w:vAlign w:val="top"/>
          </w:tcPr>
          <w:p>
            <w:pPr>
              <w:pStyle w:val="8"/>
              <w:spacing w:before="121" w:line="223" w:lineRule="auto"/>
              <w:ind w:left="126"/>
              <w:rPr>
                <w:highlight w:val="none"/>
              </w:rPr>
            </w:pPr>
            <w:r>
              <w:rPr>
                <w:spacing w:val="-7"/>
                <w:highlight w:val="none"/>
              </w:rPr>
              <w:t>传真：</w:t>
            </w:r>
          </w:p>
        </w:tc>
        <w:tc>
          <w:tcPr>
            <w:tcW w:w="2839" w:type="dxa"/>
            <w:vAlign w:val="top"/>
          </w:tcPr>
          <w:p>
            <w:pPr>
              <w:pStyle w:val="8"/>
              <w:spacing w:before="121" w:line="223" w:lineRule="auto"/>
              <w:ind w:left="122"/>
              <w:rPr>
                <w:highlight w:val="none"/>
              </w:rPr>
            </w:pPr>
            <w:r>
              <w:rPr>
                <w:spacing w:val="-7"/>
                <w:highlight w:val="none"/>
              </w:rPr>
              <w:t>传真：</w:t>
            </w:r>
          </w:p>
        </w:tc>
        <w:tc>
          <w:tcPr>
            <w:tcW w:w="2844" w:type="dxa"/>
            <w:vAlign w:val="top"/>
          </w:tcPr>
          <w:p>
            <w:pPr>
              <w:pStyle w:val="8"/>
              <w:spacing w:before="121" w:line="223" w:lineRule="auto"/>
              <w:ind w:left="148"/>
              <w:rPr>
                <w:highlight w:val="none"/>
              </w:rPr>
            </w:pPr>
            <w:r>
              <w:rPr>
                <w:spacing w:val="-15"/>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43" w:type="dxa"/>
            <w:vAlign w:val="top"/>
          </w:tcPr>
          <w:p>
            <w:pPr>
              <w:rPr>
                <w:rFonts w:ascii="Arial"/>
                <w:sz w:val="21"/>
                <w:highlight w:val="none"/>
              </w:rPr>
            </w:pPr>
          </w:p>
        </w:tc>
        <w:tc>
          <w:tcPr>
            <w:tcW w:w="2839" w:type="dxa"/>
            <w:vAlign w:val="top"/>
          </w:tcPr>
          <w:p>
            <w:pPr>
              <w:pStyle w:val="8"/>
              <w:spacing w:before="124" w:line="221" w:lineRule="auto"/>
              <w:ind w:left="119"/>
              <w:rPr>
                <w:highlight w:val="none"/>
              </w:rPr>
            </w:pPr>
            <w:r>
              <w:rPr>
                <w:spacing w:val="-4"/>
                <w:highlight w:val="none"/>
              </w:rPr>
              <w:t>开户银行：</w:t>
            </w:r>
          </w:p>
        </w:tc>
        <w:tc>
          <w:tcPr>
            <w:tcW w:w="2844" w:type="dxa"/>
            <w:vAlign w:val="top"/>
          </w:tcPr>
          <w:p>
            <w:pPr>
              <w:pStyle w:val="8"/>
              <w:spacing w:before="124" w:line="223" w:lineRule="auto"/>
              <w:ind w:left="125"/>
              <w:rPr>
                <w:highlight w:val="none"/>
              </w:rPr>
            </w:pPr>
            <w:r>
              <w:rPr>
                <w:spacing w:val="-7"/>
                <w:highlight w:val="none"/>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43" w:type="dxa"/>
            <w:vAlign w:val="top"/>
          </w:tcPr>
          <w:p>
            <w:pPr>
              <w:rPr>
                <w:rFonts w:ascii="Arial"/>
                <w:sz w:val="21"/>
                <w:highlight w:val="none"/>
              </w:rPr>
            </w:pPr>
          </w:p>
        </w:tc>
        <w:tc>
          <w:tcPr>
            <w:tcW w:w="2839" w:type="dxa"/>
            <w:vAlign w:val="top"/>
          </w:tcPr>
          <w:p>
            <w:pPr>
              <w:pStyle w:val="8"/>
              <w:spacing w:before="122" w:line="224" w:lineRule="auto"/>
              <w:ind w:left="117"/>
              <w:rPr>
                <w:highlight w:val="none"/>
              </w:rPr>
            </w:pPr>
            <w:r>
              <w:rPr>
                <w:spacing w:val="-5"/>
                <w:highlight w:val="none"/>
              </w:rPr>
              <w:t>账号：</w:t>
            </w:r>
          </w:p>
        </w:tc>
        <w:tc>
          <w:tcPr>
            <w:tcW w:w="2844"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843" w:type="dxa"/>
            <w:vAlign w:val="top"/>
          </w:tcPr>
          <w:p>
            <w:pPr>
              <w:pStyle w:val="8"/>
              <w:spacing w:before="138" w:line="222" w:lineRule="auto"/>
              <w:ind w:left="174"/>
              <w:rPr>
                <w:highlight w:val="none"/>
              </w:rPr>
            </w:pPr>
            <w:r>
              <w:rPr>
                <w:spacing w:val="-20"/>
                <w:highlight w:val="none"/>
              </w:rPr>
              <w:t>日期：</w:t>
            </w:r>
            <w:r>
              <w:rPr>
                <w:spacing w:val="4"/>
                <w:highlight w:val="none"/>
              </w:rPr>
              <w:t xml:space="preserve">  </w:t>
            </w:r>
            <w:r>
              <w:rPr>
                <w:spacing w:val="-20"/>
                <w:highlight w:val="none"/>
              </w:rPr>
              <w:t>年</w:t>
            </w:r>
            <w:r>
              <w:rPr>
                <w:spacing w:val="6"/>
                <w:highlight w:val="none"/>
              </w:rPr>
              <w:t xml:space="preserve">    </w:t>
            </w:r>
            <w:r>
              <w:rPr>
                <w:spacing w:val="-20"/>
                <w:highlight w:val="none"/>
              </w:rPr>
              <w:t>月</w:t>
            </w:r>
            <w:r>
              <w:rPr>
                <w:spacing w:val="17"/>
                <w:highlight w:val="none"/>
              </w:rPr>
              <w:t xml:space="preserve">    </w:t>
            </w:r>
            <w:r>
              <w:rPr>
                <w:spacing w:val="-20"/>
                <w:highlight w:val="none"/>
              </w:rPr>
              <w:t>日</w:t>
            </w:r>
          </w:p>
        </w:tc>
        <w:tc>
          <w:tcPr>
            <w:tcW w:w="2839" w:type="dxa"/>
            <w:vAlign w:val="top"/>
          </w:tcPr>
          <w:p>
            <w:pPr>
              <w:pStyle w:val="8"/>
              <w:spacing w:before="138" w:line="222" w:lineRule="auto"/>
              <w:ind w:left="170"/>
              <w:rPr>
                <w:highlight w:val="none"/>
              </w:rPr>
            </w:pPr>
            <w:r>
              <w:rPr>
                <w:spacing w:val="-20"/>
                <w:highlight w:val="none"/>
              </w:rPr>
              <w:t>日期：</w:t>
            </w:r>
            <w:r>
              <w:rPr>
                <w:spacing w:val="5"/>
                <w:highlight w:val="none"/>
              </w:rPr>
              <w:t xml:space="preserve">  </w:t>
            </w:r>
            <w:r>
              <w:rPr>
                <w:spacing w:val="-20"/>
                <w:highlight w:val="none"/>
              </w:rPr>
              <w:t>年</w:t>
            </w:r>
            <w:r>
              <w:rPr>
                <w:spacing w:val="7"/>
                <w:highlight w:val="none"/>
              </w:rPr>
              <w:t xml:space="preserve">    </w:t>
            </w:r>
            <w:r>
              <w:rPr>
                <w:spacing w:val="-20"/>
                <w:highlight w:val="none"/>
              </w:rPr>
              <w:t>月</w:t>
            </w:r>
            <w:r>
              <w:rPr>
                <w:spacing w:val="16"/>
                <w:highlight w:val="none"/>
              </w:rPr>
              <w:t xml:space="preserve">    </w:t>
            </w:r>
            <w:r>
              <w:rPr>
                <w:spacing w:val="-20"/>
                <w:highlight w:val="none"/>
              </w:rPr>
              <w:t>日</w:t>
            </w:r>
          </w:p>
        </w:tc>
        <w:tc>
          <w:tcPr>
            <w:tcW w:w="2844" w:type="dxa"/>
            <w:vAlign w:val="top"/>
          </w:tcPr>
          <w:p>
            <w:pPr>
              <w:pStyle w:val="8"/>
              <w:spacing w:before="138" w:line="222" w:lineRule="auto"/>
              <w:ind w:left="173"/>
              <w:rPr>
                <w:highlight w:val="none"/>
              </w:rPr>
            </w:pPr>
            <w:r>
              <w:rPr>
                <w:spacing w:val="-20"/>
                <w:highlight w:val="none"/>
              </w:rPr>
              <w:t>日期：</w:t>
            </w:r>
            <w:r>
              <w:rPr>
                <w:spacing w:val="5"/>
                <w:highlight w:val="none"/>
              </w:rPr>
              <w:t xml:space="preserve">  </w:t>
            </w:r>
            <w:r>
              <w:rPr>
                <w:spacing w:val="-20"/>
                <w:highlight w:val="none"/>
              </w:rPr>
              <w:t>年</w:t>
            </w:r>
            <w:r>
              <w:rPr>
                <w:spacing w:val="7"/>
                <w:highlight w:val="none"/>
              </w:rPr>
              <w:t xml:space="preserve">    </w:t>
            </w:r>
            <w:r>
              <w:rPr>
                <w:spacing w:val="-20"/>
                <w:highlight w:val="none"/>
              </w:rPr>
              <w:t>月</w:t>
            </w:r>
            <w:r>
              <w:rPr>
                <w:spacing w:val="16"/>
                <w:highlight w:val="none"/>
              </w:rPr>
              <w:t xml:space="preserve">    </w:t>
            </w:r>
            <w:r>
              <w:rPr>
                <w:spacing w:val="-20"/>
                <w:highlight w:val="none"/>
              </w:rPr>
              <w:t>日</w:t>
            </w:r>
          </w:p>
        </w:tc>
      </w:tr>
    </w:tbl>
    <w:p>
      <w:pPr>
        <w:pStyle w:val="2"/>
        <w:rPr>
          <w:highlight w:val="none"/>
        </w:rPr>
      </w:pPr>
    </w:p>
    <w:p>
      <w:pPr>
        <w:rPr>
          <w:highlight w:val="none"/>
        </w:rPr>
        <w:sectPr>
          <w:headerReference r:id="rId40" w:type="default"/>
          <w:footerReference r:id="rId41" w:type="default"/>
          <w:pgSz w:w="11906" w:h="16839"/>
          <w:pgMar w:top="400" w:right="1246" w:bottom="842" w:left="1246" w:header="0" w:footer="679" w:gutter="0"/>
          <w:cols w:space="720" w:num="1"/>
        </w:sectPr>
      </w:pPr>
    </w:p>
    <w:p>
      <w:pPr>
        <w:spacing w:before="181" w:line="228" w:lineRule="auto"/>
        <w:ind w:left="2490"/>
        <w:outlineLvl w:val="0"/>
        <w:rPr>
          <w:rFonts w:ascii="仿宋" w:hAnsi="仿宋" w:eastAsia="仿宋" w:cs="仿宋"/>
          <w:sz w:val="35"/>
          <w:szCs w:val="35"/>
          <w:highlight w:val="none"/>
        </w:rPr>
      </w:pPr>
      <w:r>
        <w:rPr>
          <w:highlight w:val="none"/>
        </w:rPr>
        <w:pict>
          <v:shape id="_x0000_s1055" o:spid="_x0000_s1055" style="position:absolute;left:0pt;margin-left:62.35pt;margin-top:55.15pt;height:1pt;width:470.65pt;mso-position-horizontal-relative:page;mso-position-vertical-relative:page;z-index:251680768;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7"/>
          <w:sz w:val="35"/>
          <w:szCs w:val="35"/>
          <w:highlight w:val="none"/>
          <w14:textOutline w14:w="6537" w14:cap="sq" w14:cmpd="sng">
            <w14:solidFill>
              <w14:srgbClr w14:val="000000"/>
            </w14:solidFill>
            <w14:prstDash w14:val="solid"/>
            <w14:bevel/>
          </w14:textOutline>
        </w:rPr>
        <w:t>第五章</w:t>
      </w:r>
      <w:r>
        <w:rPr>
          <w:rFonts w:ascii="仿宋" w:hAnsi="仿宋" w:eastAsia="仿宋" w:cs="仿宋"/>
          <w:spacing w:val="7"/>
          <w:sz w:val="35"/>
          <w:szCs w:val="35"/>
          <w:highlight w:val="none"/>
        </w:rPr>
        <w:t xml:space="preserve">  </w:t>
      </w:r>
      <w:r>
        <w:rPr>
          <w:rFonts w:ascii="仿宋" w:hAnsi="仿宋" w:eastAsia="仿宋" w:cs="仿宋"/>
          <w:spacing w:val="7"/>
          <w:sz w:val="35"/>
          <w:szCs w:val="35"/>
          <w:highlight w:val="none"/>
          <w14:textOutline w14:w="6537" w14:cap="sq" w14:cmpd="sng">
            <w14:solidFill>
              <w14:srgbClr w14:val="000000"/>
            </w14:solidFill>
            <w14:prstDash w14:val="solid"/>
            <w14:bevel/>
          </w14:textOutline>
        </w:rPr>
        <w:t>磋商响应文件格式</w:t>
      </w:r>
    </w:p>
    <w:p>
      <w:pPr>
        <w:pStyle w:val="2"/>
        <w:spacing w:line="358" w:lineRule="auto"/>
        <w:rPr>
          <w:highlight w:val="none"/>
        </w:rPr>
      </w:pPr>
    </w:p>
    <w:p>
      <w:pPr>
        <w:pStyle w:val="2"/>
        <w:spacing w:line="358" w:lineRule="auto"/>
        <w:rPr>
          <w:highlight w:val="none"/>
        </w:rPr>
      </w:pPr>
    </w:p>
    <w:p>
      <w:pPr>
        <w:spacing w:before="78" w:line="222" w:lineRule="auto"/>
        <w:ind w:left="498"/>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编制说明：</w:t>
      </w:r>
    </w:p>
    <w:p>
      <w:pPr>
        <w:spacing w:before="179" w:line="468" w:lineRule="exact"/>
        <w:ind w:left="507"/>
        <w:rPr>
          <w:rFonts w:ascii="仿宋" w:hAnsi="仿宋" w:eastAsia="仿宋" w:cs="仿宋"/>
          <w:sz w:val="24"/>
          <w:szCs w:val="24"/>
          <w:highlight w:val="none"/>
        </w:rPr>
      </w:pPr>
      <w:r>
        <w:rPr>
          <w:rFonts w:ascii="仿宋" w:hAnsi="仿宋" w:eastAsia="仿宋" w:cs="仿宋"/>
          <w:spacing w:val="-1"/>
          <w:position w:val="17"/>
          <w:sz w:val="24"/>
          <w:szCs w:val="24"/>
          <w:highlight w:val="none"/>
        </w:rPr>
        <w:t>1、本磋商响应文件格式，仅起到样式作用，编制磋商响应文件前，请详细阅读竞争</w:t>
      </w:r>
    </w:p>
    <w:p>
      <w:pPr>
        <w:spacing w:line="220" w:lineRule="auto"/>
        <w:ind w:left="20"/>
        <w:rPr>
          <w:rFonts w:ascii="仿宋" w:hAnsi="仿宋" w:eastAsia="仿宋" w:cs="仿宋"/>
          <w:sz w:val="24"/>
          <w:szCs w:val="24"/>
          <w:highlight w:val="none"/>
        </w:rPr>
      </w:pPr>
      <w:r>
        <w:rPr>
          <w:rFonts w:ascii="仿宋" w:hAnsi="仿宋" w:eastAsia="仿宋" w:cs="仿宋"/>
          <w:spacing w:val="-4"/>
          <w:sz w:val="24"/>
          <w:szCs w:val="24"/>
          <w:highlight w:val="none"/>
        </w:rPr>
        <w:t>性磋商文件。</w:t>
      </w:r>
    </w:p>
    <w:p>
      <w:pPr>
        <w:spacing w:before="181" w:line="468" w:lineRule="exact"/>
        <w:ind w:left="492"/>
        <w:rPr>
          <w:rFonts w:ascii="仿宋" w:hAnsi="仿宋" w:eastAsia="仿宋" w:cs="仿宋"/>
          <w:sz w:val="24"/>
          <w:szCs w:val="24"/>
          <w:highlight w:val="none"/>
        </w:rPr>
      </w:pPr>
      <w:r>
        <w:rPr>
          <w:rFonts w:ascii="仿宋" w:hAnsi="仿宋" w:eastAsia="仿宋" w:cs="仿宋"/>
          <w:position w:val="17"/>
          <w:sz w:val="24"/>
          <w:szCs w:val="24"/>
          <w:highlight w:val="none"/>
        </w:rPr>
        <w:t>2、磋商响应文件的编制应按照本格式提供的内容，做</w:t>
      </w:r>
      <w:r>
        <w:rPr>
          <w:rFonts w:ascii="仿宋" w:hAnsi="仿宋" w:eastAsia="仿宋" w:cs="仿宋"/>
          <w:spacing w:val="-1"/>
          <w:position w:val="17"/>
          <w:sz w:val="24"/>
          <w:szCs w:val="24"/>
          <w:highlight w:val="none"/>
        </w:rPr>
        <w:t>出逐一的明确答复；磋商供应</w:t>
      </w:r>
    </w:p>
    <w:p>
      <w:pPr>
        <w:spacing w:before="1" w:line="221" w:lineRule="auto"/>
        <w:ind w:left="25"/>
        <w:rPr>
          <w:rFonts w:ascii="仿宋" w:hAnsi="仿宋" w:eastAsia="仿宋" w:cs="仿宋"/>
          <w:sz w:val="24"/>
          <w:szCs w:val="24"/>
          <w:highlight w:val="none"/>
        </w:rPr>
      </w:pPr>
      <w:r>
        <w:rPr>
          <w:rFonts w:ascii="仿宋" w:hAnsi="仿宋" w:eastAsia="仿宋" w:cs="仿宋"/>
          <w:spacing w:val="-2"/>
          <w:sz w:val="24"/>
          <w:szCs w:val="24"/>
          <w:highlight w:val="none"/>
        </w:rPr>
        <w:t>商认为必要，还可以做其它补充说明。</w:t>
      </w:r>
    </w:p>
    <w:p>
      <w:pPr>
        <w:spacing w:before="180" w:line="220" w:lineRule="auto"/>
        <w:ind w:left="494"/>
        <w:rPr>
          <w:rFonts w:ascii="仿宋" w:hAnsi="仿宋" w:eastAsia="仿宋" w:cs="仿宋"/>
          <w:sz w:val="24"/>
          <w:szCs w:val="24"/>
          <w:highlight w:val="none"/>
        </w:rPr>
      </w:pPr>
      <w:r>
        <w:rPr>
          <w:rFonts w:ascii="仿宋" w:hAnsi="仿宋" w:eastAsia="仿宋" w:cs="仿宋"/>
          <w:sz w:val="24"/>
          <w:szCs w:val="24"/>
          <w:highlight w:val="none"/>
        </w:rPr>
        <w:t>3、本竞争性磋商文件中相关表格如不够填</w:t>
      </w:r>
      <w:r>
        <w:rPr>
          <w:rFonts w:ascii="仿宋" w:hAnsi="仿宋" w:eastAsia="仿宋" w:cs="仿宋"/>
          <w:spacing w:val="-1"/>
          <w:sz w:val="24"/>
          <w:szCs w:val="24"/>
          <w:highlight w:val="none"/>
        </w:rPr>
        <w:t>写时，磋商供应商可以自行扩展。</w:t>
      </w:r>
    </w:p>
    <w:p>
      <w:pPr>
        <w:spacing w:line="220" w:lineRule="auto"/>
        <w:rPr>
          <w:rFonts w:ascii="仿宋" w:hAnsi="仿宋" w:eastAsia="仿宋" w:cs="仿宋"/>
          <w:sz w:val="24"/>
          <w:szCs w:val="24"/>
          <w:highlight w:val="none"/>
        </w:rPr>
        <w:sectPr>
          <w:headerReference r:id="rId42" w:type="default"/>
          <w:footerReference r:id="rId43" w:type="default"/>
          <w:pgSz w:w="11906" w:h="16839"/>
          <w:pgMar w:top="1084" w:right="1246" w:bottom="842" w:left="1246" w:header="1065" w:footer="679" w:gutter="0"/>
          <w:cols w:space="720" w:num="1"/>
        </w:sectPr>
      </w:pPr>
    </w:p>
    <w:p>
      <w:pPr>
        <w:spacing w:before="87"/>
        <w:rPr>
          <w:highlight w:val="none"/>
        </w:rPr>
      </w:pPr>
      <w:r>
        <w:rPr>
          <w:highlight w:val="none"/>
        </w:rPr>
        <w:pict>
          <v:shape id="_x0000_s1056" o:spid="_x0000_s1056" style="position:absolute;left:0pt;margin-left:62.35pt;margin-top:55.15pt;height:1pt;width:470.65pt;mso-position-horizontal-relative:page;mso-position-vertical-relative:page;z-index:251681792;mso-width-relative:page;mso-height-relative:page;" fillcolor="#000000" filled="t" stroked="f" coordsize="9412,20" o:allowincell="f" path="m0,0l9412,0,9412,19,0,19,0,0xe">
            <v:path/>
            <v:fill on="t" focussize="0,0"/>
            <v:stroke on="f"/>
            <v:imagedata o:title=""/>
            <o:lock v:ext="edit"/>
          </v:shape>
        </w:pict>
      </w:r>
    </w:p>
    <w:p>
      <w:pPr>
        <w:spacing w:before="86"/>
        <w:rPr>
          <w:highlight w:val="none"/>
        </w:rPr>
      </w:pPr>
    </w:p>
    <w:p>
      <w:pPr>
        <w:rPr>
          <w:highlight w:val="none"/>
        </w:rPr>
        <w:sectPr>
          <w:footerReference r:id="rId44" w:type="default"/>
          <w:pgSz w:w="11906" w:h="16839"/>
          <w:pgMar w:top="1084" w:right="1246" w:bottom="842" w:left="1246" w:header="1065" w:footer="679" w:gutter="0"/>
          <w:cols w:equalWidth="0" w:num="1">
            <w:col w:w="9413"/>
          </w:cols>
        </w:sectPr>
      </w:pPr>
    </w:p>
    <w:p>
      <w:pPr>
        <w:spacing w:before="61" w:line="189" w:lineRule="auto"/>
        <w:ind w:left="22"/>
        <w:rPr>
          <w:rFonts w:hint="eastAsia" w:ascii="仿宋" w:hAnsi="仿宋" w:eastAsia="仿宋" w:cs="仿宋"/>
          <w:sz w:val="30"/>
          <w:szCs w:val="30"/>
          <w:highlight w:val="none"/>
          <w:lang w:eastAsia="zh-CN"/>
        </w:rPr>
      </w:pPr>
      <w:r>
        <w:rPr>
          <w:rFonts w:ascii="仿宋" w:hAnsi="仿宋" w:eastAsia="仿宋" w:cs="仿宋"/>
          <w:spacing w:val="-1"/>
          <w:sz w:val="30"/>
          <w:szCs w:val="30"/>
          <w:highlight w:val="none"/>
          <w14:textOutline w14:w="5448" w14:cap="sq" w14:cmpd="sng">
            <w14:solidFill>
              <w14:srgbClr w14:val="000000"/>
            </w14:solidFill>
            <w14:prstDash w14:val="solid"/>
            <w14:bevel/>
          </w14:textOutline>
        </w:rPr>
        <w:t>项目编号：</w:t>
      </w:r>
      <w:r>
        <w:rPr>
          <w:rFonts w:hint="eastAsia" w:ascii="仿宋" w:hAnsi="仿宋" w:eastAsia="仿宋" w:cs="仿宋"/>
          <w:spacing w:val="-1"/>
          <w:sz w:val="30"/>
          <w:szCs w:val="30"/>
          <w:highlight w:val="none"/>
          <w:lang w:eastAsia="zh-CN"/>
          <w14:textOutline w14:w="5448" w14:cap="sq" w14:cmpd="sng">
            <w14:solidFill>
              <w14:srgbClr w14:val="000000"/>
            </w14:solidFill>
            <w14:prstDash w14:val="solid"/>
            <w14:bevel/>
          </w14:textOutline>
        </w:rPr>
        <w:t>HKZX-2023-510</w:t>
      </w:r>
    </w:p>
    <w:p>
      <w:pPr>
        <w:pStyle w:val="2"/>
        <w:spacing w:line="14" w:lineRule="auto"/>
        <w:rPr>
          <w:sz w:val="2"/>
          <w:highlight w:val="none"/>
        </w:rPr>
      </w:pPr>
      <w:r>
        <w:rPr>
          <w:sz w:val="2"/>
          <w:szCs w:val="2"/>
          <w:highlight w:val="none"/>
        </w:rPr>
        <w:br w:type="column"/>
      </w:r>
    </w:p>
    <w:p>
      <w:pPr>
        <w:spacing w:before="75" w:line="192" w:lineRule="auto"/>
        <w:rPr>
          <w:rFonts w:ascii="仿宋" w:hAnsi="仿宋" w:eastAsia="仿宋" w:cs="仿宋"/>
          <w:sz w:val="28"/>
          <w:szCs w:val="28"/>
          <w:highlight w:val="none"/>
        </w:rPr>
      </w:pPr>
      <w:r>
        <w:rPr>
          <w:rFonts w:ascii="仿宋" w:hAnsi="仿宋" w:eastAsia="仿宋" w:cs="仿宋"/>
          <w:spacing w:val="-4"/>
          <w:sz w:val="28"/>
          <w:szCs w:val="28"/>
          <w:highlight w:val="none"/>
          <w14:textOutline w14:w="5103" w14:cap="sq" w14:cmpd="sng">
            <w14:solidFill>
              <w14:srgbClr w14:val="000000"/>
            </w14:solidFill>
            <w14:prstDash w14:val="solid"/>
            <w14:bevel/>
          </w14:textOutline>
        </w:rPr>
        <w:t>正本或副本</w:t>
      </w:r>
    </w:p>
    <w:p>
      <w:pPr>
        <w:spacing w:line="192" w:lineRule="auto"/>
        <w:rPr>
          <w:rFonts w:ascii="仿宋" w:hAnsi="仿宋" w:eastAsia="仿宋" w:cs="仿宋"/>
          <w:sz w:val="28"/>
          <w:szCs w:val="28"/>
          <w:highlight w:val="none"/>
        </w:rPr>
        <w:sectPr>
          <w:type w:val="continuous"/>
          <w:pgSz w:w="11906" w:h="16839"/>
          <w:pgMar w:top="1084" w:right="1246" w:bottom="842" w:left="1246" w:header="1065" w:footer="679" w:gutter="0"/>
          <w:cols w:equalWidth="0" w:num="2">
            <w:col w:w="6756" w:space="100"/>
            <w:col w:w="2557"/>
          </w:cols>
        </w:sect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spacing w:before="179" w:line="270" w:lineRule="auto"/>
        <w:ind w:left="2674" w:hanging="2529"/>
        <w:jc w:val="center"/>
        <w:outlineLvl w:val="0"/>
        <w:rPr>
          <w:rFonts w:hint="eastAsia" w:ascii="仿宋" w:hAnsi="仿宋" w:eastAsia="仿宋" w:cs="仿宋"/>
          <w:spacing w:val="9"/>
          <w:sz w:val="55"/>
          <w:szCs w:val="55"/>
          <w:highlight w:val="none"/>
          <w:lang w:eastAsia="zh-CN"/>
          <w14:textOutline w14:w="10151" w14:cap="sq" w14:cmpd="sng">
            <w14:solidFill>
              <w14:srgbClr w14:val="000000"/>
            </w14:solidFill>
            <w14:prstDash w14:val="solid"/>
            <w14:bevel/>
          </w14:textOutline>
        </w:rPr>
      </w:pPr>
      <w:r>
        <w:rPr>
          <w:rFonts w:hint="eastAsia" w:ascii="仿宋" w:hAnsi="仿宋" w:eastAsia="仿宋" w:cs="仿宋"/>
          <w:spacing w:val="9"/>
          <w:sz w:val="55"/>
          <w:szCs w:val="55"/>
          <w:highlight w:val="none"/>
          <w:lang w:eastAsia="zh-CN"/>
          <w14:textOutline w14:w="10151" w14:cap="sq" w14:cmpd="sng">
            <w14:solidFill>
              <w14:srgbClr w14:val="000000"/>
            </w14:solidFill>
            <w14:prstDash w14:val="solid"/>
            <w14:bevel/>
          </w14:textOutline>
        </w:rPr>
        <w:t>西安市殡仪馆三兆公墓节地生态葬</w:t>
      </w:r>
    </w:p>
    <w:p>
      <w:pPr>
        <w:spacing w:before="179" w:line="270" w:lineRule="auto"/>
        <w:ind w:left="2674" w:hanging="2529"/>
        <w:jc w:val="center"/>
        <w:outlineLvl w:val="0"/>
        <w:rPr>
          <w:rFonts w:hint="eastAsia" w:ascii="仿宋" w:hAnsi="仿宋" w:eastAsia="仿宋" w:cs="仿宋"/>
          <w:sz w:val="55"/>
          <w:szCs w:val="55"/>
          <w:highlight w:val="none"/>
          <w:lang w:eastAsia="zh-CN"/>
        </w:rPr>
      </w:pPr>
      <w:r>
        <w:rPr>
          <w:rFonts w:hint="eastAsia" w:ascii="仿宋" w:hAnsi="仿宋" w:eastAsia="仿宋" w:cs="仿宋"/>
          <w:spacing w:val="9"/>
          <w:sz w:val="55"/>
          <w:szCs w:val="55"/>
          <w:highlight w:val="none"/>
          <w:lang w:eastAsia="zh-CN"/>
          <w14:textOutline w14:w="10151" w14:cap="sq" w14:cmpd="sng">
            <w14:solidFill>
              <w14:srgbClr w14:val="000000"/>
            </w14:solidFill>
            <w14:prstDash w14:val="solid"/>
            <w14:bevel/>
          </w14:textOutline>
        </w:rPr>
        <w:t>工程项目</w:t>
      </w:r>
    </w:p>
    <w:p>
      <w:pPr>
        <w:pStyle w:val="2"/>
        <w:spacing w:line="250" w:lineRule="auto"/>
        <w:rPr>
          <w:rFonts w:hint="eastAsia" w:eastAsia="宋体"/>
          <w:highlight w:val="none"/>
          <w:lang w:eastAsia="zh-CN"/>
        </w:rPr>
      </w:pPr>
      <w:r>
        <w:rPr>
          <w:rFonts w:hint="eastAsia" w:ascii="仿宋" w:hAnsi="仿宋" w:eastAsia="仿宋" w:cs="仿宋"/>
          <w:spacing w:val="9"/>
          <w:position w:val="27"/>
          <w:sz w:val="55"/>
          <w:szCs w:val="55"/>
          <w:highlight w:val="none"/>
          <w:lang w:val="en-US" w:eastAsia="zh-CN"/>
          <w14:textOutline w14:w="10151" w14:cap="sq" w14:cmpd="sng">
            <w14:solidFill>
              <w14:srgbClr w14:val="000000"/>
            </w14:solidFill>
            <w14:prstDash w14:val="solid"/>
            <w14:bevel/>
          </w14:textOutline>
        </w:rPr>
        <w:t xml:space="preserve"> </w:t>
      </w: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spacing w:before="179" w:line="225" w:lineRule="auto"/>
        <w:ind w:left="2969"/>
        <w:rPr>
          <w:rFonts w:ascii="仿宋" w:hAnsi="仿宋" w:eastAsia="仿宋" w:cs="仿宋"/>
          <w:sz w:val="55"/>
          <w:szCs w:val="55"/>
          <w:highlight w:val="none"/>
        </w:rPr>
      </w:pPr>
      <w:r>
        <w:rPr>
          <w:rFonts w:ascii="仿宋" w:hAnsi="仿宋" w:eastAsia="仿宋" w:cs="仿宋"/>
          <w:spacing w:val="5"/>
          <w:sz w:val="55"/>
          <w:szCs w:val="55"/>
          <w:highlight w:val="none"/>
          <w14:textOutline w14:w="10151" w14:cap="sq" w14:cmpd="sng">
            <w14:solidFill>
              <w14:srgbClr w14:val="000000"/>
            </w14:solidFill>
            <w14:prstDash w14:val="solid"/>
            <w14:bevel/>
          </w14:textOutline>
        </w:rPr>
        <w:t>磋商响应文件</w:t>
      </w:r>
    </w:p>
    <w:p>
      <w:pPr>
        <w:pStyle w:val="2"/>
        <w:spacing w:line="253" w:lineRule="auto"/>
        <w:rPr>
          <w:highlight w:val="none"/>
        </w:rPr>
      </w:pPr>
    </w:p>
    <w:p>
      <w:pPr>
        <w:pStyle w:val="2"/>
        <w:spacing w:line="253" w:lineRule="auto"/>
        <w:rPr>
          <w:highlight w:val="none"/>
        </w:rPr>
      </w:pPr>
    </w:p>
    <w:p>
      <w:pPr>
        <w:pStyle w:val="2"/>
        <w:spacing w:line="253" w:lineRule="auto"/>
        <w:rPr>
          <w:highlight w:val="none"/>
        </w:rPr>
      </w:pPr>
    </w:p>
    <w:p>
      <w:pPr>
        <w:pStyle w:val="2"/>
        <w:spacing w:line="253" w:lineRule="auto"/>
        <w:rPr>
          <w:highlight w:val="none"/>
        </w:rPr>
      </w:pPr>
    </w:p>
    <w:p>
      <w:pPr>
        <w:pStyle w:val="2"/>
        <w:spacing w:line="253" w:lineRule="auto"/>
        <w:rPr>
          <w:highlight w:val="none"/>
        </w:rPr>
      </w:pPr>
    </w:p>
    <w:p>
      <w:pPr>
        <w:pStyle w:val="2"/>
        <w:spacing w:line="253" w:lineRule="auto"/>
        <w:rPr>
          <w:highlight w:val="none"/>
        </w:rPr>
      </w:pPr>
    </w:p>
    <w:p>
      <w:pPr>
        <w:pStyle w:val="2"/>
        <w:spacing w:line="254" w:lineRule="auto"/>
        <w:rPr>
          <w:highlight w:val="none"/>
        </w:rPr>
      </w:pPr>
    </w:p>
    <w:p>
      <w:pPr>
        <w:pStyle w:val="2"/>
        <w:spacing w:line="254" w:lineRule="auto"/>
        <w:rPr>
          <w:highlight w:val="none"/>
        </w:rPr>
      </w:pPr>
    </w:p>
    <w:p>
      <w:pPr>
        <w:pStyle w:val="2"/>
        <w:spacing w:line="254" w:lineRule="auto"/>
        <w:rPr>
          <w:highlight w:val="none"/>
        </w:rPr>
      </w:pPr>
    </w:p>
    <w:p>
      <w:pPr>
        <w:pStyle w:val="2"/>
        <w:spacing w:line="254" w:lineRule="auto"/>
        <w:rPr>
          <w:highlight w:val="none"/>
        </w:rPr>
      </w:pPr>
    </w:p>
    <w:p>
      <w:pPr>
        <w:pStyle w:val="2"/>
        <w:spacing w:line="254" w:lineRule="auto"/>
        <w:rPr>
          <w:highlight w:val="none"/>
        </w:rPr>
      </w:pPr>
    </w:p>
    <w:p>
      <w:pPr>
        <w:pStyle w:val="2"/>
        <w:spacing w:line="254" w:lineRule="auto"/>
        <w:rPr>
          <w:highlight w:val="none"/>
        </w:rPr>
      </w:pPr>
    </w:p>
    <w:p>
      <w:pPr>
        <w:spacing w:before="98" w:line="222" w:lineRule="auto"/>
        <w:ind w:left="2009"/>
        <w:rPr>
          <w:rFonts w:ascii="仿宋" w:hAnsi="仿宋" w:eastAsia="仿宋" w:cs="仿宋"/>
          <w:sz w:val="30"/>
          <w:szCs w:val="30"/>
          <w:highlight w:val="none"/>
        </w:rPr>
      </w:pPr>
      <w:r>
        <w:rPr>
          <w:rFonts w:ascii="仿宋" w:hAnsi="仿宋" w:eastAsia="仿宋" w:cs="仿宋"/>
          <w:spacing w:val="3"/>
          <w:sz w:val="30"/>
          <w:szCs w:val="30"/>
          <w:highlight w:val="none"/>
          <w14:textOutline w14:w="5448" w14:cap="sq" w14:cmpd="sng">
            <w14:solidFill>
              <w14:srgbClr w14:val="000000"/>
            </w14:solidFill>
            <w14:prstDash w14:val="solid"/>
            <w14:bevel/>
          </w14:textOutline>
        </w:rPr>
        <w:t>磋商供应商</w:t>
      </w:r>
      <w:r>
        <w:rPr>
          <w:rFonts w:ascii="仿宋" w:hAnsi="仿宋" w:eastAsia="仿宋" w:cs="仿宋"/>
          <w:spacing w:val="-17"/>
          <w:sz w:val="30"/>
          <w:szCs w:val="30"/>
          <w:highlight w:val="none"/>
          <w14:textOutline w14:w="5448" w14:cap="sq" w14:cmpd="sng">
            <w14:solidFill>
              <w14:srgbClr w14:val="000000"/>
            </w14:solidFill>
            <w14:prstDash w14:val="solid"/>
            <w14:bevel/>
          </w14:textOutline>
        </w:rPr>
        <w:t>：</w:t>
      </w:r>
      <w:r>
        <w:rPr>
          <w:rFonts w:ascii="仿宋" w:hAnsi="仿宋" w:eastAsia="仿宋" w:cs="仿宋"/>
          <w:spacing w:val="1"/>
          <w:sz w:val="30"/>
          <w:szCs w:val="30"/>
          <w:highlight w:val="none"/>
          <w:u w:val="single" w:color="auto"/>
        </w:rPr>
        <w:t xml:space="preserve">                </w:t>
      </w:r>
      <w:r>
        <w:rPr>
          <w:rFonts w:ascii="仿宋" w:hAnsi="仿宋" w:eastAsia="仿宋" w:cs="仿宋"/>
          <w:spacing w:val="-17"/>
          <w:sz w:val="30"/>
          <w:szCs w:val="30"/>
          <w:highlight w:val="none"/>
          <w14:textOutline w14:w="5448" w14:cap="sq" w14:cmpd="sng">
            <w14:solidFill>
              <w14:srgbClr w14:val="000000"/>
            </w14:solidFill>
            <w14:prstDash w14:val="solid"/>
            <w14:bevel/>
          </w14:textOutline>
        </w:rPr>
        <w:t>（</w:t>
      </w:r>
      <w:r>
        <w:rPr>
          <w:rFonts w:ascii="仿宋" w:hAnsi="仿宋" w:eastAsia="仿宋" w:cs="仿宋"/>
          <w:spacing w:val="3"/>
          <w:sz w:val="30"/>
          <w:szCs w:val="30"/>
          <w:highlight w:val="none"/>
          <w14:textOutline w14:w="5448" w14:cap="sq" w14:cmpd="sng">
            <w14:solidFill>
              <w14:srgbClr w14:val="000000"/>
            </w14:solidFill>
            <w14:prstDash w14:val="solid"/>
            <w14:bevel/>
          </w14:textOutline>
        </w:rPr>
        <w:t>盖章）</w:t>
      </w:r>
    </w:p>
    <w:p>
      <w:pPr>
        <w:pStyle w:val="2"/>
        <w:spacing w:line="352" w:lineRule="auto"/>
        <w:rPr>
          <w:highlight w:val="none"/>
        </w:rPr>
      </w:pPr>
    </w:p>
    <w:p>
      <w:pPr>
        <w:pStyle w:val="2"/>
        <w:spacing w:line="353" w:lineRule="auto"/>
        <w:rPr>
          <w:highlight w:val="none"/>
        </w:rPr>
      </w:pPr>
    </w:p>
    <w:p>
      <w:pPr>
        <w:spacing w:before="98" w:line="189" w:lineRule="auto"/>
        <w:ind w:left="2172"/>
        <w:rPr>
          <w:rFonts w:ascii="仿宋" w:hAnsi="仿宋" w:eastAsia="仿宋" w:cs="仿宋"/>
          <w:sz w:val="30"/>
          <w:szCs w:val="30"/>
          <w:highlight w:val="none"/>
        </w:rPr>
      </w:pPr>
      <w:r>
        <w:rPr>
          <w:rFonts w:ascii="仿宋" w:hAnsi="仿宋" w:eastAsia="仿宋" w:cs="仿宋"/>
          <w:spacing w:val="-34"/>
          <w:sz w:val="30"/>
          <w:szCs w:val="30"/>
          <w:highlight w:val="none"/>
          <w14:textOutline w14:w="5448" w14:cap="sq" w14:cmpd="sng">
            <w14:solidFill>
              <w14:srgbClr w14:val="000000"/>
            </w14:solidFill>
            <w14:prstDash w14:val="solid"/>
            <w14:bevel/>
          </w14:textOutline>
        </w:rPr>
        <w:t>日</w:t>
      </w:r>
      <w:r>
        <w:rPr>
          <w:rFonts w:ascii="仿宋" w:hAnsi="仿宋" w:eastAsia="仿宋" w:cs="仿宋"/>
          <w:spacing w:val="3"/>
          <w:sz w:val="30"/>
          <w:szCs w:val="30"/>
          <w:highlight w:val="none"/>
        </w:rPr>
        <w:t xml:space="preserve">      </w:t>
      </w:r>
      <w:r>
        <w:rPr>
          <w:rFonts w:ascii="仿宋" w:hAnsi="仿宋" w:eastAsia="仿宋" w:cs="仿宋"/>
          <w:spacing w:val="-34"/>
          <w:sz w:val="30"/>
          <w:szCs w:val="30"/>
          <w:highlight w:val="none"/>
          <w14:textOutline w14:w="5448" w14:cap="sq" w14:cmpd="sng">
            <w14:solidFill>
              <w14:srgbClr w14:val="000000"/>
            </w14:solidFill>
            <w14:prstDash w14:val="solid"/>
            <w14:bevel/>
          </w14:textOutline>
        </w:rPr>
        <w:t>期：</w:t>
      </w:r>
      <w:r>
        <w:rPr>
          <w:rFonts w:ascii="仿宋" w:hAnsi="仿宋" w:eastAsia="仿宋" w:cs="仿宋"/>
          <w:sz w:val="30"/>
          <w:szCs w:val="30"/>
          <w:highlight w:val="none"/>
          <w:u w:val="single" w:color="auto"/>
        </w:rPr>
        <w:t xml:space="preserve">                   </w:t>
      </w:r>
    </w:p>
    <w:p>
      <w:pPr>
        <w:spacing w:line="189" w:lineRule="auto"/>
        <w:rPr>
          <w:rFonts w:ascii="仿宋" w:hAnsi="仿宋" w:eastAsia="仿宋" w:cs="仿宋"/>
          <w:sz w:val="30"/>
          <w:szCs w:val="30"/>
          <w:highlight w:val="none"/>
        </w:rPr>
        <w:sectPr>
          <w:type w:val="continuous"/>
          <w:pgSz w:w="11906" w:h="16839"/>
          <w:pgMar w:top="1084" w:right="1246" w:bottom="842" w:left="1246" w:header="1065" w:footer="679" w:gutter="0"/>
          <w:cols w:equalWidth="0" w:num="1">
            <w:col w:w="9413"/>
          </w:cols>
        </w:sectPr>
      </w:pPr>
    </w:p>
    <w:p>
      <w:pPr>
        <w:spacing w:before="182" w:line="228" w:lineRule="auto"/>
        <w:ind w:left="4074"/>
        <w:rPr>
          <w:rFonts w:ascii="仿宋" w:hAnsi="仿宋" w:eastAsia="仿宋" w:cs="仿宋"/>
          <w:sz w:val="35"/>
          <w:szCs w:val="35"/>
          <w:highlight w:val="none"/>
        </w:rPr>
      </w:pPr>
      <w:r>
        <w:rPr>
          <w:highlight w:val="none"/>
        </w:rPr>
        <w:pict>
          <v:shape id="_x0000_s1057" o:spid="_x0000_s1057" style="position:absolute;left:0pt;margin-left:62.35pt;margin-top:55.15pt;height:1pt;width:470.65pt;mso-position-horizontal-relative:page;mso-position-vertical-relative:page;z-index:251682816;mso-width-relative:page;mso-height-relative:page;" fillcolor="#000000" filled="t" stroked="f" coordsize="9412,20" o:allowincell="f" path="m0,0l9412,0,9412,19,0,19,0,0xe">
            <v:path/>
            <v:fill on="t" focussize="0,0"/>
            <v:stroke on="f"/>
            <v:imagedata o:title=""/>
            <o:lock v:ext="edit"/>
          </v:shape>
        </w:pict>
      </w:r>
      <w:r>
        <w:rPr>
          <w:highlight w:val="none"/>
        </w:rPr>
        <w:pict>
          <v:shape id="_x0000_s1058" o:spid="_x0000_s1058" o:spt="202" type="#_x0000_t202" style="position:absolute;left:0pt;margin-left:290.1pt;margin-top:802.55pt;height:6.35pt;width:16.65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仿宋" w:hAnsi="仿宋" w:eastAsia="仿宋" w:cs="仿宋"/>
          <w:spacing w:val="-39"/>
          <w:sz w:val="35"/>
          <w:szCs w:val="35"/>
          <w:highlight w:val="none"/>
          <w14:textOutline w14:w="6537" w14:cap="sq" w14:cmpd="sng">
            <w14:solidFill>
              <w14:srgbClr w14:val="000000"/>
            </w14:solidFill>
            <w14:prstDash w14:val="solid"/>
            <w14:bevel/>
          </w14:textOutline>
        </w:rPr>
        <w:t>目</w:t>
      </w:r>
      <w:r>
        <w:rPr>
          <w:rFonts w:ascii="仿宋" w:hAnsi="仿宋" w:eastAsia="仿宋" w:cs="仿宋"/>
          <w:spacing w:val="18"/>
          <w:sz w:val="35"/>
          <w:szCs w:val="35"/>
          <w:highlight w:val="none"/>
        </w:rPr>
        <w:t xml:space="preserve">   </w:t>
      </w:r>
      <w:r>
        <w:rPr>
          <w:rFonts w:ascii="仿宋" w:hAnsi="仿宋" w:eastAsia="仿宋" w:cs="仿宋"/>
          <w:spacing w:val="-39"/>
          <w:sz w:val="35"/>
          <w:szCs w:val="35"/>
          <w:highlight w:val="none"/>
          <w14:textOutline w14:w="6537" w14:cap="sq" w14:cmpd="sng">
            <w14:solidFill>
              <w14:srgbClr w14:val="000000"/>
            </w14:solidFill>
            <w14:prstDash w14:val="solid"/>
            <w14:bevel/>
          </w14:textOutline>
        </w:rPr>
        <w:t>录</w:t>
      </w:r>
    </w:p>
    <w:p>
      <w:pPr>
        <w:spacing w:before="108"/>
        <w:rPr>
          <w:highlight w:val="none"/>
        </w:rPr>
      </w:pPr>
    </w:p>
    <w:p>
      <w:pPr>
        <w:spacing w:before="107"/>
        <w:rPr>
          <w:highlight w:val="none"/>
        </w:rPr>
      </w:pPr>
    </w:p>
    <w:tbl>
      <w:tblPr>
        <w:tblStyle w:val="7"/>
        <w:tblW w:w="5739" w:type="dxa"/>
        <w:tblInd w:w="114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58"/>
        <w:gridCol w:w="428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2" w:hRule="atLeast"/>
        </w:trPr>
        <w:tc>
          <w:tcPr>
            <w:tcW w:w="1458" w:type="dxa"/>
            <w:vAlign w:val="top"/>
          </w:tcPr>
          <w:p>
            <w:pPr>
              <w:pStyle w:val="8"/>
              <w:spacing w:before="1" w:line="222" w:lineRule="auto"/>
              <w:ind w:left="9"/>
              <w:rPr>
                <w:sz w:val="28"/>
                <w:szCs w:val="28"/>
                <w:highlight w:val="none"/>
              </w:rPr>
            </w:pPr>
            <w:r>
              <w:rPr>
                <w:spacing w:val="-7"/>
                <w:sz w:val="28"/>
                <w:szCs w:val="28"/>
                <w:highlight w:val="none"/>
                <w14:textOutline w14:w="5103" w14:cap="sq" w14:cmpd="sng">
                  <w14:solidFill>
                    <w14:srgbClr w14:val="000000"/>
                  </w14:solidFill>
                  <w14:prstDash w14:val="solid"/>
                  <w14:bevel/>
                </w14:textOutline>
              </w:rPr>
              <w:t>第一部分</w:t>
            </w:r>
          </w:p>
        </w:tc>
        <w:tc>
          <w:tcPr>
            <w:tcW w:w="4281" w:type="dxa"/>
            <w:vAlign w:val="top"/>
          </w:tcPr>
          <w:p>
            <w:pPr>
              <w:pStyle w:val="8"/>
              <w:spacing w:before="1" w:line="223" w:lineRule="auto"/>
              <w:ind w:left="365"/>
              <w:rPr>
                <w:sz w:val="28"/>
                <w:szCs w:val="28"/>
                <w:highlight w:val="none"/>
              </w:rPr>
            </w:pPr>
            <w:r>
              <w:rPr>
                <w:spacing w:val="-3"/>
                <w:sz w:val="28"/>
                <w:szCs w:val="28"/>
                <w:highlight w:val="none"/>
                <w14:textOutline w14:w="5103" w14:cap="sq" w14:cmpd="sng">
                  <w14:solidFill>
                    <w14:srgbClr w14:val="000000"/>
                  </w14:solidFill>
                  <w14:prstDash w14:val="solid"/>
                  <w14:bevel/>
                </w14:textOutline>
              </w:rPr>
              <w:t>磋商响应函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6" w:hRule="atLeast"/>
        </w:trPr>
        <w:tc>
          <w:tcPr>
            <w:tcW w:w="1458" w:type="dxa"/>
            <w:vAlign w:val="top"/>
          </w:tcPr>
          <w:p>
            <w:pPr>
              <w:pStyle w:val="8"/>
              <w:spacing w:before="323" w:line="223" w:lineRule="auto"/>
              <w:ind w:left="9"/>
              <w:rPr>
                <w:sz w:val="28"/>
                <w:szCs w:val="28"/>
                <w:highlight w:val="none"/>
              </w:rPr>
            </w:pPr>
            <w:r>
              <w:rPr>
                <w:spacing w:val="-7"/>
                <w:sz w:val="28"/>
                <w:szCs w:val="28"/>
                <w:highlight w:val="none"/>
                <w14:textOutline w14:w="5103" w14:cap="sq" w14:cmpd="sng">
                  <w14:solidFill>
                    <w14:srgbClr w14:val="000000"/>
                  </w14:solidFill>
                  <w14:prstDash w14:val="solid"/>
                  <w14:bevel/>
                </w14:textOutline>
              </w:rPr>
              <w:t>第二部分</w:t>
            </w:r>
          </w:p>
        </w:tc>
        <w:tc>
          <w:tcPr>
            <w:tcW w:w="4281" w:type="dxa"/>
            <w:vAlign w:val="top"/>
          </w:tcPr>
          <w:p>
            <w:pPr>
              <w:pStyle w:val="8"/>
              <w:spacing w:before="323" w:line="223" w:lineRule="auto"/>
              <w:ind w:left="365"/>
              <w:rPr>
                <w:sz w:val="28"/>
                <w:szCs w:val="28"/>
                <w:highlight w:val="none"/>
              </w:rPr>
            </w:pPr>
            <w:r>
              <w:rPr>
                <w:spacing w:val="-2"/>
                <w:sz w:val="28"/>
                <w:szCs w:val="28"/>
                <w:highlight w:val="none"/>
                <w14:textOutline w14:w="5103" w14:cap="sq" w14:cmpd="sng">
                  <w14:solidFill>
                    <w14:srgbClr w14:val="000000"/>
                  </w14:solidFill>
                  <w14:prstDash w14:val="solid"/>
                  <w14:bevel/>
                </w14:textOutline>
              </w:rPr>
              <w:t>磋商响应报价表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6" w:hRule="atLeast"/>
        </w:trPr>
        <w:tc>
          <w:tcPr>
            <w:tcW w:w="1458" w:type="dxa"/>
            <w:vAlign w:val="top"/>
          </w:tcPr>
          <w:p>
            <w:pPr>
              <w:pStyle w:val="8"/>
              <w:spacing w:before="323" w:line="223" w:lineRule="auto"/>
              <w:ind w:left="7"/>
              <w:rPr>
                <w:sz w:val="28"/>
                <w:szCs w:val="28"/>
                <w:highlight w:val="none"/>
              </w:rPr>
            </w:pPr>
            <w:r>
              <w:rPr>
                <w:spacing w:val="-7"/>
                <w:sz w:val="28"/>
                <w:szCs w:val="28"/>
                <w:highlight w:val="none"/>
                <w14:textOutline w14:w="5103" w14:cap="sq" w14:cmpd="sng">
                  <w14:solidFill>
                    <w14:srgbClr w14:val="000000"/>
                  </w14:solidFill>
                  <w14:prstDash w14:val="solid"/>
                  <w14:bevel/>
                </w14:textOutline>
              </w:rPr>
              <w:t>第三部分</w:t>
            </w:r>
          </w:p>
        </w:tc>
        <w:tc>
          <w:tcPr>
            <w:tcW w:w="4281" w:type="dxa"/>
            <w:vAlign w:val="top"/>
          </w:tcPr>
          <w:p>
            <w:pPr>
              <w:pStyle w:val="8"/>
              <w:spacing w:before="323" w:line="223" w:lineRule="auto"/>
              <w:jc w:val="right"/>
              <w:rPr>
                <w:sz w:val="28"/>
                <w:szCs w:val="28"/>
                <w:highlight w:val="none"/>
              </w:rPr>
            </w:pPr>
            <w:r>
              <w:rPr>
                <w:spacing w:val="-1"/>
                <w:sz w:val="28"/>
                <w:szCs w:val="28"/>
                <w:highlight w:val="none"/>
                <w14:textOutline w14:w="5103" w14:cap="sq" w14:cmpd="sng">
                  <w14:solidFill>
                    <w14:srgbClr w14:val="000000"/>
                  </w14:solidFill>
                  <w14:prstDash w14:val="solid"/>
                  <w14:bevel/>
                </w14:textOutline>
              </w:rPr>
              <w:t>法定代表人（或负责人）授权书</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6" w:hRule="atLeast"/>
        </w:trPr>
        <w:tc>
          <w:tcPr>
            <w:tcW w:w="1458" w:type="dxa"/>
            <w:vAlign w:val="top"/>
          </w:tcPr>
          <w:p>
            <w:pPr>
              <w:pStyle w:val="8"/>
              <w:spacing w:before="323" w:line="223" w:lineRule="auto"/>
              <w:ind w:left="9"/>
              <w:rPr>
                <w:sz w:val="28"/>
                <w:szCs w:val="28"/>
                <w:highlight w:val="none"/>
              </w:rPr>
            </w:pPr>
            <w:r>
              <w:rPr>
                <w:spacing w:val="-7"/>
                <w:sz w:val="28"/>
                <w:szCs w:val="28"/>
                <w:highlight w:val="none"/>
                <w14:textOutline w14:w="5103" w14:cap="sq" w14:cmpd="sng">
                  <w14:solidFill>
                    <w14:srgbClr w14:val="000000"/>
                  </w14:solidFill>
                  <w14:prstDash w14:val="solid"/>
                  <w14:bevel/>
                </w14:textOutline>
              </w:rPr>
              <w:t>第四部分</w:t>
            </w:r>
          </w:p>
        </w:tc>
        <w:tc>
          <w:tcPr>
            <w:tcW w:w="4281" w:type="dxa"/>
            <w:vAlign w:val="top"/>
          </w:tcPr>
          <w:p>
            <w:pPr>
              <w:pStyle w:val="8"/>
              <w:spacing w:before="323" w:line="221" w:lineRule="auto"/>
              <w:ind w:left="368"/>
              <w:rPr>
                <w:sz w:val="28"/>
                <w:szCs w:val="28"/>
                <w:highlight w:val="none"/>
              </w:rPr>
            </w:pPr>
            <w:r>
              <w:rPr>
                <w:spacing w:val="-3"/>
                <w:sz w:val="28"/>
                <w:szCs w:val="28"/>
                <w:highlight w:val="none"/>
                <w14:textOutline w14:w="5103" w14:cap="sq" w14:cmpd="sng">
                  <w14:solidFill>
                    <w14:srgbClr w14:val="000000"/>
                  </w14:solidFill>
                  <w14:prstDash w14:val="solid"/>
                  <w14:bevel/>
                </w14:textOutline>
              </w:rPr>
              <w:t>相关证明资料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6" w:hRule="atLeast"/>
        </w:trPr>
        <w:tc>
          <w:tcPr>
            <w:tcW w:w="1458" w:type="dxa"/>
            <w:vAlign w:val="top"/>
          </w:tcPr>
          <w:p>
            <w:pPr>
              <w:pStyle w:val="8"/>
              <w:spacing w:before="323" w:line="223" w:lineRule="auto"/>
              <w:ind w:left="9"/>
              <w:rPr>
                <w:sz w:val="28"/>
                <w:szCs w:val="28"/>
                <w:highlight w:val="none"/>
              </w:rPr>
            </w:pPr>
            <w:r>
              <w:rPr>
                <w:spacing w:val="-7"/>
                <w:sz w:val="28"/>
                <w:szCs w:val="28"/>
                <w:highlight w:val="none"/>
                <w14:textOutline w14:w="5103" w14:cap="sq" w14:cmpd="sng">
                  <w14:solidFill>
                    <w14:srgbClr w14:val="000000"/>
                  </w14:solidFill>
                  <w14:prstDash w14:val="solid"/>
                  <w14:bevel/>
                </w14:textOutline>
              </w:rPr>
              <w:t>第五部分</w:t>
            </w:r>
          </w:p>
        </w:tc>
        <w:tc>
          <w:tcPr>
            <w:tcW w:w="4281" w:type="dxa"/>
            <w:vAlign w:val="top"/>
          </w:tcPr>
          <w:p>
            <w:pPr>
              <w:pStyle w:val="8"/>
              <w:spacing w:before="323" w:line="223" w:lineRule="auto"/>
              <w:ind w:left="367"/>
              <w:rPr>
                <w:sz w:val="28"/>
                <w:szCs w:val="28"/>
                <w:highlight w:val="none"/>
              </w:rPr>
            </w:pPr>
            <w:r>
              <w:rPr>
                <w:spacing w:val="-5"/>
                <w:sz w:val="28"/>
                <w:szCs w:val="28"/>
                <w:highlight w:val="none"/>
                <w14:textOutline w14:w="5103" w14:cap="sq" w14:cmpd="sng">
                  <w14:solidFill>
                    <w14:srgbClr w14:val="000000"/>
                  </w14:solidFill>
                  <w14:prstDash w14:val="solid"/>
                  <w14:bevel/>
                </w14:textOutline>
              </w:rPr>
              <w:t>技术响应</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6" w:hRule="atLeast"/>
        </w:trPr>
        <w:tc>
          <w:tcPr>
            <w:tcW w:w="1458" w:type="dxa"/>
            <w:vAlign w:val="top"/>
          </w:tcPr>
          <w:p>
            <w:pPr>
              <w:pStyle w:val="8"/>
              <w:spacing w:before="323" w:line="223" w:lineRule="auto"/>
              <w:ind w:left="9"/>
              <w:rPr>
                <w:sz w:val="28"/>
                <w:szCs w:val="28"/>
                <w:highlight w:val="none"/>
              </w:rPr>
            </w:pPr>
            <w:r>
              <w:rPr>
                <w:spacing w:val="-7"/>
                <w:sz w:val="28"/>
                <w:szCs w:val="28"/>
                <w:highlight w:val="none"/>
                <w14:textOutline w14:w="5103" w14:cap="sq" w14:cmpd="sng">
                  <w14:solidFill>
                    <w14:srgbClr w14:val="000000"/>
                  </w14:solidFill>
                  <w14:prstDash w14:val="solid"/>
                  <w14:bevel/>
                </w14:textOutline>
              </w:rPr>
              <w:t>第六部分</w:t>
            </w:r>
          </w:p>
        </w:tc>
        <w:tc>
          <w:tcPr>
            <w:tcW w:w="4281" w:type="dxa"/>
            <w:vAlign w:val="top"/>
          </w:tcPr>
          <w:p>
            <w:pPr>
              <w:pStyle w:val="8"/>
              <w:spacing w:before="323" w:line="224" w:lineRule="auto"/>
              <w:ind w:left="376"/>
              <w:rPr>
                <w:sz w:val="28"/>
                <w:szCs w:val="28"/>
                <w:highlight w:val="none"/>
              </w:rPr>
            </w:pPr>
            <w:r>
              <w:rPr>
                <w:spacing w:val="-7"/>
                <w:sz w:val="28"/>
                <w:szCs w:val="28"/>
                <w:highlight w:val="none"/>
                <w14:textOutline w14:w="5103" w14:cap="sq" w14:cmpd="sng">
                  <w14:solidFill>
                    <w14:srgbClr w14:val="000000"/>
                  </w14:solidFill>
                  <w14:prstDash w14:val="solid"/>
                  <w14:bevel/>
                </w14:textOutline>
              </w:rPr>
              <w:t>商务响应</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1" w:hRule="atLeast"/>
        </w:trPr>
        <w:tc>
          <w:tcPr>
            <w:tcW w:w="1458" w:type="dxa"/>
            <w:vAlign w:val="top"/>
          </w:tcPr>
          <w:p>
            <w:pPr>
              <w:pStyle w:val="8"/>
              <w:spacing w:before="323" w:line="183" w:lineRule="auto"/>
              <w:rPr>
                <w:sz w:val="28"/>
                <w:szCs w:val="28"/>
                <w:highlight w:val="none"/>
              </w:rPr>
            </w:pPr>
            <w:r>
              <w:rPr>
                <w:spacing w:val="-7"/>
                <w:sz w:val="28"/>
                <w:szCs w:val="28"/>
                <w:highlight w:val="none"/>
                <w14:textOutline w14:w="5103" w14:cap="sq" w14:cmpd="sng">
                  <w14:solidFill>
                    <w14:srgbClr w14:val="000000"/>
                  </w14:solidFill>
                  <w14:prstDash w14:val="solid"/>
                  <w14:bevel/>
                </w14:textOutline>
              </w:rPr>
              <w:t>第七部分</w:t>
            </w:r>
          </w:p>
        </w:tc>
        <w:tc>
          <w:tcPr>
            <w:tcW w:w="4281" w:type="dxa"/>
            <w:vAlign w:val="top"/>
          </w:tcPr>
          <w:p>
            <w:pPr>
              <w:pStyle w:val="8"/>
              <w:spacing w:before="323" w:line="183" w:lineRule="auto"/>
              <w:ind w:left="356"/>
              <w:outlineLvl w:val="0"/>
              <w:rPr>
                <w:sz w:val="28"/>
                <w:szCs w:val="28"/>
                <w:highlight w:val="none"/>
              </w:rPr>
            </w:pPr>
            <w:r>
              <w:rPr>
                <w:spacing w:val="-6"/>
                <w:sz w:val="28"/>
                <w:szCs w:val="28"/>
                <w:highlight w:val="none"/>
                <w14:textOutline w14:w="5103" w14:cap="sq" w14:cmpd="sng">
                  <w14:solidFill>
                    <w14:srgbClr w14:val="000000"/>
                  </w14:solidFill>
                  <w14:prstDash w14:val="solid"/>
                  <w14:bevel/>
                </w14:textOutline>
              </w:rPr>
              <w:t>承诺书</w:t>
            </w:r>
          </w:p>
        </w:tc>
      </w:tr>
    </w:tbl>
    <w:p>
      <w:pPr>
        <w:pStyle w:val="2"/>
        <w:rPr>
          <w:highlight w:val="none"/>
        </w:rPr>
      </w:pPr>
    </w:p>
    <w:p>
      <w:pPr>
        <w:rPr>
          <w:highlight w:val="none"/>
        </w:rPr>
        <w:sectPr>
          <w:footerReference r:id="rId45" w:type="default"/>
          <w:pgSz w:w="11906" w:h="16839"/>
          <w:pgMar w:top="1084" w:right="1246" w:bottom="842" w:left="1246" w:header="1065" w:footer="679" w:gutter="0"/>
          <w:cols w:space="720" w:num="1"/>
        </w:sectPr>
      </w:pPr>
    </w:p>
    <w:p>
      <w:pPr>
        <w:spacing w:before="181" w:line="228" w:lineRule="auto"/>
        <w:ind w:left="3153"/>
        <w:rPr>
          <w:rFonts w:ascii="仿宋" w:hAnsi="仿宋" w:eastAsia="仿宋" w:cs="仿宋"/>
          <w:sz w:val="35"/>
          <w:szCs w:val="35"/>
          <w:highlight w:val="none"/>
        </w:rPr>
      </w:pPr>
      <w:r>
        <w:rPr>
          <w:highlight w:val="none"/>
        </w:rPr>
        <w:pict>
          <v:shape id="_x0000_s1059" o:spid="_x0000_s1059" style="position:absolute;left:0pt;margin-left:62.35pt;margin-top:55.15pt;height:1pt;width:470.65pt;mso-position-horizontal-relative:page;mso-position-vertical-relative:page;z-index:251684864;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6"/>
          <w:sz w:val="35"/>
          <w:szCs w:val="35"/>
          <w:highlight w:val="none"/>
          <w14:textOutline w14:w="6537" w14:cap="sq" w14:cmpd="sng">
            <w14:solidFill>
              <w14:srgbClr w14:val="000000"/>
            </w14:solidFill>
            <w14:prstDash w14:val="solid"/>
            <w14:bevel/>
          </w14:textOutline>
        </w:rPr>
        <w:t>第一部分</w:t>
      </w:r>
      <w:r>
        <w:rPr>
          <w:rFonts w:ascii="仿宋" w:hAnsi="仿宋" w:eastAsia="仿宋" w:cs="仿宋"/>
          <w:spacing w:val="6"/>
          <w:sz w:val="35"/>
          <w:szCs w:val="35"/>
          <w:highlight w:val="none"/>
        </w:rPr>
        <w:t xml:space="preserve"> </w:t>
      </w:r>
      <w:r>
        <w:rPr>
          <w:rFonts w:ascii="仿宋" w:hAnsi="仿宋" w:eastAsia="仿宋" w:cs="仿宋"/>
          <w:spacing w:val="6"/>
          <w:sz w:val="35"/>
          <w:szCs w:val="35"/>
          <w:highlight w:val="none"/>
          <w14:textOutline w14:w="6537" w14:cap="sq" w14:cmpd="sng">
            <w14:solidFill>
              <w14:srgbClr w14:val="000000"/>
            </w14:solidFill>
            <w14:prstDash w14:val="solid"/>
            <w14:bevel/>
          </w14:textOutline>
        </w:rPr>
        <w:t>磋商响应函</w:t>
      </w:r>
    </w:p>
    <w:p>
      <w:pPr>
        <w:pStyle w:val="2"/>
        <w:spacing w:line="280" w:lineRule="auto"/>
        <w:rPr>
          <w:highlight w:val="none"/>
        </w:rPr>
      </w:pPr>
    </w:p>
    <w:p>
      <w:pPr>
        <w:pStyle w:val="2"/>
        <w:spacing w:line="281" w:lineRule="auto"/>
        <w:rPr>
          <w:highlight w:val="none"/>
        </w:rPr>
      </w:pPr>
    </w:p>
    <w:p>
      <w:pPr>
        <w:spacing w:before="78" w:line="221" w:lineRule="auto"/>
        <w:ind w:left="19"/>
        <w:rPr>
          <w:rFonts w:ascii="仿宋" w:hAnsi="仿宋" w:eastAsia="仿宋" w:cs="仿宋"/>
          <w:sz w:val="24"/>
          <w:szCs w:val="24"/>
          <w:highlight w:val="none"/>
        </w:rPr>
      </w:pPr>
      <w:r>
        <w:rPr>
          <w:rFonts w:ascii="仿宋" w:hAnsi="仿宋" w:eastAsia="仿宋" w:cs="仿宋"/>
          <w:spacing w:val="2"/>
          <w:sz w:val="24"/>
          <w:szCs w:val="24"/>
          <w:highlight w:val="none"/>
        </w:rPr>
        <w:t>致</w:t>
      </w:r>
      <w:r>
        <w:rPr>
          <w:rFonts w:ascii="仿宋" w:hAnsi="仿宋" w:eastAsia="仿宋" w:cs="仿宋"/>
          <w:spacing w:val="-17"/>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7"/>
          <w:sz w:val="24"/>
          <w:szCs w:val="24"/>
          <w:highlight w:val="none"/>
        </w:rPr>
        <w:t>（</w:t>
      </w:r>
      <w:r>
        <w:rPr>
          <w:rFonts w:ascii="仿宋" w:hAnsi="仿宋" w:eastAsia="仿宋" w:cs="仿宋"/>
          <w:spacing w:val="2"/>
          <w:sz w:val="24"/>
          <w:szCs w:val="24"/>
          <w:highlight w:val="none"/>
        </w:rPr>
        <w:t>采购人名称）</w:t>
      </w:r>
    </w:p>
    <w:p>
      <w:pPr>
        <w:spacing w:before="180" w:line="360" w:lineRule="auto"/>
        <w:ind w:left="16" w:right="170" w:firstLine="488"/>
        <w:rPr>
          <w:rFonts w:ascii="仿宋" w:hAnsi="仿宋" w:eastAsia="仿宋" w:cs="仿宋"/>
          <w:sz w:val="24"/>
          <w:szCs w:val="24"/>
          <w:highlight w:val="none"/>
        </w:rPr>
      </w:pPr>
      <w:r>
        <w:rPr>
          <w:rFonts w:ascii="仿宋" w:hAnsi="仿宋" w:eastAsia="仿宋" w:cs="仿宋"/>
          <w:spacing w:val="-2"/>
          <w:sz w:val="24"/>
          <w:szCs w:val="24"/>
          <w:highlight w:val="none"/>
        </w:rPr>
        <w:t>我单位收到你公司</w:t>
      </w:r>
      <w:r>
        <w:rPr>
          <w:rFonts w:ascii="仿宋" w:hAnsi="仿宋" w:eastAsia="仿宋" w:cs="仿宋"/>
          <w:spacing w:val="-2"/>
          <w:sz w:val="24"/>
          <w:szCs w:val="24"/>
          <w:highlight w:val="none"/>
          <w:u w:val="single" w:color="auto"/>
        </w:rPr>
        <w:t>（项目名称</w:t>
      </w:r>
      <w:r>
        <w:rPr>
          <w:rFonts w:ascii="仿宋" w:hAnsi="仿宋" w:eastAsia="仿宋" w:cs="仿宋"/>
          <w:spacing w:val="-10"/>
          <w:sz w:val="24"/>
          <w:szCs w:val="24"/>
          <w:highlight w:val="none"/>
          <w:u w:val="single" w:color="auto"/>
        </w:rPr>
        <w:t>）</w:t>
      </w:r>
      <w:r>
        <w:rPr>
          <w:rFonts w:ascii="仿宋" w:hAnsi="仿宋" w:eastAsia="仿宋" w:cs="仿宋"/>
          <w:spacing w:val="28"/>
          <w:sz w:val="24"/>
          <w:szCs w:val="24"/>
          <w:highlight w:val="none"/>
          <w:u w:val="single" w:color="auto"/>
        </w:rPr>
        <w:t xml:space="preserve">   </w:t>
      </w:r>
      <w:r>
        <w:rPr>
          <w:rFonts w:ascii="仿宋" w:hAnsi="仿宋" w:eastAsia="仿宋" w:cs="仿宋"/>
          <w:spacing w:val="-10"/>
          <w:sz w:val="24"/>
          <w:szCs w:val="24"/>
          <w:highlight w:val="none"/>
          <w:u w:val="single" w:color="auto"/>
        </w:rPr>
        <w:t>（</w:t>
      </w:r>
      <w:r>
        <w:rPr>
          <w:rFonts w:ascii="仿宋" w:hAnsi="仿宋" w:eastAsia="仿宋" w:cs="仿宋"/>
          <w:spacing w:val="-2"/>
          <w:sz w:val="24"/>
          <w:szCs w:val="24"/>
          <w:highlight w:val="none"/>
          <w:u w:val="single" w:color="auto"/>
        </w:rPr>
        <w:t>项目编号:（</w:t>
      </w:r>
      <w:r>
        <w:rPr>
          <w:rFonts w:hint="eastAsia" w:ascii="仿宋" w:hAnsi="仿宋" w:eastAsia="仿宋" w:cs="仿宋"/>
          <w:spacing w:val="-2"/>
          <w:sz w:val="24"/>
          <w:szCs w:val="24"/>
          <w:highlight w:val="none"/>
          <w:u w:val="single" w:color="auto"/>
          <w:lang w:eastAsia="zh-CN"/>
        </w:rPr>
        <w:t>HKZX-2023-510</w:t>
      </w:r>
      <w:r>
        <w:rPr>
          <w:rFonts w:ascii="仿宋" w:hAnsi="仿宋" w:eastAsia="仿宋" w:cs="仿宋"/>
          <w:spacing w:val="-10"/>
          <w:sz w:val="24"/>
          <w:szCs w:val="24"/>
          <w:highlight w:val="none"/>
          <w:u w:val="single" w:color="auto"/>
        </w:rPr>
        <w:t>））</w:t>
      </w:r>
      <w:r>
        <w:rPr>
          <w:rFonts w:ascii="仿宋" w:hAnsi="仿宋" w:eastAsia="仿宋" w:cs="仿宋"/>
          <w:spacing w:val="4"/>
          <w:sz w:val="24"/>
          <w:szCs w:val="24"/>
          <w:highlight w:val="none"/>
          <w:u w:val="single" w:color="auto"/>
        </w:rPr>
        <w:t xml:space="preserve"> </w:t>
      </w:r>
      <w:r>
        <w:rPr>
          <w:rFonts w:ascii="仿宋" w:hAnsi="仿宋" w:eastAsia="仿宋" w:cs="仿宋"/>
          <w:spacing w:val="-2"/>
          <w:sz w:val="24"/>
          <w:szCs w:val="24"/>
          <w:highlight w:val="none"/>
        </w:rPr>
        <w:t>竞争性磋商文</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件，我们决定参加该项目磋商活动，并参与</w:t>
      </w:r>
      <w:r>
        <w:rPr>
          <w:rFonts w:ascii="仿宋" w:hAnsi="仿宋" w:eastAsia="仿宋" w:cs="仿宋"/>
          <w:spacing w:val="-4"/>
          <w:sz w:val="24"/>
          <w:szCs w:val="24"/>
          <w:highlight w:val="none"/>
        </w:rPr>
        <w:t>磋商会议。为此，我方郑重声明以下诸点，并</w:t>
      </w:r>
    </w:p>
    <w:p>
      <w:pPr>
        <w:spacing w:line="222" w:lineRule="auto"/>
        <w:ind w:left="23"/>
        <w:rPr>
          <w:rFonts w:ascii="仿宋" w:hAnsi="仿宋" w:eastAsia="仿宋" w:cs="仿宋"/>
          <w:sz w:val="24"/>
          <w:szCs w:val="24"/>
          <w:highlight w:val="none"/>
        </w:rPr>
      </w:pPr>
      <w:r>
        <w:rPr>
          <w:rFonts w:ascii="仿宋" w:hAnsi="仿宋" w:eastAsia="仿宋" w:cs="仿宋"/>
          <w:spacing w:val="-4"/>
          <w:sz w:val="24"/>
          <w:szCs w:val="24"/>
          <w:highlight w:val="none"/>
        </w:rPr>
        <w:t>负法律责任。</w:t>
      </w:r>
    </w:p>
    <w:p>
      <w:pPr>
        <w:spacing w:before="179" w:line="220" w:lineRule="auto"/>
        <w:ind w:left="507"/>
        <w:rPr>
          <w:rFonts w:ascii="仿宋" w:hAnsi="仿宋" w:eastAsia="仿宋" w:cs="仿宋"/>
          <w:sz w:val="24"/>
          <w:szCs w:val="24"/>
          <w:highlight w:val="none"/>
        </w:rPr>
      </w:pPr>
      <w:r>
        <w:rPr>
          <w:rFonts w:ascii="仿宋" w:hAnsi="仿宋" w:eastAsia="仿宋" w:cs="仿宋"/>
          <w:spacing w:val="-1"/>
          <w:sz w:val="24"/>
          <w:szCs w:val="24"/>
          <w:highlight w:val="none"/>
        </w:rPr>
        <w:t>1、愿意按照竞争性磋商文件中的一切要求，总报价详见磋商响应第一次报价表。</w:t>
      </w:r>
    </w:p>
    <w:p>
      <w:pPr>
        <w:spacing w:before="182" w:line="222" w:lineRule="auto"/>
        <w:ind w:left="492"/>
        <w:rPr>
          <w:rFonts w:ascii="仿宋" w:hAnsi="仿宋" w:eastAsia="仿宋" w:cs="仿宋"/>
          <w:sz w:val="24"/>
          <w:szCs w:val="24"/>
          <w:highlight w:val="none"/>
        </w:rPr>
      </w:pPr>
      <w:r>
        <w:rPr>
          <w:rFonts w:ascii="仿宋" w:hAnsi="仿宋" w:eastAsia="仿宋" w:cs="仿宋"/>
          <w:spacing w:val="-3"/>
          <w:sz w:val="24"/>
          <w:szCs w:val="24"/>
          <w:highlight w:val="none"/>
        </w:rPr>
        <w:t>2、我方提交的磋商响应文件，</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正本</w:t>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1</w:t>
      </w:r>
      <w:r>
        <w:rPr>
          <w:rFonts w:ascii="仿宋" w:hAnsi="仿宋" w:eastAsia="仿宋" w:cs="仿宋"/>
          <w:spacing w:val="-4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份、副本</w:t>
      </w:r>
      <w:r>
        <w:rPr>
          <w:rFonts w:ascii="仿宋" w:hAnsi="仿宋" w:eastAsia="仿宋" w:cs="仿宋"/>
          <w:spacing w:val="-4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2</w:t>
      </w:r>
      <w:r>
        <w:rPr>
          <w:rFonts w:ascii="仿宋" w:hAnsi="仿宋" w:eastAsia="仿宋" w:cs="仿宋"/>
          <w:spacing w:val="-4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份、电子标书（</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U</w:t>
      </w:r>
      <w:r>
        <w:rPr>
          <w:rFonts w:ascii="仿宋" w:hAnsi="仿宋" w:eastAsia="仿宋" w:cs="仿宋"/>
          <w:spacing w:val="-33"/>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盘）1</w:t>
      </w:r>
      <w:r>
        <w:rPr>
          <w:rFonts w:ascii="仿宋" w:hAnsi="仿宋" w:eastAsia="仿宋" w:cs="仿宋"/>
          <w:spacing w:val="-41"/>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个</w:t>
      </w:r>
      <w:r>
        <w:rPr>
          <w:rFonts w:ascii="仿宋" w:hAnsi="仿宋" w:eastAsia="仿宋" w:cs="仿宋"/>
          <w:spacing w:val="-4"/>
          <w:sz w:val="24"/>
          <w:szCs w:val="24"/>
          <w:highlight w:val="none"/>
        </w:rPr>
        <w:t>。</w:t>
      </w:r>
    </w:p>
    <w:p>
      <w:pPr>
        <w:spacing w:before="179" w:line="468" w:lineRule="exact"/>
        <w:ind w:right="51"/>
        <w:jc w:val="right"/>
        <w:rPr>
          <w:rFonts w:ascii="仿宋" w:hAnsi="仿宋" w:eastAsia="仿宋" w:cs="仿宋"/>
          <w:sz w:val="24"/>
          <w:szCs w:val="24"/>
          <w:highlight w:val="none"/>
        </w:rPr>
      </w:pPr>
      <w:r>
        <w:rPr>
          <w:rFonts w:ascii="仿宋" w:hAnsi="仿宋" w:eastAsia="仿宋" w:cs="仿宋"/>
          <w:spacing w:val="-4"/>
          <w:position w:val="17"/>
          <w:sz w:val="24"/>
          <w:szCs w:val="24"/>
          <w:highlight w:val="none"/>
        </w:rPr>
        <w:t>3、如果我们磋商响应文件被接受，我们将履行竞争性磋商文件中规定的每一项要求，</w:t>
      </w:r>
    </w:p>
    <w:p>
      <w:pPr>
        <w:spacing w:line="223" w:lineRule="auto"/>
        <w:ind w:left="16"/>
        <w:rPr>
          <w:rFonts w:ascii="仿宋" w:hAnsi="仿宋" w:eastAsia="仿宋" w:cs="仿宋"/>
          <w:sz w:val="24"/>
          <w:szCs w:val="24"/>
          <w:highlight w:val="none"/>
        </w:rPr>
      </w:pPr>
      <w:r>
        <w:rPr>
          <w:rFonts w:ascii="仿宋" w:hAnsi="仿宋" w:eastAsia="仿宋" w:cs="仿宋"/>
          <w:spacing w:val="-2"/>
          <w:sz w:val="24"/>
          <w:szCs w:val="24"/>
          <w:highlight w:val="none"/>
        </w:rPr>
        <w:t>按期、按质、按量完成任务。</w:t>
      </w:r>
    </w:p>
    <w:p>
      <w:pPr>
        <w:spacing w:before="179" w:line="220" w:lineRule="auto"/>
        <w:ind w:left="488"/>
        <w:rPr>
          <w:rFonts w:ascii="仿宋" w:hAnsi="仿宋" w:eastAsia="仿宋" w:cs="仿宋"/>
          <w:sz w:val="24"/>
          <w:szCs w:val="24"/>
          <w:highlight w:val="none"/>
        </w:rPr>
      </w:pPr>
      <w:r>
        <w:rPr>
          <w:rFonts w:ascii="仿宋" w:hAnsi="仿宋" w:eastAsia="仿宋" w:cs="仿宋"/>
          <w:spacing w:val="-1"/>
          <w:sz w:val="24"/>
          <w:szCs w:val="24"/>
          <w:highlight w:val="none"/>
        </w:rPr>
        <w:t>4、我们理解，你们有选择成交人的权力。</w:t>
      </w:r>
    </w:p>
    <w:p>
      <w:pPr>
        <w:spacing w:before="181" w:line="221" w:lineRule="auto"/>
        <w:ind w:left="494"/>
        <w:rPr>
          <w:rFonts w:ascii="仿宋" w:hAnsi="仿宋" w:eastAsia="仿宋" w:cs="仿宋"/>
          <w:sz w:val="24"/>
          <w:szCs w:val="24"/>
          <w:highlight w:val="none"/>
        </w:rPr>
      </w:pPr>
      <w:r>
        <w:rPr>
          <w:rFonts w:ascii="仿宋" w:hAnsi="仿宋" w:eastAsia="仿宋" w:cs="仿宋"/>
          <w:spacing w:val="-1"/>
          <w:sz w:val="24"/>
          <w:szCs w:val="24"/>
          <w:highlight w:val="none"/>
        </w:rPr>
        <w:t>5、我们愿按《中华人民共和国民法典》履行自己的全部责任。</w:t>
      </w:r>
    </w:p>
    <w:p>
      <w:pPr>
        <w:spacing w:before="181" w:line="220" w:lineRule="auto"/>
        <w:ind w:left="491"/>
        <w:rPr>
          <w:rFonts w:ascii="仿宋" w:hAnsi="仿宋" w:eastAsia="仿宋" w:cs="仿宋"/>
          <w:sz w:val="24"/>
          <w:szCs w:val="24"/>
          <w:highlight w:val="none"/>
        </w:rPr>
      </w:pPr>
      <w:r>
        <w:rPr>
          <w:rFonts w:ascii="仿宋" w:hAnsi="仿宋" w:eastAsia="仿宋" w:cs="仿宋"/>
          <w:sz w:val="24"/>
          <w:szCs w:val="24"/>
          <w:highlight w:val="none"/>
        </w:rPr>
        <w:t>6、我们同意按竞争性磋商文件规定，遵守贵</w:t>
      </w:r>
      <w:r>
        <w:rPr>
          <w:rFonts w:ascii="仿宋" w:hAnsi="仿宋" w:eastAsia="仿宋" w:cs="仿宋"/>
          <w:spacing w:val="-1"/>
          <w:sz w:val="24"/>
          <w:szCs w:val="24"/>
          <w:highlight w:val="none"/>
        </w:rPr>
        <w:t>公司有关规定和收费标准。</w:t>
      </w:r>
    </w:p>
    <w:p>
      <w:pPr>
        <w:spacing w:before="182" w:line="360" w:lineRule="auto"/>
        <w:ind w:left="495"/>
        <w:rPr>
          <w:rFonts w:ascii="仿宋" w:hAnsi="仿宋" w:eastAsia="仿宋" w:cs="仿宋"/>
          <w:sz w:val="24"/>
          <w:szCs w:val="24"/>
          <w:highlight w:val="none"/>
        </w:rPr>
      </w:pPr>
      <w:r>
        <w:rPr>
          <w:rFonts w:ascii="仿宋" w:hAnsi="仿宋" w:eastAsia="仿宋" w:cs="仿宋"/>
          <w:sz w:val="24"/>
          <w:szCs w:val="24"/>
          <w:highlight w:val="none"/>
        </w:rPr>
        <w:t>7、磋商响应文件有效期：</w:t>
      </w:r>
      <w:r>
        <w:rPr>
          <w:rFonts w:ascii="仿宋" w:hAnsi="仿宋" w:eastAsia="仿宋" w:cs="仿宋"/>
          <w:spacing w:val="-49"/>
          <w:sz w:val="24"/>
          <w:szCs w:val="24"/>
          <w:highlight w:val="none"/>
        </w:rPr>
        <w:t xml:space="preserve"> </w:t>
      </w:r>
      <w:r>
        <w:rPr>
          <w:rFonts w:ascii="仿宋" w:hAnsi="仿宋" w:eastAsia="仿宋" w:cs="仿宋"/>
          <w:sz w:val="24"/>
          <w:szCs w:val="24"/>
          <w:highlight w:val="none"/>
        </w:rPr>
        <w:t>自磋商响应文件递交截止之日起</w:t>
      </w:r>
      <w:r>
        <w:rPr>
          <w:rFonts w:ascii="仿宋" w:hAnsi="仿宋" w:eastAsia="仿宋" w:cs="仿宋"/>
          <w:spacing w:val="-48"/>
          <w:sz w:val="24"/>
          <w:szCs w:val="24"/>
          <w:highlight w:val="none"/>
        </w:rPr>
        <w:t xml:space="preserve"> </w:t>
      </w:r>
      <w:r>
        <w:rPr>
          <w:rFonts w:ascii="仿宋" w:hAnsi="仿宋" w:eastAsia="仿宋" w:cs="仿宋"/>
          <w:sz w:val="24"/>
          <w:szCs w:val="24"/>
          <w:highlight w:val="none"/>
          <w:u w:val="single" w:color="000000"/>
          <w14:textOutline w14:w="4358" w14:cap="sq" w14:cmpd="sng">
            <w14:solidFill>
              <w14:srgbClr w14:val="000000"/>
            </w14:solidFill>
            <w14:prstDash w14:val="solid"/>
            <w14:bevel/>
          </w14:textOutline>
        </w:rPr>
        <w:t>90</w:t>
      </w:r>
      <w:r>
        <w:rPr>
          <w:rFonts w:ascii="仿宋" w:hAnsi="仿宋" w:eastAsia="仿宋" w:cs="仿宋"/>
          <w:spacing w:val="-41"/>
          <w:sz w:val="24"/>
          <w:szCs w:val="24"/>
          <w:highlight w:val="none"/>
          <w:u w:val="single" w:color="auto"/>
        </w:rPr>
        <w:t xml:space="preserve"> </w:t>
      </w:r>
      <w:r>
        <w:rPr>
          <w:rFonts w:ascii="仿宋" w:hAnsi="仿宋" w:eastAsia="仿宋" w:cs="仿宋"/>
          <w:sz w:val="24"/>
          <w:szCs w:val="24"/>
          <w:highlight w:val="none"/>
        </w:rPr>
        <w:t>天。如果成交，则延</w:t>
      </w:r>
    </w:p>
    <w:p>
      <w:pPr>
        <w:spacing w:before="1" w:line="222" w:lineRule="auto"/>
        <w:ind w:left="16"/>
        <w:rPr>
          <w:rFonts w:ascii="仿宋" w:hAnsi="仿宋" w:eastAsia="仿宋" w:cs="仿宋"/>
          <w:sz w:val="24"/>
          <w:szCs w:val="24"/>
          <w:highlight w:val="none"/>
        </w:rPr>
      </w:pPr>
      <w:r>
        <w:rPr>
          <w:rFonts w:ascii="仿宋" w:hAnsi="仿宋" w:eastAsia="仿宋" w:cs="仿宋"/>
          <w:spacing w:val="-3"/>
          <w:sz w:val="24"/>
          <w:szCs w:val="24"/>
          <w:highlight w:val="none"/>
        </w:rPr>
        <w:t>期到合同期满。</w:t>
      </w:r>
    </w:p>
    <w:p>
      <w:pPr>
        <w:spacing w:before="179" w:line="220" w:lineRule="auto"/>
        <w:ind w:left="490"/>
        <w:rPr>
          <w:rFonts w:ascii="仿宋" w:hAnsi="仿宋" w:eastAsia="仿宋" w:cs="仿宋"/>
          <w:sz w:val="24"/>
          <w:szCs w:val="24"/>
          <w:highlight w:val="none"/>
        </w:rPr>
      </w:pPr>
      <w:r>
        <w:rPr>
          <w:rFonts w:ascii="仿宋" w:hAnsi="仿宋" w:eastAsia="仿宋" w:cs="仿宋"/>
          <w:spacing w:val="-1"/>
          <w:sz w:val="24"/>
          <w:szCs w:val="24"/>
          <w:highlight w:val="none"/>
        </w:rPr>
        <w:t>8、所有关于本磋商响应文件的函电，请按下列地址联系。</w:t>
      </w:r>
    </w:p>
    <w:p>
      <w:pPr>
        <w:pStyle w:val="2"/>
        <w:spacing w:line="322" w:lineRule="auto"/>
        <w:rPr>
          <w:highlight w:val="none"/>
        </w:rPr>
      </w:pPr>
    </w:p>
    <w:p>
      <w:pPr>
        <w:pStyle w:val="2"/>
        <w:spacing w:line="322" w:lineRule="auto"/>
        <w:rPr>
          <w:highlight w:val="none"/>
        </w:rPr>
      </w:pPr>
    </w:p>
    <w:p>
      <w:pPr>
        <w:spacing w:before="78" w:line="480" w:lineRule="auto"/>
        <w:ind w:left="2176"/>
        <w:rPr>
          <w:rFonts w:ascii="仿宋" w:hAnsi="仿宋" w:eastAsia="仿宋" w:cs="仿宋"/>
          <w:sz w:val="24"/>
          <w:szCs w:val="24"/>
          <w:highlight w:val="none"/>
        </w:rPr>
      </w:pPr>
      <w:r>
        <w:rPr>
          <w:rFonts w:ascii="仿宋" w:hAnsi="仿宋" w:eastAsia="仿宋" w:cs="仿宋"/>
          <w:spacing w:val="-2"/>
          <w:sz w:val="24"/>
          <w:szCs w:val="24"/>
          <w:highlight w:val="none"/>
        </w:rPr>
        <w:t>磋商供应商全称（盖章</w:t>
      </w:r>
      <w:r>
        <w:rPr>
          <w:rFonts w:ascii="仿宋" w:hAnsi="仿宋" w:eastAsia="仿宋" w:cs="仿宋"/>
          <w:spacing w:val="1"/>
          <w:sz w:val="24"/>
          <w:szCs w:val="24"/>
          <w:highlight w:val="none"/>
        </w:rPr>
        <w:t>）：</w:t>
      </w:r>
      <w:r>
        <w:rPr>
          <w:rFonts w:ascii="仿宋" w:hAnsi="仿宋" w:eastAsia="仿宋" w:cs="仿宋"/>
          <w:sz w:val="24"/>
          <w:szCs w:val="24"/>
          <w:highlight w:val="none"/>
          <w:u w:val="single" w:color="auto"/>
        </w:rPr>
        <w:t xml:space="preserve">                  </w:t>
      </w:r>
    </w:p>
    <w:p>
      <w:pPr>
        <w:spacing w:before="1" w:line="231" w:lineRule="auto"/>
        <w:ind w:left="2206"/>
        <w:rPr>
          <w:rFonts w:ascii="仿宋" w:hAnsi="仿宋" w:eastAsia="仿宋" w:cs="仿宋"/>
          <w:sz w:val="24"/>
          <w:szCs w:val="24"/>
          <w:highlight w:val="none"/>
        </w:rPr>
      </w:pPr>
      <w:r>
        <w:rPr>
          <w:rFonts w:ascii="仿宋" w:hAnsi="仿宋" w:eastAsia="仿宋" w:cs="仿宋"/>
          <w:spacing w:val="-13"/>
          <w:sz w:val="24"/>
          <w:szCs w:val="24"/>
          <w:highlight w:val="none"/>
        </w:rPr>
        <w:t>地</w:t>
      </w:r>
      <w:r>
        <w:rPr>
          <w:rFonts w:ascii="仿宋" w:hAnsi="仿宋" w:eastAsia="仿宋" w:cs="仿宋"/>
          <w:spacing w:val="5"/>
          <w:sz w:val="24"/>
          <w:szCs w:val="24"/>
          <w:highlight w:val="none"/>
        </w:rPr>
        <w:t xml:space="preserve">    </w:t>
      </w:r>
      <w:r>
        <w:rPr>
          <w:rFonts w:ascii="仿宋" w:hAnsi="仿宋" w:eastAsia="仿宋" w:cs="仿宋"/>
          <w:spacing w:val="-13"/>
          <w:sz w:val="24"/>
          <w:szCs w:val="24"/>
          <w:highlight w:val="none"/>
        </w:rPr>
        <w:t>址：</w:t>
      </w:r>
      <w:r>
        <w:rPr>
          <w:rFonts w:ascii="仿宋" w:hAnsi="仿宋" w:eastAsia="仿宋" w:cs="仿宋"/>
          <w:sz w:val="24"/>
          <w:szCs w:val="24"/>
          <w:highlight w:val="none"/>
          <w:u w:val="single" w:color="auto"/>
        </w:rPr>
        <w:t xml:space="preserve">                              </w:t>
      </w:r>
    </w:p>
    <w:p>
      <w:pPr>
        <w:pStyle w:val="2"/>
        <w:spacing w:line="243" w:lineRule="auto"/>
        <w:rPr>
          <w:highlight w:val="none"/>
        </w:rPr>
      </w:pPr>
    </w:p>
    <w:p>
      <w:pPr>
        <w:spacing w:before="78" w:line="221" w:lineRule="auto"/>
        <w:ind w:left="2205"/>
        <w:rPr>
          <w:rFonts w:ascii="仿宋" w:hAnsi="仿宋" w:eastAsia="仿宋" w:cs="仿宋"/>
          <w:sz w:val="24"/>
          <w:szCs w:val="24"/>
          <w:highlight w:val="none"/>
        </w:rPr>
      </w:pPr>
      <w:r>
        <w:rPr>
          <w:rFonts w:ascii="仿宋" w:hAnsi="仿宋" w:eastAsia="仿宋" w:cs="仿宋"/>
          <w:spacing w:val="-13"/>
          <w:sz w:val="24"/>
          <w:szCs w:val="24"/>
          <w:highlight w:val="none"/>
        </w:rPr>
        <w:t>开</w:t>
      </w:r>
      <w:r>
        <w:rPr>
          <w:rFonts w:ascii="仿宋" w:hAnsi="仿宋" w:eastAsia="仿宋" w:cs="仿宋"/>
          <w:spacing w:val="16"/>
          <w:sz w:val="24"/>
          <w:szCs w:val="24"/>
          <w:highlight w:val="none"/>
        </w:rPr>
        <w:t xml:space="preserve"> </w:t>
      </w:r>
      <w:r>
        <w:rPr>
          <w:rFonts w:ascii="仿宋" w:hAnsi="仿宋" w:eastAsia="仿宋" w:cs="仿宋"/>
          <w:spacing w:val="-13"/>
          <w:sz w:val="24"/>
          <w:szCs w:val="24"/>
          <w:highlight w:val="none"/>
        </w:rPr>
        <w:t>户</w:t>
      </w:r>
      <w:r>
        <w:rPr>
          <w:rFonts w:ascii="仿宋" w:hAnsi="仿宋" w:eastAsia="仿宋" w:cs="仿宋"/>
          <w:spacing w:val="18"/>
          <w:sz w:val="24"/>
          <w:szCs w:val="24"/>
          <w:highlight w:val="none"/>
        </w:rPr>
        <w:t xml:space="preserve"> </w:t>
      </w:r>
      <w:r>
        <w:rPr>
          <w:rFonts w:ascii="仿宋" w:hAnsi="仿宋" w:eastAsia="仿宋" w:cs="仿宋"/>
          <w:spacing w:val="-13"/>
          <w:sz w:val="24"/>
          <w:szCs w:val="24"/>
          <w:highlight w:val="none"/>
        </w:rPr>
        <w:t>行：</w:t>
      </w:r>
      <w:r>
        <w:rPr>
          <w:rFonts w:ascii="仿宋" w:hAnsi="仿宋" w:eastAsia="仿宋" w:cs="仿宋"/>
          <w:sz w:val="24"/>
          <w:szCs w:val="24"/>
          <w:highlight w:val="none"/>
          <w:u w:val="single" w:color="auto"/>
        </w:rPr>
        <w:t xml:space="preserve">                              </w:t>
      </w:r>
    </w:p>
    <w:p>
      <w:pPr>
        <w:pStyle w:val="2"/>
        <w:spacing w:line="256" w:lineRule="auto"/>
        <w:rPr>
          <w:highlight w:val="none"/>
        </w:rPr>
      </w:pPr>
    </w:p>
    <w:p>
      <w:pPr>
        <w:spacing w:before="79" w:line="224" w:lineRule="auto"/>
        <w:ind w:left="2215"/>
        <w:rPr>
          <w:rFonts w:ascii="仿宋" w:hAnsi="仿宋" w:eastAsia="仿宋" w:cs="仿宋"/>
          <w:sz w:val="24"/>
          <w:szCs w:val="24"/>
          <w:highlight w:val="none"/>
        </w:rPr>
      </w:pPr>
      <w:r>
        <w:rPr>
          <w:rFonts w:ascii="仿宋" w:hAnsi="仿宋" w:eastAsia="仿宋" w:cs="仿宋"/>
          <w:spacing w:val="-17"/>
          <w:sz w:val="24"/>
          <w:szCs w:val="24"/>
          <w:highlight w:val="none"/>
        </w:rPr>
        <w:t>帐</w:t>
      </w:r>
      <w:r>
        <w:rPr>
          <w:rFonts w:ascii="仿宋" w:hAnsi="仿宋" w:eastAsia="仿宋" w:cs="仿宋"/>
          <w:spacing w:val="5"/>
          <w:sz w:val="24"/>
          <w:szCs w:val="24"/>
          <w:highlight w:val="none"/>
        </w:rPr>
        <w:t xml:space="preserve">    </w:t>
      </w:r>
      <w:r>
        <w:rPr>
          <w:rFonts w:ascii="仿宋" w:hAnsi="仿宋" w:eastAsia="仿宋" w:cs="仿宋"/>
          <w:spacing w:val="-17"/>
          <w:sz w:val="24"/>
          <w:szCs w:val="24"/>
          <w:highlight w:val="none"/>
        </w:rPr>
        <w:t>号：</w:t>
      </w:r>
      <w:r>
        <w:rPr>
          <w:rFonts w:ascii="仿宋" w:hAnsi="仿宋" w:eastAsia="仿宋" w:cs="仿宋"/>
          <w:sz w:val="24"/>
          <w:szCs w:val="24"/>
          <w:highlight w:val="none"/>
          <w:u w:val="single" w:color="auto"/>
        </w:rPr>
        <w:t xml:space="preserve">                              </w:t>
      </w:r>
    </w:p>
    <w:p>
      <w:pPr>
        <w:pStyle w:val="2"/>
        <w:spacing w:line="253" w:lineRule="auto"/>
        <w:rPr>
          <w:highlight w:val="none"/>
        </w:rPr>
      </w:pPr>
    </w:p>
    <w:p>
      <w:pPr>
        <w:spacing w:before="79" w:line="223" w:lineRule="auto"/>
        <w:ind w:left="2203"/>
        <w:rPr>
          <w:rFonts w:ascii="仿宋" w:hAnsi="仿宋" w:eastAsia="仿宋" w:cs="仿宋"/>
          <w:sz w:val="24"/>
          <w:szCs w:val="24"/>
          <w:highlight w:val="none"/>
        </w:rPr>
      </w:pPr>
      <w:r>
        <w:rPr>
          <w:rFonts w:ascii="仿宋" w:hAnsi="仿宋" w:eastAsia="仿宋" w:cs="仿宋"/>
          <w:spacing w:val="-2"/>
          <w:sz w:val="24"/>
          <w:szCs w:val="24"/>
          <w:highlight w:val="none"/>
        </w:rPr>
        <w:t>联系人及电话：</w:t>
      </w:r>
      <w:r>
        <w:rPr>
          <w:rFonts w:ascii="仿宋" w:hAnsi="仿宋" w:eastAsia="仿宋" w:cs="仿宋"/>
          <w:sz w:val="24"/>
          <w:szCs w:val="24"/>
          <w:highlight w:val="none"/>
          <w:u w:val="single" w:color="auto"/>
        </w:rPr>
        <w:t xml:space="preserve">                           </w:t>
      </w:r>
    </w:p>
    <w:p>
      <w:pPr>
        <w:pStyle w:val="2"/>
        <w:spacing w:line="254" w:lineRule="auto"/>
        <w:rPr>
          <w:highlight w:val="none"/>
        </w:rPr>
      </w:pPr>
    </w:p>
    <w:p>
      <w:pPr>
        <w:spacing w:before="79" w:line="223" w:lineRule="auto"/>
        <w:ind w:left="2208"/>
        <w:rPr>
          <w:rFonts w:ascii="仿宋" w:hAnsi="仿宋" w:eastAsia="仿宋" w:cs="仿宋"/>
          <w:sz w:val="24"/>
          <w:szCs w:val="24"/>
          <w:highlight w:val="none"/>
        </w:rPr>
      </w:pPr>
      <w:r>
        <w:rPr>
          <w:rFonts w:ascii="仿宋" w:hAnsi="仿宋" w:eastAsia="仿宋" w:cs="仿宋"/>
          <w:spacing w:val="-8"/>
          <w:sz w:val="24"/>
          <w:szCs w:val="24"/>
          <w:highlight w:val="none"/>
        </w:rPr>
        <w:t>传</w:t>
      </w:r>
      <w:r>
        <w:rPr>
          <w:rFonts w:ascii="仿宋" w:hAnsi="仿宋" w:eastAsia="仿宋" w:cs="仿宋"/>
          <w:spacing w:val="6"/>
          <w:sz w:val="24"/>
          <w:szCs w:val="24"/>
          <w:highlight w:val="none"/>
        </w:rPr>
        <w:t xml:space="preserve">    </w:t>
      </w:r>
      <w:r>
        <w:rPr>
          <w:rFonts w:ascii="仿宋" w:hAnsi="仿宋" w:eastAsia="仿宋" w:cs="仿宋"/>
          <w:spacing w:val="-8"/>
          <w:sz w:val="24"/>
          <w:szCs w:val="24"/>
          <w:highlight w:val="none"/>
        </w:rPr>
        <w:t>真：</w:t>
      </w:r>
      <w:r>
        <w:rPr>
          <w:rFonts w:ascii="仿宋" w:hAnsi="仿宋" w:eastAsia="仿宋" w:cs="仿宋"/>
          <w:spacing w:val="-8"/>
          <w:sz w:val="24"/>
          <w:szCs w:val="24"/>
          <w:highlight w:val="none"/>
          <w:u w:val="single" w:color="auto"/>
        </w:rPr>
        <w:t xml:space="preserve">                           </w:t>
      </w:r>
      <w:r>
        <w:rPr>
          <w:rFonts w:ascii="仿宋" w:hAnsi="仿宋" w:eastAsia="仿宋" w:cs="仿宋"/>
          <w:spacing w:val="-9"/>
          <w:sz w:val="24"/>
          <w:szCs w:val="24"/>
          <w:highlight w:val="none"/>
          <w:u w:val="single" w:color="auto"/>
        </w:rPr>
        <w:t xml:space="preserve">     </w:t>
      </w:r>
    </w:p>
    <w:p>
      <w:pPr>
        <w:pStyle w:val="2"/>
        <w:spacing w:line="253" w:lineRule="auto"/>
        <w:rPr>
          <w:highlight w:val="none"/>
        </w:rPr>
      </w:pPr>
    </w:p>
    <w:p>
      <w:pPr>
        <w:spacing w:before="78" w:line="222" w:lineRule="auto"/>
        <w:ind w:left="2223"/>
        <w:rPr>
          <w:rFonts w:ascii="仿宋" w:hAnsi="仿宋" w:eastAsia="仿宋" w:cs="仿宋"/>
          <w:sz w:val="24"/>
          <w:szCs w:val="24"/>
          <w:highlight w:val="none"/>
        </w:rPr>
      </w:pPr>
      <w:r>
        <w:rPr>
          <w:rFonts w:ascii="仿宋" w:hAnsi="仿宋" w:eastAsia="仿宋" w:cs="仿宋"/>
          <w:spacing w:val="-18"/>
          <w:sz w:val="24"/>
          <w:szCs w:val="24"/>
          <w:highlight w:val="none"/>
        </w:rPr>
        <w:t>邮</w:t>
      </w:r>
      <w:r>
        <w:rPr>
          <w:rFonts w:ascii="仿宋" w:hAnsi="仿宋" w:eastAsia="仿宋" w:cs="仿宋"/>
          <w:spacing w:val="4"/>
          <w:sz w:val="24"/>
          <w:szCs w:val="24"/>
          <w:highlight w:val="none"/>
        </w:rPr>
        <w:t xml:space="preserve">    </w:t>
      </w:r>
      <w:r>
        <w:rPr>
          <w:rFonts w:ascii="仿宋" w:hAnsi="仿宋" w:eastAsia="仿宋" w:cs="仿宋"/>
          <w:spacing w:val="-18"/>
          <w:sz w:val="24"/>
          <w:szCs w:val="24"/>
          <w:highlight w:val="none"/>
        </w:rPr>
        <w:t>编：</w:t>
      </w:r>
      <w:r>
        <w:rPr>
          <w:rFonts w:ascii="仿宋" w:hAnsi="仿宋" w:eastAsia="仿宋" w:cs="仿宋"/>
          <w:sz w:val="24"/>
          <w:szCs w:val="24"/>
          <w:highlight w:val="none"/>
          <w:u w:val="single" w:color="auto"/>
        </w:rPr>
        <w:t xml:space="preserve">                              </w:t>
      </w:r>
    </w:p>
    <w:p>
      <w:pPr>
        <w:pStyle w:val="2"/>
        <w:spacing w:line="256" w:lineRule="auto"/>
        <w:rPr>
          <w:highlight w:val="none"/>
        </w:rPr>
      </w:pPr>
    </w:p>
    <w:p>
      <w:pPr>
        <w:spacing w:before="79" w:line="221" w:lineRule="auto"/>
        <w:ind w:left="2213"/>
        <w:rPr>
          <w:rFonts w:ascii="仿宋" w:hAnsi="仿宋" w:eastAsia="仿宋" w:cs="仿宋"/>
          <w:sz w:val="24"/>
          <w:szCs w:val="24"/>
          <w:highlight w:val="none"/>
        </w:rPr>
      </w:pPr>
      <w:r>
        <w:rPr>
          <w:rFonts w:ascii="仿宋" w:hAnsi="仿宋" w:eastAsia="仿宋" w:cs="仿宋"/>
          <w:spacing w:val="-1"/>
          <w:sz w:val="24"/>
          <w:szCs w:val="24"/>
          <w:highlight w:val="none"/>
        </w:rPr>
        <w:t>法定代表人（单位负责人）或其委托代理人</w:t>
      </w:r>
      <w:r>
        <w:rPr>
          <w:rFonts w:ascii="仿宋" w:hAnsi="仿宋" w:eastAsia="仿宋" w:cs="仿宋"/>
          <w:spacing w:val="-12"/>
          <w:sz w:val="24"/>
          <w:szCs w:val="24"/>
          <w:highlight w:val="none"/>
        </w:rPr>
        <w:t>：（</w:t>
      </w:r>
      <w:r>
        <w:rPr>
          <w:rFonts w:ascii="仿宋" w:hAnsi="仿宋" w:eastAsia="仿宋" w:cs="仿宋"/>
          <w:spacing w:val="-1"/>
          <w:sz w:val="24"/>
          <w:szCs w:val="24"/>
          <w:highlight w:val="none"/>
        </w:rPr>
        <w:t>签字或盖章）</w:t>
      </w:r>
      <w:r>
        <w:rPr>
          <w:rFonts w:ascii="仿宋" w:hAnsi="仿宋" w:eastAsia="仿宋" w:cs="仿宋"/>
          <w:spacing w:val="-1"/>
          <w:sz w:val="24"/>
          <w:szCs w:val="24"/>
          <w:highlight w:val="none"/>
          <w:u w:val="single" w:color="auto"/>
        </w:rPr>
        <w:t xml:space="preserve">     </w:t>
      </w:r>
    </w:p>
    <w:p>
      <w:pPr>
        <w:pStyle w:val="2"/>
        <w:spacing w:line="283" w:lineRule="auto"/>
        <w:rPr>
          <w:highlight w:val="none"/>
        </w:rPr>
      </w:pPr>
    </w:p>
    <w:p>
      <w:pPr>
        <w:pStyle w:val="2"/>
        <w:spacing w:line="284" w:lineRule="auto"/>
        <w:rPr>
          <w:highlight w:val="none"/>
        </w:rPr>
      </w:pPr>
    </w:p>
    <w:p>
      <w:pPr>
        <w:tabs>
          <w:tab w:val="left" w:pos="6240"/>
        </w:tabs>
        <w:spacing w:before="78" w:line="222" w:lineRule="auto"/>
        <w:ind w:left="5280"/>
        <w:outlineLvl w:val="0"/>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99"/>
          <w:sz w:val="24"/>
          <w:szCs w:val="24"/>
          <w:highlight w:val="none"/>
        </w:rPr>
        <w:t xml:space="preserve"> </w:t>
      </w:r>
      <w:r>
        <w:rPr>
          <w:rFonts w:ascii="仿宋" w:hAnsi="仿宋" w:eastAsia="仿宋" w:cs="仿宋"/>
          <w:spacing w:val="-16"/>
          <w:sz w:val="24"/>
          <w:szCs w:val="24"/>
          <w:highlight w:val="none"/>
        </w:rPr>
        <w:t>年</w:t>
      </w:r>
      <w:r>
        <w:rPr>
          <w:rFonts w:ascii="仿宋" w:hAnsi="仿宋" w:eastAsia="仿宋" w:cs="仿宋"/>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z w:val="24"/>
          <w:szCs w:val="24"/>
          <w:highlight w:val="none"/>
          <w:u w:val="single" w:color="auto"/>
        </w:rPr>
        <w:t xml:space="preserve">   </w:t>
      </w:r>
      <w:r>
        <w:rPr>
          <w:rFonts w:ascii="仿宋" w:hAnsi="仿宋" w:eastAsia="仿宋" w:cs="仿宋"/>
          <w:spacing w:val="-54"/>
          <w:sz w:val="24"/>
          <w:szCs w:val="24"/>
          <w:highlight w:val="none"/>
        </w:rPr>
        <w:t xml:space="preserve"> </w:t>
      </w:r>
      <w:r>
        <w:rPr>
          <w:rFonts w:ascii="仿宋" w:hAnsi="仿宋" w:eastAsia="仿宋" w:cs="仿宋"/>
          <w:spacing w:val="-16"/>
          <w:sz w:val="24"/>
          <w:szCs w:val="24"/>
          <w:highlight w:val="none"/>
        </w:rPr>
        <w:t>日</w:t>
      </w:r>
    </w:p>
    <w:p>
      <w:pPr>
        <w:spacing w:line="222" w:lineRule="auto"/>
        <w:rPr>
          <w:rFonts w:ascii="仿宋" w:hAnsi="仿宋" w:eastAsia="仿宋" w:cs="仿宋"/>
          <w:sz w:val="24"/>
          <w:szCs w:val="24"/>
          <w:highlight w:val="none"/>
        </w:rPr>
        <w:sectPr>
          <w:footerReference r:id="rId46" w:type="default"/>
          <w:pgSz w:w="11906" w:h="16839"/>
          <w:pgMar w:top="1084" w:right="1246" w:bottom="842" w:left="1246" w:header="1065"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rPr>
          <w:highlight w:val="none"/>
        </w:rPr>
      </w:pPr>
      <w:r>
        <w:rPr>
          <w:position w:val="-1"/>
          <w:highlight w:val="none"/>
        </w:rPr>
        <w:pict>
          <v:shape id="_x0000_s1060" o:spid="_x0000_s1060" style="height:2.9pt;width:470.65pt;" fillcolor="#000000" filled="t" stroked="f" coordsize="9412,58" path="m0,0l9412,0,9412,19,0,19,0,0xem0,38l9412,38,9412,57,0,57,0,38xe">
            <v:path/>
            <v:fill on="t" focussize="0,0"/>
            <v:stroke on="f"/>
            <v:imagedata o:title=""/>
            <o:lock v:ext="edit"/>
            <w10:wrap type="none"/>
            <w10:anchorlock/>
          </v:shape>
        </w:pict>
      </w:r>
    </w:p>
    <w:p>
      <w:pPr>
        <w:spacing w:before="143" w:line="228" w:lineRule="auto"/>
        <w:ind w:left="2490"/>
        <w:rPr>
          <w:rFonts w:ascii="仿宋" w:hAnsi="仿宋" w:eastAsia="仿宋" w:cs="仿宋"/>
          <w:sz w:val="35"/>
          <w:szCs w:val="35"/>
          <w:highlight w:val="none"/>
        </w:rPr>
      </w:pPr>
      <w:r>
        <w:rPr>
          <w:rFonts w:ascii="仿宋" w:hAnsi="仿宋" w:eastAsia="仿宋" w:cs="仿宋"/>
          <w:spacing w:val="7"/>
          <w:sz w:val="35"/>
          <w:szCs w:val="35"/>
          <w:highlight w:val="none"/>
          <w14:textOutline w14:w="6537" w14:cap="sq" w14:cmpd="sng">
            <w14:solidFill>
              <w14:srgbClr w14:val="000000"/>
            </w14:solidFill>
            <w14:prstDash w14:val="solid"/>
            <w14:bevel/>
          </w14:textOutline>
        </w:rPr>
        <w:t>第二部分</w:t>
      </w:r>
      <w:r>
        <w:rPr>
          <w:rFonts w:ascii="仿宋" w:hAnsi="仿宋" w:eastAsia="仿宋" w:cs="仿宋"/>
          <w:spacing w:val="7"/>
          <w:sz w:val="35"/>
          <w:szCs w:val="35"/>
          <w:highlight w:val="none"/>
        </w:rPr>
        <w:t xml:space="preserve">  </w:t>
      </w:r>
      <w:r>
        <w:rPr>
          <w:rFonts w:ascii="仿宋" w:hAnsi="仿宋" w:eastAsia="仿宋" w:cs="仿宋"/>
          <w:spacing w:val="7"/>
          <w:sz w:val="35"/>
          <w:szCs w:val="35"/>
          <w:highlight w:val="none"/>
          <w14:textOutline w14:w="6537" w14:cap="sq" w14:cmpd="sng">
            <w14:solidFill>
              <w14:srgbClr w14:val="000000"/>
            </w14:solidFill>
            <w14:prstDash w14:val="solid"/>
            <w14:bevel/>
          </w14:textOutline>
        </w:rPr>
        <w:t>磋商响应报价表</w:t>
      </w:r>
    </w:p>
    <w:p>
      <w:pPr>
        <w:spacing w:before="101"/>
        <w:rPr>
          <w:highlight w:val="none"/>
        </w:rPr>
      </w:pPr>
    </w:p>
    <w:p>
      <w:pPr>
        <w:spacing w:before="101"/>
        <w:rPr>
          <w:highlight w:val="none"/>
        </w:rPr>
      </w:pPr>
    </w:p>
    <w:tbl>
      <w:tblPr>
        <w:tblStyle w:val="7"/>
        <w:tblW w:w="9112"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6"/>
        <w:gridCol w:w="6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946" w:type="dxa"/>
            <w:vAlign w:val="top"/>
          </w:tcPr>
          <w:p>
            <w:pPr>
              <w:pStyle w:val="8"/>
              <w:spacing w:before="303" w:line="221" w:lineRule="auto"/>
              <w:ind w:left="1005"/>
              <w:rPr>
                <w:highlight w:val="none"/>
              </w:rPr>
            </w:pPr>
            <w:r>
              <w:rPr>
                <w:spacing w:val="-4"/>
                <w:highlight w:val="none"/>
                <w14:textOutline w14:w="4358" w14:cap="sq" w14:cmpd="sng">
                  <w14:solidFill>
                    <w14:srgbClr w14:val="000000"/>
                  </w14:solidFill>
                  <w14:prstDash w14:val="solid"/>
                  <w14:bevel/>
                </w14:textOutline>
              </w:rPr>
              <w:t>项目名称</w:t>
            </w:r>
          </w:p>
        </w:tc>
        <w:tc>
          <w:tcPr>
            <w:tcW w:w="616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2946" w:type="dxa"/>
            <w:vAlign w:val="top"/>
          </w:tcPr>
          <w:p>
            <w:pPr>
              <w:spacing w:line="267" w:lineRule="auto"/>
              <w:rPr>
                <w:rFonts w:ascii="Arial"/>
                <w:sz w:val="21"/>
                <w:highlight w:val="none"/>
              </w:rPr>
            </w:pPr>
          </w:p>
          <w:p>
            <w:pPr>
              <w:spacing w:line="267" w:lineRule="auto"/>
              <w:rPr>
                <w:rFonts w:ascii="Arial"/>
                <w:sz w:val="21"/>
                <w:highlight w:val="none"/>
              </w:rPr>
            </w:pPr>
          </w:p>
          <w:p>
            <w:pPr>
              <w:pStyle w:val="8"/>
              <w:spacing w:before="78" w:line="222" w:lineRule="auto"/>
              <w:ind w:left="643"/>
              <w:rPr>
                <w:highlight w:val="none"/>
              </w:rPr>
            </w:pPr>
            <w:r>
              <w:rPr>
                <w:spacing w:val="-2"/>
                <w:highlight w:val="none"/>
                <w14:textOutline w14:w="4358" w14:cap="sq" w14:cmpd="sng">
                  <w14:solidFill>
                    <w14:srgbClr w14:val="000000"/>
                  </w14:solidFill>
                  <w14:prstDash w14:val="solid"/>
                  <w14:bevel/>
                </w14:textOutline>
              </w:rPr>
              <w:t>磋商报价（元）</w:t>
            </w:r>
          </w:p>
        </w:tc>
        <w:tc>
          <w:tcPr>
            <w:tcW w:w="6166" w:type="dxa"/>
            <w:vAlign w:val="top"/>
          </w:tcPr>
          <w:p>
            <w:pPr>
              <w:spacing w:line="300" w:lineRule="auto"/>
              <w:rPr>
                <w:rFonts w:ascii="Arial"/>
                <w:sz w:val="21"/>
                <w:highlight w:val="none"/>
              </w:rPr>
            </w:pPr>
          </w:p>
          <w:p>
            <w:pPr>
              <w:pStyle w:val="8"/>
              <w:spacing w:before="78" w:line="468" w:lineRule="exact"/>
              <w:ind w:left="363"/>
              <w:rPr>
                <w:highlight w:val="none"/>
              </w:rPr>
            </w:pPr>
            <w:r>
              <w:rPr>
                <w:spacing w:val="-7"/>
                <w:position w:val="16"/>
                <w:highlight w:val="none"/>
                <w14:textOutline w14:w="4358" w14:cap="sq" w14:cmpd="sng">
                  <w14:solidFill>
                    <w14:srgbClr w14:val="000000"/>
                  </w14:solidFill>
                  <w14:prstDash w14:val="solid"/>
                  <w14:bevel/>
                </w14:textOutline>
              </w:rPr>
              <w:t>大写：</w:t>
            </w:r>
          </w:p>
          <w:p>
            <w:pPr>
              <w:pStyle w:val="8"/>
              <w:spacing w:line="224" w:lineRule="auto"/>
              <w:ind w:left="360"/>
              <w:rPr>
                <w:highlight w:val="none"/>
              </w:rPr>
            </w:pPr>
            <w:r>
              <w:rPr>
                <w:spacing w:val="-6"/>
                <w:highlight w:val="none"/>
                <w14:textOutline w14:w="4358" w14:cap="sq" w14:cmpd="sng">
                  <w14:solidFill>
                    <w14:srgbClr w14:val="000000"/>
                  </w14:solidFill>
                  <w14:prstDash w14:val="solid"/>
                  <w14:bevel/>
                </w14:textOutli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2946" w:type="dxa"/>
            <w:vAlign w:val="top"/>
          </w:tcPr>
          <w:p>
            <w:pPr>
              <w:pStyle w:val="8"/>
              <w:spacing w:before="261" w:line="224" w:lineRule="auto"/>
              <w:ind w:left="1005"/>
              <w:rPr>
                <w:highlight w:val="none"/>
              </w:rPr>
            </w:pPr>
            <w:r>
              <w:rPr>
                <w:spacing w:val="-4"/>
                <w:highlight w:val="none"/>
                <w14:textOutline w14:w="4358" w14:cap="sq" w14:cmpd="sng">
                  <w14:solidFill>
                    <w14:srgbClr w14:val="000000"/>
                  </w14:solidFill>
                  <w14:prstDash w14:val="solid"/>
                  <w14:bevel/>
                </w14:textOutline>
              </w:rPr>
              <w:t>项目经理</w:t>
            </w:r>
          </w:p>
        </w:tc>
        <w:tc>
          <w:tcPr>
            <w:tcW w:w="616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2946" w:type="dxa"/>
            <w:vAlign w:val="top"/>
          </w:tcPr>
          <w:p>
            <w:pPr>
              <w:spacing w:line="293" w:lineRule="auto"/>
              <w:rPr>
                <w:rFonts w:ascii="Arial"/>
                <w:sz w:val="21"/>
                <w:highlight w:val="none"/>
              </w:rPr>
            </w:pPr>
          </w:p>
          <w:p>
            <w:pPr>
              <w:pStyle w:val="8"/>
              <w:spacing w:before="78" w:line="223" w:lineRule="auto"/>
              <w:ind w:left="1010"/>
              <w:rPr>
                <w:highlight w:val="none"/>
              </w:rPr>
            </w:pPr>
            <w:r>
              <w:rPr>
                <w:spacing w:val="-5"/>
                <w:highlight w:val="none"/>
                <w14:textOutline w14:w="4358" w14:cap="sq" w14:cmpd="sng">
                  <w14:solidFill>
                    <w14:srgbClr w14:val="000000"/>
                  </w14:solidFill>
                  <w14:prstDash w14:val="solid"/>
                  <w14:bevel/>
                </w14:textOutline>
              </w:rPr>
              <w:t>工程质量</w:t>
            </w:r>
          </w:p>
        </w:tc>
        <w:tc>
          <w:tcPr>
            <w:tcW w:w="6166" w:type="dxa"/>
            <w:vAlign w:val="top"/>
          </w:tcPr>
          <w:p>
            <w:pPr>
              <w:spacing w:line="293" w:lineRule="auto"/>
              <w:rPr>
                <w:rFonts w:ascii="Arial"/>
                <w:sz w:val="21"/>
                <w:highlight w:val="none"/>
              </w:rPr>
            </w:pPr>
          </w:p>
          <w:p>
            <w:pPr>
              <w:pStyle w:val="8"/>
              <w:spacing w:before="78" w:line="221" w:lineRule="auto"/>
              <w:ind w:left="125"/>
              <w:rPr>
                <w:highlight w:val="none"/>
              </w:rPr>
            </w:pPr>
            <w:r>
              <w:rPr>
                <w:spacing w:val="-1"/>
                <w:highlight w:val="none"/>
                <w14:textOutline w14:w="4358" w14:cap="sq" w14:cmpd="sng">
                  <w14:solidFill>
                    <w14:srgbClr w14:val="000000"/>
                  </w14:solidFill>
                  <w14:prstDash w14:val="solid"/>
                  <w14:bevel/>
                </w14:textOutline>
              </w:rPr>
              <w:t>符合现行国家质量验收规范体系，达到合格标准。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2946" w:type="dxa"/>
            <w:vAlign w:val="top"/>
          </w:tcPr>
          <w:p>
            <w:pPr>
              <w:spacing w:line="296" w:lineRule="auto"/>
              <w:rPr>
                <w:rFonts w:ascii="Arial"/>
                <w:sz w:val="21"/>
                <w:highlight w:val="none"/>
              </w:rPr>
            </w:pPr>
          </w:p>
          <w:p>
            <w:pPr>
              <w:pStyle w:val="8"/>
              <w:spacing w:before="78" w:line="223" w:lineRule="auto"/>
              <w:ind w:left="1250"/>
              <w:rPr>
                <w:highlight w:val="none"/>
              </w:rPr>
            </w:pPr>
            <w:r>
              <w:rPr>
                <w:spacing w:val="-11"/>
                <w:highlight w:val="none"/>
                <w14:textOutline w14:w="4358" w14:cap="sq" w14:cmpd="sng">
                  <w14:solidFill>
                    <w14:srgbClr w14:val="000000"/>
                  </w14:solidFill>
                  <w14:prstDash w14:val="solid"/>
                  <w14:bevel/>
                </w14:textOutline>
              </w:rPr>
              <w:t>工期</w:t>
            </w:r>
          </w:p>
        </w:tc>
        <w:tc>
          <w:tcPr>
            <w:tcW w:w="616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2946" w:type="dxa"/>
            <w:vAlign w:val="center"/>
          </w:tcPr>
          <w:p>
            <w:pPr>
              <w:pStyle w:val="8"/>
              <w:spacing w:before="78" w:line="223" w:lineRule="auto"/>
              <w:jc w:val="center"/>
              <w:rPr>
                <w:rFonts w:hint="default" w:eastAsia="仿宋"/>
                <w:spacing w:val="-11"/>
                <w:highlight w:val="none"/>
                <w:lang w:val="en-US" w:eastAsia="zh-CN"/>
                <w14:textOutline w14:w="4358" w14:cap="sq" w14:cmpd="sng">
                  <w14:solidFill>
                    <w14:srgbClr w14:val="000000"/>
                  </w14:solidFill>
                  <w14:prstDash w14:val="solid"/>
                  <w14:bevel/>
                </w14:textOutline>
              </w:rPr>
            </w:pPr>
            <w:r>
              <w:rPr>
                <w:rFonts w:hint="eastAsia"/>
                <w:spacing w:val="-11"/>
                <w:highlight w:val="none"/>
                <w:lang w:val="en-US" w:eastAsia="zh-CN"/>
                <w14:textOutline w14:w="4358" w14:cap="sq" w14:cmpd="sng">
                  <w14:solidFill>
                    <w14:srgbClr w14:val="000000"/>
                  </w14:solidFill>
                  <w14:prstDash w14:val="solid"/>
                  <w14:bevel/>
                </w14:textOutline>
              </w:rPr>
              <w:t>质保期</w:t>
            </w:r>
          </w:p>
        </w:tc>
        <w:tc>
          <w:tcPr>
            <w:tcW w:w="616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2946" w:type="dxa"/>
            <w:vAlign w:val="center"/>
          </w:tcPr>
          <w:p>
            <w:pPr>
              <w:pStyle w:val="8"/>
              <w:spacing w:before="78" w:line="223" w:lineRule="auto"/>
              <w:jc w:val="center"/>
              <w:rPr>
                <w:rFonts w:hint="default"/>
                <w:spacing w:val="-11"/>
                <w:highlight w:val="none"/>
                <w:lang w:val="en-US" w:eastAsia="zh-CN"/>
                <w14:textOutline w14:w="4358" w14:cap="sq" w14:cmpd="sng">
                  <w14:solidFill>
                    <w14:srgbClr w14:val="000000"/>
                  </w14:solidFill>
                  <w14:prstDash w14:val="solid"/>
                  <w14:bevel/>
                </w14:textOutline>
              </w:rPr>
            </w:pPr>
            <w:r>
              <w:rPr>
                <w:rFonts w:hint="eastAsia"/>
                <w:spacing w:val="-11"/>
                <w:highlight w:val="none"/>
                <w:lang w:val="en-US" w:eastAsia="zh-CN"/>
                <w14:textOutline w14:w="4358" w14:cap="sq" w14:cmpd="sng">
                  <w14:solidFill>
                    <w14:srgbClr w14:val="000000"/>
                  </w14:solidFill>
                  <w14:prstDash w14:val="solid"/>
                  <w14:bevel/>
                </w14:textOutline>
              </w:rPr>
              <w:t>缺陷责任期</w:t>
            </w:r>
          </w:p>
        </w:tc>
        <w:tc>
          <w:tcPr>
            <w:tcW w:w="616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2946" w:type="dxa"/>
            <w:vAlign w:val="top"/>
          </w:tcPr>
          <w:p>
            <w:pPr>
              <w:spacing w:line="298" w:lineRule="auto"/>
              <w:rPr>
                <w:rFonts w:ascii="Arial"/>
                <w:sz w:val="21"/>
                <w:highlight w:val="none"/>
              </w:rPr>
            </w:pPr>
          </w:p>
          <w:p>
            <w:pPr>
              <w:pStyle w:val="8"/>
              <w:spacing w:before="78" w:line="222" w:lineRule="auto"/>
              <w:ind w:left="284"/>
              <w:rPr>
                <w:highlight w:val="none"/>
              </w:rPr>
            </w:pPr>
            <w:r>
              <w:rPr>
                <w:spacing w:val="-2"/>
                <w:highlight w:val="none"/>
                <w14:textOutline w14:w="4358" w14:cap="sq" w14:cmpd="sng">
                  <w14:solidFill>
                    <w14:srgbClr w14:val="000000"/>
                  </w14:solidFill>
                  <w14:prstDash w14:val="solid"/>
                  <w14:bevel/>
                </w14:textOutline>
              </w:rPr>
              <w:t>其他说明事项（如有）</w:t>
            </w:r>
          </w:p>
        </w:tc>
        <w:tc>
          <w:tcPr>
            <w:tcW w:w="6166" w:type="dxa"/>
            <w:vAlign w:val="top"/>
          </w:tcPr>
          <w:p>
            <w:pPr>
              <w:rPr>
                <w:rFonts w:ascii="Arial"/>
                <w:sz w:val="21"/>
                <w:highlight w:val="none"/>
              </w:rPr>
            </w:pPr>
          </w:p>
        </w:tc>
      </w:tr>
    </w:tbl>
    <w:p>
      <w:pPr>
        <w:pStyle w:val="2"/>
        <w:spacing w:line="290" w:lineRule="auto"/>
        <w:rPr>
          <w:highlight w:val="none"/>
        </w:rPr>
      </w:pPr>
    </w:p>
    <w:p>
      <w:pPr>
        <w:pStyle w:val="2"/>
        <w:spacing w:line="291" w:lineRule="auto"/>
        <w:rPr>
          <w:highlight w:val="none"/>
        </w:rPr>
      </w:pPr>
    </w:p>
    <w:p>
      <w:pPr>
        <w:pStyle w:val="2"/>
        <w:spacing w:line="291" w:lineRule="auto"/>
        <w:rPr>
          <w:highlight w:val="none"/>
        </w:rPr>
      </w:pPr>
    </w:p>
    <w:p>
      <w:pPr>
        <w:pStyle w:val="2"/>
        <w:spacing w:line="291" w:lineRule="auto"/>
        <w:rPr>
          <w:highlight w:val="none"/>
        </w:rPr>
      </w:pPr>
    </w:p>
    <w:p>
      <w:pPr>
        <w:pStyle w:val="2"/>
        <w:spacing w:line="291" w:lineRule="auto"/>
        <w:rPr>
          <w:highlight w:val="none"/>
        </w:rPr>
      </w:pPr>
    </w:p>
    <w:p>
      <w:pPr>
        <w:spacing w:before="78" w:line="221" w:lineRule="auto"/>
        <w:ind w:left="4456"/>
        <w:rPr>
          <w:rFonts w:ascii="仿宋" w:hAnsi="仿宋" w:eastAsia="仿宋" w:cs="仿宋"/>
          <w:sz w:val="24"/>
          <w:szCs w:val="24"/>
          <w:highlight w:val="none"/>
        </w:rPr>
      </w:pPr>
      <w:r>
        <w:rPr>
          <w:rFonts w:ascii="仿宋" w:hAnsi="仿宋" w:eastAsia="仿宋" w:cs="仿宋"/>
          <w:spacing w:val="1"/>
          <w:sz w:val="24"/>
          <w:szCs w:val="24"/>
          <w:highlight w:val="none"/>
        </w:rPr>
        <w:t>磋商供应商名称</w:t>
      </w:r>
      <w:r>
        <w:rPr>
          <w:rFonts w:ascii="仿宋" w:hAnsi="仿宋" w:eastAsia="仿宋" w:cs="仿宋"/>
          <w:spacing w:val="-14"/>
          <w:sz w:val="24"/>
          <w:szCs w:val="24"/>
          <w:highlight w:val="none"/>
        </w:rPr>
        <w:t>：（</w:t>
      </w:r>
      <w:r>
        <w:rPr>
          <w:rFonts w:ascii="仿宋" w:hAnsi="仿宋" w:eastAsia="仿宋" w:cs="仿宋"/>
          <w:spacing w:val="1"/>
          <w:sz w:val="24"/>
          <w:szCs w:val="24"/>
          <w:highlight w:val="none"/>
        </w:rPr>
        <w:t>公章）</w:t>
      </w:r>
    </w:p>
    <w:p>
      <w:pPr>
        <w:pStyle w:val="2"/>
        <w:spacing w:line="257" w:lineRule="auto"/>
        <w:rPr>
          <w:highlight w:val="none"/>
        </w:rPr>
      </w:pPr>
    </w:p>
    <w:p>
      <w:pPr>
        <w:spacing w:before="78" w:line="221" w:lineRule="auto"/>
        <w:ind w:left="2664"/>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pStyle w:val="2"/>
        <w:spacing w:line="257" w:lineRule="auto"/>
        <w:rPr>
          <w:highlight w:val="none"/>
        </w:rPr>
      </w:pPr>
    </w:p>
    <w:p>
      <w:pPr>
        <w:spacing w:before="78" w:line="222" w:lineRule="auto"/>
        <w:ind w:left="5061"/>
        <w:rPr>
          <w:rFonts w:ascii="仿宋" w:hAnsi="仿宋" w:eastAsia="仿宋" w:cs="仿宋"/>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9"/>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2"/>
          <w:sz w:val="24"/>
          <w:szCs w:val="24"/>
          <w:highlight w:val="none"/>
        </w:rPr>
        <w:t xml:space="preserve">   </w:t>
      </w:r>
      <w:r>
        <w:rPr>
          <w:rFonts w:ascii="仿宋" w:hAnsi="仿宋" w:eastAsia="仿宋" w:cs="仿宋"/>
          <w:spacing w:val="-16"/>
          <w:sz w:val="24"/>
          <w:szCs w:val="24"/>
          <w:highlight w:val="none"/>
        </w:rPr>
        <w:t>日</w:t>
      </w:r>
    </w:p>
    <w:p>
      <w:pPr>
        <w:spacing w:line="222" w:lineRule="auto"/>
        <w:rPr>
          <w:rFonts w:ascii="仿宋" w:hAnsi="仿宋" w:eastAsia="仿宋" w:cs="仿宋"/>
          <w:sz w:val="24"/>
          <w:szCs w:val="24"/>
          <w:highlight w:val="none"/>
        </w:rPr>
        <w:sectPr>
          <w:headerReference r:id="rId47" w:type="default"/>
          <w:footerReference r:id="rId48" w:type="default"/>
          <w:pgSz w:w="11906" w:h="16839"/>
          <w:pgMar w:top="400" w:right="1246" w:bottom="842" w:left="1246" w:header="0" w:footer="679" w:gutter="0"/>
          <w:cols w:space="720" w:num="1"/>
        </w:sectPr>
      </w:pPr>
    </w:p>
    <w:p>
      <w:pPr>
        <w:spacing w:before="182" w:line="226" w:lineRule="auto"/>
        <w:ind w:left="3243"/>
        <w:outlineLvl w:val="1"/>
        <w:rPr>
          <w:rFonts w:ascii="仿宋" w:hAnsi="仿宋" w:eastAsia="仿宋" w:cs="仿宋"/>
          <w:sz w:val="35"/>
          <w:szCs w:val="35"/>
          <w:highlight w:val="none"/>
        </w:rPr>
      </w:pPr>
      <w:r>
        <w:rPr>
          <w:highlight w:val="none"/>
        </w:rPr>
        <w:pict>
          <v:shape id="_x0000_s1061" o:spid="_x0000_s1061" style="position:absolute;left:0pt;margin-left:62.35pt;margin-top:55.15pt;height:1pt;width:470.65pt;mso-position-horizontal-relative:page;mso-position-vertical-relative:page;z-index:251685888;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2"/>
          <w:sz w:val="35"/>
          <w:szCs w:val="35"/>
          <w:highlight w:val="none"/>
          <w14:textOutline w14:w="6537" w14:cap="sq" w14:cmpd="sng">
            <w14:solidFill>
              <w14:srgbClr w14:val="000000"/>
            </w14:solidFill>
            <w14:prstDash w14:val="solid"/>
            <w14:bevel/>
          </w14:textOutline>
        </w:rPr>
        <w:t>已标价工程量清单</w:t>
      </w:r>
    </w:p>
    <w:p>
      <w:pPr>
        <w:pStyle w:val="2"/>
        <w:spacing w:line="320" w:lineRule="auto"/>
        <w:rPr>
          <w:highlight w:val="none"/>
        </w:rPr>
      </w:pPr>
    </w:p>
    <w:p>
      <w:pPr>
        <w:pStyle w:val="2"/>
        <w:spacing w:line="320" w:lineRule="auto"/>
        <w:rPr>
          <w:highlight w:val="none"/>
        </w:rPr>
      </w:pPr>
    </w:p>
    <w:p>
      <w:pPr>
        <w:spacing w:before="78" w:line="359" w:lineRule="auto"/>
        <w:ind w:left="16" w:firstLine="721"/>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说明：</w:t>
      </w:r>
      <w:r>
        <w:rPr>
          <w:rFonts w:ascii="仿宋" w:hAnsi="仿宋" w:eastAsia="仿宋" w:cs="仿宋"/>
          <w:spacing w:val="-4"/>
          <w:sz w:val="24"/>
          <w:szCs w:val="24"/>
          <w:highlight w:val="none"/>
        </w:rPr>
        <w:t>已标价工程量清单按采购人提供的“工程量清单</w:t>
      </w:r>
      <w:r>
        <w:rPr>
          <w:rFonts w:ascii="仿宋" w:hAnsi="仿宋" w:eastAsia="仿宋" w:cs="仿宋"/>
          <w:spacing w:val="-88"/>
          <w:sz w:val="24"/>
          <w:szCs w:val="24"/>
          <w:highlight w:val="none"/>
        </w:rPr>
        <w:t xml:space="preserve"> </w:t>
      </w:r>
      <w:r>
        <w:rPr>
          <w:rFonts w:ascii="仿宋" w:hAnsi="仿宋" w:eastAsia="仿宋" w:cs="仿宋"/>
          <w:spacing w:val="-4"/>
          <w:sz w:val="24"/>
          <w:szCs w:val="24"/>
          <w:highlight w:val="none"/>
        </w:rPr>
        <w:t>”中的相</w:t>
      </w:r>
      <w:r>
        <w:rPr>
          <w:rFonts w:ascii="仿宋" w:hAnsi="仿宋" w:eastAsia="仿宋" w:cs="仿宋"/>
          <w:spacing w:val="-5"/>
          <w:sz w:val="24"/>
          <w:szCs w:val="24"/>
          <w:highlight w:val="none"/>
        </w:rPr>
        <w:t>关清单表格式填写。</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构成合同文件的已标价工程量清单包括但不限于投标报价汇总表，单</w:t>
      </w:r>
      <w:r>
        <w:rPr>
          <w:rFonts w:ascii="仿宋" w:hAnsi="仿宋" w:eastAsia="仿宋" w:cs="仿宋"/>
          <w:spacing w:val="1"/>
          <w:sz w:val="24"/>
          <w:szCs w:val="24"/>
          <w:highlight w:val="none"/>
        </w:rPr>
        <w:t>位工程造价汇总表，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分部分项工程量清单计价表，措施项目清单计价表，规费、税金项目清单计价表，</w:t>
      </w:r>
      <w:r>
        <w:rPr>
          <w:rFonts w:ascii="仿宋" w:hAnsi="仿宋" w:eastAsia="仿宋" w:cs="仿宋"/>
          <w:sz w:val="24"/>
          <w:szCs w:val="24"/>
          <w:highlight w:val="none"/>
        </w:rPr>
        <w:t>工程量</w:t>
      </w:r>
    </w:p>
    <w:p>
      <w:pPr>
        <w:spacing w:line="219" w:lineRule="auto"/>
        <w:ind w:left="19"/>
        <w:rPr>
          <w:rFonts w:ascii="仿宋" w:hAnsi="仿宋" w:eastAsia="仿宋" w:cs="仿宋"/>
          <w:sz w:val="24"/>
          <w:szCs w:val="24"/>
          <w:highlight w:val="none"/>
        </w:rPr>
      </w:pPr>
      <w:r>
        <w:rPr>
          <w:rFonts w:ascii="仿宋" w:hAnsi="仿宋" w:eastAsia="仿宋" w:cs="仿宋"/>
          <w:spacing w:val="-1"/>
          <w:sz w:val="24"/>
          <w:szCs w:val="24"/>
          <w:highlight w:val="none"/>
        </w:rPr>
        <w:t>清单综合单价分析表，主要材料价格表（表格样式以软件生成格式为准）。</w:t>
      </w: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8" w:lineRule="auto"/>
        <w:rPr>
          <w:highlight w:val="none"/>
        </w:rPr>
      </w:pPr>
    </w:p>
    <w:p>
      <w:pPr>
        <w:pStyle w:val="2"/>
        <w:spacing w:line="248" w:lineRule="auto"/>
        <w:rPr>
          <w:highlight w:val="none"/>
        </w:rPr>
      </w:pPr>
    </w:p>
    <w:p>
      <w:pPr>
        <w:spacing w:before="78" w:line="221" w:lineRule="auto"/>
        <w:ind w:left="4456"/>
        <w:rPr>
          <w:rFonts w:ascii="仿宋" w:hAnsi="仿宋" w:eastAsia="仿宋" w:cs="仿宋"/>
          <w:sz w:val="24"/>
          <w:szCs w:val="24"/>
          <w:highlight w:val="none"/>
        </w:rPr>
      </w:pPr>
      <w:r>
        <w:rPr>
          <w:rFonts w:ascii="仿宋" w:hAnsi="仿宋" w:eastAsia="仿宋" w:cs="仿宋"/>
          <w:spacing w:val="1"/>
          <w:sz w:val="24"/>
          <w:szCs w:val="24"/>
          <w:highlight w:val="none"/>
        </w:rPr>
        <w:t>磋商供应商名称</w:t>
      </w:r>
      <w:r>
        <w:rPr>
          <w:rFonts w:ascii="仿宋" w:hAnsi="仿宋" w:eastAsia="仿宋" w:cs="仿宋"/>
          <w:spacing w:val="-14"/>
          <w:sz w:val="24"/>
          <w:szCs w:val="24"/>
          <w:highlight w:val="none"/>
        </w:rPr>
        <w:t>：（</w:t>
      </w:r>
      <w:r>
        <w:rPr>
          <w:rFonts w:ascii="仿宋" w:hAnsi="仿宋" w:eastAsia="仿宋" w:cs="仿宋"/>
          <w:spacing w:val="1"/>
          <w:sz w:val="24"/>
          <w:szCs w:val="24"/>
          <w:highlight w:val="none"/>
        </w:rPr>
        <w:t>公章）</w:t>
      </w:r>
    </w:p>
    <w:p>
      <w:pPr>
        <w:pStyle w:val="2"/>
        <w:spacing w:line="257" w:lineRule="auto"/>
        <w:rPr>
          <w:highlight w:val="none"/>
        </w:rPr>
      </w:pPr>
    </w:p>
    <w:p>
      <w:pPr>
        <w:spacing w:before="78" w:line="221" w:lineRule="auto"/>
        <w:ind w:left="2664"/>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spacing w:before="260" w:line="222" w:lineRule="auto"/>
        <w:ind w:left="4821"/>
        <w:rPr>
          <w:rFonts w:ascii="仿宋" w:hAnsi="仿宋" w:eastAsia="仿宋" w:cs="仿宋"/>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9"/>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22"/>
          <w:sz w:val="24"/>
          <w:szCs w:val="24"/>
          <w:highlight w:val="none"/>
        </w:rPr>
        <w:t xml:space="preserve">   </w:t>
      </w:r>
      <w:r>
        <w:rPr>
          <w:rFonts w:ascii="仿宋" w:hAnsi="仿宋" w:eastAsia="仿宋" w:cs="仿宋"/>
          <w:spacing w:val="-16"/>
          <w:sz w:val="24"/>
          <w:szCs w:val="24"/>
          <w:highlight w:val="none"/>
        </w:rPr>
        <w:t>日</w:t>
      </w:r>
    </w:p>
    <w:p>
      <w:pPr>
        <w:spacing w:line="222" w:lineRule="auto"/>
        <w:rPr>
          <w:rFonts w:ascii="仿宋" w:hAnsi="仿宋" w:eastAsia="仿宋" w:cs="仿宋"/>
          <w:sz w:val="24"/>
          <w:szCs w:val="24"/>
          <w:highlight w:val="none"/>
        </w:rPr>
        <w:sectPr>
          <w:headerReference r:id="rId49" w:type="default"/>
          <w:footerReference r:id="rId50" w:type="default"/>
          <w:pgSz w:w="11906" w:h="16839"/>
          <w:pgMar w:top="1084" w:right="1164" w:bottom="842" w:left="1246" w:header="1065" w:footer="679" w:gutter="0"/>
          <w:cols w:space="720" w:num="1"/>
        </w:sectPr>
      </w:pPr>
    </w:p>
    <w:p>
      <w:pPr>
        <w:pStyle w:val="2"/>
        <w:spacing w:line="266" w:lineRule="auto"/>
        <w:rPr>
          <w:highlight w:val="none"/>
        </w:rPr>
      </w:pPr>
      <w:r>
        <w:rPr>
          <w:highlight w:val="none"/>
        </w:rPr>
        <w:pict>
          <v:shape id="_x0000_s1062" o:spid="_x0000_s1062" style="position:absolute;left:0pt;margin-left:62.35pt;margin-top:55.15pt;height:1pt;width:470.65pt;mso-position-horizontal-relative:page;mso-position-vertical-relative:page;z-index:251686912;mso-width-relative:page;mso-height-relative:page;" fillcolor="#000000" filled="t" stroked="f" coordsize="9412,20" o:allowincell="f" path="m0,0l9412,0,9412,19,0,19,0,0xe">
            <v:path/>
            <v:fill on="t" focussize="0,0"/>
            <v:stroke on="f"/>
            <v:imagedata o:title=""/>
            <o:lock v:ext="edit"/>
          </v:shape>
        </w:pict>
      </w:r>
    </w:p>
    <w:p>
      <w:pPr>
        <w:pStyle w:val="2"/>
        <w:spacing w:line="266" w:lineRule="auto"/>
        <w:rPr>
          <w:highlight w:val="none"/>
        </w:rPr>
      </w:pPr>
    </w:p>
    <w:p>
      <w:pPr>
        <w:spacing w:before="114" w:line="228" w:lineRule="auto"/>
        <w:ind w:left="1225"/>
        <w:outlineLvl w:val="0"/>
        <w:rPr>
          <w:rFonts w:ascii="仿宋" w:hAnsi="仿宋" w:eastAsia="仿宋" w:cs="仿宋"/>
          <w:sz w:val="35"/>
          <w:szCs w:val="35"/>
          <w:highlight w:val="none"/>
        </w:rPr>
      </w:pPr>
      <w:r>
        <w:rPr>
          <w:rFonts w:ascii="仿宋" w:hAnsi="仿宋" w:eastAsia="仿宋" w:cs="仿宋"/>
          <w:spacing w:val="8"/>
          <w:sz w:val="35"/>
          <w:szCs w:val="35"/>
          <w:highlight w:val="none"/>
          <w14:textOutline w14:w="6537" w14:cap="sq" w14:cmpd="sng">
            <w14:solidFill>
              <w14:srgbClr w14:val="000000"/>
            </w14:solidFill>
            <w14:prstDash w14:val="solid"/>
            <w14:bevel/>
          </w14:textOutline>
        </w:rPr>
        <w:t>第三部分</w:t>
      </w:r>
      <w:r>
        <w:rPr>
          <w:rFonts w:ascii="仿宋" w:hAnsi="仿宋" w:eastAsia="仿宋" w:cs="仿宋"/>
          <w:spacing w:val="8"/>
          <w:sz w:val="35"/>
          <w:szCs w:val="35"/>
          <w:highlight w:val="none"/>
        </w:rPr>
        <w:t xml:space="preserve">  </w:t>
      </w:r>
      <w:r>
        <w:rPr>
          <w:rFonts w:ascii="仿宋" w:hAnsi="仿宋" w:eastAsia="仿宋" w:cs="仿宋"/>
          <w:spacing w:val="8"/>
          <w:sz w:val="35"/>
          <w:szCs w:val="35"/>
          <w:highlight w:val="none"/>
          <w14:textOutline w14:w="6537" w14:cap="sq" w14:cmpd="sng">
            <w14:solidFill>
              <w14:srgbClr w14:val="000000"/>
            </w14:solidFill>
            <w14:prstDash w14:val="solid"/>
            <w14:bevel/>
          </w14:textOutline>
        </w:rPr>
        <w:t>法定代表人（或负责人）授权书</w:t>
      </w:r>
    </w:p>
    <w:p>
      <w:pPr>
        <w:pStyle w:val="2"/>
        <w:spacing w:line="359" w:lineRule="auto"/>
        <w:rPr>
          <w:highlight w:val="none"/>
        </w:rPr>
      </w:pPr>
    </w:p>
    <w:p>
      <w:pPr>
        <w:spacing w:before="78" w:line="222" w:lineRule="auto"/>
        <w:ind w:left="30"/>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陕西慧科工程管理咨询有限公司：</w:t>
      </w:r>
    </w:p>
    <w:p>
      <w:pPr>
        <w:tabs>
          <w:tab w:val="left" w:pos="615"/>
        </w:tabs>
        <w:spacing w:before="133" w:line="360" w:lineRule="auto"/>
        <w:ind w:left="17" w:right="71" w:firstLine="463"/>
        <w:jc w:val="both"/>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7"/>
          <w:sz w:val="24"/>
          <w:szCs w:val="24"/>
          <w:highlight w:val="none"/>
          <w:u w:val="single" w:color="auto"/>
        </w:rPr>
        <w:t xml:space="preserve">（磋商供应商全称）的（法人代表人（或负责人）姓名、职务） </w:t>
      </w:r>
      <w:r>
        <w:rPr>
          <w:rFonts w:ascii="仿宋" w:hAnsi="仿宋" w:eastAsia="仿宋" w:cs="仿宋"/>
          <w:spacing w:val="-104"/>
          <w:sz w:val="24"/>
          <w:szCs w:val="24"/>
          <w:highlight w:val="none"/>
        </w:rPr>
        <w:t xml:space="preserve"> </w:t>
      </w:r>
      <w:r>
        <w:rPr>
          <w:rFonts w:ascii="仿宋" w:hAnsi="仿宋" w:eastAsia="仿宋" w:cs="仿宋"/>
          <w:spacing w:val="-7"/>
          <w:sz w:val="24"/>
          <w:szCs w:val="24"/>
          <w:highlight w:val="none"/>
        </w:rPr>
        <w:t>授权</w:t>
      </w:r>
      <w:r>
        <w:rPr>
          <w:rFonts w:ascii="仿宋" w:hAnsi="仿宋" w:eastAsia="仿宋" w:cs="仿宋"/>
          <w:spacing w:val="-8"/>
          <w:sz w:val="24"/>
          <w:szCs w:val="24"/>
          <w:highlight w:val="none"/>
          <w:u w:val="single" w:color="auto"/>
        </w:rPr>
        <w:t xml:space="preserve"> （被授权人姓</w:t>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名、职务）</w:t>
      </w:r>
      <w:r>
        <w:rPr>
          <w:rFonts w:ascii="仿宋" w:hAnsi="仿宋" w:eastAsia="仿宋" w:cs="仿宋"/>
          <w:spacing w:val="-60"/>
          <w:sz w:val="24"/>
          <w:szCs w:val="24"/>
          <w:highlight w:val="none"/>
          <w:u w:val="single" w:color="auto"/>
        </w:rPr>
        <w:t xml:space="preserve"> </w:t>
      </w:r>
      <w:r>
        <w:rPr>
          <w:rFonts w:ascii="仿宋" w:hAnsi="仿宋" w:eastAsia="仿宋" w:cs="仿宋"/>
          <w:spacing w:val="-96"/>
          <w:sz w:val="24"/>
          <w:szCs w:val="24"/>
          <w:highlight w:val="none"/>
        </w:rPr>
        <w:t xml:space="preserve"> </w:t>
      </w:r>
      <w:r>
        <w:rPr>
          <w:rFonts w:ascii="仿宋" w:hAnsi="仿宋" w:eastAsia="仿宋" w:cs="仿宋"/>
          <w:spacing w:val="-4"/>
          <w:sz w:val="24"/>
          <w:szCs w:val="24"/>
          <w:highlight w:val="none"/>
        </w:rPr>
        <w:t>为全权代表，参加贵公司组织的</w:t>
      </w:r>
      <w:r>
        <w:rPr>
          <w:rFonts w:ascii="仿宋" w:hAnsi="仿宋" w:eastAsia="仿宋" w:cs="仿宋"/>
          <w:spacing w:val="63"/>
          <w:sz w:val="24"/>
          <w:szCs w:val="24"/>
          <w:highlight w:val="none"/>
          <w:u w:val="single" w:color="auto"/>
        </w:rPr>
        <w:t xml:space="preserve"> </w:t>
      </w:r>
      <w:r>
        <w:rPr>
          <w:rFonts w:ascii="仿宋" w:hAnsi="仿宋" w:eastAsia="仿宋" w:cs="仿宋"/>
          <w:spacing w:val="-4"/>
          <w:sz w:val="24"/>
          <w:szCs w:val="24"/>
          <w:highlight w:val="none"/>
          <w:u w:val="single" w:color="auto"/>
        </w:rPr>
        <w:t>（项目名称</w:t>
      </w:r>
      <w:r>
        <w:rPr>
          <w:rFonts w:ascii="仿宋" w:hAnsi="仿宋" w:eastAsia="仿宋" w:cs="仿宋"/>
          <w:spacing w:val="-10"/>
          <w:sz w:val="24"/>
          <w:szCs w:val="24"/>
          <w:highlight w:val="none"/>
          <w:u w:val="single" w:color="auto"/>
        </w:rPr>
        <w:t>）</w:t>
      </w:r>
      <w:r>
        <w:rPr>
          <w:rFonts w:ascii="仿宋" w:hAnsi="仿宋" w:eastAsia="仿宋" w:cs="仿宋"/>
          <w:spacing w:val="1"/>
          <w:sz w:val="24"/>
          <w:szCs w:val="24"/>
          <w:highlight w:val="none"/>
          <w:u w:val="single" w:color="auto"/>
        </w:rPr>
        <w:t xml:space="preserve">  </w:t>
      </w:r>
      <w:r>
        <w:rPr>
          <w:rFonts w:ascii="仿宋" w:hAnsi="仿宋" w:eastAsia="仿宋" w:cs="仿宋"/>
          <w:spacing w:val="-10"/>
          <w:sz w:val="24"/>
          <w:szCs w:val="24"/>
          <w:highlight w:val="none"/>
          <w:u w:val="single" w:color="auto"/>
        </w:rPr>
        <w:t>（</w:t>
      </w:r>
      <w:r>
        <w:rPr>
          <w:rFonts w:ascii="仿宋" w:hAnsi="仿宋" w:eastAsia="仿宋" w:cs="仿宋"/>
          <w:spacing w:val="-4"/>
          <w:sz w:val="24"/>
          <w:szCs w:val="24"/>
          <w:highlight w:val="none"/>
          <w:u w:val="single" w:color="auto"/>
        </w:rPr>
        <w:t>项目编号:</w:t>
      </w:r>
      <w:r>
        <w:rPr>
          <w:rFonts w:hint="eastAsia" w:ascii="仿宋" w:hAnsi="仿宋" w:eastAsia="仿宋" w:cs="仿宋"/>
          <w:spacing w:val="-4"/>
          <w:sz w:val="24"/>
          <w:szCs w:val="24"/>
          <w:highlight w:val="none"/>
          <w:u w:val="single" w:color="auto"/>
          <w:lang w:eastAsia="zh-CN"/>
        </w:rPr>
        <w:t>HKZX-2023-510</w:t>
      </w:r>
      <w:r>
        <w:rPr>
          <w:rFonts w:ascii="仿宋" w:hAnsi="仿宋" w:eastAsia="仿宋" w:cs="仿宋"/>
          <w:spacing w:val="-4"/>
          <w:sz w:val="24"/>
          <w:szCs w:val="24"/>
          <w:highlight w:val="none"/>
          <w:u w:val="single" w:color="auto"/>
        </w:rPr>
        <w:t>）</w:t>
      </w:r>
    </w:p>
    <w:p>
      <w:pPr>
        <w:spacing w:line="222" w:lineRule="auto"/>
        <w:ind w:left="31"/>
        <w:rPr>
          <w:rFonts w:ascii="仿宋" w:hAnsi="仿宋" w:eastAsia="仿宋" w:cs="仿宋"/>
          <w:sz w:val="24"/>
          <w:szCs w:val="24"/>
          <w:highlight w:val="none"/>
        </w:rPr>
      </w:pPr>
      <w:r>
        <w:rPr>
          <w:rFonts w:ascii="仿宋" w:hAnsi="仿宋" w:eastAsia="仿宋" w:cs="仿宋"/>
          <w:spacing w:val="-2"/>
          <w:sz w:val="24"/>
          <w:szCs w:val="24"/>
          <w:highlight w:val="none"/>
        </w:rPr>
        <w:t>的磋商活动，全权处理磋商活动中的一切事宜。</w:t>
      </w:r>
    </w:p>
    <w:p>
      <w:pPr>
        <w:spacing w:before="178" w:line="468" w:lineRule="exact"/>
        <w:ind w:left="505"/>
        <w:rPr>
          <w:rFonts w:ascii="仿宋" w:hAnsi="仿宋" w:eastAsia="仿宋" w:cs="仿宋"/>
          <w:sz w:val="24"/>
          <w:szCs w:val="24"/>
          <w:highlight w:val="none"/>
        </w:rPr>
      </w:pPr>
      <w:r>
        <w:rPr>
          <w:rFonts w:ascii="仿宋" w:hAnsi="仿宋" w:eastAsia="仿宋" w:cs="仿宋"/>
          <w:spacing w:val="-2"/>
          <w:position w:val="17"/>
          <w:sz w:val="24"/>
          <w:szCs w:val="24"/>
          <w:highlight w:val="none"/>
        </w:rPr>
        <w:t>我公司对被授权人的签名负全部责任。</w:t>
      </w:r>
    </w:p>
    <w:p>
      <w:pPr>
        <w:spacing w:line="222" w:lineRule="auto"/>
        <w:ind w:left="496"/>
        <w:rPr>
          <w:rFonts w:ascii="仿宋" w:hAnsi="仿宋" w:eastAsia="仿宋" w:cs="仿宋"/>
          <w:sz w:val="24"/>
          <w:szCs w:val="24"/>
          <w:highlight w:val="none"/>
        </w:rPr>
      </w:pPr>
      <w:r>
        <w:rPr>
          <w:rFonts w:ascii="仿宋" w:hAnsi="仿宋" w:eastAsia="仿宋" w:cs="仿宋"/>
          <w:spacing w:val="-3"/>
          <w:sz w:val="24"/>
          <w:szCs w:val="24"/>
          <w:highlight w:val="none"/>
        </w:rPr>
        <w:t>授权期限自磋商之日起</w:t>
      </w:r>
      <w:r>
        <w:rPr>
          <w:rFonts w:ascii="仿宋" w:hAnsi="仿宋" w:eastAsia="仿宋" w:cs="仿宋"/>
          <w:spacing w:val="-51"/>
          <w:sz w:val="24"/>
          <w:szCs w:val="24"/>
          <w:highlight w:val="none"/>
        </w:rPr>
        <w:t xml:space="preserve"> </w:t>
      </w:r>
      <w:r>
        <w:rPr>
          <w:rFonts w:ascii="仿宋" w:hAnsi="仿宋" w:eastAsia="仿宋" w:cs="仿宋"/>
          <w:spacing w:val="-3"/>
          <w:sz w:val="24"/>
          <w:szCs w:val="24"/>
          <w:highlight w:val="none"/>
        </w:rPr>
        <w:t>90</w:t>
      </w:r>
      <w:r>
        <w:rPr>
          <w:rFonts w:ascii="仿宋" w:hAnsi="仿宋" w:eastAsia="仿宋" w:cs="仿宋"/>
          <w:spacing w:val="-44"/>
          <w:sz w:val="24"/>
          <w:szCs w:val="24"/>
          <w:highlight w:val="none"/>
        </w:rPr>
        <w:t xml:space="preserve"> </w:t>
      </w:r>
      <w:r>
        <w:rPr>
          <w:rFonts w:ascii="仿宋" w:hAnsi="仿宋" w:eastAsia="仿宋" w:cs="仿宋"/>
          <w:spacing w:val="-3"/>
          <w:sz w:val="24"/>
          <w:szCs w:val="24"/>
          <w:highlight w:val="none"/>
        </w:rPr>
        <w:t>天。</w:t>
      </w: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spacing w:before="79" w:line="468" w:lineRule="exact"/>
        <w:ind w:left="5536"/>
        <w:rPr>
          <w:rFonts w:ascii="仿宋" w:hAnsi="仿宋" w:eastAsia="仿宋" w:cs="仿宋"/>
          <w:sz w:val="24"/>
          <w:szCs w:val="24"/>
          <w:highlight w:val="none"/>
        </w:rPr>
      </w:pPr>
      <w:r>
        <w:rPr>
          <w:rFonts w:ascii="仿宋" w:hAnsi="仿宋" w:eastAsia="仿宋" w:cs="仿宋"/>
          <w:spacing w:val="-2"/>
          <w:position w:val="17"/>
          <w:sz w:val="24"/>
          <w:szCs w:val="24"/>
          <w:highlight w:val="none"/>
        </w:rPr>
        <w:t>磋商供应商名称（公章</w:t>
      </w:r>
      <w:r>
        <w:rPr>
          <w:rFonts w:ascii="仿宋" w:hAnsi="仿宋" w:eastAsia="仿宋" w:cs="仿宋"/>
          <w:spacing w:val="1"/>
          <w:position w:val="17"/>
          <w:sz w:val="24"/>
          <w:szCs w:val="24"/>
          <w:highlight w:val="none"/>
        </w:rPr>
        <w:t>）：</w:t>
      </w:r>
    </w:p>
    <w:p>
      <w:pPr>
        <w:spacing w:before="1" w:line="222" w:lineRule="auto"/>
        <w:ind w:left="5304"/>
        <w:rPr>
          <w:rFonts w:ascii="仿宋" w:hAnsi="仿宋" w:eastAsia="仿宋" w:cs="仿宋"/>
          <w:sz w:val="24"/>
          <w:szCs w:val="24"/>
          <w:highlight w:val="none"/>
        </w:rPr>
      </w:pPr>
      <w:r>
        <w:rPr>
          <w:rFonts w:ascii="仿宋" w:hAnsi="仿宋" w:eastAsia="仿宋" w:cs="仿宋"/>
          <w:spacing w:val="-3"/>
          <w:sz w:val="24"/>
          <w:szCs w:val="24"/>
          <w:highlight w:val="none"/>
        </w:rPr>
        <w:t>法定代表人（签字或盖章</w:t>
      </w:r>
      <w:r>
        <w:rPr>
          <w:rFonts w:ascii="仿宋" w:hAnsi="仿宋" w:eastAsia="仿宋" w:cs="仿宋"/>
          <w:spacing w:val="4"/>
          <w:sz w:val="24"/>
          <w:szCs w:val="24"/>
          <w:highlight w:val="none"/>
        </w:rPr>
        <w:t>）：</w:t>
      </w:r>
    </w:p>
    <w:p>
      <w:pPr>
        <w:pStyle w:val="2"/>
        <w:spacing w:line="282" w:lineRule="auto"/>
        <w:rPr>
          <w:highlight w:val="none"/>
        </w:rPr>
      </w:pPr>
    </w:p>
    <w:p>
      <w:pPr>
        <w:pStyle w:val="2"/>
        <w:spacing w:line="283" w:lineRule="auto"/>
        <w:rPr>
          <w:highlight w:val="none"/>
        </w:rPr>
      </w:pPr>
    </w:p>
    <w:p>
      <w:pPr>
        <w:spacing w:before="78" w:line="222" w:lineRule="auto"/>
        <w:ind w:left="6861"/>
        <w:rPr>
          <w:rFonts w:ascii="仿宋" w:hAnsi="仿宋" w:eastAsia="仿宋" w:cs="仿宋"/>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13"/>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33"/>
          <w:sz w:val="24"/>
          <w:szCs w:val="24"/>
          <w:highlight w:val="none"/>
        </w:rPr>
        <w:t xml:space="preserve">  </w:t>
      </w:r>
      <w:r>
        <w:rPr>
          <w:rFonts w:ascii="仿宋" w:hAnsi="仿宋" w:eastAsia="仿宋" w:cs="仿宋"/>
          <w:spacing w:val="-16"/>
          <w:sz w:val="24"/>
          <w:szCs w:val="24"/>
          <w:highlight w:val="none"/>
        </w:rPr>
        <w:t>日</w:t>
      </w: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2" w:lineRule="auto"/>
        <w:rPr>
          <w:highlight w:val="none"/>
        </w:rPr>
      </w:pPr>
    </w:p>
    <w:p>
      <w:pPr>
        <w:pStyle w:val="2"/>
        <w:spacing w:line="242" w:lineRule="auto"/>
        <w:rPr>
          <w:highlight w:val="none"/>
        </w:rPr>
      </w:pPr>
    </w:p>
    <w:p>
      <w:pPr>
        <w:pStyle w:val="2"/>
        <w:spacing w:line="242" w:lineRule="auto"/>
        <w:rPr>
          <w:highlight w:val="none"/>
        </w:rPr>
      </w:pPr>
    </w:p>
    <w:p>
      <w:pPr>
        <w:spacing w:before="79" w:line="222" w:lineRule="auto"/>
        <w:ind w:left="507"/>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附：法定代表人（或负责人）、被授权人身</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份证复印件。</w:t>
      </w:r>
    </w:p>
    <w:p>
      <w:pPr>
        <w:spacing w:line="222" w:lineRule="auto"/>
        <w:rPr>
          <w:rFonts w:ascii="仿宋" w:hAnsi="仿宋" w:eastAsia="仿宋" w:cs="仿宋"/>
          <w:sz w:val="24"/>
          <w:szCs w:val="24"/>
          <w:highlight w:val="none"/>
        </w:rPr>
        <w:sectPr>
          <w:headerReference r:id="rId51" w:type="default"/>
          <w:footerReference r:id="rId52" w:type="default"/>
          <w:pgSz w:w="11906" w:h="16839"/>
          <w:pgMar w:top="1084" w:right="1246" w:bottom="842" w:left="1246" w:header="1065" w:footer="679" w:gutter="0"/>
          <w:cols w:space="720" w:num="1"/>
        </w:sectPr>
      </w:pPr>
    </w:p>
    <w:p>
      <w:pPr>
        <w:spacing w:before="181" w:line="226" w:lineRule="auto"/>
        <w:ind w:left="2673"/>
        <w:rPr>
          <w:rFonts w:ascii="仿宋" w:hAnsi="仿宋" w:eastAsia="仿宋" w:cs="仿宋"/>
          <w:sz w:val="35"/>
          <w:szCs w:val="35"/>
          <w:highlight w:val="none"/>
        </w:rPr>
      </w:pPr>
      <w:r>
        <w:rPr>
          <w:highlight w:val="none"/>
        </w:rPr>
        <w:pict>
          <v:shape id="_x0000_s1063" o:spid="_x0000_s1063" style="position:absolute;left:0pt;margin-left:62.35pt;margin-top:55.15pt;height:1pt;width:470.65pt;mso-position-horizontal-relative:page;mso-position-vertical-relative:page;z-index:251687936;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7"/>
          <w:sz w:val="35"/>
          <w:szCs w:val="35"/>
          <w:highlight w:val="none"/>
          <w14:textOutline w14:w="6537" w14:cap="sq" w14:cmpd="sng">
            <w14:solidFill>
              <w14:srgbClr w14:val="000000"/>
            </w14:solidFill>
            <w14:prstDash w14:val="solid"/>
            <w14:bevel/>
          </w14:textOutline>
        </w:rPr>
        <w:t>第四部分</w:t>
      </w:r>
      <w:r>
        <w:rPr>
          <w:rFonts w:ascii="仿宋" w:hAnsi="仿宋" w:eastAsia="仿宋" w:cs="仿宋"/>
          <w:spacing w:val="7"/>
          <w:sz w:val="35"/>
          <w:szCs w:val="35"/>
          <w:highlight w:val="none"/>
        </w:rPr>
        <w:t xml:space="preserve">  </w:t>
      </w:r>
      <w:r>
        <w:rPr>
          <w:rFonts w:ascii="仿宋" w:hAnsi="仿宋" w:eastAsia="仿宋" w:cs="仿宋"/>
          <w:spacing w:val="7"/>
          <w:sz w:val="35"/>
          <w:szCs w:val="35"/>
          <w:highlight w:val="none"/>
          <w14:textOutline w14:w="6537" w14:cap="sq" w14:cmpd="sng">
            <w14:solidFill>
              <w14:srgbClr w14:val="000000"/>
            </w14:solidFill>
            <w14:prstDash w14:val="solid"/>
            <w14:bevel/>
          </w14:textOutline>
        </w:rPr>
        <w:t>相关证明资料</w:t>
      </w:r>
    </w:p>
    <w:p>
      <w:pPr>
        <w:spacing w:before="179" w:line="468" w:lineRule="exact"/>
        <w:ind w:left="501"/>
        <w:rPr>
          <w:rFonts w:ascii="仿宋" w:hAnsi="仿宋" w:eastAsia="仿宋" w:cs="仿宋"/>
          <w:sz w:val="24"/>
          <w:szCs w:val="24"/>
          <w:highlight w:val="none"/>
        </w:rPr>
      </w:pPr>
      <w:r>
        <w:rPr>
          <w:rFonts w:ascii="仿宋" w:hAnsi="仿宋" w:eastAsia="仿宋" w:cs="仿宋"/>
          <w:spacing w:val="-1"/>
          <w:position w:val="17"/>
          <w:sz w:val="24"/>
          <w:szCs w:val="24"/>
          <w:highlight w:val="none"/>
        </w:rPr>
        <w:t>（1）具有独立承担民事责任能力的法人、其他组织或自然人，法人或其他组织提供</w:t>
      </w:r>
    </w:p>
    <w:p>
      <w:pPr>
        <w:spacing w:before="1" w:line="220" w:lineRule="auto"/>
        <w:ind w:left="23"/>
        <w:rPr>
          <w:rFonts w:ascii="仿宋" w:hAnsi="仿宋" w:eastAsia="仿宋" w:cs="仿宋"/>
          <w:sz w:val="24"/>
          <w:szCs w:val="24"/>
          <w:highlight w:val="none"/>
        </w:rPr>
      </w:pPr>
      <w:r>
        <w:rPr>
          <w:rFonts w:ascii="仿宋" w:hAnsi="仿宋" w:eastAsia="仿宋" w:cs="仿宋"/>
          <w:spacing w:val="-2"/>
          <w:sz w:val="24"/>
          <w:szCs w:val="24"/>
          <w:highlight w:val="none"/>
        </w:rPr>
        <w:t>营业执照（事业单位法人证书</w:t>
      </w:r>
      <w:r>
        <w:rPr>
          <w:rFonts w:ascii="仿宋" w:hAnsi="仿宋" w:eastAsia="仿宋" w:cs="仿宋"/>
          <w:spacing w:val="-8"/>
          <w:sz w:val="24"/>
          <w:szCs w:val="24"/>
          <w:highlight w:val="none"/>
        </w:rPr>
        <w:t>），</w:t>
      </w:r>
      <w:r>
        <w:rPr>
          <w:rFonts w:ascii="仿宋" w:hAnsi="仿宋" w:eastAsia="仿宋" w:cs="仿宋"/>
          <w:spacing w:val="-58"/>
          <w:sz w:val="24"/>
          <w:szCs w:val="24"/>
          <w:highlight w:val="none"/>
        </w:rPr>
        <w:t xml:space="preserve"> </w:t>
      </w:r>
      <w:r>
        <w:rPr>
          <w:rFonts w:ascii="仿宋" w:hAnsi="仿宋" w:eastAsia="仿宋" w:cs="仿宋"/>
          <w:spacing w:val="-2"/>
          <w:sz w:val="24"/>
          <w:szCs w:val="24"/>
          <w:highlight w:val="none"/>
        </w:rPr>
        <w:t>自然人提供身份证明</w:t>
      </w:r>
      <w:r>
        <w:rPr>
          <w:rFonts w:ascii="仿宋" w:hAnsi="仿宋" w:eastAsia="仿宋" w:cs="仿宋"/>
          <w:spacing w:val="-8"/>
          <w:sz w:val="24"/>
          <w:szCs w:val="24"/>
          <w:highlight w:val="none"/>
        </w:rPr>
        <w:t>；（</w:t>
      </w:r>
      <w:r>
        <w:rPr>
          <w:rFonts w:ascii="仿宋" w:hAnsi="仿宋" w:eastAsia="仿宋" w:cs="仿宋"/>
          <w:spacing w:val="-2"/>
          <w:sz w:val="24"/>
          <w:szCs w:val="24"/>
          <w:highlight w:val="none"/>
        </w:rPr>
        <w:t>加盖公章）</w:t>
      </w:r>
    </w:p>
    <w:p>
      <w:pPr>
        <w:spacing w:before="183" w:line="468" w:lineRule="exact"/>
        <w:ind w:left="501"/>
        <w:rPr>
          <w:rFonts w:ascii="仿宋" w:hAnsi="仿宋" w:eastAsia="仿宋" w:cs="仿宋"/>
          <w:sz w:val="24"/>
          <w:szCs w:val="24"/>
          <w:highlight w:val="none"/>
        </w:rPr>
      </w:pPr>
      <w:r>
        <w:rPr>
          <w:rFonts w:ascii="仿宋" w:hAnsi="仿宋" w:eastAsia="仿宋" w:cs="仿宋"/>
          <w:spacing w:val="-1"/>
          <w:position w:val="17"/>
          <w:sz w:val="24"/>
          <w:szCs w:val="24"/>
          <w:highlight w:val="none"/>
        </w:rPr>
        <w:t>（</w:t>
      </w:r>
      <w:r>
        <w:rPr>
          <w:rFonts w:hint="eastAsia" w:ascii="仿宋" w:hAnsi="仿宋" w:eastAsia="仿宋" w:cs="仿宋"/>
          <w:spacing w:val="-1"/>
          <w:position w:val="17"/>
          <w:sz w:val="24"/>
          <w:szCs w:val="24"/>
          <w:highlight w:val="none"/>
          <w:lang w:val="en-US" w:eastAsia="zh-CN"/>
        </w:rPr>
        <w:t>2</w:t>
      </w:r>
      <w:r>
        <w:rPr>
          <w:rFonts w:ascii="仿宋" w:hAnsi="仿宋" w:eastAsia="仿宋" w:cs="仿宋"/>
          <w:spacing w:val="-1"/>
          <w:position w:val="17"/>
          <w:sz w:val="24"/>
          <w:szCs w:val="24"/>
          <w:highlight w:val="none"/>
        </w:rPr>
        <w:t>）税收缴纳证明：依法缴纳税收的良好记录（提供本年度任意一个月份的缴费证</w:t>
      </w:r>
    </w:p>
    <w:p>
      <w:pPr>
        <w:spacing w:line="220" w:lineRule="auto"/>
        <w:ind w:left="31"/>
        <w:rPr>
          <w:rFonts w:ascii="仿宋" w:hAnsi="仿宋" w:eastAsia="仿宋" w:cs="仿宋"/>
          <w:sz w:val="24"/>
          <w:szCs w:val="24"/>
          <w:highlight w:val="none"/>
        </w:rPr>
      </w:pPr>
      <w:r>
        <w:rPr>
          <w:rFonts w:ascii="仿宋" w:hAnsi="仿宋" w:eastAsia="仿宋" w:cs="仿宋"/>
          <w:spacing w:val="-1"/>
          <w:sz w:val="24"/>
          <w:szCs w:val="24"/>
          <w:highlight w:val="none"/>
        </w:rPr>
        <w:t>明资料或无欠税证明）依法免税的供应商应提供相关资料证明。（加盖公章）</w:t>
      </w:r>
    </w:p>
    <w:p>
      <w:pPr>
        <w:spacing w:before="182" w:line="360" w:lineRule="auto"/>
        <w:ind w:left="20" w:right="87" w:firstLine="481"/>
        <w:rPr>
          <w:rFonts w:ascii="仿宋" w:hAnsi="仿宋" w:eastAsia="仿宋" w:cs="仿宋"/>
          <w:sz w:val="24"/>
          <w:szCs w:val="24"/>
          <w:highlight w:val="none"/>
        </w:rPr>
      </w:pPr>
      <w:r>
        <w:rPr>
          <w:rFonts w:ascii="仿宋" w:hAnsi="仿宋" w:eastAsia="仿宋" w:cs="仿宋"/>
          <w:spacing w:val="-1"/>
          <w:sz w:val="24"/>
          <w:szCs w:val="24"/>
          <w:highlight w:val="none"/>
        </w:rPr>
        <w:t>（</w:t>
      </w:r>
      <w:r>
        <w:rPr>
          <w:rFonts w:hint="eastAsia" w:ascii="仿宋" w:hAnsi="仿宋" w:eastAsia="仿宋" w:cs="仿宋"/>
          <w:spacing w:val="-1"/>
          <w:sz w:val="24"/>
          <w:szCs w:val="24"/>
          <w:highlight w:val="none"/>
          <w:lang w:val="en-US" w:eastAsia="zh-CN"/>
        </w:rPr>
        <w:t>3</w:t>
      </w:r>
      <w:r>
        <w:rPr>
          <w:rFonts w:ascii="仿宋" w:hAnsi="仿宋" w:eastAsia="仿宋" w:cs="仿宋"/>
          <w:spacing w:val="-1"/>
          <w:sz w:val="24"/>
          <w:szCs w:val="24"/>
          <w:highlight w:val="none"/>
        </w:rPr>
        <w:t>）社会保障资金缴纳证明：依法缴纳社会保障资金的良好记录（提供本年度任意 一个月份的缴费证明资料）依法不需要缴纳社</w:t>
      </w:r>
      <w:r>
        <w:rPr>
          <w:rFonts w:ascii="仿宋" w:hAnsi="仿宋" w:eastAsia="仿宋" w:cs="仿宋"/>
          <w:spacing w:val="-2"/>
          <w:sz w:val="24"/>
          <w:szCs w:val="24"/>
          <w:highlight w:val="none"/>
        </w:rPr>
        <w:t>会保障资金的供应商应提供相关资料证明。</w:t>
      </w:r>
    </w:p>
    <w:p>
      <w:pPr>
        <w:spacing w:before="1" w:line="222" w:lineRule="auto"/>
        <w:ind w:left="21"/>
        <w:rPr>
          <w:rFonts w:ascii="仿宋" w:hAnsi="仿宋" w:eastAsia="仿宋" w:cs="仿宋"/>
          <w:sz w:val="24"/>
          <w:szCs w:val="24"/>
          <w:highlight w:val="none"/>
        </w:rPr>
      </w:pPr>
      <w:r>
        <w:rPr>
          <w:rFonts w:ascii="仿宋" w:hAnsi="仿宋" w:eastAsia="仿宋" w:cs="仿宋"/>
          <w:spacing w:val="-4"/>
          <w:sz w:val="24"/>
          <w:szCs w:val="24"/>
          <w:highlight w:val="none"/>
        </w:rPr>
        <w:t>（加盖公章）</w:t>
      </w:r>
    </w:p>
    <w:p>
      <w:pPr>
        <w:spacing w:before="178" w:line="360" w:lineRule="auto"/>
        <w:ind w:left="19" w:right="171" w:firstLine="482"/>
        <w:rPr>
          <w:rFonts w:ascii="仿宋" w:hAnsi="仿宋" w:eastAsia="仿宋" w:cs="仿宋"/>
          <w:sz w:val="24"/>
          <w:szCs w:val="24"/>
          <w:highlight w:val="none"/>
        </w:rPr>
      </w:pPr>
      <w:r>
        <w:rPr>
          <w:rFonts w:ascii="仿宋" w:hAnsi="仿宋" w:eastAsia="仿宋" w:cs="仿宋"/>
          <w:spacing w:val="-4"/>
          <w:sz w:val="24"/>
          <w:szCs w:val="24"/>
          <w:highlight w:val="none"/>
        </w:rPr>
        <w:t>（</w:t>
      </w:r>
      <w:r>
        <w:rPr>
          <w:rFonts w:hint="eastAsia" w:ascii="仿宋" w:hAnsi="仿宋" w:eastAsia="仿宋" w:cs="仿宋"/>
          <w:spacing w:val="-4"/>
          <w:sz w:val="24"/>
          <w:szCs w:val="24"/>
          <w:highlight w:val="none"/>
          <w:lang w:val="en-US" w:eastAsia="zh-CN"/>
        </w:rPr>
        <w:t>4</w:t>
      </w:r>
      <w:r>
        <w:rPr>
          <w:rFonts w:ascii="仿宋" w:hAnsi="仿宋" w:eastAsia="仿宋" w:cs="仿宋"/>
          <w:spacing w:val="-4"/>
          <w:sz w:val="24"/>
          <w:szCs w:val="24"/>
          <w:highlight w:val="none"/>
        </w:rPr>
        <w:t>）财务状况报告：供应商提供</w:t>
      </w:r>
      <w:r>
        <w:rPr>
          <w:rFonts w:ascii="仿宋" w:hAnsi="仿宋" w:eastAsia="仿宋" w:cs="仿宋"/>
          <w:spacing w:val="-49"/>
          <w:sz w:val="24"/>
          <w:szCs w:val="24"/>
          <w:highlight w:val="none"/>
        </w:rPr>
        <w:t xml:space="preserve"> </w:t>
      </w:r>
      <w:r>
        <w:rPr>
          <w:rFonts w:ascii="仿宋" w:hAnsi="仿宋" w:eastAsia="仿宋" w:cs="仿宋"/>
          <w:spacing w:val="-4"/>
          <w:sz w:val="24"/>
          <w:szCs w:val="24"/>
          <w:highlight w:val="none"/>
        </w:rPr>
        <w:t>202</w:t>
      </w:r>
      <w:r>
        <w:rPr>
          <w:rFonts w:hint="eastAsia" w:ascii="仿宋" w:hAnsi="仿宋" w:eastAsia="仿宋" w:cs="仿宋"/>
          <w:spacing w:val="-4"/>
          <w:sz w:val="24"/>
          <w:szCs w:val="24"/>
          <w:highlight w:val="none"/>
          <w:lang w:val="en-US" w:eastAsia="zh-CN"/>
        </w:rPr>
        <w:t>2</w:t>
      </w:r>
      <w:r>
        <w:rPr>
          <w:rFonts w:ascii="仿宋" w:hAnsi="仿宋" w:eastAsia="仿宋" w:cs="仿宋"/>
          <w:spacing w:val="-4"/>
          <w:sz w:val="24"/>
          <w:szCs w:val="24"/>
          <w:highlight w:val="none"/>
        </w:rPr>
        <w:t>年度</w:t>
      </w:r>
      <w:r>
        <w:rPr>
          <w:rFonts w:ascii="仿宋" w:hAnsi="仿宋" w:eastAsia="仿宋" w:cs="仿宋"/>
          <w:spacing w:val="-5"/>
          <w:sz w:val="24"/>
          <w:szCs w:val="24"/>
          <w:highlight w:val="none"/>
        </w:rPr>
        <w:t>经审计的财务报告或</w:t>
      </w:r>
      <w:r>
        <w:rPr>
          <w:rFonts w:hint="eastAsia" w:ascii="仿宋" w:hAnsi="仿宋" w:eastAsia="仿宋" w:cs="仿宋"/>
          <w:spacing w:val="-5"/>
          <w:sz w:val="24"/>
          <w:szCs w:val="24"/>
          <w:highlight w:val="none"/>
          <w:lang w:val="en-US" w:eastAsia="zh-CN"/>
        </w:rPr>
        <w:t>近六个月内</w:t>
      </w:r>
      <w:r>
        <w:rPr>
          <w:rFonts w:ascii="仿宋" w:hAnsi="仿宋" w:eastAsia="仿宋" w:cs="仿宋"/>
          <w:spacing w:val="-5"/>
          <w:sz w:val="24"/>
          <w:szCs w:val="24"/>
          <w:highlight w:val="none"/>
        </w:rPr>
        <w:t>存款账户开户银行出</w:t>
      </w:r>
      <w:r>
        <w:rPr>
          <w:rFonts w:ascii="仿宋" w:hAnsi="仿宋" w:eastAsia="仿宋" w:cs="仿宋"/>
          <w:spacing w:val="3"/>
          <w:sz w:val="24"/>
          <w:szCs w:val="24"/>
          <w:highlight w:val="none"/>
        </w:rPr>
        <w:t>具的资信证明或财政部门认可</w:t>
      </w:r>
      <w:r>
        <w:rPr>
          <w:rFonts w:ascii="仿宋" w:hAnsi="仿宋" w:eastAsia="仿宋" w:cs="仿宋"/>
          <w:spacing w:val="2"/>
          <w:sz w:val="24"/>
          <w:szCs w:val="24"/>
          <w:highlight w:val="none"/>
        </w:rPr>
        <w:t>的政府采购专业担保机构开具的</w:t>
      </w:r>
      <w:r>
        <w:rPr>
          <w:rFonts w:ascii="仿宋" w:hAnsi="仿宋" w:eastAsia="仿宋" w:cs="仿宋"/>
          <w:spacing w:val="-2"/>
          <w:sz w:val="24"/>
          <w:szCs w:val="24"/>
          <w:highlight w:val="none"/>
        </w:rPr>
        <w:t>投标担保函。（加盖公章）</w:t>
      </w:r>
    </w:p>
    <w:p>
      <w:pPr>
        <w:spacing w:before="180" w:line="468" w:lineRule="exact"/>
        <w:ind w:left="501"/>
        <w:rPr>
          <w:rFonts w:ascii="仿宋" w:hAnsi="仿宋" w:eastAsia="仿宋" w:cs="仿宋"/>
          <w:sz w:val="24"/>
          <w:szCs w:val="24"/>
          <w:highlight w:val="none"/>
        </w:rPr>
      </w:pPr>
      <w:r>
        <w:rPr>
          <w:rFonts w:ascii="仿宋" w:hAnsi="仿宋" w:eastAsia="仿宋" w:cs="仿宋"/>
          <w:spacing w:val="-3"/>
          <w:position w:val="17"/>
          <w:sz w:val="24"/>
          <w:szCs w:val="24"/>
          <w:highlight w:val="none"/>
        </w:rPr>
        <w:t>（</w:t>
      </w:r>
      <w:r>
        <w:rPr>
          <w:rFonts w:hint="eastAsia" w:ascii="仿宋" w:hAnsi="仿宋" w:eastAsia="仿宋" w:cs="仿宋"/>
          <w:spacing w:val="-3"/>
          <w:position w:val="17"/>
          <w:sz w:val="24"/>
          <w:szCs w:val="24"/>
          <w:highlight w:val="none"/>
          <w:lang w:val="en-US" w:eastAsia="zh-CN"/>
        </w:rPr>
        <w:t>5</w:t>
      </w:r>
      <w:r>
        <w:rPr>
          <w:rFonts w:ascii="仿宋" w:hAnsi="仿宋" w:eastAsia="仿宋" w:cs="仿宋"/>
          <w:spacing w:val="-3"/>
          <w:position w:val="17"/>
          <w:sz w:val="24"/>
          <w:szCs w:val="24"/>
          <w:highlight w:val="none"/>
        </w:rPr>
        <w:t>）提供具有履行合同所必须的设备和专业技术能力（提供承诺函或证明材料</w:t>
      </w:r>
      <w:r>
        <w:rPr>
          <w:rFonts w:ascii="仿宋" w:hAnsi="仿宋" w:eastAsia="仿宋" w:cs="仿宋"/>
          <w:spacing w:val="-65"/>
          <w:w w:val="95"/>
          <w:position w:val="17"/>
          <w:sz w:val="24"/>
          <w:szCs w:val="24"/>
          <w:highlight w:val="none"/>
        </w:rPr>
        <w:t>）（</w:t>
      </w:r>
      <w:r>
        <w:rPr>
          <w:rFonts w:ascii="仿宋" w:hAnsi="仿宋" w:eastAsia="仿宋" w:cs="仿宋"/>
          <w:spacing w:val="-3"/>
          <w:position w:val="17"/>
          <w:sz w:val="24"/>
          <w:szCs w:val="24"/>
          <w:highlight w:val="none"/>
        </w:rPr>
        <w:t>加</w:t>
      </w:r>
    </w:p>
    <w:p>
      <w:pPr>
        <w:spacing w:before="1" w:line="222" w:lineRule="auto"/>
        <w:ind w:left="22"/>
        <w:rPr>
          <w:rFonts w:ascii="仿宋" w:hAnsi="仿宋" w:eastAsia="仿宋" w:cs="仿宋"/>
          <w:sz w:val="24"/>
          <w:szCs w:val="24"/>
          <w:highlight w:val="none"/>
        </w:rPr>
      </w:pPr>
      <w:r>
        <w:rPr>
          <w:rFonts w:ascii="仿宋" w:hAnsi="仿宋" w:eastAsia="仿宋" w:cs="仿宋"/>
          <w:spacing w:val="-8"/>
          <w:sz w:val="24"/>
          <w:szCs w:val="24"/>
          <w:highlight w:val="none"/>
        </w:rPr>
        <w:t>盖公章</w:t>
      </w:r>
      <w:r>
        <w:rPr>
          <w:rFonts w:ascii="仿宋" w:hAnsi="仿宋" w:eastAsia="仿宋" w:cs="仿宋"/>
          <w:sz w:val="24"/>
          <w:szCs w:val="24"/>
          <w:highlight w:val="none"/>
        </w:rPr>
        <w:t>）；</w:t>
      </w:r>
    </w:p>
    <w:p>
      <w:pPr>
        <w:spacing w:before="179" w:line="468" w:lineRule="exact"/>
        <w:ind w:left="501"/>
        <w:rPr>
          <w:rFonts w:ascii="仿宋" w:hAnsi="仿宋" w:eastAsia="仿宋" w:cs="仿宋"/>
          <w:sz w:val="24"/>
          <w:szCs w:val="24"/>
          <w:highlight w:val="none"/>
        </w:rPr>
      </w:pPr>
      <w:r>
        <w:rPr>
          <w:rFonts w:ascii="仿宋" w:hAnsi="仿宋" w:eastAsia="仿宋" w:cs="仿宋"/>
          <w:spacing w:val="-1"/>
          <w:position w:val="17"/>
          <w:sz w:val="24"/>
          <w:szCs w:val="24"/>
          <w:highlight w:val="none"/>
        </w:rPr>
        <w:t>（</w:t>
      </w:r>
      <w:r>
        <w:rPr>
          <w:rFonts w:hint="eastAsia" w:ascii="仿宋" w:hAnsi="仿宋" w:eastAsia="仿宋" w:cs="仿宋"/>
          <w:spacing w:val="-1"/>
          <w:position w:val="17"/>
          <w:sz w:val="24"/>
          <w:szCs w:val="24"/>
          <w:highlight w:val="none"/>
          <w:lang w:val="en-US" w:eastAsia="zh-CN"/>
        </w:rPr>
        <w:t>6</w:t>
      </w:r>
      <w:r>
        <w:rPr>
          <w:rFonts w:ascii="仿宋" w:hAnsi="仿宋" w:eastAsia="仿宋" w:cs="仿宋"/>
          <w:spacing w:val="-1"/>
          <w:position w:val="17"/>
          <w:sz w:val="24"/>
          <w:szCs w:val="24"/>
          <w:highlight w:val="none"/>
        </w:rPr>
        <w:t>）参加政府采购活动前</w:t>
      </w:r>
      <w:r>
        <w:rPr>
          <w:rFonts w:ascii="仿宋" w:hAnsi="仿宋" w:eastAsia="仿宋" w:cs="仿宋"/>
          <w:spacing w:val="-46"/>
          <w:position w:val="17"/>
          <w:sz w:val="24"/>
          <w:szCs w:val="24"/>
          <w:highlight w:val="none"/>
        </w:rPr>
        <w:t xml:space="preserve"> </w:t>
      </w:r>
      <w:r>
        <w:rPr>
          <w:rFonts w:ascii="仿宋" w:hAnsi="仿宋" w:eastAsia="仿宋" w:cs="仿宋"/>
          <w:spacing w:val="-1"/>
          <w:position w:val="17"/>
          <w:sz w:val="24"/>
          <w:szCs w:val="24"/>
          <w:highlight w:val="none"/>
        </w:rPr>
        <w:t>3</w:t>
      </w:r>
      <w:r>
        <w:rPr>
          <w:rFonts w:ascii="仿宋" w:hAnsi="仿宋" w:eastAsia="仿宋" w:cs="仿宋"/>
          <w:spacing w:val="-39"/>
          <w:position w:val="17"/>
          <w:sz w:val="24"/>
          <w:szCs w:val="24"/>
          <w:highlight w:val="none"/>
        </w:rPr>
        <w:t xml:space="preserve"> </w:t>
      </w:r>
      <w:r>
        <w:rPr>
          <w:rFonts w:ascii="仿宋" w:hAnsi="仿宋" w:eastAsia="仿宋" w:cs="仿宋"/>
          <w:spacing w:val="-1"/>
          <w:position w:val="17"/>
          <w:sz w:val="24"/>
          <w:szCs w:val="24"/>
          <w:highlight w:val="none"/>
        </w:rPr>
        <w:t>年内在经营活动中没有重大违法记录的书面声明</w:t>
      </w:r>
      <w:r>
        <w:rPr>
          <w:rFonts w:ascii="仿宋" w:hAnsi="仿宋" w:eastAsia="仿宋" w:cs="仿宋"/>
          <w:spacing w:val="-11"/>
          <w:position w:val="17"/>
          <w:sz w:val="24"/>
          <w:szCs w:val="24"/>
          <w:highlight w:val="none"/>
        </w:rPr>
        <w:t>；（</w:t>
      </w:r>
      <w:r>
        <w:rPr>
          <w:rFonts w:ascii="仿宋" w:hAnsi="仿宋" w:eastAsia="仿宋" w:cs="仿宋"/>
          <w:spacing w:val="-1"/>
          <w:position w:val="17"/>
          <w:sz w:val="24"/>
          <w:szCs w:val="24"/>
          <w:highlight w:val="none"/>
        </w:rPr>
        <w:t>加</w:t>
      </w:r>
    </w:p>
    <w:p>
      <w:pPr>
        <w:spacing w:line="222" w:lineRule="auto"/>
        <w:ind w:left="22"/>
        <w:rPr>
          <w:rFonts w:ascii="仿宋" w:hAnsi="仿宋" w:eastAsia="仿宋" w:cs="仿宋"/>
          <w:sz w:val="24"/>
          <w:szCs w:val="24"/>
          <w:highlight w:val="none"/>
        </w:rPr>
      </w:pPr>
      <w:r>
        <w:rPr>
          <w:rFonts w:ascii="仿宋" w:hAnsi="仿宋" w:eastAsia="仿宋" w:cs="仿宋"/>
          <w:spacing w:val="-6"/>
          <w:sz w:val="24"/>
          <w:szCs w:val="24"/>
          <w:highlight w:val="none"/>
        </w:rPr>
        <w:t>盖公章）</w:t>
      </w:r>
    </w:p>
    <w:p>
      <w:pPr>
        <w:spacing w:before="180" w:line="222" w:lineRule="auto"/>
        <w:ind w:left="501"/>
        <w:rPr>
          <w:rFonts w:ascii="仿宋" w:hAnsi="仿宋" w:eastAsia="仿宋" w:cs="仿宋"/>
          <w:sz w:val="24"/>
          <w:szCs w:val="24"/>
          <w:highlight w:val="none"/>
        </w:rPr>
      </w:pP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）中小企业声明函（见附件一</w:t>
      </w:r>
      <w:r>
        <w:rPr>
          <w:rFonts w:ascii="仿宋" w:hAnsi="仿宋" w:eastAsia="仿宋" w:cs="仿宋"/>
          <w:spacing w:val="-11"/>
          <w:sz w:val="24"/>
          <w:szCs w:val="24"/>
          <w:highlight w:val="none"/>
        </w:rPr>
        <w:t>）；</w:t>
      </w:r>
    </w:p>
    <w:p>
      <w:pPr>
        <w:spacing w:before="179" w:line="220"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w:t>
      </w:r>
      <w:r>
        <w:rPr>
          <w:rFonts w:hint="eastAsia" w:ascii="仿宋" w:hAnsi="仿宋" w:eastAsia="仿宋" w:cs="仿宋"/>
          <w:spacing w:val="-1"/>
          <w:sz w:val="24"/>
          <w:szCs w:val="24"/>
          <w:highlight w:val="none"/>
          <w:lang w:val="en-US" w:eastAsia="zh-CN"/>
        </w:rPr>
        <w:t>8</w:t>
      </w:r>
      <w:r>
        <w:rPr>
          <w:rFonts w:ascii="仿宋" w:hAnsi="仿宋" w:eastAsia="仿宋" w:cs="仿宋"/>
          <w:spacing w:val="-1"/>
          <w:sz w:val="24"/>
          <w:szCs w:val="24"/>
          <w:highlight w:val="none"/>
        </w:rPr>
        <w:t>）监狱企业、福利企业证明材料（如适用，请提供</w:t>
      </w:r>
      <w:r>
        <w:rPr>
          <w:rFonts w:ascii="仿宋" w:hAnsi="仿宋" w:eastAsia="仿宋" w:cs="仿宋"/>
          <w:spacing w:val="1"/>
          <w:sz w:val="24"/>
          <w:szCs w:val="24"/>
          <w:highlight w:val="none"/>
        </w:rPr>
        <w:t>）；</w:t>
      </w:r>
    </w:p>
    <w:p>
      <w:pPr>
        <w:spacing w:before="182" w:line="220" w:lineRule="auto"/>
        <w:ind w:left="501"/>
        <w:rPr>
          <w:rFonts w:ascii="仿宋" w:hAnsi="仿宋" w:eastAsia="仿宋" w:cs="仿宋"/>
          <w:sz w:val="24"/>
          <w:szCs w:val="24"/>
          <w:highlight w:val="none"/>
        </w:rPr>
      </w:pP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）残疾人福利性单位声明函（如适用，请提供，格式见附件二</w:t>
      </w:r>
      <w:r>
        <w:rPr>
          <w:rFonts w:ascii="仿宋" w:hAnsi="仿宋" w:eastAsia="仿宋" w:cs="仿宋"/>
          <w:spacing w:val="-11"/>
          <w:sz w:val="24"/>
          <w:szCs w:val="24"/>
          <w:highlight w:val="none"/>
        </w:rPr>
        <w:t>）；</w:t>
      </w:r>
    </w:p>
    <w:p>
      <w:pPr>
        <w:spacing w:before="182" w:line="222"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（1</w:t>
      </w:r>
      <w:r>
        <w:rPr>
          <w:rFonts w:hint="eastAsia" w:ascii="仿宋" w:hAnsi="仿宋" w:eastAsia="仿宋" w:cs="仿宋"/>
          <w:spacing w:val="-1"/>
          <w:sz w:val="24"/>
          <w:szCs w:val="24"/>
          <w:highlight w:val="none"/>
          <w:lang w:val="en-US" w:eastAsia="zh-CN"/>
        </w:rPr>
        <w:t>0</w:t>
      </w:r>
      <w:r>
        <w:rPr>
          <w:rFonts w:ascii="仿宋" w:hAnsi="仿宋" w:eastAsia="仿宋" w:cs="仿宋"/>
          <w:spacing w:val="-1"/>
          <w:sz w:val="24"/>
          <w:szCs w:val="24"/>
          <w:highlight w:val="none"/>
        </w:rPr>
        <w:t>）投标人企业关系关联承诺书（格式见附件三）</w:t>
      </w:r>
    </w:p>
    <w:p>
      <w:pPr>
        <w:spacing w:before="179" w:line="222" w:lineRule="auto"/>
        <w:ind w:left="501"/>
        <w:rPr>
          <w:rFonts w:ascii="仿宋" w:hAnsi="仿宋" w:eastAsia="仿宋" w:cs="仿宋"/>
          <w:sz w:val="24"/>
          <w:szCs w:val="24"/>
          <w:highlight w:val="none"/>
        </w:rPr>
      </w:pPr>
      <w:r>
        <w:rPr>
          <w:rFonts w:ascii="仿宋" w:hAnsi="仿宋" w:eastAsia="仿宋" w:cs="仿宋"/>
          <w:spacing w:val="-2"/>
          <w:sz w:val="24"/>
          <w:szCs w:val="24"/>
          <w:highlight w:val="none"/>
        </w:rPr>
        <w:t>（1</w:t>
      </w:r>
      <w:r>
        <w:rPr>
          <w:rFonts w:hint="eastAsia" w:ascii="仿宋" w:hAnsi="仿宋" w:eastAsia="仿宋" w:cs="仿宋"/>
          <w:spacing w:val="-2"/>
          <w:sz w:val="24"/>
          <w:szCs w:val="24"/>
          <w:highlight w:val="none"/>
          <w:lang w:val="en-US" w:eastAsia="zh-CN"/>
        </w:rPr>
        <w:t>1</w:t>
      </w:r>
      <w:r>
        <w:rPr>
          <w:rFonts w:ascii="仿宋" w:hAnsi="仿宋" w:eastAsia="仿宋" w:cs="仿宋"/>
          <w:spacing w:val="-2"/>
          <w:sz w:val="24"/>
          <w:szCs w:val="24"/>
          <w:highlight w:val="none"/>
        </w:rPr>
        <w:t>）供应商书面声明函（格式见附件四）</w:t>
      </w:r>
    </w:p>
    <w:p>
      <w:pPr>
        <w:spacing w:before="180" w:line="220" w:lineRule="auto"/>
        <w:ind w:left="501"/>
        <w:rPr>
          <w:rFonts w:ascii="仿宋" w:hAnsi="仿宋" w:eastAsia="仿宋" w:cs="仿宋"/>
          <w:sz w:val="24"/>
          <w:szCs w:val="24"/>
          <w:highlight w:val="none"/>
        </w:rPr>
      </w:pP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lang w:val="en-US" w:eastAsia="zh-CN"/>
        </w:rPr>
        <w:t>2</w:t>
      </w:r>
      <w:r>
        <w:rPr>
          <w:rFonts w:ascii="仿宋" w:hAnsi="仿宋" w:eastAsia="仿宋" w:cs="仿宋"/>
          <w:spacing w:val="-3"/>
          <w:sz w:val="24"/>
          <w:szCs w:val="24"/>
          <w:highlight w:val="none"/>
        </w:rPr>
        <w:t>）其他资料。</w:t>
      </w:r>
    </w:p>
    <w:p>
      <w:pPr>
        <w:spacing w:before="181" w:line="360" w:lineRule="auto"/>
        <w:ind w:left="18" w:right="15" w:firstLine="484"/>
        <w:jc w:val="both"/>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注：供应商弄虚作假或提供虚假材料的，按《中华人民共和国政府采购法》第77条执</w:t>
      </w:r>
      <w:r>
        <w:rPr>
          <w:rFonts w:ascii="仿宋" w:hAnsi="仿宋" w:eastAsia="仿宋" w:cs="仿宋"/>
          <w:spacing w:val="7"/>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行：处以采购金额千分之五以上千分之十以下的罚款，列入不良行为记录名单，在一至三</w:t>
      </w:r>
      <w:r>
        <w:rPr>
          <w:rFonts w:ascii="仿宋" w:hAnsi="仿宋" w:eastAsia="仿宋" w:cs="仿宋"/>
          <w:spacing w:val="17"/>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年内禁止参加政府采购活动，有违法所得的，并处没收违法所得，情节严重的，</w:t>
      </w:r>
      <w:r>
        <w:rPr>
          <w:rFonts w:ascii="仿宋" w:hAnsi="仿宋" w:eastAsia="仿宋" w:cs="仿宋"/>
          <w:spacing w:val="-64"/>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由工商行</w:t>
      </w:r>
    </w:p>
    <w:p>
      <w:pPr>
        <w:spacing w:before="1" w:line="222" w:lineRule="auto"/>
        <w:ind w:left="17"/>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政管理机关吊销营业执照；构成犯罪的，依法追究刑事责任</w:t>
      </w:r>
      <w:r>
        <w:rPr>
          <w:rFonts w:ascii="仿宋" w:hAnsi="仿宋" w:eastAsia="仿宋" w:cs="仿宋"/>
          <w:sz w:val="24"/>
          <w:szCs w:val="24"/>
          <w:highlight w:val="none"/>
        </w:rPr>
        <w:t>。</w:t>
      </w:r>
    </w:p>
    <w:p>
      <w:pPr>
        <w:spacing w:line="222" w:lineRule="auto"/>
        <w:rPr>
          <w:rFonts w:ascii="仿宋" w:hAnsi="仿宋" w:eastAsia="仿宋" w:cs="仿宋"/>
          <w:sz w:val="24"/>
          <w:szCs w:val="24"/>
          <w:highlight w:val="none"/>
        </w:rPr>
        <w:sectPr>
          <w:footerReference r:id="rId53" w:type="default"/>
          <w:pgSz w:w="11906" w:h="16839"/>
          <w:pgMar w:top="1084" w:right="1246" w:bottom="842" w:left="1246" w:header="1065" w:footer="679" w:gutter="0"/>
          <w:cols w:space="720" w:num="1"/>
        </w:sectPr>
      </w:pPr>
    </w:p>
    <w:p>
      <w:pPr>
        <w:spacing w:before="221" w:line="223" w:lineRule="auto"/>
        <w:ind w:left="31"/>
        <w:outlineLvl w:val="1"/>
        <w:rPr>
          <w:rFonts w:ascii="仿宋" w:hAnsi="仿宋" w:eastAsia="仿宋" w:cs="仿宋"/>
          <w:sz w:val="28"/>
          <w:szCs w:val="28"/>
          <w:highlight w:val="none"/>
        </w:rPr>
      </w:pPr>
      <w:r>
        <w:rPr>
          <w:highlight w:val="none"/>
        </w:rPr>
        <w:pict>
          <v:shape id="_x0000_s1064" o:spid="_x0000_s1064" style="position:absolute;left:0pt;margin-left:62.35pt;margin-top:55.15pt;height:1pt;width:470.65pt;mso-position-horizontal-relative:page;mso-position-vertical-relative:page;z-index:251688960;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8"/>
          <w:sz w:val="28"/>
          <w:szCs w:val="28"/>
          <w:highlight w:val="none"/>
          <w14:textOutline w14:w="5103" w14:cap="sq" w14:cmpd="sng">
            <w14:solidFill>
              <w14:srgbClr w14:val="000000"/>
            </w14:solidFill>
            <w14:prstDash w14:val="solid"/>
            <w14:bevel/>
          </w14:textOutline>
        </w:rPr>
        <w:t>附件一：</w:t>
      </w:r>
    </w:p>
    <w:p>
      <w:pPr>
        <w:spacing w:before="285" w:line="223" w:lineRule="auto"/>
        <w:ind w:left="3691"/>
        <w:rPr>
          <w:rFonts w:ascii="仿宋" w:hAnsi="仿宋" w:eastAsia="仿宋" w:cs="仿宋"/>
          <w:sz w:val="28"/>
          <w:szCs w:val="28"/>
          <w:highlight w:val="none"/>
        </w:rPr>
      </w:pPr>
      <w:r>
        <w:rPr>
          <w:rFonts w:ascii="仿宋" w:hAnsi="仿宋" w:eastAsia="仿宋" w:cs="仿宋"/>
          <w:spacing w:val="-7"/>
          <w:sz w:val="28"/>
          <w:szCs w:val="28"/>
          <w:highlight w:val="none"/>
          <w14:textOutline w14:w="5103" w14:cap="sq" w14:cmpd="sng">
            <w14:solidFill>
              <w14:srgbClr w14:val="000000"/>
            </w14:solidFill>
            <w14:prstDash w14:val="solid"/>
            <w14:bevel/>
          </w14:textOutline>
        </w:rPr>
        <w:t>中小企业声明函</w:t>
      </w:r>
    </w:p>
    <w:p>
      <w:pPr>
        <w:pStyle w:val="2"/>
        <w:spacing w:line="308" w:lineRule="auto"/>
        <w:rPr>
          <w:highlight w:val="none"/>
        </w:rPr>
      </w:pPr>
    </w:p>
    <w:p>
      <w:pPr>
        <w:pStyle w:val="2"/>
        <w:spacing w:line="308" w:lineRule="auto"/>
        <w:rPr>
          <w:highlight w:val="none"/>
        </w:rPr>
      </w:pPr>
    </w:p>
    <w:p>
      <w:pPr>
        <w:spacing w:before="78" w:line="360" w:lineRule="auto"/>
        <w:ind w:left="27" w:right="170" w:firstLine="463"/>
        <w:jc w:val="both"/>
        <w:rPr>
          <w:rFonts w:ascii="仿宋" w:hAnsi="仿宋" w:eastAsia="仿宋" w:cs="仿宋"/>
          <w:sz w:val="24"/>
          <w:szCs w:val="24"/>
          <w:highlight w:val="none"/>
        </w:rPr>
      </w:pPr>
      <w:r>
        <w:rPr>
          <w:rFonts w:ascii="仿宋" w:hAnsi="仿宋" w:eastAsia="仿宋" w:cs="仿宋"/>
          <w:spacing w:val="3"/>
          <w:sz w:val="24"/>
          <w:szCs w:val="24"/>
          <w:highlight w:val="none"/>
        </w:rPr>
        <w:t>本公司（联合体）郑重声明，根据《政府采购促进中小企业发展管理办法》（</w:t>
      </w:r>
      <w:r>
        <w:rPr>
          <w:rFonts w:ascii="仿宋" w:hAnsi="仿宋" w:eastAsia="仿宋" w:cs="仿宋"/>
          <w:spacing w:val="2"/>
          <w:sz w:val="24"/>
          <w:szCs w:val="24"/>
          <w:highlight w:val="none"/>
        </w:rPr>
        <w:t>财库</w:t>
      </w:r>
      <w:r>
        <w:rPr>
          <w:rFonts w:ascii="仿宋" w:hAnsi="仿宋" w:eastAsia="仿宋" w:cs="仿宋"/>
          <w:sz w:val="24"/>
          <w:szCs w:val="24"/>
          <w:highlight w:val="none"/>
        </w:rPr>
        <w:t xml:space="preserve"> ﹝2020﹞46</w:t>
      </w:r>
      <w:r>
        <w:rPr>
          <w:rFonts w:ascii="仿宋" w:hAnsi="仿宋" w:eastAsia="仿宋" w:cs="仿宋"/>
          <w:spacing w:val="-28"/>
          <w:sz w:val="24"/>
          <w:szCs w:val="24"/>
          <w:highlight w:val="none"/>
        </w:rPr>
        <w:t xml:space="preserve"> </w:t>
      </w:r>
      <w:r>
        <w:rPr>
          <w:rFonts w:ascii="仿宋" w:hAnsi="仿宋" w:eastAsia="仿宋" w:cs="仿宋"/>
          <w:sz w:val="24"/>
          <w:szCs w:val="24"/>
          <w:highlight w:val="none"/>
        </w:rPr>
        <w:t>号）的规定，本公司（联合体）参加</w:t>
      </w:r>
      <w:r>
        <w:rPr>
          <w:rFonts w:hint="eastAsia" w:ascii="仿宋" w:hAnsi="仿宋" w:eastAsia="仿宋" w:cs="仿宋"/>
          <w:b/>
          <w:bCs/>
          <w:sz w:val="24"/>
          <w:szCs w:val="24"/>
          <w:highlight w:val="none"/>
          <w:u w:val="single" w:color="auto"/>
          <w:lang w:eastAsia="zh-CN"/>
        </w:rPr>
        <w:t>西安市殡仪馆三兆公墓节地生态葬工程项目</w:t>
      </w:r>
      <w:r>
        <w:rPr>
          <w:rFonts w:hint="eastAsia" w:ascii="仿宋" w:hAnsi="仿宋" w:eastAsia="仿宋" w:cs="仿宋"/>
          <w:b/>
          <w:bCs/>
          <w:sz w:val="24"/>
          <w:szCs w:val="24"/>
          <w:highlight w:val="none"/>
          <w:u w:val="single" w:color="auto"/>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4"/>
          <w:sz w:val="24"/>
          <w:szCs w:val="24"/>
          <w:highlight w:val="none"/>
        </w:rPr>
        <w:t>采购活动，工程的施工单位全部为符合政策要求的中小企业。相关企业（含</w:t>
      </w:r>
    </w:p>
    <w:p>
      <w:pPr>
        <w:spacing w:line="222" w:lineRule="auto"/>
        <w:ind w:left="14"/>
        <w:rPr>
          <w:rFonts w:ascii="仿宋" w:hAnsi="仿宋" w:eastAsia="仿宋" w:cs="仿宋"/>
          <w:sz w:val="24"/>
          <w:szCs w:val="24"/>
          <w:highlight w:val="none"/>
        </w:rPr>
      </w:pPr>
      <w:r>
        <w:rPr>
          <w:rFonts w:ascii="仿宋" w:hAnsi="仿宋" w:eastAsia="仿宋" w:cs="仿宋"/>
          <w:spacing w:val="-1"/>
          <w:sz w:val="24"/>
          <w:szCs w:val="24"/>
          <w:highlight w:val="none"/>
        </w:rPr>
        <w:t>联合体中的中小企业、签订分包意向协议的中小企业）的具体情况如下：</w:t>
      </w:r>
    </w:p>
    <w:p>
      <w:pPr>
        <w:spacing w:before="178" w:line="360" w:lineRule="auto"/>
        <w:ind w:left="17" w:right="170" w:firstLine="242"/>
        <w:jc w:val="both"/>
        <w:rPr>
          <w:rFonts w:ascii="仿宋" w:hAnsi="仿宋" w:eastAsia="仿宋" w:cs="仿宋"/>
          <w:sz w:val="24"/>
          <w:szCs w:val="24"/>
          <w:highlight w:val="none"/>
        </w:rPr>
      </w:pPr>
      <w:r>
        <w:rPr>
          <w:rFonts w:ascii="仿宋" w:hAnsi="仿宋" w:eastAsia="仿宋" w:cs="仿宋"/>
          <w:spacing w:val="1"/>
          <w:sz w:val="24"/>
          <w:szCs w:val="24"/>
          <w:highlight w:val="none"/>
        </w:rPr>
        <w:t xml:space="preserve">1. </w:t>
      </w:r>
      <w:r>
        <w:rPr>
          <w:rFonts w:hint="eastAsia" w:ascii="仿宋" w:hAnsi="仿宋" w:eastAsia="仿宋" w:cs="仿宋"/>
          <w:spacing w:val="1"/>
          <w:sz w:val="24"/>
          <w:szCs w:val="24"/>
          <w:highlight w:val="none"/>
          <w:u w:val="single" w:color="000000"/>
          <w:lang w:eastAsia="zh-CN"/>
          <w14:textOutline w14:w="4358" w14:cap="sq" w14:cmpd="sng">
            <w14:solidFill>
              <w14:srgbClr w14:val="000000"/>
            </w14:solidFill>
            <w14:prstDash w14:val="solid"/>
            <w14:bevel/>
          </w14:textOutline>
        </w:rPr>
        <w:t>西安市殡仪馆三兆公墓节地生态葬工程项目</w:t>
      </w:r>
      <w:r>
        <w:rPr>
          <w:rFonts w:ascii="仿宋" w:hAnsi="仿宋" w:eastAsia="仿宋" w:cs="仿宋"/>
          <w:spacing w:val="40"/>
          <w:sz w:val="24"/>
          <w:szCs w:val="24"/>
          <w:highlight w:val="none"/>
          <w:u w:val="single" w:color="auto"/>
        </w:rPr>
        <w:t xml:space="preserve"> </w:t>
      </w:r>
      <w:r>
        <w:rPr>
          <w:rFonts w:ascii="仿宋" w:hAnsi="仿宋" w:eastAsia="仿宋" w:cs="仿宋"/>
          <w:sz w:val="24"/>
          <w:szCs w:val="24"/>
          <w:highlight w:val="none"/>
        </w:rPr>
        <w:t>，属于</w:t>
      </w:r>
      <w:r>
        <w:rPr>
          <w:rFonts w:ascii="仿宋" w:hAnsi="仿宋" w:eastAsia="仿宋" w:cs="仿宋"/>
          <w:sz w:val="24"/>
          <w:szCs w:val="24"/>
          <w:highlight w:val="none"/>
          <w:u w:val="single" w:color="auto"/>
        </w:rPr>
        <w:t xml:space="preserve"> 建筑业</w:t>
      </w:r>
      <w:r>
        <w:rPr>
          <w:rFonts w:ascii="仿宋" w:hAnsi="仿宋" w:eastAsia="仿宋" w:cs="仿宋"/>
          <w:spacing w:val="38"/>
          <w:sz w:val="24"/>
          <w:szCs w:val="24"/>
          <w:highlight w:val="none"/>
          <w:u w:val="single" w:color="auto"/>
        </w:rPr>
        <w:t xml:space="preserve"> </w:t>
      </w:r>
      <w:r>
        <w:rPr>
          <w:rFonts w:ascii="仿宋" w:hAnsi="仿宋" w:eastAsia="仿宋" w:cs="仿宋"/>
          <w:sz w:val="24"/>
          <w:szCs w:val="24"/>
          <w:highlight w:val="none"/>
        </w:rPr>
        <w:t xml:space="preserve">； 承建(承 </w:t>
      </w:r>
      <w:r>
        <w:rPr>
          <w:rFonts w:ascii="仿宋" w:hAnsi="仿宋" w:eastAsia="仿宋" w:cs="仿宋"/>
          <w:spacing w:val="-9"/>
          <w:sz w:val="24"/>
          <w:szCs w:val="24"/>
          <w:highlight w:val="none"/>
        </w:rPr>
        <w:t>接)企业为</w:t>
      </w:r>
      <w:r>
        <w:rPr>
          <w:rFonts w:ascii="仿宋" w:hAnsi="仿宋" w:eastAsia="仿宋" w:cs="仿宋"/>
          <w:spacing w:val="50"/>
          <w:sz w:val="24"/>
          <w:szCs w:val="24"/>
          <w:highlight w:val="none"/>
          <w:u w:val="single" w:color="auto"/>
        </w:rPr>
        <w:t xml:space="preserve"> </w:t>
      </w:r>
      <w:r>
        <w:rPr>
          <w:rFonts w:ascii="仿宋" w:hAnsi="仿宋" w:eastAsia="仿宋" w:cs="仿宋"/>
          <w:spacing w:val="-9"/>
          <w:sz w:val="24"/>
          <w:szCs w:val="24"/>
          <w:highlight w:val="none"/>
          <w:u w:val="single" w:color="auto"/>
        </w:rPr>
        <w:t xml:space="preserve">(企业名称) </w:t>
      </w:r>
      <w:r>
        <w:rPr>
          <w:rFonts w:ascii="仿宋" w:hAnsi="仿宋" w:eastAsia="仿宋" w:cs="仿宋"/>
          <w:spacing w:val="-9"/>
          <w:sz w:val="24"/>
          <w:szCs w:val="24"/>
          <w:highlight w:val="none"/>
        </w:rPr>
        <w:t>，从业人员</w:t>
      </w:r>
      <w:r>
        <w:rPr>
          <w:rFonts w:ascii="仿宋" w:hAnsi="仿宋" w:eastAsia="仿宋" w:cs="仿宋"/>
          <w:spacing w:val="79"/>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9"/>
          <w:sz w:val="24"/>
          <w:szCs w:val="24"/>
          <w:highlight w:val="none"/>
        </w:rPr>
        <w:t>人，营业收入为</w:t>
      </w:r>
      <w:r>
        <w:rPr>
          <w:rFonts w:ascii="仿宋" w:hAnsi="仿宋" w:eastAsia="仿宋" w:cs="仿宋"/>
          <w:spacing w:val="79"/>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9"/>
          <w:sz w:val="24"/>
          <w:szCs w:val="24"/>
          <w:highlight w:val="none"/>
        </w:rPr>
        <w:t>万元</w:t>
      </w:r>
      <w:r>
        <w:rPr>
          <w:rFonts w:ascii="仿宋" w:hAnsi="仿宋" w:eastAsia="仿宋" w:cs="仿宋"/>
          <w:spacing w:val="-10"/>
          <w:sz w:val="24"/>
          <w:szCs w:val="24"/>
          <w:highlight w:val="none"/>
        </w:rPr>
        <w:t>，资产总额为</w:t>
      </w:r>
      <w:r>
        <w:rPr>
          <w:rFonts w:ascii="仿宋" w:hAnsi="仿宋" w:eastAsia="仿宋" w:cs="仿宋"/>
          <w:spacing w:val="82"/>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10"/>
          <w:sz w:val="24"/>
          <w:szCs w:val="24"/>
          <w:highlight w:val="none"/>
        </w:rPr>
        <w:t>万元，属于(中</w:t>
      </w:r>
    </w:p>
    <w:p>
      <w:pPr>
        <w:spacing w:before="1" w:line="223" w:lineRule="auto"/>
        <w:ind w:left="28"/>
        <w:rPr>
          <w:rFonts w:ascii="仿宋" w:hAnsi="仿宋" w:eastAsia="仿宋" w:cs="仿宋"/>
          <w:sz w:val="24"/>
          <w:szCs w:val="24"/>
          <w:highlight w:val="none"/>
        </w:rPr>
      </w:pPr>
      <w:r>
        <w:rPr>
          <w:rFonts w:ascii="仿宋" w:hAnsi="仿宋" w:eastAsia="仿宋" w:cs="仿宋"/>
          <w:spacing w:val="-2"/>
          <w:sz w:val="24"/>
          <w:szCs w:val="24"/>
          <w:highlight w:val="none"/>
        </w:rPr>
        <w:t>型企业/小型企业/微型企业);</w:t>
      </w:r>
    </w:p>
    <w:p>
      <w:pPr>
        <w:spacing w:before="177" w:line="360" w:lineRule="auto"/>
        <w:ind w:left="16" w:right="170" w:firstLine="228"/>
        <w:jc w:val="both"/>
        <w:rPr>
          <w:rFonts w:ascii="仿宋" w:hAnsi="仿宋" w:eastAsia="仿宋" w:cs="仿宋"/>
          <w:sz w:val="24"/>
          <w:szCs w:val="24"/>
          <w:highlight w:val="none"/>
        </w:rPr>
      </w:pPr>
      <w:r>
        <w:rPr>
          <w:rFonts w:ascii="仿宋" w:hAnsi="仿宋" w:eastAsia="仿宋" w:cs="仿宋"/>
          <w:sz w:val="24"/>
          <w:szCs w:val="24"/>
          <w:highlight w:val="none"/>
        </w:rPr>
        <w:t>2.</w:t>
      </w:r>
      <w:r>
        <w:rPr>
          <w:rFonts w:ascii="仿宋" w:hAnsi="仿宋" w:eastAsia="仿宋" w:cs="仿宋"/>
          <w:spacing w:val="67"/>
          <w:sz w:val="24"/>
          <w:szCs w:val="24"/>
          <w:highlight w:val="none"/>
        </w:rPr>
        <w:t xml:space="preserve"> </w:t>
      </w:r>
      <w:r>
        <w:rPr>
          <w:rFonts w:ascii="仿宋" w:hAnsi="仿宋" w:eastAsia="仿宋" w:cs="仿宋"/>
          <w:sz w:val="24"/>
          <w:szCs w:val="24"/>
          <w:highlight w:val="none"/>
          <w:u w:val="single" w:color="auto"/>
        </w:rPr>
        <w:t>(标的名称)</w:t>
      </w:r>
      <w:r>
        <w:rPr>
          <w:rFonts w:ascii="仿宋" w:hAnsi="仿宋" w:eastAsia="仿宋" w:cs="仿宋"/>
          <w:sz w:val="24"/>
          <w:szCs w:val="24"/>
          <w:highlight w:val="none"/>
        </w:rPr>
        <w:t>，属于</w:t>
      </w:r>
      <w:r>
        <w:rPr>
          <w:rFonts w:ascii="仿宋" w:hAnsi="仿宋" w:eastAsia="仿宋" w:cs="仿宋"/>
          <w:spacing w:val="62"/>
          <w:sz w:val="24"/>
          <w:szCs w:val="24"/>
          <w:highlight w:val="none"/>
          <w:u w:val="single" w:color="auto"/>
        </w:rPr>
        <w:t xml:space="preserve"> </w:t>
      </w:r>
      <w:r>
        <w:rPr>
          <w:rFonts w:ascii="仿宋" w:hAnsi="仿宋" w:eastAsia="仿宋" w:cs="仿宋"/>
          <w:sz w:val="24"/>
          <w:szCs w:val="24"/>
          <w:highlight w:val="none"/>
          <w:u w:val="single" w:color="auto"/>
        </w:rPr>
        <w:t>(采购文件中明确的所属行业)</w:t>
      </w:r>
      <w:r>
        <w:rPr>
          <w:rFonts w:ascii="仿宋" w:hAnsi="仿宋" w:eastAsia="仿宋" w:cs="仿宋"/>
          <w:spacing w:val="40"/>
          <w:sz w:val="24"/>
          <w:szCs w:val="24"/>
          <w:highlight w:val="none"/>
          <w:u w:val="single" w:color="auto"/>
        </w:rPr>
        <w:t xml:space="preserve"> </w:t>
      </w:r>
      <w:r>
        <w:rPr>
          <w:rFonts w:ascii="仿宋" w:hAnsi="仿宋" w:eastAsia="仿宋" w:cs="仿宋"/>
          <w:sz w:val="24"/>
          <w:szCs w:val="24"/>
          <w:highlight w:val="none"/>
        </w:rPr>
        <w:t>; 承建(承接)企业为</w:t>
      </w:r>
      <w:r>
        <w:rPr>
          <w:rFonts w:ascii="仿宋" w:hAnsi="仿宋" w:eastAsia="仿宋" w:cs="仿宋"/>
          <w:spacing w:val="65"/>
          <w:sz w:val="24"/>
          <w:szCs w:val="24"/>
          <w:highlight w:val="none"/>
          <w:u w:val="single" w:color="auto"/>
        </w:rPr>
        <w:t xml:space="preserve"> </w:t>
      </w:r>
      <w:r>
        <w:rPr>
          <w:rFonts w:ascii="仿宋" w:hAnsi="仿宋" w:eastAsia="仿宋" w:cs="仿宋"/>
          <w:sz w:val="24"/>
          <w:szCs w:val="24"/>
          <w:highlight w:val="none"/>
          <w:u w:val="single" w:color="auto"/>
        </w:rPr>
        <w:t>(企业名</w:t>
      </w:r>
      <w:r>
        <w:rPr>
          <w:rFonts w:ascii="仿宋" w:hAnsi="仿宋" w:eastAsia="仿宋" w:cs="仿宋"/>
          <w:sz w:val="24"/>
          <w:szCs w:val="24"/>
          <w:highlight w:val="none"/>
        </w:rPr>
        <w:t xml:space="preserve"> </w:t>
      </w:r>
      <w:r>
        <w:rPr>
          <w:rFonts w:ascii="仿宋" w:hAnsi="仿宋" w:eastAsia="仿宋" w:cs="仿宋"/>
          <w:spacing w:val="-5"/>
          <w:sz w:val="24"/>
          <w:szCs w:val="24"/>
          <w:highlight w:val="none"/>
          <w:u w:val="single" w:color="auto"/>
        </w:rPr>
        <w:t xml:space="preserve">称) </w:t>
      </w:r>
      <w:r>
        <w:rPr>
          <w:rFonts w:ascii="仿宋" w:hAnsi="仿宋" w:eastAsia="仿宋" w:cs="仿宋"/>
          <w:spacing w:val="-5"/>
          <w:sz w:val="24"/>
          <w:szCs w:val="24"/>
          <w:highlight w:val="none"/>
        </w:rPr>
        <w:t>，从业人员</w:t>
      </w:r>
      <w:r>
        <w:rPr>
          <w:rFonts w:ascii="仿宋" w:hAnsi="仿宋" w:eastAsia="仿宋" w:cs="仿宋"/>
          <w:spacing w:val="84"/>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5"/>
          <w:sz w:val="24"/>
          <w:szCs w:val="24"/>
          <w:highlight w:val="none"/>
        </w:rPr>
        <w:t>人，营业收入为</w:t>
      </w:r>
      <w:r>
        <w:rPr>
          <w:rFonts w:ascii="仿宋" w:hAnsi="仿宋" w:eastAsia="仿宋" w:cs="仿宋"/>
          <w:spacing w:val="79"/>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5"/>
          <w:sz w:val="24"/>
          <w:szCs w:val="24"/>
          <w:highlight w:val="none"/>
        </w:rPr>
        <w:t>万元，资产总额为</w:t>
      </w:r>
      <w:r>
        <w:rPr>
          <w:rFonts w:ascii="仿宋" w:hAnsi="仿宋" w:eastAsia="仿宋" w:cs="仿宋"/>
          <w:spacing w:val="78"/>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5"/>
          <w:sz w:val="24"/>
          <w:szCs w:val="24"/>
          <w:highlight w:val="none"/>
        </w:rPr>
        <w:t>万元，属于(中型企业/小型企业/</w:t>
      </w:r>
    </w:p>
    <w:p>
      <w:pPr>
        <w:spacing w:before="1" w:line="223" w:lineRule="auto"/>
        <w:ind w:left="16"/>
        <w:rPr>
          <w:rFonts w:ascii="仿宋" w:hAnsi="仿宋" w:eastAsia="仿宋" w:cs="仿宋"/>
          <w:sz w:val="24"/>
          <w:szCs w:val="24"/>
          <w:highlight w:val="none"/>
        </w:rPr>
      </w:pPr>
      <w:r>
        <w:rPr>
          <w:rFonts w:ascii="仿宋" w:hAnsi="仿宋" w:eastAsia="仿宋" w:cs="仿宋"/>
          <w:spacing w:val="-3"/>
          <w:sz w:val="24"/>
          <w:szCs w:val="24"/>
          <w:highlight w:val="none"/>
        </w:rPr>
        <w:t>微型企业);</w:t>
      </w:r>
    </w:p>
    <w:p>
      <w:pPr>
        <w:pStyle w:val="2"/>
        <w:spacing w:line="279" w:lineRule="auto"/>
        <w:rPr>
          <w:highlight w:val="none"/>
        </w:rPr>
      </w:pPr>
    </w:p>
    <w:p>
      <w:pPr>
        <w:spacing w:before="79" w:line="93" w:lineRule="exact"/>
        <w:ind w:left="249"/>
        <w:rPr>
          <w:rFonts w:ascii="仿宋" w:hAnsi="仿宋" w:eastAsia="仿宋" w:cs="仿宋"/>
          <w:sz w:val="24"/>
          <w:szCs w:val="24"/>
          <w:highlight w:val="none"/>
        </w:rPr>
      </w:pPr>
      <w:r>
        <w:rPr>
          <w:rFonts w:ascii="仿宋" w:hAnsi="仿宋" w:eastAsia="仿宋" w:cs="仿宋"/>
          <w:position w:val="2"/>
          <w:sz w:val="24"/>
          <w:szCs w:val="24"/>
          <w:highlight w:val="none"/>
        </w:rPr>
        <w:t>......</w:t>
      </w:r>
    </w:p>
    <w:p>
      <w:pPr>
        <w:spacing w:before="192" w:line="468" w:lineRule="exact"/>
        <w:ind w:left="521"/>
        <w:rPr>
          <w:rFonts w:ascii="仿宋" w:hAnsi="仿宋" w:eastAsia="仿宋" w:cs="仿宋"/>
          <w:sz w:val="24"/>
          <w:szCs w:val="24"/>
          <w:highlight w:val="none"/>
        </w:rPr>
      </w:pPr>
      <w:r>
        <w:rPr>
          <w:rFonts w:ascii="仿宋" w:hAnsi="仿宋" w:eastAsia="仿宋" w:cs="仿宋"/>
          <w:spacing w:val="-4"/>
          <w:position w:val="17"/>
          <w:sz w:val="24"/>
          <w:szCs w:val="24"/>
          <w:highlight w:val="none"/>
        </w:rPr>
        <w:t>以上企业，不属于大企业的分支机构，不存在控股股</w:t>
      </w:r>
      <w:r>
        <w:rPr>
          <w:rFonts w:ascii="仿宋" w:hAnsi="仿宋" w:eastAsia="仿宋" w:cs="仿宋"/>
          <w:spacing w:val="-5"/>
          <w:position w:val="17"/>
          <w:sz w:val="24"/>
          <w:szCs w:val="24"/>
          <w:highlight w:val="none"/>
        </w:rPr>
        <w:t>东为大企业的情形，也不存在与</w:t>
      </w:r>
    </w:p>
    <w:p>
      <w:pPr>
        <w:spacing w:before="1" w:line="222" w:lineRule="auto"/>
        <w:ind w:left="19"/>
        <w:rPr>
          <w:rFonts w:ascii="仿宋" w:hAnsi="仿宋" w:eastAsia="仿宋" w:cs="仿宋"/>
          <w:sz w:val="24"/>
          <w:szCs w:val="24"/>
          <w:highlight w:val="none"/>
        </w:rPr>
      </w:pPr>
      <w:r>
        <w:rPr>
          <w:rFonts w:ascii="仿宋" w:hAnsi="仿宋" w:eastAsia="仿宋" w:cs="仿宋"/>
          <w:spacing w:val="-2"/>
          <w:sz w:val="24"/>
          <w:szCs w:val="24"/>
          <w:highlight w:val="none"/>
        </w:rPr>
        <w:t>大企业的负责人为同一人的情形。</w:t>
      </w:r>
    </w:p>
    <w:p>
      <w:pPr>
        <w:spacing w:before="179" w:line="220" w:lineRule="auto"/>
        <w:ind w:left="490"/>
        <w:rPr>
          <w:rFonts w:ascii="仿宋" w:hAnsi="仿宋" w:eastAsia="仿宋" w:cs="仿宋"/>
          <w:sz w:val="24"/>
          <w:szCs w:val="24"/>
          <w:highlight w:val="none"/>
        </w:rPr>
      </w:pPr>
      <w:r>
        <w:rPr>
          <w:rFonts w:ascii="仿宋" w:hAnsi="仿宋" w:eastAsia="仿宋" w:cs="仿宋"/>
          <w:spacing w:val="-1"/>
          <w:sz w:val="24"/>
          <w:szCs w:val="24"/>
          <w:highlight w:val="none"/>
        </w:rPr>
        <w:t>本企业对上述声明内容的真实性负责。如有虚假，将依法承担相应责任。</w:t>
      </w:r>
    </w:p>
    <w:p>
      <w:pPr>
        <w:pStyle w:val="2"/>
        <w:spacing w:line="258" w:lineRule="auto"/>
        <w:rPr>
          <w:highlight w:val="none"/>
        </w:rPr>
      </w:pPr>
    </w:p>
    <w:p>
      <w:pPr>
        <w:pStyle w:val="2"/>
        <w:spacing w:line="258" w:lineRule="auto"/>
        <w:rPr>
          <w:highlight w:val="none"/>
        </w:rPr>
      </w:pPr>
    </w:p>
    <w:p>
      <w:pPr>
        <w:pStyle w:val="2"/>
        <w:spacing w:line="258" w:lineRule="auto"/>
        <w:rPr>
          <w:highlight w:val="none"/>
        </w:rPr>
      </w:pPr>
    </w:p>
    <w:p>
      <w:pPr>
        <w:pStyle w:val="2"/>
        <w:spacing w:line="259" w:lineRule="auto"/>
        <w:rPr>
          <w:highlight w:val="none"/>
        </w:rPr>
      </w:pPr>
    </w:p>
    <w:p>
      <w:pPr>
        <w:spacing w:before="78" w:line="468" w:lineRule="exact"/>
        <w:ind w:left="5421"/>
        <w:rPr>
          <w:rFonts w:ascii="仿宋" w:hAnsi="仿宋" w:eastAsia="仿宋" w:cs="仿宋"/>
          <w:sz w:val="24"/>
          <w:szCs w:val="24"/>
          <w:highlight w:val="none"/>
        </w:rPr>
      </w:pPr>
      <w:r>
        <w:rPr>
          <w:rFonts w:ascii="仿宋" w:hAnsi="仿宋" w:eastAsia="仿宋" w:cs="仿宋"/>
          <w:spacing w:val="-3"/>
          <w:position w:val="17"/>
          <w:sz w:val="24"/>
          <w:szCs w:val="24"/>
          <w:highlight w:val="none"/>
        </w:rPr>
        <w:t>单位名称（盖章</w:t>
      </w:r>
      <w:r>
        <w:rPr>
          <w:rFonts w:ascii="仿宋" w:hAnsi="仿宋" w:eastAsia="仿宋" w:cs="仿宋"/>
          <w:position w:val="17"/>
          <w:sz w:val="24"/>
          <w:szCs w:val="24"/>
          <w:highlight w:val="none"/>
        </w:rPr>
        <w:t>）：</w:t>
      </w:r>
    </w:p>
    <w:p>
      <w:pPr>
        <w:spacing w:line="223" w:lineRule="auto"/>
        <w:ind w:left="6427"/>
        <w:rPr>
          <w:rFonts w:ascii="仿宋" w:hAnsi="仿宋" w:eastAsia="仿宋" w:cs="仿宋"/>
          <w:sz w:val="24"/>
          <w:szCs w:val="24"/>
          <w:highlight w:val="none"/>
        </w:rPr>
      </w:pPr>
      <w:r>
        <w:rPr>
          <w:rFonts w:ascii="仿宋" w:hAnsi="仿宋" w:eastAsia="仿宋" w:cs="仿宋"/>
          <w:spacing w:val="-28"/>
          <w:sz w:val="24"/>
          <w:szCs w:val="24"/>
          <w:highlight w:val="none"/>
        </w:rPr>
        <w:t>日</w:t>
      </w:r>
      <w:r>
        <w:rPr>
          <w:rFonts w:ascii="仿宋" w:hAnsi="仿宋" w:eastAsia="仿宋" w:cs="仿宋"/>
          <w:spacing w:val="8"/>
          <w:sz w:val="24"/>
          <w:szCs w:val="24"/>
          <w:highlight w:val="none"/>
        </w:rPr>
        <w:t xml:space="preserve">  </w:t>
      </w:r>
      <w:r>
        <w:rPr>
          <w:rFonts w:ascii="仿宋" w:hAnsi="仿宋" w:eastAsia="仿宋" w:cs="仿宋"/>
          <w:spacing w:val="-28"/>
          <w:sz w:val="24"/>
          <w:szCs w:val="24"/>
          <w:highlight w:val="none"/>
        </w:rPr>
        <w:t>期：</w:t>
      </w: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79" w:line="468" w:lineRule="exact"/>
        <w:ind w:left="259"/>
        <w:rPr>
          <w:rFonts w:ascii="仿宋" w:hAnsi="仿宋" w:eastAsia="仿宋" w:cs="仿宋"/>
          <w:sz w:val="24"/>
          <w:szCs w:val="24"/>
          <w:highlight w:val="none"/>
        </w:rPr>
      </w:pPr>
      <w:r>
        <w:rPr>
          <w:rFonts w:ascii="仿宋" w:hAnsi="仿宋" w:eastAsia="仿宋" w:cs="仿宋"/>
          <w:spacing w:val="-1"/>
          <w:position w:val="17"/>
          <w:sz w:val="24"/>
          <w:szCs w:val="24"/>
          <w:highlight w:val="none"/>
        </w:rPr>
        <w:t>1、从业人员、营业收入、资产总额填报上一年度数据，无上一年度数据的新成立企业</w:t>
      </w:r>
    </w:p>
    <w:p>
      <w:pPr>
        <w:spacing w:before="1" w:line="222" w:lineRule="auto"/>
        <w:ind w:left="20"/>
        <w:rPr>
          <w:rFonts w:ascii="仿宋" w:hAnsi="仿宋" w:eastAsia="仿宋" w:cs="仿宋"/>
          <w:sz w:val="24"/>
          <w:szCs w:val="24"/>
          <w:highlight w:val="none"/>
        </w:rPr>
      </w:pPr>
      <w:r>
        <w:rPr>
          <w:rFonts w:ascii="仿宋" w:hAnsi="仿宋" w:eastAsia="仿宋" w:cs="仿宋"/>
          <w:spacing w:val="-4"/>
          <w:sz w:val="24"/>
          <w:szCs w:val="24"/>
          <w:highlight w:val="none"/>
        </w:rPr>
        <w:t>可不填报。</w:t>
      </w:r>
    </w:p>
    <w:p>
      <w:pPr>
        <w:spacing w:before="179" w:line="220" w:lineRule="auto"/>
        <w:ind w:left="245"/>
        <w:rPr>
          <w:rFonts w:ascii="仿宋" w:hAnsi="仿宋" w:eastAsia="仿宋" w:cs="仿宋"/>
          <w:sz w:val="24"/>
          <w:szCs w:val="24"/>
          <w:highlight w:val="none"/>
        </w:rPr>
      </w:pPr>
      <w:r>
        <w:rPr>
          <w:rFonts w:ascii="仿宋" w:hAnsi="仿宋" w:eastAsia="仿宋" w:cs="仿宋"/>
          <w:sz w:val="24"/>
          <w:szCs w:val="24"/>
          <w:highlight w:val="none"/>
        </w:rPr>
        <w:t>2、本公司对上述声明的真实性负责，若有</w:t>
      </w:r>
      <w:r>
        <w:rPr>
          <w:rFonts w:ascii="仿宋" w:hAnsi="仿宋" w:eastAsia="仿宋" w:cs="仿宋"/>
          <w:spacing w:val="-1"/>
          <w:sz w:val="24"/>
          <w:szCs w:val="24"/>
          <w:highlight w:val="none"/>
        </w:rPr>
        <w:t>虚假，将依法承担相应责任。</w:t>
      </w:r>
    </w:p>
    <w:p>
      <w:pPr>
        <w:spacing w:line="220" w:lineRule="auto"/>
        <w:rPr>
          <w:rFonts w:ascii="仿宋" w:hAnsi="仿宋" w:eastAsia="仿宋" w:cs="仿宋"/>
          <w:sz w:val="24"/>
          <w:szCs w:val="24"/>
          <w:highlight w:val="none"/>
        </w:rPr>
        <w:sectPr>
          <w:footerReference r:id="rId54" w:type="default"/>
          <w:pgSz w:w="11906" w:h="16839"/>
          <w:pgMar w:top="1084" w:right="1246" w:bottom="842" w:left="1246" w:header="1065" w:footer="679" w:gutter="0"/>
          <w:cols w:space="720" w:num="1"/>
        </w:sectPr>
      </w:pPr>
    </w:p>
    <w:p>
      <w:pPr>
        <w:spacing w:before="221" w:line="223" w:lineRule="auto"/>
        <w:ind w:left="31"/>
        <w:outlineLvl w:val="1"/>
        <w:rPr>
          <w:rFonts w:ascii="仿宋" w:hAnsi="仿宋" w:eastAsia="仿宋" w:cs="仿宋"/>
          <w:sz w:val="28"/>
          <w:szCs w:val="28"/>
          <w:highlight w:val="none"/>
        </w:rPr>
      </w:pPr>
      <w:r>
        <w:rPr>
          <w:highlight w:val="none"/>
        </w:rPr>
        <w:pict>
          <v:shape id="_x0000_s1065" o:spid="_x0000_s1065" style="position:absolute;left:0pt;margin-left:62.35pt;margin-top:55.15pt;height:1pt;width:470.65pt;mso-position-horizontal-relative:page;mso-position-vertical-relative:page;z-index:251689984;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8"/>
          <w:sz w:val="28"/>
          <w:szCs w:val="28"/>
          <w:highlight w:val="none"/>
          <w14:textOutline w14:w="5103" w14:cap="sq" w14:cmpd="sng">
            <w14:solidFill>
              <w14:srgbClr w14:val="000000"/>
            </w14:solidFill>
            <w14:prstDash w14:val="solid"/>
            <w14:bevel/>
          </w14:textOutline>
        </w:rPr>
        <w:t>附件二：</w:t>
      </w:r>
    </w:p>
    <w:p>
      <w:pPr>
        <w:spacing w:before="285" w:line="221" w:lineRule="auto"/>
        <w:ind w:left="3092"/>
        <w:rPr>
          <w:rFonts w:ascii="仿宋" w:hAnsi="仿宋" w:eastAsia="仿宋" w:cs="仿宋"/>
          <w:sz w:val="28"/>
          <w:szCs w:val="28"/>
          <w:highlight w:val="none"/>
        </w:rPr>
      </w:pPr>
      <w:r>
        <w:rPr>
          <w:rFonts w:ascii="仿宋" w:hAnsi="仿宋" w:eastAsia="仿宋" w:cs="仿宋"/>
          <w:spacing w:val="-1"/>
          <w:sz w:val="28"/>
          <w:szCs w:val="28"/>
          <w:highlight w:val="none"/>
          <w14:textOutline w14:w="5103" w14:cap="sq" w14:cmpd="sng">
            <w14:solidFill>
              <w14:srgbClr w14:val="000000"/>
            </w14:solidFill>
            <w14:prstDash w14:val="solid"/>
            <w14:bevel/>
          </w14:textOutline>
        </w:rPr>
        <w:t>残疾人福利性单位声明函</w:t>
      </w: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spacing w:before="78" w:line="360" w:lineRule="auto"/>
        <w:ind w:left="17" w:right="171" w:firstLine="479"/>
        <w:jc w:val="both"/>
        <w:rPr>
          <w:rFonts w:ascii="仿宋" w:hAnsi="仿宋" w:eastAsia="仿宋" w:cs="仿宋"/>
          <w:sz w:val="24"/>
          <w:szCs w:val="24"/>
          <w:highlight w:val="none"/>
        </w:rPr>
      </w:pPr>
      <w:r>
        <w:rPr>
          <w:rFonts w:ascii="仿宋" w:hAnsi="仿宋" w:eastAsia="仿宋" w:cs="仿宋"/>
          <w:spacing w:val="-6"/>
          <w:sz w:val="24"/>
          <w:szCs w:val="24"/>
          <w:highlight w:val="none"/>
        </w:rPr>
        <w:t>本单位郑重声明，根据《财政部</w:t>
      </w:r>
      <w:r>
        <w:rPr>
          <w:rFonts w:ascii="仿宋" w:hAnsi="仿宋" w:eastAsia="仿宋" w:cs="仿宋"/>
          <w:spacing w:val="47"/>
          <w:sz w:val="24"/>
          <w:szCs w:val="24"/>
          <w:highlight w:val="none"/>
        </w:rPr>
        <w:t xml:space="preserve"> </w:t>
      </w:r>
      <w:r>
        <w:rPr>
          <w:rFonts w:ascii="仿宋" w:hAnsi="仿宋" w:eastAsia="仿宋" w:cs="仿宋"/>
          <w:spacing w:val="-6"/>
          <w:sz w:val="24"/>
          <w:szCs w:val="24"/>
          <w:highlight w:val="none"/>
        </w:rPr>
        <w:t>民政部</w:t>
      </w:r>
      <w:r>
        <w:rPr>
          <w:rFonts w:ascii="仿宋" w:hAnsi="仿宋" w:eastAsia="仿宋" w:cs="仿宋"/>
          <w:spacing w:val="47"/>
          <w:sz w:val="24"/>
          <w:szCs w:val="24"/>
          <w:highlight w:val="none"/>
        </w:rPr>
        <w:t xml:space="preserve"> </w:t>
      </w:r>
      <w:r>
        <w:rPr>
          <w:rFonts w:ascii="仿宋" w:hAnsi="仿宋" w:eastAsia="仿宋" w:cs="仿宋"/>
          <w:spacing w:val="-6"/>
          <w:sz w:val="24"/>
          <w:szCs w:val="24"/>
          <w:highlight w:val="none"/>
        </w:rPr>
        <w:t>中国残</w:t>
      </w:r>
      <w:r>
        <w:rPr>
          <w:rFonts w:ascii="仿宋" w:hAnsi="仿宋" w:eastAsia="仿宋" w:cs="仿宋"/>
          <w:spacing w:val="-7"/>
          <w:sz w:val="24"/>
          <w:szCs w:val="24"/>
          <w:highlight w:val="none"/>
        </w:rPr>
        <w:t>疾人联合会关于促进残疾人就业政府</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采购政策的通知》（财库〔2017〕141</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号）的规定，</w:t>
      </w:r>
      <w:r>
        <w:rPr>
          <w:rFonts w:ascii="仿宋" w:hAnsi="仿宋" w:eastAsia="仿宋" w:cs="仿宋"/>
          <w:spacing w:val="-3"/>
          <w:sz w:val="24"/>
          <w:szCs w:val="24"/>
          <w:highlight w:val="none"/>
        </w:rPr>
        <w:t>本单位为符合条件的残疾人福利性单</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位，且本单位参加</w:t>
      </w:r>
      <w:r>
        <w:rPr>
          <w:rFonts w:ascii="仿宋" w:hAnsi="仿宋" w:eastAsia="仿宋" w:cs="仿宋"/>
          <w:spacing w:val="-5"/>
          <w:sz w:val="24"/>
          <w:szCs w:val="24"/>
          <w:highlight w:val="none"/>
          <w:u w:val="single" w:color="auto"/>
        </w:rPr>
        <w:t xml:space="preserve">             </w:t>
      </w:r>
      <w:r>
        <w:rPr>
          <w:rFonts w:ascii="仿宋" w:hAnsi="仿宋" w:eastAsia="仿宋" w:cs="仿宋"/>
          <w:spacing w:val="-85"/>
          <w:sz w:val="24"/>
          <w:szCs w:val="24"/>
          <w:highlight w:val="none"/>
        </w:rPr>
        <w:t xml:space="preserve"> </w:t>
      </w:r>
      <w:r>
        <w:rPr>
          <w:rFonts w:ascii="仿宋" w:hAnsi="仿宋" w:eastAsia="仿宋" w:cs="仿宋"/>
          <w:spacing w:val="-5"/>
          <w:sz w:val="24"/>
          <w:szCs w:val="24"/>
          <w:highlight w:val="none"/>
        </w:rPr>
        <w:t>单位的</w:t>
      </w:r>
      <w:r>
        <w:rPr>
          <w:rFonts w:ascii="仿宋" w:hAnsi="仿宋" w:eastAsia="仿宋" w:cs="仿宋"/>
          <w:sz w:val="24"/>
          <w:szCs w:val="24"/>
          <w:highlight w:val="none"/>
          <w:u w:val="single" w:color="auto"/>
        </w:rPr>
        <w:t xml:space="preserve">               </w:t>
      </w:r>
      <w:r>
        <w:rPr>
          <w:rFonts w:ascii="仿宋" w:hAnsi="仿宋" w:eastAsia="仿宋" w:cs="仿宋"/>
          <w:spacing w:val="-103"/>
          <w:sz w:val="24"/>
          <w:szCs w:val="24"/>
          <w:highlight w:val="none"/>
        </w:rPr>
        <w:t xml:space="preserve"> </w:t>
      </w:r>
      <w:r>
        <w:rPr>
          <w:rFonts w:ascii="仿宋" w:hAnsi="仿宋" w:eastAsia="仿宋" w:cs="仿宋"/>
          <w:spacing w:val="-5"/>
          <w:sz w:val="24"/>
          <w:szCs w:val="24"/>
          <w:highlight w:val="none"/>
        </w:rPr>
        <w:t>项目采购活动提供本单位制造的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货物（由本单位承担工程/提供服务</w:t>
      </w:r>
      <w:r>
        <w:rPr>
          <w:rFonts w:ascii="仿宋" w:hAnsi="仿宋" w:eastAsia="仿宋" w:cs="仿宋"/>
          <w:spacing w:val="9"/>
          <w:sz w:val="24"/>
          <w:szCs w:val="24"/>
          <w:highlight w:val="none"/>
        </w:rPr>
        <w:t>），</w:t>
      </w:r>
      <w:r>
        <w:rPr>
          <w:rFonts w:ascii="仿宋" w:hAnsi="仿宋" w:eastAsia="仿宋" w:cs="仿宋"/>
          <w:spacing w:val="-1"/>
          <w:sz w:val="24"/>
          <w:szCs w:val="24"/>
          <w:highlight w:val="none"/>
        </w:rPr>
        <w:t>或者提供其他残疾人福利性单位制造的货物（不</w:t>
      </w:r>
    </w:p>
    <w:p>
      <w:pPr>
        <w:spacing w:line="220" w:lineRule="auto"/>
        <w:ind w:left="26"/>
        <w:rPr>
          <w:rFonts w:ascii="仿宋" w:hAnsi="仿宋" w:eastAsia="仿宋" w:cs="仿宋"/>
          <w:sz w:val="24"/>
          <w:szCs w:val="24"/>
          <w:highlight w:val="none"/>
        </w:rPr>
      </w:pPr>
      <w:r>
        <w:rPr>
          <w:rFonts w:ascii="仿宋" w:hAnsi="仿宋" w:eastAsia="仿宋" w:cs="仿宋"/>
          <w:spacing w:val="-2"/>
          <w:sz w:val="24"/>
          <w:szCs w:val="24"/>
          <w:highlight w:val="none"/>
        </w:rPr>
        <w:t>包括使用非残疾人福利性单位注册商标的货物）。</w:t>
      </w:r>
    </w:p>
    <w:p>
      <w:pPr>
        <w:spacing w:before="181" w:line="220"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本单位对上述声明的真实性负责。如有虚假，将依法承担相应责任。</w:t>
      </w:r>
    </w:p>
    <w:p>
      <w:pPr>
        <w:pStyle w:val="2"/>
        <w:spacing w:line="258" w:lineRule="auto"/>
        <w:rPr>
          <w:highlight w:val="none"/>
        </w:rPr>
      </w:pPr>
    </w:p>
    <w:p>
      <w:pPr>
        <w:pStyle w:val="2"/>
        <w:spacing w:line="258" w:lineRule="auto"/>
        <w:rPr>
          <w:highlight w:val="none"/>
        </w:rPr>
      </w:pPr>
    </w:p>
    <w:p>
      <w:pPr>
        <w:pStyle w:val="2"/>
        <w:spacing w:line="258" w:lineRule="auto"/>
        <w:rPr>
          <w:highlight w:val="none"/>
        </w:rPr>
      </w:pPr>
    </w:p>
    <w:p>
      <w:pPr>
        <w:pStyle w:val="2"/>
        <w:spacing w:line="259" w:lineRule="auto"/>
        <w:rPr>
          <w:highlight w:val="none"/>
        </w:rPr>
      </w:pPr>
    </w:p>
    <w:p>
      <w:pPr>
        <w:spacing w:before="78" w:line="221" w:lineRule="auto"/>
        <w:ind w:left="7101"/>
        <w:rPr>
          <w:rFonts w:ascii="仿宋" w:hAnsi="仿宋" w:eastAsia="仿宋" w:cs="仿宋"/>
          <w:sz w:val="24"/>
          <w:szCs w:val="24"/>
          <w:highlight w:val="none"/>
        </w:rPr>
      </w:pPr>
      <w:r>
        <w:rPr>
          <w:rFonts w:ascii="仿宋" w:hAnsi="仿宋" w:eastAsia="仿宋" w:cs="仿宋"/>
          <w:spacing w:val="-3"/>
          <w:sz w:val="24"/>
          <w:szCs w:val="24"/>
          <w:highlight w:val="none"/>
        </w:rPr>
        <w:t>单位名称（盖章</w:t>
      </w:r>
      <w:r>
        <w:rPr>
          <w:rFonts w:ascii="仿宋" w:hAnsi="仿宋" w:eastAsia="仿宋" w:cs="仿宋"/>
          <w:sz w:val="24"/>
          <w:szCs w:val="24"/>
          <w:highlight w:val="none"/>
        </w:rPr>
        <w:t>）：</w:t>
      </w:r>
    </w:p>
    <w:p>
      <w:pPr>
        <w:pStyle w:val="2"/>
        <w:spacing w:line="283" w:lineRule="auto"/>
        <w:rPr>
          <w:highlight w:val="none"/>
        </w:rPr>
      </w:pPr>
    </w:p>
    <w:p>
      <w:pPr>
        <w:pStyle w:val="2"/>
        <w:spacing w:line="284" w:lineRule="auto"/>
        <w:rPr>
          <w:highlight w:val="none"/>
        </w:rPr>
      </w:pPr>
    </w:p>
    <w:p>
      <w:pPr>
        <w:spacing w:before="78" w:line="223" w:lineRule="auto"/>
        <w:ind w:left="8347"/>
        <w:rPr>
          <w:rFonts w:ascii="仿宋" w:hAnsi="仿宋" w:eastAsia="仿宋" w:cs="仿宋"/>
          <w:sz w:val="24"/>
          <w:szCs w:val="24"/>
          <w:highlight w:val="none"/>
        </w:rPr>
      </w:pPr>
      <w:r>
        <w:rPr>
          <w:rFonts w:ascii="仿宋" w:hAnsi="仿宋" w:eastAsia="仿宋" w:cs="仿宋"/>
          <w:spacing w:val="-28"/>
          <w:sz w:val="24"/>
          <w:szCs w:val="24"/>
          <w:highlight w:val="none"/>
        </w:rPr>
        <w:t>日</w:t>
      </w:r>
      <w:r>
        <w:rPr>
          <w:rFonts w:ascii="仿宋" w:hAnsi="仿宋" w:eastAsia="仿宋" w:cs="仿宋"/>
          <w:spacing w:val="8"/>
          <w:sz w:val="24"/>
          <w:szCs w:val="24"/>
          <w:highlight w:val="none"/>
        </w:rPr>
        <w:t xml:space="preserve">  </w:t>
      </w:r>
      <w:r>
        <w:rPr>
          <w:rFonts w:ascii="仿宋" w:hAnsi="仿宋" w:eastAsia="仿宋" w:cs="仿宋"/>
          <w:spacing w:val="-28"/>
          <w:sz w:val="24"/>
          <w:szCs w:val="24"/>
          <w:highlight w:val="none"/>
        </w:rPr>
        <w:t>期：</w:t>
      </w:r>
    </w:p>
    <w:p>
      <w:pPr>
        <w:spacing w:line="223" w:lineRule="auto"/>
        <w:rPr>
          <w:rFonts w:ascii="仿宋" w:hAnsi="仿宋" w:eastAsia="仿宋" w:cs="仿宋"/>
          <w:sz w:val="24"/>
          <w:szCs w:val="24"/>
          <w:highlight w:val="none"/>
        </w:rPr>
        <w:sectPr>
          <w:footerReference r:id="rId55" w:type="default"/>
          <w:pgSz w:w="11906" w:h="16839"/>
          <w:pgMar w:top="1084" w:right="1246" w:bottom="842" w:left="1246" w:header="1065" w:footer="679" w:gutter="0"/>
          <w:cols w:space="720" w:num="1"/>
        </w:sectPr>
      </w:pPr>
    </w:p>
    <w:p>
      <w:pPr>
        <w:spacing w:before="221" w:line="223" w:lineRule="auto"/>
        <w:ind w:left="31"/>
        <w:outlineLvl w:val="1"/>
        <w:rPr>
          <w:rFonts w:ascii="仿宋" w:hAnsi="仿宋" w:eastAsia="仿宋" w:cs="仿宋"/>
          <w:sz w:val="28"/>
          <w:szCs w:val="28"/>
          <w:highlight w:val="none"/>
        </w:rPr>
      </w:pPr>
      <w:r>
        <w:rPr>
          <w:highlight w:val="none"/>
        </w:rPr>
        <w:pict>
          <v:shape id="_x0000_s1066" o:spid="_x0000_s1066" style="position:absolute;left:0pt;margin-left:62.35pt;margin-top:55.15pt;height:1pt;width:470.65pt;mso-position-horizontal-relative:page;mso-position-vertical-relative:page;z-index:251691008;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8"/>
          <w:sz w:val="28"/>
          <w:szCs w:val="28"/>
          <w:highlight w:val="none"/>
          <w14:textOutline w14:w="5103" w14:cap="sq" w14:cmpd="sng">
            <w14:solidFill>
              <w14:srgbClr w14:val="000000"/>
            </w14:solidFill>
            <w14:prstDash w14:val="solid"/>
            <w14:bevel/>
          </w14:textOutline>
        </w:rPr>
        <w:t>附件三：</w:t>
      </w:r>
    </w:p>
    <w:p>
      <w:pPr>
        <w:spacing w:before="285" w:line="223" w:lineRule="auto"/>
        <w:ind w:left="3035"/>
        <w:rPr>
          <w:rFonts w:ascii="仿宋" w:hAnsi="仿宋" w:eastAsia="仿宋" w:cs="仿宋"/>
          <w:sz w:val="28"/>
          <w:szCs w:val="28"/>
          <w:highlight w:val="none"/>
        </w:rPr>
      </w:pPr>
      <w:r>
        <w:rPr>
          <w:rFonts w:ascii="仿宋" w:hAnsi="仿宋" w:eastAsia="仿宋" w:cs="仿宋"/>
          <w:spacing w:val="-1"/>
          <w:sz w:val="28"/>
          <w:szCs w:val="28"/>
          <w:highlight w:val="none"/>
          <w14:textOutline w14:w="5103" w14:cap="sq" w14:cmpd="sng">
            <w14:solidFill>
              <w14:srgbClr w14:val="000000"/>
            </w14:solidFill>
            <w14:prstDash w14:val="solid"/>
            <w14:bevel/>
          </w14:textOutline>
        </w:rPr>
        <w:t>投标人企业关系关联承诺书</w:t>
      </w:r>
    </w:p>
    <w:p>
      <w:pPr>
        <w:pStyle w:val="2"/>
        <w:spacing w:line="268" w:lineRule="auto"/>
        <w:rPr>
          <w:highlight w:val="none"/>
        </w:rPr>
      </w:pPr>
    </w:p>
    <w:p>
      <w:pPr>
        <w:pStyle w:val="2"/>
        <w:spacing w:line="269" w:lineRule="auto"/>
        <w:rPr>
          <w:highlight w:val="none"/>
        </w:rPr>
      </w:pPr>
    </w:p>
    <w:p>
      <w:pPr>
        <w:spacing w:before="78" w:line="465" w:lineRule="exact"/>
        <w:ind w:left="27"/>
        <w:rPr>
          <w:rFonts w:ascii="仿宋" w:hAnsi="仿宋" w:eastAsia="仿宋" w:cs="仿宋"/>
          <w:sz w:val="24"/>
          <w:szCs w:val="24"/>
          <w:highlight w:val="none"/>
        </w:rPr>
      </w:pPr>
      <w:r>
        <w:rPr>
          <w:rFonts w:ascii="仿宋" w:hAnsi="仿宋" w:eastAsia="仿宋" w:cs="仿宋"/>
          <w:spacing w:val="-2"/>
          <w:position w:val="17"/>
          <w:sz w:val="24"/>
          <w:szCs w:val="24"/>
          <w:highlight w:val="none"/>
        </w:rPr>
        <w:t>1、投标人在本项目投标中，不存在与其它投标人负</w:t>
      </w:r>
      <w:r>
        <w:rPr>
          <w:rFonts w:ascii="仿宋" w:hAnsi="仿宋" w:eastAsia="仿宋" w:cs="仿宋"/>
          <w:spacing w:val="-3"/>
          <w:position w:val="17"/>
          <w:sz w:val="24"/>
          <w:szCs w:val="24"/>
          <w:highlight w:val="none"/>
        </w:rPr>
        <w:t>责人为同一人，有控股、管理等关联关</w:t>
      </w:r>
    </w:p>
    <w:p>
      <w:pPr>
        <w:spacing w:line="223" w:lineRule="auto"/>
        <w:ind w:left="26"/>
        <w:rPr>
          <w:rFonts w:ascii="仿宋" w:hAnsi="仿宋" w:eastAsia="仿宋" w:cs="仿宋"/>
          <w:sz w:val="24"/>
          <w:szCs w:val="24"/>
          <w:highlight w:val="none"/>
        </w:rPr>
      </w:pPr>
      <w:r>
        <w:rPr>
          <w:rFonts w:ascii="仿宋" w:hAnsi="仿宋" w:eastAsia="仿宋" w:cs="仿宋"/>
          <w:spacing w:val="-7"/>
          <w:sz w:val="24"/>
          <w:szCs w:val="24"/>
          <w:highlight w:val="none"/>
        </w:rPr>
        <w:t>系承诺。</w:t>
      </w:r>
    </w:p>
    <w:p>
      <w:pPr>
        <w:spacing w:before="177" w:line="224" w:lineRule="auto"/>
        <w:ind w:left="27"/>
        <w:rPr>
          <w:rFonts w:ascii="仿宋" w:hAnsi="仿宋" w:eastAsia="仿宋" w:cs="仿宋"/>
          <w:sz w:val="24"/>
          <w:szCs w:val="24"/>
          <w:highlight w:val="none"/>
        </w:rPr>
      </w:pPr>
      <w:r>
        <w:rPr>
          <w:rFonts w:ascii="仿宋" w:hAnsi="仿宋" w:eastAsia="仿宋" w:cs="仿宋"/>
          <w:spacing w:val="-3"/>
          <w:sz w:val="24"/>
          <w:szCs w:val="24"/>
          <w:highlight w:val="none"/>
        </w:rPr>
        <w:t>1-1、管理关系说明：</w:t>
      </w:r>
    </w:p>
    <w:p>
      <w:pPr>
        <w:spacing w:before="175" w:line="221"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我单位管理的具有独立法人的下属单位有：</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pPr>
        <w:spacing w:before="181" w:line="358"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我单位的上级管理单位有</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pPr>
        <w:spacing w:line="222" w:lineRule="auto"/>
        <w:ind w:left="27"/>
        <w:rPr>
          <w:rFonts w:ascii="仿宋" w:hAnsi="仿宋" w:eastAsia="仿宋" w:cs="仿宋"/>
          <w:sz w:val="24"/>
          <w:szCs w:val="24"/>
          <w:highlight w:val="none"/>
        </w:rPr>
      </w:pPr>
      <w:r>
        <w:rPr>
          <w:rFonts w:ascii="仿宋" w:hAnsi="仿宋" w:eastAsia="仿宋" w:cs="仿宋"/>
          <w:spacing w:val="-3"/>
          <w:sz w:val="24"/>
          <w:szCs w:val="24"/>
          <w:highlight w:val="none"/>
        </w:rPr>
        <w:t>1-2、股权关系说明：</w:t>
      </w:r>
    </w:p>
    <w:p>
      <w:pPr>
        <w:spacing w:before="179" w:line="221" w:lineRule="auto"/>
        <w:ind w:left="505"/>
        <w:rPr>
          <w:rFonts w:ascii="仿宋" w:hAnsi="仿宋" w:eastAsia="仿宋" w:cs="仿宋"/>
          <w:sz w:val="24"/>
          <w:szCs w:val="24"/>
          <w:highlight w:val="none"/>
        </w:rPr>
      </w:pPr>
      <w:r>
        <w:rPr>
          <w:rFonts w:ascii="仿宋" w:hAnsi="仿宋" w:eastAsia="仿宋" w:cs="仿宋"/>
          <w:spacing w:val="-2"/>
          <w:sz w:val="24"/>
          <w:szCs w:val="24"/>
          <w:highlight w:val="none"/>
        </w:rPr>
        <w:t>我单位控股的单位有</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w:t>
      </w:r>
    </w:p>
    <w:p>
      <w:pPr>
        <w:spacing w:before="181" w:line="358" w:lineRule="auto"/>
        <w:ind w:left="505"/>
        <w:rPr>
          <w:rFonts w:ascii="仿宋" w:hAnsi="仿宋" w:eastAsia="仿宋" w:cs="仿宋"/>
          <w:sz w:val="24"/>
          <w:szCs w:val="24"/>
          <w:highlight w:val="none"/>
        </w:rPr>
      </w:pPr>
      <w:r>
        <w:rPr>
          <w:rFonts w:ascii="仿宋" w:hAnsi="仿宋" w:eastAsia="仿宋" w:cs="仿宋"/>
          <w:spacing w:val="-6"/>
          <w:sz w:val="24"/>
          <w:szCs w:val="24"/>
          <w:highlight w:val="none"/>
        </w:rPr>
        <w:t>我单位被</w:t>
      </w:r>
      <w:r>
        <w:rPr>
          <w:rFonts w:ascii="仿宋" w:hAnsi="仿宋" w:eastAsia="仿宋" w:cs="仿宋"/>
          <w:sz w:val="24"/>
          <w:szCs w:val="24"/>
          <w:highlight w:val="none"/>
          <w:u w:val="single" w:color="auto"/>
        </w:rPr>
        <w:t xml:space="preserve">              </w:t>
      </w:r>
      <w:r>
        <w:rPr>
          <w:rFonts w:ascii="仿宋" w:hAnsi="仿宋" w:eastAsia="仿宋" w:cs="仿宋"/>
          <w:spacing w:val="-92"/>
          <w:sz w:val="24"/>
          <w:szCs w:val="24"/>
          <w:highlight w:val="none"/>
        </w:rPr>
        <w:t xml:space="preserve"> </w:t>
      </w:r>
      <w:r>
        <w:rPr>
          <w:rFonts w:ascii="仿宋" w:hAnsi="仿宋" w:eastAsia="仿宋" w:cs="仿宋"/>
          <w:spacing w:val="-6"/>
          <w:sz w:val="24"/>
          <w:szCs w:val="24"/>
          <w:highlight w:val="none"/>
        </w:rPr>
        <w:t>单位控股。</w:t>
      </w:r>
    </w:p>
    <w:p>
      <w:pPr>
        <w:spacing w:before="1" w:line="220" w:lineRule="auto"/>
        <w:ind w:left="27"/>
        <w:rPr>
          <w:rFonts w:ascii="仿宋" w:hAnsi="仿宋" w:eastAsia="仿宋" w:cs="仿宋"/>
          <w:sz w:val="24"/>
          <w:szCs w:val="24"/>
          <w:highlight w:val="none"/>
        </w:rPr>
      </w:pPr>
      <w:r>
        <w:rPr>
          <w:rFonts w:ascii="仿宋" w:hAnsi="仿宋" w:eastAsia="仿宋" w:cs="仿宋"/>
          <w:spacing w:val="-3"/>
          <w:sz w:val="24"/>
          <w:szCs w:val="24"/>
          <w:highlight w:val="none"/>
        </w:rPr>
        <w:t>1-3、单位负责人：</w:t>
      </w:r>
    </w:p>
    <w:p>
      <w:pPr>
        <w:spacing w:before="257" w:line="222" w:lineRule="auto"/>
        <w:jc w:val="right"/>
        <w:rPr>
          <w:rFonts w:ascii="仿宋" w:hAnsi="仿宋" w:eastAsia="仿宋" w:cs="仿宋"/>
          <w:sz w:val="24"/>
          <w:szCs w:val="24"/>
          <w:highlight w:val="none"/>
        </w:rPr>
      </w:pPr>
      <w:r>
        <w:rPr>
          <w:rFonts w:ascii="仿宋" w:hAnsi="仿宋" w:eastAsia="仿宋" w:cs="仿宋"/>
          <w:spacing w:val="-4"/>
          <w:sz w:val="24"/>
          <w:szCs w:val="24"/>
          <w:highlight w:val="none"/>
        </w:rPr>
        <w:t>2、 我方</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（填“没有</w:t>
      </w:r>
      <w:r>
        <w:rPr>
          <w:rFonts w:ascii="仿宋" w:hAnsi="仿宋" w:eastAsia="仿宋" w:cs="仿宋"/>
          <w:spacing w:val="-88"/>
          <w:sz w:val="24"/>
          <w:szCs w:val="24"/>
          <w:highlight w:val="none"/>
        </w:rPr>
        <w:t xml:space="preserve"> </w:t>
      </w:r>
      <w:r>
        <w:rPr>
          <w:rFonts w:ascii="仿宋" w:hAnsi="仿宋" w:eastAsia="仿宋" w:cs="仿宋"/>
          <w:spacing w:val="-4"/>
          <w:sz w:val="24"/>
          <w:szCs w:val="24"/>
          <w:highlight w:val="none"/>
        </w:rPr>
        <w:t>”或“有</w:t>
      </w:r>
      <w:r>
        <w:rPr>
          <w:rFonts w:ascii="仿宋" w:hAnsi="仿宋" w:eastAsia="仿宋" w:cs="仿宋"/>
          <w:spacing w:val="-88"/>
          <w:sz w:val="24"/>
          <w:szCs w:val="24"/>
          <w:highlight w:val="none"/>
        </w:rPr>
        <w:t xml:space="preserve"> </w:t>
      </w:r>
      <w:r>
        <w:rPr>
          <w:rFonts w:ascii="仿宋" w:hAnsi="仿宋" w:eastAsia="仿宋" w:cs="仿宋"/>
          <w:spacing w:val="-4"/>
          <w:sz w:val="24"/>
          <w:szCs w:val="24"/>
          <w:highlight w:val="none"/>
        </w:rPr>
        <w:t>”）为采购项目</w:t>
      </w:r>
      <w:r>
        <w:rPr>
          <w:rFonts w:ascii="仿宋" w:hAnsi="仿宋" w:eastAsia="仿宋" w:cs="仿宋"/>
          <w:spacing w:val="-5"/>
          <w:sz w:val="24"/>
          <w:szCs w:val="24"/>
          <w:highlight w:val="none"/>
        </w:rPr>
        <w:t>提供整体设计、规范编制或者项目管理、</w:t>
      </w:r>
    </w:p>
    <w:p>
      <w:pPr>
        <w:spacing w:before="180" w:line="220" w:lineRule="auto"/>
        <w:ind w:left="23"/>
        <w:rPr>
          <w:rFonts w:ascii="仿宋" w:hAnsi="仿宋" w:eastAsia="仿宋" w:cs="仿宋"/>
          <w:sz w:val="24"/>
          <w:szCs w:val="24"/>
          <w:highlight w:val="none"/>
        </w:rPr>
      </w:pPr>
      <w:r>
        <w:rPr>
          <w:rFonts w:ascii="仿宋" w:hAnsi="仿宋" w:eastAsia="仿宋" w:cs="仿宋"/>
          <w:spacing w:val="-2"/>
          <w:sz w:val="24"/>
          <w:szCs w:val="24"/>
          <w:highlight w:val="none"/>
        </w:rPr>
        <w:t>监理、检测等服务的供应商。</w:t>
      </w:r>
    </w:p>
    <w:p>
      <w:pPr>
        <w:spacing w:before="102" w:line="222" w:lineRule="auto"/>
        <w:ind w:left="14"/>
        <w:rPr>
          <w:rFonts w:ascii="仿宋" w:hAnsi="仿宋" w:eastAsia="仿宋" w:cs="仿宋"/>
          <w:sz w:val="24"/>
          <w:szCs w:val="24"/>
          <w:highlight w:val="none"/>
        </w:rPr>
      </w:pPr>
      <w:r>
        <w:rPr>
          <w:rFonts w:ascii="仿宋" w:hAnsi="仿宋" w:eastAsia="仿宋" w:cs="仿宋"/>
          <w:spacing w:val="-1"/>
          <w:sz w:val="24"/>
          <w:szCs w:val="24"/>
          <w:highlight w:val="none"/>
        </w:rPr>
        <w:t>3、其他与本项目有关的利害关系说明：</w:t>
      </w:r>
    </w:p>
    <w:p>
      <w:pPr>
        <w:pStyle w:val="2"/>
        <w:spacing w:line="322" w:lineRule="auto"/>
        <w:rPr>
          <w:highlight w:val="none"/>
        </w:rPr>
      </w:pPr>
    </w:p>
    <w:p>
      <w:pPr>
        <w:pStyle w:val="2"/>
        <w:spacing w:line="323" w:lineRule="auto"/>
        <w:rPr>
          <w:highlight w:val="none"/>
        </w:rPr>
      </w:pPr>
    </w:p>
    <w:p>
      <w:pPr>
        <w:spacing w:before="79" w:line="220"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我单位承诺以上说明真实有效，无虚假内容或</w:t>
      </w:r>
      <w:r>
        <w:rPr>
          <w:rFonts w:ascii="仿宋" w:hAnsi="仿宋" w:eastAsia="仿宋" w:cs="仿宋"/>
          <w:spacing w:val="-2"/>
          <w:sz w:val="24"/>
          <w:szCs w:val="24"/>
          <w:highlight w:val="none"/>
        </w:rPr>
        <w:t>隐瞒。</w:t>
      </w:r>
    </w:p>
    <w:p>
      <w:pPr>
        <w:pStyle w:val="2"/>
        <w:spacing w:line="258" w:lineRule="auto"/>
        <w:rPr>
          <w:highlight w:val="none"/>
        </w:rPr>
      </w:pPr>
    </w:p>
    <w:p>
      <w:pPr>
        <w:pStyle w:val="2"/>
        <w:spacing w:line="258" w:lineRule="auto"/>
        <w:rPr>
          <w:highlight w:val="none"/>
        </w:rPr>
      </w:pPr>
    </w:p>
    <w:p>
      <w:pPr>
        <w:pStyle w:val="2"/>
        <w:spacing w:line="258" w:lineRule="auto"/>
        <w:rPr>
          <w:highlight w:val="none"/>
        </w:rPr>
      </w:pPr>
    </w:p>
    <w:p>
      <w:pPr>
        <w:pStyle w:val="2"/>
        <w:spacing w:line="259" w:lineRule="auto"/>
        <w:rPr>
          <w:highlight w:val="none"/>
        </w:rPr>
      </w:pPr>
    </w:p>
    <w:p>
      <w:pPr>
        <w:spacing w:before="78" w:line="360" w:lineRule="auto"/>
        <w:ind w:left="1986"/>
        <w:rPr>
          <w:rFonts w:ascii="仿宋" w:hAnsi="仿宋" w:eastAsia="仿宋" w:cs="仿宋"/>
          <w:sz w:val="24"/>
          <w:szCs w:val="24"/>
          <w:highlight w:val="none"/>
        </w:rPr>
      </w:pPr>
      <w:r>
        <w:rPr>
          <w:rFonts w:ascii="仿宋" w:hAnsi="仿宋" w:eastAsia="仿宋" w:cs="仿宋"/>
          <w:spacing w:val="1"/>
          <w:sz w:val="24"/>
          <w:szCs w:val="24"/>
          <w:highlight w:val="none"/>
        </w:rPr>
        <w:t>磋商供应商</w:t>
      </w:r>
      <w:r>
        <w:rPr>
          <w:rFonts w:ascii="仿宋" w:hAnsi="仿宋" w:eastAsia="仿宋" w:cs="仿宋"/>
          <w:spacing w:val="-14"/>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4"/>
          <w:sz w:val="24"/>
          <w:szCs w:val="24"/>
          <w:highlight w:val="none"/>
        </w:rPr>
        <w:t>（</w:t>
      </w:r>
      <w:r>
        <w:rPr>
          <w:rFonts w:ascii="仿宋" w:hAnsi="仿宋" w:eastAsia="仿宋" w:cs="仿宋"/>
          <w:spacing w:val="1"/>
          <w:sz w:val="24"/>
          <w:szCs w:val="24"/>
          <w:highlight w:val="none"/>
        </w:rPr>
        <w:t>盖单位公章）</w:t>
      </w:r>
    </w:p>
    <w:p>
      <w:pPr>
        <w:spacing w:before="1" w:line="220" w:lineRule="auto"/>
        <w:ind w:left="1994"/>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spacing w:before="182" w:line="222" w:lineRule="auto"/>
        <w:ind w:left="3885"/>
        <w:outlineLvl w:val="1"/>
        <w:rPr>
          <w:rFonts w:ascii="仿宋" w:hAnsi="仿宋" w:eastAsia="仿宋" w:cs="仿宋"/>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17"/>
          <w:sz w:val="24"/>
          <w:szCs w:val="24"/>
          <w:highlight w:val="none"/>
        </w:rPr>
        <w:t xml:space="preserve">    </w:t>
      </w:r>
      <w:r>
        <w:rPr>
          <w:rFonts w:ascii="仿宋" w:hAnsi="仿宋" w:eastAsia="仿宋" w:cs="仿宋"/>
          <w:spacing w:val="-16"/>
          <w:sz w:val="24"/>
          <w:szCs w:val="24"/>
          <w:highlight w:val="none"/>
        </w:rPr>
        <w:t>日</w:t>
      </w:r>
    </w:p>
    <w:p>
      <w:pPr>
        <w:spacing w:line="222" w:lineRule="auto"/>
        <w:rPr>
          <w:rFonts w:ascii="仿宋" w:hAnsi="仿宋" w:eastAsia="仿宋" w:cs="仿宋"/>
          <w:sz w:val="24"/>
          <w:szCs w:val="24"/>
          <w:highlight w:val="none"/>
        </w:rPr>
        <w:sectPr>
          <w:headerReference r:id="rId56" w:type="default"/>
          <w:footerReference r:id="rId57" w:type="default"/>
          <w:pgSz w:w="11906" w:h="16839"/>
          <w:pgMar w:top="1084" w:right="1171" w:bottom="842" w:left="1246" w:header="1065" w:footer="679" w:gutter="0"/>
          <w:cols w:space="720" w:num="1"/>
        </w:sectPr>
      </w:pPr>
    </w:p>
    <w:p>
      <w:pPr>
        <w:spacing w:before="221" w:line="223" w:lineRule="auto"/>
        <w:ind w:left="31"/>
        <w:rPr>
          <w:rFonts w:ascii="仿宋" w:hAnsi="仿宋" w:eastAsia="仿宋" w:cs="仿宋"/>
          <w:sz w:val="28"/>
          <w:szCs w:val="28"/>
          <w:highlight w:val="none"/>
        </w:rPr>
      </w:pPr>
      <w:r>
        <w:rPr>
          <w:highlight w:val="none"/>
        </w:rPr>
        <w:pict>
          <v:shape id="_x0000_s1067" o:spid="_x0000_s1067" style="position:absolute;left:0pt;margin-left:62.35pt;margin-top:55.15pt;height:1pt;width:470.65pt;mso-position-horizontal-relative:page;mso-position-vertical-relative:page;z-index:251692032;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8"/>
          <w:sz w:val="28"/>
          <w:szCs w:val="28"/>
          <w:highlight w:val="none"/>
          <w14:textOutline w14:w="5103" w14:cap="sq" w14:cmpd="sng">
            <w14:solidFill>
              <w14:srgbClr w14:val="000000"/>
            </w14:solidFill>
            <w14:prstDash w14:val="solid"/>
            <w14:bevel/>
          </w14:textOutline>
        </w:rPr>
        <w:t>附件四：</w:t>
      </w:r>
    </w:p>
    <w:p>
      <w:pPr>
        <w:spacing w:before="285" w:line="224" w:lineRule="auto"/>
        <w:ind w:left="3601"/>
        <w:rPr>
          <w:rFonts w:ascii="仿宋" w:hAnsi="仿宋" w:eastAsia="仿宋" w:cs="仿宋"/>
          <w:sz w:val="28"/>
          <w:szCs w:val="28"/>
          <w:highlight w:val="no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供应商书面声明函</w:t>
      </w:r>
    </w:p>
    <w:p>
      <w:pPr>
        <w:pStyle w:val="2"/>
        <w:spacing w:line="307" w:lineRule="auto"/>
        <w:rPr>
          <w:highlight w:val="none"/>
        </w:rPr>
      </w:pPr>
    </w:p>
    <w:p>
      <w:pPr>
        <w:pStyle w:val="2"/>
        <w:spacing w:line="308" w:lineRule="auto"/>
        <w:rPr>
          <w:highlight w:val="none"/>
        </w:rPr>
      </w:pPr>
    </w:p>
    <w:p>
      <w:pPr>
        <w:spacing w:before="78" w:line="222" w:lineRule="auto"/>
        <w:ind w:left="30"/>
        <w:rPr>
          <w:rFonts w:ascii="仿宋" w:hAnsi="仿宋" w:eastAsia="仿宋" w:cs="仿宋"/>
          <w:sz w:val="24"/>
          <w:szCs w:val="24"/>
          <w:highlight w:val="none"/>
        </w:rPr>
      </w:pPr>
      <w:r>
        <w:rPr>
          <w:rFonts w:ascii="仿宋" w:hAnsi="仿宋" w:eastAsia="仿宋" w:cs="仿宋"/>
          <w:spacing w:val="-2"/>
          <w:sz w:val="24"/>
          <w:szCs w:val="24"/>
          <w:highlight w:val="none"/>
        </w:rPr>
        <w:t>陕西慧科工程管理咨询有限公司：</w:t>
      </w:r>
    </w:p>
    <w:p>
      <w:pPr>
        <w:spacing w:before="179" w:line="219"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我方作为</w:t>
      </w:r>
      <w:r>
        <w:rPr>
          <w:rFonts w:ascii="仿宋" w:hAnsi="仿宋" w:eastAsia="仿宋" w:cs="仿宋"/>
          <w:spacing w:val="-1"/>
          <w:sz w:val="24"/>
          <w:szCs w:val="24"/>
          <w:highlight w:val="none"/>
          <w:u w:val="single" w:color="auto"/>
        </w:rPr>
        <w:t>（项目名称</w:t>
      </w:r>
      <w:r>
        <w:rPr>
          <w:rFonts w:ascii="仿宋" w:hAnsi="仿宋" w:eastAsia="仿宋" w:cs="仿宋"/>
          <w:spacing w:val="-9"/>
          <w:sz w:val="24"/>
          <w:szCs w:val="24"/>
          <w:highlight w:val="none"/>
          <w:u w:val="single" w:color="auto"/>
        </w:rPr>
        <w:t>）（</w:t>
      </w:r>
      <w:r>
        <w:rPr>
          <w:rFonts w:ascii="仿宋" w:hAnsi="仿宋" w:eastAsia="仿宋" w:cs="仿宋"/>
          <w:spacing w:val="-1"/>
          <w:sz w:val="24"/>
          <w:szCs w:val="24"/>
          <w:highlight w:val="none"/>
          <w:u w:val="single" w:color="auto"/>
        </w:rPr>
        <w:t>项目编号</w:t>
      </w:r>
      <w:r>
        <w:rPr>
          <w:rFonts w:ascii="仿宋" w:hAnsi="仿宋" w:eastAsia="仿宋" w:cs="仿宋"/>
          <w:spacing w:val="-9"/>
          <w:sz w:val="24"/>
          <w:szCs w:val="24"/>
          <w:highlight w:val="none"/>
          <w:u w:val="single" w:color="auto"/>
        </w:rPr>
        <w:t>：</w:t>
      </w:r>
      <w:r>
        <w:rPr>
          <w:rFonts w:ascii="仿宋" w:hAnsi="仿宋" w:eastAsia="仿宋" w:cs="仿宋"/>
          <w:sz w:val="24"/>
          <w:szCs w:val="24"/>
          <w:highlight w:val="none"/>
          <w:u w:val="single" w:color="auto"/>
        </w:rPr>
        <w:t xml:space="preserve">   </w:t>
      </w:r>
      <w:r>
        <w:rPr>
          <w:rFonts w:ascii="仿宋" w:hAnsi="仿宋" w:eastAsia="仿宋" w:cs="仿宋"/>
          <w:spacing w:val="-83"/>
          <w:sz w:val="24"/>
          <w:szCs w:val="24"/>
          <w:highlight w:val="none"/>
        </w:rPr>
        <w:t xml:space="preserve"> </w:t>
      </w:r>
      <w:r>
        <w:rPr>
          <w:rFonts w:ascii="仿宋" w:hAnsi="仿宋" w:eastAsia="仿宋" w:cs="仿宋"/>
          <w:spacing w:val="-9"/>
          <w:sz w:val="24"/>
          <w:szCs w:val="24"/>
          <w:highlight w:val="none"/>
        </w:rPr>
        <w:t>）</w:t>
      </w:r>
      <w:r>
        <w:rPr>
          <w:rFonts w:ascii="仿宋" w:hAnsi="仿宋" w:eastAsia="仿宋" w:cs="仿宋"/>
          <w:spacing w:val="-1"/>
          <w:sz w:val="24"/>
          <w:szCs w:val="24"/>
          <w:highlight w:val="none"/>
        </w:rPr>
        <w:t>的磋商供应商，在此郑重声明：</w:t>
      </w:r>
    </w:p>
    <w:p>
      <w:pPr>
        <w:spacing w:before="182" w:line="360" w:lineRule="auto"/>
        <w:ind w:left="19" w:right="170" w:firstLine="487"/>
        <w:rPr>
          <w:rFonts w:ascii="仿宋" w:hAnsi="仿宋" w:eastAsia="仿宋" w:cs="仿宋"/>
          <w:sz w:val="24"/>
          <w:szCs w:val="24"/>
          <w:highlight w:val="none"/>
        </w:rPr>
      </w:pPr>
      <w:r>
        <w:rPr>
          <w:rFonts w:ascii="仿宋" w:hAnsi="仿宋" w:eastAsia="仿宋" w:cs="仿宋"/>
          <w:spacing w:val="-6"/>
          <w:sz w:val="24"/>
          <w:szCs w:val="24"/>
          <w:highlight w:val="none"/>
        </w:rPr>
        <w:t>1、在参加本次政府采购活动前</w:t>
      </w:r>
      <w:r>
        <w:rPr>
          <w:rFonts w:ascii="仿宋" w:hAnsi="仿宋" w:eastAsia="仿宋" w:cs="仿宋"/>
          <w:spacing w:val="-47"/>
          <w:sz w:val="24"/>
          <w:szCs w:val="24"/>
          <w:highlight w:val="none"/>
        </w:rPr>
        <w:t xml:space="preserve"> </w:t>
      </w:r>
      <w:r>
        <w:rPr>
          <w:rFonts w:ascii="仿宋" w:hAnsi="仿宋" w:eastAsia="仿宋" w:cs="仿宋"/>
          <w:spacing w:val="-6"/>
          <w:sz w:val="24"/>
          <w:szCs w:val="24"/>
          <w:highlight w:val="none"/>
        </w:rPr>
        <w:t>3</w:t>
      </w:r>
      <w:r>
        <w:rPr>
          <w:rFonts w:ascii="仿宋" w:hAnsi="仿宋" w:eastAsia="仿宋" w:cs="仿宋"/>
          <w:spacing w:val="-39"/>
          <w:sz w:val="24"/>
          <w:szCs w:val="24"/>
          <w:highlight w:val="none"/>
        </w:rPr>
        <w:t xml:space="preserve"> </w:t>
      </w:r>
      <w:r>
        <w:rPr>
          <w:rFonts w:ascii="仿宋" w:hAnsi="仿宋" w:eastAsia="仿宋" w:cs="仿宋"/>
          <w:spacing w:val="-6"/>
          <w:sz w:val="24"/>
          <w:szCs w:val="24"/>
          <w:highlight w:val="none"/>
        </w:rPr>
        <w:t>年内的经营活动中</w:t>
      </w:r>
      <w:r>
        <w:rPr>
          <w:rFonts w:ascii="仿宋" w:hAnsi="仿宋" w:eastAsia="仿宋" w:cs="仿宋"/>
          <w:spacing w:val="-6"/>
          <w:sz w:val="24"/>
          <w:szCs w:val="24"/>
          <w:highlight w:val="none"/>
          <w:u w:val="single" w:color="auto"/>
        </w:rPr>
        <w:t xml:space="preserve">     </w:t>
      </w:r>
      <w:r>
        <w:rPr>
          <w:rFonts w:ascii="仿宋" w:hAnsi="仿宋" w:eastAsia="仿宋" w:cs="仿宋"/>
          <w:spacing w:val="-6"/>
          <w:sz w:val="24"/>
          <w:szCs w:val="24"/>
          <w:highlight w:val="none"/>
        </w:rPr>
        <w:t>（填“没有</w:t>
      </w:r>
      <w:r>
        <w:rPr>
          <w:rFonts w:ascii="仿宋" w:hAnsi="仿宋" w:eastAsia="仿宋" w:cs="仿宋"/>
          <w:spacing w:val="-89"/>
          <w:sz w:val="24"/>
          <w:szCs w:val="24"/>
          <w:highlight w:val="none"/>
        </w:rPr>
        <w:t xml:space="preserve"> </w:t>
      </w:r>
      <w:r>
        <w:rPr>
          <w:rFonts w:ascii="仿宋" w:hAnsi="仿宋" w:eastAsia="仿宋" w:cs="仿宋"/>
          <w:spacing w:val="-6"/>
          <w:sz w:val="24"/>
          <w:szCs w:val="24"/>
          <w:highlight w:val="none"/>
        </w:rPr>
        <w:t>”或</w:t>
      </w:r>
      <w:r>
        <w:rPr>
          <w:rFonts w:ascii="仿宋" w:hAnsi="仿宋" w:eastAsia="仿宋" w:cs="仿宋"/>
          <w:spacing w:val="-7"/>
          <w:sz w:val="24"/>
          <w:szCs w:val="24"/>
          <w:highlight w:val="none"/>
        </w:rPr>
        <w:t>“有</w:t>
      </w:r>
      <w:r>
        <w:rPr>
          <w:rFonts w:ascii="仿宋" w:hAnsi="仿宋" w:eastAsia="仿宋" w:cs="仿宋"/>
          <w:spacing w:val="-88"/>
          <w:sz w:val="24"/>
          <w:szCs w:val="24"/>
          <w:highlight w:val="none"/>
        </w:rPr>
        <w:t xml:space="preserve"> </w:t>
      </w:r>
      <w:r>
        <w:rPr>
          <w:rFonts w:ascii="仿宋" w:hAnsi="仿宋" w:eastAsia="仿宋" w:cs="仿宋"/>
          <w:spacing w:val="-7"/>
          <w:sz w:val="24"/>
          <w:szCs w:val="24"/>
          <w:highlight w:val="none"/>
        </w:rPr>
        <w:t>”）重</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大违法记录。供应</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商在参加政府采购活动前</w:t>
      </w:r>
      <w:r>
        <w:rPr>
          <w:rFonts w:ascii="仿宋" w:hAnsi="仿宋" w:eastAsia="仿宋" w:cs="仿宋"/>
          <w:spacing w:val="-24"/>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3</w:t>
      </w:r>
      <w:r>
        <w:rPr>
          <w:rFonts w:ascii="仿宋" w:hAnsi="仿宋" w:eastAsia="仿宋" w:cs="仿宋"/>
          <w:spacing w:val="-37"/>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年内因违法经营被禁止在一定期限内参加</w:t>
      </w:r>
    </w:p>
    <w:p>
      <w:pPr>
        <w:spacing w:line="220" w:lineRule="auto"/>
        <w:ind w:left="17"/>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政府采购活动，期限届满的，可以参加政府采购活动，但应提供期限届满的证明材料。</w:t>
      </w:r>
    </w:p>
    <w:p>
      <w:pPr>
        <w:spacing w:before="181" w:line="221" w:lineRule="auto"/>
        <w:ind w:left="492"/>
        <w:rPr>
          <w:rFonts w:ascii="仿宋" w:hAnsi="仿宋" w:eastAsia="仿宋" w:cs="仿宋"/>
          <w:sz w:val="24"/>
          <w:szCs w:val="24"/>
          <w:highlight w:val="none"/>
        </w:rPr>
      </w:pPr>
      <w:r>
        <w:rPr>
          <w:rFonts w:ascii="仿宋" w:hAnsi="仿宋" w:eastAsia="仿宋" w:cs="仿宋"/>
          <w:spacing w:val="-2"/>
          <w:sz w:val="24"/>
          <w:szCs w:val="24"/>
          <w:highlight w:val="none"/>
        </w:rPr>
        <w:t>2、我方</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（填“未被列入</w:t>
      </w:r>
      <w:r>
        <w:rPr>
          <w:rFonts w:ascii="仿宋" w:hAnsi="仿宋" w:eastAsia="仿宋" w:cs="仿宋"/>
          <w:spacing w:val="-88"/>
          <w:sz w:val="24"/>
          <w:szCs w:val="24"/>
          <w:highlight w:val="none"/>
        </w:rPr>
        <w:t xml:space="preserve"> </w:t>
      </w:r>
      <w:r>
        <w:rPr>
          <w:rFonts w:ascii="仿宋" w:hAnsi="仿宋" w:eastAsia="仿宋" w:cs="仿宋"/>
          <w:spacing w:val="-2"/>
          <w:sz w:val="24"/>
          <w:szCs w:val="24"/>
          <w:highlight w:val="none"/>
        </w:rPr>
        <w:t>”或“被列入</w:t>
      </w:r>
      <w:r>
        <w:rPr>
          <w:rFonts w:ascii="仿宋" w:hAnsi="仿宋" w:eastAsia="仿宋" w:cs="仿宋"/>
          <w:spacing w:val="-88"/>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3"/>
          <w:sz w:val="24"/>
          <w:szCs w:val="24"/>
          <w:highlight w:val="none"/>
        </w:rPr>
        <w:t>失信被执行人名单。</w:t>
      </w:r>
    </w:p>
    <w:p>
      <w:pPr>
        <w:spacing w:before="181" w:line="222" w:lineRule="auto"/>
        <w:ind w:left="494"/>
        <w:rPr>
          <w:rFonts w:ascii="仿宋" w:hAnsi="仿宋" w:eastAsia="仿宋" w:cs="仿宋"/>
          <w:sz w:val="24"/>
          <w:szCs w:val="24"/>
          <w:highlight w:val="none"/>
        </w:rPr>
      </w:pPr>
      <w:r>
        <w:rPr>
          <w:rFonts w:ascii="仿宋" w:hAnsi="仿宋" w:eastAsia="仿宋" w:cs="仿宋"/>
          <w:spacing w:val="-2"/>
          <w:sz w:val="24"/>
          <w:szCs w:val="24"/>
          <w:highlight w:val="none"/>
        </w:rPr>
        <w:t>3、我方</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（填“未被列入</w:t>
      </w:r>
      <w:r>
        <w:rPr>
          <w:rFonts w:ascii="仿宋" w:hAnsi="仿宋" w:eastAsia="仿宋" w:cs="仿宋"/>
          <w:spacing w:val="-88"/>
          <w:sz w:val="24"/>
          <w:szCs w:val="24"/>
          <w:highlight w:val="none"/>
        </w:rPr>
        <w:t xml:space="preserve"> </w:t>
      </w:r>
      <w:r>
        <w:rPr>
          <w:rFonts w:ascii="仿宋" w:hAnsi="仿宋" w:eastAsia="仿宋" w:cs="仿宋"/>
          <w:spacing w:val="-2"/>
          <w:sz w:val="24"/>
          <w:szCs w:val="24"/>
          <w:highlight w:val="none"/>
        </w:rPr>
        <w:t>”或“被列入</w:t>
      </w:r>
      <w:r>
        <w:rPr>
          <w:rFonts w:ascii="仿宋" w:hAnsi="仿宋" w:eastAsia="仿宋" w:cs="仿宋"/>
          <w:spacing w:val="-88"/>
          <w:sz w:val="24"/>
          <w:szCs w:val="24"/>
          <w:highlight w:val="none"/>
        </w:rPr>
        <w:t xml:space="preserve"> </w:t>
      </w:r>
      <w:r>
        <w:rPr>
          <w:rFonts w:ascii="仿宋" w:hAnsi="仿宋" w:eastAsia="仿宋" w:cs="仿宋"/>
          <w:spacing w:val="-2"/>
          <w:sz w:val="24"/>
          <w:szCs w:val="24"/>
          <w:highlight w:val="none"/>
        </w:rPr>
        <w:t>”）重大税收</w:t>
      </w:r>
      <w:r>
        <w:rPr>
          <w:rFonts w:ascii="仿宋" w:hAnsi="仿宋" w:eastAsia="仿宋" w:cs="仿宋"/>
          <w:spacing w:val="-3"/>
          <w:sz w:val="24"/>
          <w:szCs w:val="24"/>
          <w:highlight w:val="none"/>
        </w:rPr>
        <w:t>违法失信主体。</w:t>
      </w:r>
    </w:p>
    <w:p>
      <w:pPr>
        <w:spacing w:before="180" w:line="360" w:lineRule="auto"/>
        <w:ind w:left="488"/>
        <w:rPr>
          <w:rFonts w:ascii="仿宋" w:hAnsi="仿宋" w:eastAsia="仿宋" w:cs="仿宋"/>
          <w:sz w:val="24"/>
          <w:szCs w:val="24"/>
          <w:highlight w:val="none"/>
        </w:rPr>
      </w:pPr>
      <w:r>
        <w:rPr>
          <w:rFonts w:ascii="仿宋" w:hAnsi="仿宋" w:eastAsia="仿宋" w:cs="仿宋"/>
          <w:spacing w:val="-2"/>
          <w:sz w:val="24"/>
          <w:szCs w:val="24"/>
          <w:highlight w:val="none"/>
        </w:rPr>
        <w:t>4、我方</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（填“未被列入</w:t>
      </w:r>
      <w:r>
        <w:rPr>
          <w:rFonts w:ascii="仿宋" w:hAnsi="仿宋" w:eastAsia="仿宋" w:cs="仿宋"/>
          <w:spacing w:val="-81"/>
          <w:sz w:val="24"/>
          <w:szCs w:val="24"/>
          <w:highlight w:val="none"/>
        </w:rPr>
        <w:t xml:space="preserve"> </w:t>
      </w:r>
      <w:r>
        <w:rPr>
          <w:rFonts w:ascii="仿宋" w:hAnsi="仿宋" w:eastAsia="仿宋" w:cs="仿宋"/>
          <w:spacing w:val="-2"/>
          <w:sz w:val="24"/>
          <w:szCs w:val="24"/>
          <w:highlight w:val="none"/>
        </w:rPr>
        <w:t>”或“被列入</w:t>
      </w:r>
      <w:r>
        <w:rPr>
          <w:rFonts w:ascii="仿宋" w:hAnsi="仿宋" w:eastAsia="仿宋" w:cs="仿宋"/>
          <w:spacing w:val="-88"/>
          <w:sz w:val="24"/>
          <w:szCs w:val="24"/>
          <w:highlight w:val="none"/>
        </w:rPr>
        <w:t xml:space="preserve"> </w:t>
      </w:r>
      <w:r>
        <w:rPr>
          <w:rFonts w:ascii="仿宋" w:hAnsi="仿宋" w:eastAsia="仿宋" w:cs="仿宋"/>
          <w:spacing w:val="-2"/>
          <w:sz w:val="24"/>
          <w:szCs w:val="24"/>
          <w:highlight w:val="none"/>
        </w:rPr>
        <w:t>”）政府采购严重违法失信行为记录名</w:t>
      </w:r>
    </w:p>
    <w:p>
      <w:pPr>
        <w:spacing w:before="1" w:line="220" w:lineRule="auto"/>
        <w:ind w:left="21"/>
        <w:rPr>
          <w:rFonts w:ascii="仿宋" w:hAnsi="仿宋" w:eastAsia="仿宋" w:cs="仿宋"/>
          <w:sz w:val="24"/>
          <w:szCs w:val="24"/>
          <w:highlight w:val="none"/>
        </w:rPr>
      </w:pPr>
      <w:r>
        <w:rPr>
          <w:rFonts w:ascii="仿宋" w:hAnsi="仿宋" w:eastAsia="仿宋" w:cs="仿宋"/>
          <w:spacing w:val="-11"/>
          <w:sz w:val="24"/>
          <w:szCs w:val="24"/>
          <w:highlight w:val="none"/>
        </w:rPr>
        <w:t>单。</w:t>
      </w:r>
    </w:p>
    <w:p>
      <w:pPr>
        <w:spacing w:before="181" w:line="468" w:lineRule="exact"/>
        <w:ind w:left="498"/>
        <w:rPr>
          <w:rFonts w:ascii="仿宋" w:hAnsi="仿宋" w:eastAsia="仿宋" w:cs="仿宋"/>
          <w:sz w:val="24"/>
          <w:szCs w:val="24"/>
          <w:highlight w:val="none"/>
        </w:rPr>
      </w:pPr>
      <w:r>
        <w:rPr>
          <w:rFonts w:ascii="仿宋" w:hAnsi="仿宋" w:eastAsia="仿宋" w:cs="仿宋"/>
          <w:spacing w:val="-3"/>
          <w:position w:val="17"/>
          <w:sz w:val="24"/>
          <w:szCs w:val="24"/>
          <w:highlight w:val="none"/>
        </w:rPr>
        <w:t>如有不实，我方将无条件地退出本项目的采购活动，并遵照《</w:t>
      </w:r>
      <w:r>
        <w:rPr>
          <w:rFonts w:ascii="仿宋" w:hAnsi="仿宋" w:eastAsia="仿宋" w:cs="仿宋"/>
          <w:spacing w:val="-4"/>
          <w:position w:val="17"/>
          <w:sz w:val="24"/>
          <w:szCs w:val="24"/>
          <w:highlight w:val="none"/>
        </w:rPr>
        <w:t>政府采购法》有关“提</w:t>
      </w:r>
    </w:p>
    <w:p>
      <w:pPr>
        <w:spacing w:line="220" w:lineRule="auto"/>
        <w:ind w:left="17"/>
        <w:rPr>
          <w:rFonts w:ascii="仿宋" w:hAnsi="仿宋" w:eastAsia="仿宋" w:cs="仿宋"/>
          <w:sz w:val="24"/>
          <w:szCs w:val="24"/>
          <w:highlight w:val="none"/>
        </w:rPr>
      </w:pPr>
      <w:r>
        <w:rPr>
          <w:rFonts w:ascii="仿宋" w:hAnsi="仿宋" w:eastAsia="仿宋" w:cs="仿宋"/>
          <w:spacing w:val="-4"/>
          <w:sz w:val="24"/>
          <w:szCs w:val="24"/>
          <w:highlight w:val="none"/>
        </w:rPr>
        <w:t>供虚假材料的规定</w:t>
      </w:r>
      <w:r>
        <w:rPr>
          <w:rFonts w:ascii="仿宋" w:hAnsi="仿宋" w:eastAsia="仿宋" w:cs="仿宋"/>
          <w:spacing w:val="-82"/>
          <w:sz w:val="24"/>
          <w:szCs w:val="24"/>
          <w:highlight w:val="none"/>
        </w:rPr>
        <w:t xml:space="preserve"> </w:t>
      </w:r>
      <w:r>
        <w:rPr>
          <w:rFonts w:ascii="仿宋" w:hAnsi="仿宋" w:eastAsia="仿宋" w:cs="仿宋"/>
          <w:spacing w:val="-4"/>
          <w:sz w:val="24"/>
          <w:szCs w:val="24"/>
          <w:highlight w:val="none"/>
        </w:rPr>
        <w:t>”接受处罚。</w:t>
      </w:r>
    </w:p>
    <w:p>
      <w:pPr>
        <w:spacing w:before="182" w:line="223" w:lineRule="auto"/>
        <w:ind w:left="496"/>
        <w:rPr>
          <w:rFonts w:ascii="仿宋" w:hAnsi="仿宋" w:eastAsia="仿宋" w:cs="仿宋"/>
          <w:sz w:val="24"/>
          <w:szCs w:val="24"/>
          <w:highlight w:val="none"/>
        </w:rPr>
      </w:pPr>
      <w:r>
        <w:rPr>
          <w:rFonts w:ascii="仿宋" w:hAnsi="仿宋" w:eastAsia="仿宋" w:cs="仿宋"/>
          <w:spacing w:val="-4"/>
          <w:sz w:val="24"/>
          <w:szCs w:val="24"/>
          <w:highlight w:val="none"/>
        </w:rPr>
        <w:t>特此声明。</w:t>
      </w: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78" w:line="221" w:lineRule="auto"/>
        <w:jc w:val="right"/>
        <w:rPr>
          <w:rFonts w:ascii="仿宋" w:hAnsi="仿宋" w:eastAsia="仿宋" w:cs="仿宋"/>
          <w:sz w:val="24"/>
          <w:szCs w:val="24"/>
          <w:highlight w:val="none"/>
        </w:rPr>
      </w:pPr>
      <w:r>
        <w:rPr>
          <w:rFonts w:ascii="仿宋" w:hAnsi="仿宋" w:eastAsia="仿宋" w:cs="仿宋"/>
          <w:spacing w:val="1"/>
          <w:sz w:val="24"/>
          <w:szCs w:val="24"/>
          <w:highlight w:val="none"/>
        </w:rPr>
        <w:t>磋商供应商</w:t>
      </w:r>
      <w:r>
        <w:rPr>
          <w:rFonts w:ascii="仿宋" w:hAnsi="仿宋" w:eastAsia="仿宋" w:cs="仿宋"/>
          <w:spacing w:val="-14"/>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4"/>
          <w:sz w:val="24"/>
          <w:szCs w:val="24"/>
          <w:highlight w:val="none"/>
        </w:rPr>
        <w:t>（</w:t>
      </w:r>
      <w:r>
        <w:rPr>
          <w:rFonts w:ascii="仿宋" w:hAnsi="仿宋" w:eastAsia="仿宋" w:cs="仿宋"/>
          <w:spacing w:val="1"/>
          <w:sz w:val="24"/>
          <w:szCs w:val="24"/>
          <w:highlight w:val="none"/>
        </w:rPr>
        <w:t>盖单位公章）</w:t>
      </w:r>
    </w:p>
    <w:p>
      <w:pPr>
        <w:spacing w:before="181" w:line="360" w:lineRule="auto"/>
        <w:jc w:val="right"/>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spacing w:before="1" w:line="222" w:lineRule="auto"/>
        <w:ind w:left="3801"/>
        <w:rPr>
          <w:rFonts w:ascii="仿宋" w:hAnsi="仿宋" w:eastAsia="仿宋" w:cs="仿宋"/>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17"/>
          <w:sz w:val="24"/>
          <w:szCs w:val="24"/>
          <w:highlight w:val="none"/>
        </w:rPr>
        <w:t xml:space="preserve">    </w:t>
      </w:r>
      <w:r>
        <w:rPr>
          <w:rFonts w:ascii="仿宋" w:hAnsi="仿宋" w:eastAsia="仿宋" w:cs="仿宋"/>
          <w:spacing w:val="-16"/>
          <w:sz w:val="24"/>
          <w:szCs w:val="24"/>
          <w:highlight w:val="none"/>
        </w:rPr>
        <w:t>日</w:t>
      </w:r>
    </w:p>
    <w:p>
      <w:pPr>
        <w:spacing w:line="222" w:lineRule="auto"/>
        <w:rPr>
          <w:rFonts w:ascii="仿宋" w:hAnsi="仿宋" w:eastAsia="仿宋" w:cs="仿宋"/>
          <w:sz w:val="24"/>
          <w:szCs w:val="24"/>
          <w:highlight w:val="none"/>
        </w:rPr>
        <w:sectPr>
          <w:headerReference r:id="rId58" w:type="default"/>
          <w:footerReference r:id="rId59" w:type="default"/>
          <w:pgSz w:w="11906" w:h="16839"/>
          <w:pgMar w:top="1084" w:right="1246" w:bottom="842" w:left="1246" w:header="1065"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rPr>
          <w:highlight w:val="none"/>
        </w:rPr>
      </w:pPr>
      <w:r>
        <w:rPr>
          <w:position w:val="-1"/>
          <w:highlight w:val="none"/>
        </w:rPr>
        <w:pict>
          <v:shape id="_x0000_s1068" o:spid="_x0000_s1068" style="height:2.9pt;width:470.65pt;" fillcolor="#000000" filled="t" stroked="f" coordsize="9412,58" path="m0,0l9412,0,9412,19,0,19,0,0xem0,38l9412,38,9412,57,0,57,0,38xe">
            <v:path/>
            <v:fill on="t" focussize="0,0"/>
            <v:stroke on="f"/>
            <v:imagedata o:title=""/>
            <o:lock v:ext="edit"/>
            <w10:wrap type="none"/>
            <w10:anchorlock/>
          </v:shape>
        </w:pict>
      </w:r>
    </w:p>
    <w:p>
      <w:pPr>
        <w:pStyle w:val="2"/>
        <w:spacing w:line="247" w:lineRule="auto"/>
        <w:rPr>
          <w:highlight w:val="none"/>
        </w:rPr>
      </w:pPr>
    </w:p>
    <w:p>
      <w:pPr>
        <w:pStyle w:val="2"/>
        <w:spacing w:line="247" w:lineRule="auto"/>
        <w:rPr>
          <w:highlight w:val="none"/>
        </w:rPr>
      </w:pPr>
    </w:p>
    <w:p>
      <w:pPr>
        <w:spacing w:before="113" w:line="228" w:lineRule="auto"/>
        <w:ind w:left="3033"/>
        <w:outlineLvl w:val="0"/>
        <w:rPr>
          <w:rFonts w:ascii="仿宋" w:hAnsi="仿宋" w:eastAsia="仿宋" w:cs="仿宋"/>
          <w:sz w:val="35"/>
          <w:szCs w:val="35"/>
          <w:highlight w:val="none"/>
        </w:rPr>
      </w:pPr>
      <w:r>
        <w:rPr>
          <w:rFonts w:ascii="仿宋" w:hAnsi="仿宋" w:eastAsia="仿宋" w:cs="仿宋"/>
          <w:spacing w:val="3"/>
          <w:sz w:val="35"/>
          <w:szCs w:val="35"/>
          <w:highlight w:val="none"/>
          <w14:textOutline w14:w="6537" w14:cap="sq" w14:cmpd="sng">
            <w14:solidFill>
              <w14:srgbClr w14:val="000000"/>
            </w14:solidFill>
            <w14:prstDash w14:val="solid"/>
            <w14:bevel/>
          </w14:textOutline>
        </w:rPr>
        <w:t>第五部分</w:t>
      </w:r>
      <w:r>
        <w:rPr>
          <w:rFonts w:ascii="仿宋" w:hAnsi="仿宋" w:eastAsia="仿宋" w:cs="仿宋"/>
          <w:spacing w:val="18"/>
          <w:sz w:val="35"/>
          <w:szCs w:val="35"/>
          <w:highlight w:val="none"/>
        </w:rPr>
        <w:t xml:space="preserve">  </w:t>
      </w:r>
      <w:r>
        <w:rPr>
          <w:rFonts w:ascii="仿宋" w:hAnsi="仿宋" w:eastAsia="仿宋" w:cs="仿宋"/>
          <w:spacing w:val="3"/>
          <w:sz w:val="35"/>
          <w:szCs w:val="35"/>
          <w:highlight w:val="none"/>
          <w14:textOutline w14:w="6537" w14:cap="sq" w14:cmpd="sng">
            <w14:solidFill>
              <w14:srgbClr w14:val="000000"/>
            </w14:solidFill>
            <w14:prstDash w14:val="solid"/>
            <w14:bevel/>
          </w14:textOutline>
        </w:rPr>
        <w:t>技术响应</w:t>
      </w:r>
    </w:p>
    <w:p>
      <w:pPr>
        <w:pStyle w:val="2"/>
        <w:spacing w:line="301" w:lineRule="auto"/>
        <w:rPr>
          <w:highlight w:val="none"/>
        </w:rPr>
      </w:pPr>
    </w:p>
    <w:p>
      <w:pPr>
        <w:pStyle w:val="2"/>
        <w:spacing w:line="301" w:lineRule="auto"/>
        <w:rPr>
          <w:highlight w:val="none"/>
        </w:rPr>
      </w:pPr>
    </w:p>
    <w:p>
      <w:pPr>
        <w:spacing w:before="78" w:line="230" w:lineRule="auto"/>
        <w:ind w:left="46" w:right="55" w:firstLine="451"/>
        <w:rPr>
          <w:rFonts w:ascii="仿宋" w:hAnsi="仿宋" w:eastAsia="仿宋" w:cs="仿宋"/>
          <w:sz w:val="24"/>
          <w:szCs w:val="24"/>
          <w:highlight w:val="none"/>
        </w:rPr>
      </w:pPr>
      <w:r>
        <w:rPr>
          <w:rFonts w:ascii="仿宋" w:hAnsi="仿宋" w:eastAsia="仿宋" w:cs="仿宋"/>
          <w:spacing w:val="2"/>
          <w:sz w:val="24"/>
          <w:szCs w:val="24"/>
          <w:highlight w:val="none"/>
        </w:rPr>
        <w:t>供应商应按照竞争性磋商文件要求，根据“第二章 18</w:t>
      </w:r>
      <w:r>
        <w:rPr>
          <w:rFonts w:ascii="仿宋" w:hAnsi="仿宋" w:eastAsia="仿宋" w:cs="仿宋"/>
          <w:spacing w:val="1"/>
          <w:sz w:val="24"/>
          <w:szCs w:val="24"/>
          <w:highlight w:val="none"/>
        </w:rPr>
        <w:t>.10 评审内容、原则及标准</w:t>
      </w:r>
      <w:r>
        <w:rPr>
          <w:rFonts w:ascii="仿宋" w:hAnsi="仿宋" w:eastAsia="仿宋" w:cs="仿宋"/>
          <w:spacing w:val="-88"/>
          <w:sz w:val="24"/>
          <w:szCs w:val="24"/>
          <w:highlight w:val="none"/>
        </w:rPr>
        <w:t xml:space="preserve"> </w:t>
      </w:r>
      <w:r>
        <w:rPr>
          <w:rFonts w:ascii="仿宋" w:hAnsi="仿宋" w:eastAsia="仿宋" w:cs="仿宋"/>
          <w:spacing w:val="1"/>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内容作出全面响应，包括不局限于以下内容：</w:t>
      </w:r>
    </w:p>
    <w:p>
      <w:pPr>
        <w:spacing w:before="146"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一、技术方案</w:t>
      </w:r>
    </w:p>
    <w:p>
      <w:pPr>
        <w:spacing w:before="143" w:line="432" w:lineRule="exact"/>
        <w:ind w:left="447"/>
        <w:rPr>
          <w:rFonts w:ascii="仿宋" w:hAnsi="仿宋" w:eastAsia="仿宋" w:cs="仿宋"/>
          <w:sz w:val="24"/>
          <w:szCs w:val="24"/>
          <w:highlight w:val="none"/>
        </w:rPr>
      </w:pPr>
      <w:r>
        <w:rPr>
          <w:rFonts w:ascii="仿宋" w:hAnsi="仿宋" w:eastAsia="仿宋" w:cs="仿宋"/>
          <w:spacing w:val="-3"/>
          <w:position w:val="14"/>
          <w:sz w:val="24"/>
          <w:szCs w:val="24"/>
          <w:highlight w:val="none"/>
        </w:rPr>
        <w:t>1.项目经理和项目部组成；</w:t>
      </w:r>
    </w:p>
    <w:p>
      <w:pPr>
        <w:spacing w:line="222" w:lineRule="auto"/>
        <w:ind w:left="432"/>
        <w:rPr>
          <w:rFonts w:ascii="仿宋" w:hAnsi="仿宋" w:eastAsia="仿宋" w:cs="仿宋"/>
          <w:sz w:val="24"/>
          <w:szCs w:val="24"/>
          <w:highlight w:val="none"/>
        </w:rPr>
      </w:pPr>
      <w:r>
        <w:rPr>
          <w:rFonts w:ascii="仿宋" w:hAnsi="仿宋" w:eastAsia="仿宋" w:cs="仿宋"/>
          <w:spacing w:val="-2"/>
          <w:sz w:val="24"/>
          <w:szCs w:val="24"/>
          <w:highlight w:val="none"/>
        </w:rPr>
        <w:t>2.施工方案和方法；</w:t>
      </w:r>
    </w:p>
    <w:p>
      <w:pPr>
        <w:spacing w:before="143" w:line="432" w:lineRule="exact"/>
        <w:ind w:left="434"/>
        <w:rPr>
          <w:rFonts w:ascii="仿宋" w:hAnsi="仿宋" w:eastAsia="仿宋" w:cs="仿宋"/>
          <w:sz w:val="24"/>
          <w:szCs w:val="24"/>
          <w:highlight w:val="none"/>
        </w:rPr>
      </w:pPr>
      <w:r>
        <w:rPr>
          <w:rFonts w:ascii="仿宋" w:hAnsi="仿宋" w:eastAsia="仿宋" w:cs="仿宋"/>
          <w:spacing w:val="-1"/>
          <w:position w:val="14"/>
          <w:sz w:val="24"/>
          <w:szCs w:val="24"/>
          <w:highlight w:val="none"/>
        </w:rPr>
        <w:t>3.确保工期的技术组织措施；</w:t>
      </w:r>
    </w:p>
    <w:p>
      <w:pPr>
        <w:spacing w:before="1" w:line="220" w:lineRule="auto"/>
        <w:ind w:left="428"/>
        <w:rPr>
          <w:rFonts w:ascii="仿宋" w:hAnsi="仿宋" w:eastAsia="仿宋" w:cs="仿宋"/>
          <w:sz w:val="24"/>
          <w:szCs w:val="24"/>
          <w:highlight w:val="none"/>
        </w:rPr>
      </w:pPr>
      <w:r>
        <w:rPr>
          <w:rFonts w:ascii="仿宋" w:hAnsi="仿宋" w:eastAsia="仿宋" w:cs="仿宋"/>
          <w:spacing w:val="-1"/>
          <w:sz w:val="24"/>
          <w:szCs w:val="24"/>
          <w:highlight w:val="none"/>
        </w:rPr>
        <w:t>4.确保工程质量的技术措施；</w:t>
      </w:r>
    </w:p>
    <w:p>
      <w:pPr>
        <w:spacing w:before="145" w:line="221" w:lineRule="auto"/>
        <w:ind w:left="434"/>
        <w:rPr>
          <w:rFonts w:ascii="仿宋" w:hAnsi="仿宋" w:eastAsia="仿宋" w:cs="仿宋"/>
          <w:sz w:val="24"/>
          <w:szCs w:val="24"/>
          <w:highlight w:val="none"/>
        </w:rPr>
      </w:pPr>
      <w:r>
        <w:rPr>
          <w:rFonts w:ascii="仿宋" w:hAnsi="仿宋" w:eastAsia="仿宋" w:cs="仿宋"/>
          <w:spacing w:val="-1"/>
          <w:sz w:val="24"/>
          <w:szCs w:val="24"/>
          <w:highlight w:val="none"/>
        </w:rPr>
        <w:t>5.确保安全生产的技术组织措施；</w:t>
      </w:r>
    </w:p>
    <w:p>
      <w:pPr>
        <w:spacing w:before="145" w:line="432" w:lineRule="exact"/>
        <w:ind w:left="431"/>
        <w:rPr>
          <w:rFonts w:ascii="仿宋" w:hAnsi="仿宋" w:eastAsia="仿宋" w:cs="仿宋"/>
          <w:sz w:val="24"/>
          <w:szCs w:val="24"/>
          <w:highlight w:val="none"/>
        </w:rPr>
      </w:pPr>
      <w:r>
        <w:rPr>
          <w:rFonts w:ascii="仿宋" w:hAnsi="仿宋" w:eastAsia="仿宋" w:cs="仿宋"/>
          <w:spacing w:val="-1"/>
          <w:position w:val="14"/>
          <w:sz w:val="24"/>
          <w:szCs w:val="24"/>
          <w:highlight w:val="none"/>
        </w:rPr>
        <w:t>6.施工部署及临时设施临时用地表；</w:t>
      </w:r>
    </w:p>
    <w:p>
      <w:pPr>
        <w:spacing w:before="1" w:line="220" w:lineRule="auto"/>
        <w:ind w:left="435"/>
        <w:rPr>
          <w:rFonts w:ascii="仿宋" w:hAnsi="仿宋" w:eastAsia="仿宋" w:cs="仿宋"/>
          <w:sz w:val="24"/>
          <w:szCs w:val="24"/>
          <w:highlight w:val="none"/>
        </w:rPr>
      </w:pPr>
      <w:r>
        <w:rPr>
          <w:rFonts w:ascii="仿宋" w:hAnsi="仿宋" w:eastAsia="仿宋" w:cs="仿宋"/>
          <w:spacing w:val="-1"/>
          <w:sz w:val="24"/>
          <w:szCs w:val="24"/>
          <w:highlight w:val="none"/>
        </w:rPr>
        <w:t>7.确保文明施工的技术组织措施；</w:t>
      </w:r>
    </w:p>
    <w:p>
      <w:pPr>
        <w:spacing w:before="145" w:line="432" w:lineRule="exact"/>
        <w:ind w:left="430"/>
        <w:rPr>
          <w:rFonts w:ascii="仿宋" w:hAnsi="仿宋" w:eastAsia="仿宋" w:cs="仿宋"/>
          <w:sz w:val="24"/>
          <w:szCs w:val="24"/>
          <w:highlight w:val="none"/>
        </w:rPr>
      </w:pPr>
      <w:r>
        <w:rPr>
          <w:rFonts w:ascii="仿宋" w:hAnsi="仿宋" w:eastAsia="仿宋" w:cs="仿宋"/>
          <w:spacing w:val="-1"/>
          <w:position w:val="14"/>
          <w:sz w:val="24"/>
          <w:szCs w:val="24"/>
          <w:highlight w:val="none"/>
        </w:rPr>
        <w:t>8.主要施工机械配备和材料投入情况；</w:t>
      </w:r>
    </w:p>
    <w:p>
      <w:pPr>
        <w:spacing w:line="222" w:lineRule="auto"/>
        <w:ind w:left="430"/>
        <w:rPr>
          <w:rFonts w:ascii="仿宋" w:hAnsi="仿宋" w:eastAsia="仿宋" w:cs="仿宋"/>
          <w:sz w:val="24"/>
          <w:szCs w:val="24"/>
          <w:highlight w:val="none"/>
        </w:rPr>
      </w:pPr>
      <w:r>
        <w:rPr>
          <w:rFonts w:ascii="仿宋" w:hAnsi="仿宋" w:eastAsia="仿宋" w:cs="仿宋"/>
          <w:spacing w:val="-2"/>
          <w:sz w:val="24"/>
          <w:szCs w:val="24"/>
          <w:highlight w:val="none"/>
        </w:rPr>
        <w:t>9.进度计划实施；</w:t>
      </w:r>
    </w:p>
    <w:p>
      <w:pPr>
        <w:spacing w:before="144" w:line="230" w:lineRule="auto"/>
        <w:ind w:left="450" w:right="171" w:hanging="3"/>
        <w:rPr>
          <w:rFonts w:ascii="仿宋" w:hAnsi="仿宋" w:eastAsia="仿宋" w:cs="仿宋"/>
          <w:sz w:val="24"/>
          <w:szCs w:val="24"/>
          <w:highlight w:val="none"/>
        </w:rPr>
      </w:pPr>
      <w:r>
        <w:rPr>
          <w:rFonts w:ascii="仿宋" w:hAnsi="仿宋" w:eastAsia="仿宋" w:cs="仿宋"/>
          <w:spacing w:val="1"/>
          <w:sz w:val="24"/>
          <w:szCs w:val="24"/>
          <w:highlight w:val="none"/>
        </w:rPr>
        <w:t>10.新技术、新产品、新工艺、新材料应用、施工现场扬尘预防措施，</w:t>
      </w:r>
      <w:r>
        <w:rPr>
          <w:rFonts w:ascii="仿宋" w:hAnsi="仿宋" w:eastAsia="仿宋" w:cs="仿宋"/>
          <w:sz w:val="24"/>
          <w:szCs w:val="24"/>
          <w:highlight w:val="none"/>
        </w:rPr>
        <w:t xml:space="preserve">提供工程质量 </w:t>
      </w:r>
      <w:r>
        <w:rPr>
          <w:rFonts w:ascii="仿宋" w:hAnsi="仿宋" w:eastAsia="仿宋" w:cs="仿宋"/>
          <w:spacing w:val="-7"/>
          <w:sz w:val="24"/>
          <w:szCs w:val="24"/>
          <w:highlight w:val="none"/>
        </w:rPr>
        <w:t>的可行性。</w:t>
      </w:r>
    </w:p>
    <w:p>
      <w:pPr>
        <w:spacing w:before="145" w:line="432" w:lineRule="exact"/>
        <w:ind w:left="504"/>
        <w:rPr>
          <w:rFonts w:ascii="仿宋" w:hAnsi="仿宋" w:eastAsia="仿宋" w:cs="仿宋"/>
          <w:sz w:val="24"/>
          <w:szCs w:val="24"/>
          <w:highlight w:val="none"/>
        </w:rPr>
      </w:pPr>
      <w:r>
        <w:rPr>
          <w:rFonts w:ascii="仿宋" w:hAnsi="仿宋" w:eastAsia="仿宋" w:cs="仿宋"/>
          <w:spacing w:val="-4"/>
          <w:position w:val="14"/>
          <w:sz w:val="24"/>
          <w:szCs w:val="24"/>
          <w:highlight w:val="none"/>
          <w14:textOutline w14:w="4358" w14:cap="sq" w14:cmpd="sng">
            <w14:solidFill>
              <w14:srgbClr w14:val="000000"/>
            </w14:solidFill>
            <w14:prstDash w14:val="solid"/>
            <w14:bevel/>
          </w14:textOutline>
        </w:rPr>
        <w:t>二、商务部分</w:t>
      </w:r>
    </w:p>
    <w:p>
      <w:pPr>
        <w:spacing w:line="223" w:lineRule="auto"/>
        <w:ind w:left="531"/>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(一)业绩</w:t>
      </w:r>
    </w:p>
    <w:p>
      <w:pPr>
        <w:spacing w:line="106" w:lineRule="exact"/>
        <w:rPr>
          <w:highlight w:val="none"/>
        </w:rPr>
      </w:pPr>
    </w:p>
    <w:tbl>
      <w:tblPr>
        <w:tblStyle w:val="7"/>
        <w:tblW w:w="9122"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2841"/>
        <w:gridCol w:w="2309"/>
        <w:gridCol w:w="2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06" w:type="dxa"/>
            <w:vAlign w:val="top"/>
          </w:tcPr>
          <w:p>
            <w:pPr>
              <w:pStyle w:val="8"/>
              <w:spacing w:before="120" w:line="222" w:lineRule="auto"/>
              <w:ind w:left="376"/>
              <w:rPr>
                <w:highlight w:val="none"/>
              </w:rPr>
            </w:pPr>
            <w:r>
              <w:rPr>
                <w:spacing w:val="-8"/>
                <w:highlight w:val="none"/>
                <w14:textOutline w14:w="4358" w14:cap="sq" w14:cmpd="sng">
                  <w14:solidFill>
                    <w14:srgbClr w14:val="000000"/>
                  </w14:solidFill>
                  <w14:prstDash w14:val="solid"/>
                  <w14:bevel/>
                </w14:textOutline>
              </w:rPr>
              <w:t>序号</w:t>
            </w:r>
          </w:p>
        </w:tc>
        <w:tc>
          <w:tcPr>
            <w:tcW w:w="2841" w:type="dxa"/>
            <w:vAlign w:val="top"/>
          </w:tcPr>
          <w:p>
            <w:pPr>
              <w:pStyle w:val="8"/>
              <w:spacing w:before="119" w:line="221" w:lineRule="auto"/>
              <w:ind w:left="951"/>
              <w:rPr>
                <w:highlight w:val="none"/>
              </w:rPr>
            </w:pPr>
            <w:r>
              <w:rPr>
                <w:spacing w:val="-4"/>
                <w:highlight w:val="none"/>
                <w14:textOutline w14:w="4358" w14:cap="sq" w14:cmpd="sng">
                  <w14:solidFill>
                    <w14:srgbClr w14:val="000000"/>
                  </w14:solidFill>
                  <w14:prstDash w14:val="solid"/>
                  <w14:bevel/>
                </w14:textOutline>
              </w:rPr>
              <w:t>项目名称</w:t>
            </w:r>
          </w:p>
        </w:tc>
        <w:tc>
          <w:tcPr>
            <w:tcW w:w="2309" w:type="dxa"/>
            <w:vAlign w:val="top"/>
          </w:tcPr>
          <w:p>
            <w:pPr>
              <w:pStyle w:val="8"/>
              <w:spacing w:before="119" w:line="223" w:lineRule="auto"/>
              <w:ind w:left="694"/>
              <w:rPr>
                <w:highlight w:val="none"/>
              </w:rPr>
            </w:pPr>
            <w:r>
              <w:rPr>
                <w:spacing w:val="-6"/>
                <w:highlight w:val="none"/>
                <w14:textOutline w14:w="4358" w14:cap="sq" w14:cmpd="sng">
                  <w14:solidFill>
                    <w14:srgbClr w14:val="000000"/>
                  </w14:solidFill>
                  <w14:prstDash w14:val="solid"/>
                  <w14:bevel/>
                </w14:textOutline>
              </w:rPr>
              <w:t>合同时间</w:t>
            </w:r>
          </w:p>
        </w:tc>
        <w:tc>
          <w:tcPr>
            <w:tcW w:w="2766" w:type="dxa"/>
            <w:vAlign w:val="top"/>
          </w:tcPr>
          <w:p>
            <w:pPr>
              <w:pStyle w:val="8"/>
              <w:spacing w:before="119" w:line="223" w:lineRule="auto"/>
              <w:ind w:left="1155"/>
              <w:rPr>
                <w:highlight w:val="none"/>
              </w:rPr>
            </w:pPr>
            <w:r>
              <w:rPr>
                <w:spacing w:val="-8"/>
                <w:highlight w:val="none"/>
                <w14:textOutline w14:w="4358" w14:cap="sq" w14:cmpd="sng">
                  <w14:solidFill>
                    <w14:srgbClr w14:val="000000"/>
                  </w14:solidFill>
                  <w14:prstDash w14:val="solid"/>
                  <w14:bevel/>
                </w14:textOutline>
              </w:rPr>
              <w:t>用户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6" w:type="dxa"/>
            <w:vAlign w:val="top"/>
          </w:tcPr>
          <w:p>
            <w:pPr>
              <w:rPr>
                <w:rFonts w:ascii="Arial"/>
                <w:sz w:val="21"/>
                <w:highlight w:val="none"/>
              </w:rPr>
            </w:pPr>
          </w:p>
        </w:tc>
        <w:tc>
          <w:tcPr>
            <w:tcW w:w="2841" w:type="dxa"/>
            <w:vAlign w:val="top"/>
          </w:tcPr>
          <w:p>
            <w:pPr>
              <w:rPr>
                <w:rFonts w:ascii="Arial"/>
                <w:sz w:val="21"/>
                <w:highlight w:val="none"/>
              </w:rPr>
            </w:pPr>
          </w:p>
        </w:tc>
        <w:tc>
          <w:tcPr>
            <w:tcW w:w="2309" w:type="dxa"/>
            <w:vAlign w:val="top"/>
          </w:tcPr>
          <w:p>
            <w:pPr>
              <w:rPr>
                <w:rFonts w:ascii="Arial"/>
                <w:sz w:val="21"/>
                <w:highlight w:val="none"/>
              </w:rPr>
            </w:pPr>
          </w:p>
        </w:tc>
        <w:tc>
          <w:tcPr>
            <w:tcW w:w="276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6" w:type="dxa"/>
            <w:vAlign w:val="top"/>
          </w:tcPr>
          <w:p>
            <w:pPr>
              <w:rPr>
                <w:rFonts w:ascii="Arial"/>
                <w:sz w:val="21"/>
                <w:highlight w:val="none"/>
              </w:rPr>
            </w:pPr>
          </w:p>
        </w:tc>
        <w:tc>
          <w:tcPr>
            <w:tcW w:w="2841" w:type="dxa"/>
            <w:vAlign w:val="top"/>
          </w:tcPr>
          <w:p>
            <w:pPr>
              <w:rPr>
                <w:rFonts w:ascii="Arial"/>
                <w:sz w:val="21"/>
                <w:highlight w:val="none"/>
              </w:rPr>
            </w:pPr>
          </w:p>
        </w:tc>
        <w:tc>
          <w:tcPr>
            <w:tcW w:w="2309" w:type="dxa"/>
            <w:vAlign w:val="top"/>
          </w:tcPr>
          <w:p>
            <w:pPr>
              <w:rPr>
                <w:rFonts w:ascii="Arial"/>
                <w:sz w:val="21"/>
                <w:highlight w:val="none"/>
              </w:rPr>
            </w:pPr>
          </w:p>
        </w:tc>
        <w:tc>
          <w:tcPr>
            <w:tcW w:w="276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6" w:type="dxa"/>
            <w:vAlign w:val="top"/>
          </w:tcPr>
          <w:p>
            <w:pPr>
              <w:rPr>
                <w:rFonts w:ascii="Arial"/>
                <w:sz w:val="21"/>
                <w:highlight w:val="none"/>
              </w:rPr>
            </w:pPr>
          </w:p>
        </w:tc>
        <w:tc>
          <w:tcPr>
            <w:tcW w:w="2841" w:type="dxa"/>
            <w:vAlign w:val="top"/>
          </w:tcPr>
          <w:p>
            <w:pPr>
              <w:rPr>
                <w:rFonts w:ascii="Arial"/>
                <w:sz w:val="21"/>
                <w:highlight w:val="none"/>
              </w:rPr>
            </w:pPr>
          </w:p>
        </w:tc>
        <w:tc>
          <w:tcPr>
            <w:tcW w:w="2309" w:type="dxa"/>
            <w:vAlign w:val="top"/>
          </w:tcPr>
          <w:p>
            <w:pPr>
              <w:rPr>
                <w:rFonts w:ascii="Arial"/>
                <w:sz w:val="21"/>
                <w:highlight w:val="none"/>
              </w:rPr>
            </w:pPr>
          </w:p>
        </w:tc>
        <w:tc>
          <w:tcPr>
            <w:tcW w:w="276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06" w:type="dxa"/>
            <w:vAlign w:val="top"/>
          </w:tcPr>
          <w:p>
            <w:pPr>
              <w:rPr>
                <w:rFonts w:ascii="Arial"/>
                <w:sz w:val="21"/>
                <w:highlight w:val="none"/>
              </w:rPr>
            </w:pPr>
          </w:p>
        </w:tc>
        <w:tc>
          <w:tcPr>
            <w:tcW w:w="2841" w:type="dxa"/>
            <w:vAlign w:val="top"/>
          </w:tcPr>
          <w:p>
            <w:pPr>
              <w:rPr>
                <w:rFonts w:ascii="Arial"/>
                <w:sz w:val="21"/>
                <w:highlight w:val="none"/>
              </w:rPr>
            </w:pPr>
          </w:p>
        </w:tc>
        <w:tc>
          <w:tcPr>
            <w:tcW w:w="2309" w:type="dxa"/>
            <w:vAlign w:val="top"/>
          </w:tcPr>
          <w:p>
            <w:pPr>
              <w:rPr>
                <w:rFonts w:ascii="Arial"/>
                <w:sz w:val="21"/>
                <w:highlight w:val="none"/>
              </w:rPr>
            </w:pPr>
          </w:p>
        </w:tc>
        <w:tc>
          <w:tcPr>
            <w:tcW w:w="2766" w:type="dxa"/>
            <w:vAlign w:val="top"/>
          </w:tcPr>
          <w:p>
            <w:pPr>
              <w:rPr>
                <w:rFonts w:ascii="Arial"/>
                <w:sz w:val="21"/>
                <w:highlight w:val="none"/>
              </w:rPr>
            </w:pPr>
          </w:p>
        </w:tc>
      </w:tr>
    </w:tbl>
    <w:p>
      <w:pPr>
        <w:spacing w:before="116" w:line="629" w:lineRule="exact"/>
        <w:ind w:left="441"/>
        <w:rPr>
          <w:rFonts w:ascii="仿宋" w:hAnsi="仿宋" w:eastAsia="仿宋" w:cs="仿宋"/>
          <w:sz w:val="24"/>
          <w:szCs w:val="24"/>
          <w:highlight w:val="none"/>
        </w:rPr>
      </w:pPr>
      <w:r>
        <w:rPr>
          <w:rFonts w:ascii="仿宋" w:hAnsi="仿宋" w:eastAsia="仿宋" w:cs="仿宋"/>
          <w:spacing w:val="-3"/>
          <w:position w:val="30"/>
          <w:sz w:val="24"/>
          <w:szCs w:val="24"/>
          <w:highlight w:val="none"/>
          <w14:textOutline w14:w="4358" w14:cap="sq" w14:cmpd="sng">
            <w14:solidFill>
              <w14:srgbClr w14:val="000000"/>
            </w14:solidFill>
            <w14:prstDash w14:val="solid"/>
            <w14:bevel/>
          </w14:textOutline>
        </w:rPr>
        <w:t>（二）售后服务</w:t>
      </w:r>
    </w:p>
    <w:p>
      <w:pPr>
        <w:spacing w:before="1" w:line="180" w:lineRule="auto"/>
        <w:ind w:left="447"/>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1.</w:t>
      </w:r>
      <w:r>
        <w:rPr>
          <w:rFonts w:ascii="仿宋" w:hAnsi="仿宋" w:eastAsia="仿宋" w:cs="仿宋"/>
          <w:spacing w:val="16"/>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w:t>
      </w:r>
    </w:p>
    <w:p>
      <w:pPr>
        <w:pStyle w:val="2"/>
        <w:spacing w:line="274" w:lineRule="auto"/>
        <w:rPr>
          <w:highlight w:val="none"/>
        </w:rPr>
      </w:pPr>
    </w:p>
    <w:p>
      <w:pPr>
        <w:spacing w:before="78" w:line="180" w:lineRule="auto"/>
        <w:ind w:left="432"/>
        <w:outlineLvl w:val="0"/>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2.</w:t>
      </w:r>
      <w:r>
        <w:rPr>
          <w:rFonts w:ascii="仿宋" w:hAnsi="仿宋" w:eastAsia="仿宋" w:cs="仿宋"/>
          <w:spacing w:val="15"/>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w:t>
      </w:r>
    </w:p>
    <w:p>
      <w:pPr>
        <w:spacing w:line="180" w:lineRule="auto"/>
        <w:rPr>
          <w:rFonts w:ascii="仿宋" w:hAnsi="仿宋" w:eastAsia="仿宋" w:cs="仿宋"/>
          <w:sz w:val="24"/>
          <w:szCs w:val="24"/>
          <w:highlight w:val="none"/>
        </w:rPr>
        <w:sectPr>
          <w:headerReference r:id="rId60" w:type="default"/>
          <w:footerReference r:id="rId61" w:type="default"/>
          <w:pgSz w:w="11906" w:h="16839"/>
          <w:pgMar w:top="400" w:right="1246" w:bottom="842" w:left="1246" w:header="0" w:footer="679" w:gutter="0"/>
          <w:cols w:space="720" w:num="1"/>
        </w:sectPr>
      </w:pPr>
    </w:p>
    <w:p>
      <w:pPr>
        <w:pStyle w:val="2"/>
        <w:spacing w:line="330" w:lineRule="auto"/>
        <w:rPr>
          <w:highlight w:val="none"/>
        </w:rPr>
      </w:pPr>
    </w:p>
    <w:p>
      <w:pPr>
        <w:pStyle w:val="2"/>
        <w:spacing w:line="330" w:lineRule="auto"/>
        <w:rPr>
          <w:highlight w:val="none"/>
        </w:rPr>
      </w:pPr>
    </w:p>
    <w:p>
      <w:pPr>
        <w:spacing w:line="58" w:lineRule="exact"/>
        <w:rPr>
          <w:highlight w:val="none"/>
        </w:rPr>
      </w:pPr>
      <w:r>
        <w:rPr>
          <w:position w:val="-1"/>
          <w:highlight w:val="none"/>
        </w:rPr>
        <w:pict>
          <v:shape id="_x0000_s1069" o:spid="_x0000_s1069" style="height:2.9pt;width:470.65pt;" fillcolor="#000000" filled="t" stroked="f" coordsize="9412,58" path="m0,0l9412,0,9412,19,0,19,0,0xem0,38l9412,38,9412,57,0,57,0,38xe">
            <v:path/>
            <v:fill on="t" focussize="0,0"/>
            <v:stroke on="f"/>
            <v:imagedata o:title=""/>
            <o:lock v:ext="edit"/>
            <w10:wrap type="none"/>
            <w10:anchorlock/>
          </v:shape>
        </w:pict>
      </w:r>
    </w:p>
    <w:p>
      <w:pPr>
        <w:spacing w:before="143" w:line="228" w:lineRule="auto"/>
        <w:ind w:left="3033"/>
        <w:rPr>
          <w:rFonts w:ascii="仿宋" w:hAnsi="仿宋" w:eastAsia="仿宋" w:cs="仿宋"/>
          <w:sz w:val="35"/>
          <w:szCs w:val="35"/>
          <w:highlight w:val="none"/>
        </w:rPr>
      </w:pPr>
      <w:r>
        <w:rPr>
          <w:rFonts w:ascii="仿宋" w:hAnsi="仿宋" w:eastAsia="仿宋" w:cs="仿宋"/>
          <w:spacing w:val="1"/>
          <w:sz w:val="35"/>
          <w:szCs w:val="35"/>
          <w:highlight w:val="none"/>
          <w14:textOutline w14:w="6537" w14:cap="sq" w14:cmpd="sng">
            <w14:solidFill>
              <w14:srgbClr w14:val="000000"/>
            </w14:solidFill>
            <w14:prstDash w14:val="solid"/>
            <w14:bevel/>
          </w14:textOutline>
        </w:rPr>
        <w:t>第六部分</w:t>
      </w:r>
      <w:r>
        <w:rPr>
          <w:rFonts w:ascii="仿宋" w:hAnsi="仿宋" w:eastAsia="仿宋" w:cs="仿宋"/>
          <w:spacing w:val="26"/>
          <w:sz w:val="35"/>
          <w:szCs w:val="35"/>
          <w:highlight w:val="none"/>
        </w:rPr>
        <w:t xml:space="preserve">  </w:t>
      </w:r>
      <w:r>
        <w:rPr>
          <w:rFonts w:ascii="仿宋" w:hAnsi="仿宋" w:eastAsia="仿宋" w:cs="仿宋"/>
          <w:spacing w:val="1"/>
          <w:sz w:val="35"/>
          <w:szCs w:val="35"/>
          <w:highlight w:val="none"/>
          <w14:textOutline w14:w="6537" w14:cap="sq" w14:cmpd="sng">
            <w14:solidFill>
              <w14:srgbClr w14:val="000000"/>
            </w14:solidFill>
            <w14:prstDash w14:val="solid"/>
            <w14:bevel/>
          </w14:textOutline>
        </w:rPr>
        <w:t>商务响应</w:t>
      </w:r>
    </w:p>
    <w:p>
      <w:pPr>
        <w:spacing w:before="175" w:line="468" w:lineRule="exact"/>
        <w:ind w:left="497"/>
        <w:rPr>
          <w:rFonts w:ascii="仿宋" w:hAnsi="仿宋" w:eastAsia="仿宋" w:cs="仿宋"/>
          <w:sz w:val="24"/>
          <w:szCs w:val="24"/>
          <w:highlight w:val="none"/>
        </w:rPr>
      </w:pPr>
      <w:r>
        <w:rPr>
          <w:rFonts w:ascii="仿宋" w:hAnsi="仿宋" w:eastAsia="仿宋" w:cs="仿宋"/>
          <w:spacing w:val="-4"/>
          <w:position w:val="17"/>
          <w:sz w:val="24"/>
          <w:szCs w:val="24"/>
          <w:highlight w:val="none"/>
        </w:rPr>
        <w:t>供应商应按照竞争性磋商文件要求，根据“第三章采购内容及要求以及第四章拟签订</w:t>
      </w:r>
    </w:p>
    <w:p>
      <w:pPr>
        <w:spacing w:line="220" w:lineRule="auto"/>
        <w:ind w:left="31"/>
        <w:rPr>
          <w:rFonts w:ascii="仿宋" w:hAnsi="仿宋" w:eastAsia="仿宋" w:cs="仿宋"/>
          <w:sz w:val="24"/>
          <w:szCs w:val="24"/>
          <w:highlight w:val="none"/>
        </w:rPr>
      </w:pPr>
      <w:r>
        <w:rPr>
          <w:rFonts w:ascii="仿宋" w:hAnsi="仿宋" w:eastAsia="仿宋" w:cs="仿宋"/>
          <w:spacing w:val="-2"/>
          <w:sz w:val="24"/>
          <w:szCs w:val="24"/>
          <w:highlight w:val="none"/>
        </w:rPr>
        <w:t>的合同文本</w:t>
      </w:r>
      <w:r>
        <w:rPr>
          <w:rFonts w:ascii="仿宋" w:hAnsi="仿宋" w:eastAsia="仿宋" w:cs="仿宋"/>
          <w:spacing w:val="-89"/>
          <w:sz w:val="24"/>
          <w:szCs w:val="24"/>
          <w:highlight w:val="none"/>
        </w:rPr>
        <w:t xml:space="preserve"> </w:t>
      </w:r>
      <w:r>
        <w:rPr>
          <w:rFonts w:ascii="仿宋" w:hAnsi="仿宋" w:eastAsia="仿宋" w:cs="仿宋"/>
          <w:spacing w:val="-2"/>
          <w:sz w:val="24"/>
          <w:szCs w:val="24"/>
          <w:highlight w:val="none"/>
        </w:rPr>
        <w:t>”内容作出全面响应，如没有偏差，按全部</w:t>
      </w:r>
      <w:r>
        <w:rPr>
          <w:rFonts w:ascii="仿宋" w:hAnsi="仿宋" w:eastAsia="仿宋" w:cs="仿宋"/>
          <w:spacing w:val="-3"/>
          <w:sz w:val="24"/>
          <w:szCs w:val="24"/>
          <w:highlight w:val="none"/>
        </w:rPr>
        <w:t>响应承诺。</w:t>
      </w:r>
    </w:p>
    <w:p>
      <w:pPr>
        <w:spacing w:line="186" w:lineRule="exact"/>
        <w:rPr>
          <w:highlight w:val="none"/>
        </w:rPr>
      </w:pPr>
    </w:p>
    <w:tbl>
      <w:tblPr>
        <w:tblStyle w:val="7"/>
        <w:tblW w:w="9144"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697"/>
        <w:gridCol w:w="3143"/>
        <w:gridCol w:w="1133"/>
        <w:gridCol w:w="2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8" w:type="dxa"/>
            <w:vAlign w:val="top"/>
          </w:tcPr>
          <w:p>
            <w:pPr>
              <w:pStyle w:val="8"/>
              <w:spacing w:before="278" w:line="222" w:lineRule="auto"/>
              <w:ind w:left="132"/>
              <w:rPr>
                <w:highlight w:val="none"/>
              </w:rPr>
            </w:pPr>
            <w:r>
              <w:rPr>
                <w:spacing w:val="-8"/>
                <w:highlight w:val="none"/>
                <w14:textOutline w14:w="4358" w14:cap="sq" w14:cmpd="sng">
                  <w14:solidFill>
                    <w14:srgbClr w14:val="000000"/>
                  </w14:solidFill>
                  <w14:prstDash w14:val="solid"/>
                  <w14:bevel/>
                </w14:textOutline>
              </w:rPr>
              <w:t>序号</w:t>
            </w:r>
          </w:p>
        </w:tc>
        <w:tc>
          <w:tcPr>
            <w:tcW w:w="1697" w:type="dxa"/>
            <w:vAlign w:val="top"/>
          </w:tcPr>
          <w:p>
            <w:pPr>
              <w:pStyle w:val="8"/>
              <w:spacing w:before="278" w:line="222" w:lineRule="auto"/>
              <w:ind w:left="136"/>
              <w:rPr>
                <w:highlight w:val="none"/>
              </w:rPr>
            </w:pPr>
            <w:r>
              <w:rPr>
                <w:spacing w:val="-2"/>
                <w:highlight w:val="none"/>
                <w14:textOutline w14:w="4358" w14:cap="sq" w14:cmpd="sng">
                  <w14:solidFill>
                    <w14:srgbClr w14:val="000000"/>
                  </w14:solidFill>
                  <w14:prstDash w14:val="solid"/>
                  <w14:bevel/>
                </w14:textOutline>
              </w:rPr>
              <w:t>磋商文件要求</w:t>
            </w:r>
          </w:p>
        </w:tc>
        <w:tc>
          <w:tcPr>
            <w:tcW w:w="3143" w:type="dxa"/>
            <w:vAlign w:val="top"/>
          </w:tcPr>
          <w:p>
            <w:pPr>
              <w:pStyle w:val="8"/>
              <w:spacing w:before="278" w:line="222" w:lineRule="auto"/>
              <w:ind w:left="380"/>
              <w:rPr>
                <w:highlight w:val="none"/>
              </w:rPr>
            </w:pPr>
            <w:r>
              <w:rPr>
                <w:spacing w:val="-1"/>
                <w:highlight w:val="none"/>
                <w14:textOutline w14:w="4358" w14:cap="sq" w14:cmpd="sng">
                  <w14:solidFill>
                    <w14:srgbClr w14:val="000000"/>
                  </w14:solidFill>
                  <w14:prstDash w14:val="solid"/>
                  <w14:bevel/>
                </w14:textOutline>
              </w:rPr>
              <w:t>磋商响应文件响应条款</w:t>
            </w:r>
          </w:p>
        </w:tc>
        <w:tc>
          <w:tcPr>
            <w:tcW w:w="1133" w:type="dxa"/>
            <w:vAlign w:val="top"/>
          </w:tcPr>
          <w:p>
            <w:pPr>
              <w:pStyle w:val="8"/>
              <w:spacing w:before="278" w:line="222" w:lineRule="auto"/>
              <w:ind w:left="340"/>
              <w:rPr>
                <w:highlight w:val="none"/>
              </w:rPr>
            </w:pPr>
            <w:r>
              <w:rPr>
                <w:spacing w:val="-9"/>
                <w:highlight w:val="none"/>
                <w14:textOutline w14:w="4358" w14:cap="sq" w14:cmpd="sng">
                  <w14:solidFill>
                    <w14:srgbClr w14:val="000000"/>
                  </w14:solidFill>
                  <w14:prstDash w14:val="solid"/>
                  <w14:bevel/>
                </w14:textOutline>
              </w:rPr>
              <w:t>偏离</w:t>
            </w:r>
          </w:p>
        </w:tc>
        <w:tc>
          <w:tcPr>
            <w:tcW w:w="2453" w:type="dxa"/>
            <w:vAlign w:val="top"/>
          </w:tcPr>
          <w:p>
            <w:pPr>
              <w:pStyle w:val="8"/>
              <w:spacing w:before="117" w:line="221" w:lineRule="auto"/>
              <w:ind w:left="757"/>
              <w:rPr>
                <w:highlight w:val="none"/>
              </w:rPr>
            </w:pPr>
            <w:r>
              <w:rPr>
                <w:spacing w:val="-4"/>
                <w:highlight w:val="none"/>
                <w14:textOutline w14:w="4358" w14:cap="sq" w14:cmpd="sng">
                  <w14:solidFill>
                    <w14:srgbClr w14:val="000000"/>
                  </w14:solidFill>
                  <w14:prstDash w14:val="solid"/>
                  <w14:bevel/>
                </w14:textOutline>
              </w:rPr>
              <w:t>偏离简述</w:t>
            </w:r>
          </w:p>
          <w:p>
            <w:pPr>
              <w:pStyle w:val="8"/>
              <w:spacing w:before="32" w:line="220" w:lineRule="auto"/>
              <w:ind w:left="400"/>
              <w:rPr>
                <w:highlight w:val="none"/>
              </w:rPr>
            </w:pPr>
            <w:r>
              <w:rPr>
                <w:spacing w:val="-3"/>
                <w:highlight w:val="none"/>
                <w14:textOutline w14:w="4358" w14:cap="sq" w14:cmpd="sng">
                  <w14:solidFill>
                    <w14:srgbClr w14:val="000000"/>
                  </w14:solidFill>
                  <w14:prstDash w14:val="solid"/>
                  <w14:bevel/>
                </w14:textOutline>
              </w:rPr>
              <w:t>或相关证明材料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8" w:type="dxa"/>
            <w:vAlign w:val="top"/>
          </w:tcPr>
          <w:p>
            <w:pPr>
              <w:pStyle w:val="8"/>
              <w:spacing w:before="250" w:line="181" w:lineRule="auto"/>
              <w:ind w:left="322"/>
              <w:rPr>
                <w:highlight w:val="none"/>
              </w:rPr>
            </w:pPr>
            <w:r>
              <w:rPr>
                <w:highlight w:val="none"/>
              </w:rPr>
              <w:t>1</w:t>
            </w:r>
          </w:p>
        </w:tc>
        <w:tc>
          <w:tcPr>
            <w:tcW w:w="1697" w:type="dxa"/>
            <w:vAlign w:val="top"/>
          </w:tcPr>
          <w:p>
            <w:pPr>
              <w:rPr>
                <w:rFonts w:ascii="Arial"/>
                <w:sz w:val="21"/>
                <w:highlight w:val="none"/>
              </w:rPr>
            </w:pPr>
          </w:p>
        </w:tc>
        <w:tc>
          <w:tcPr>
            <w:tcW w:w="3143" w:type="dxa"/>
            <w:vAlign w:val="top"/>
          </w:tcPr>
          <w:p>
            <w:pPr>
              <w:rPr>
                <w:rFonts w:ascii="Arial"/>
                <w:sz w:val="21"/>
                <w:highlight w:val="none"/>
              </w:rPr>
            </w:pPr>
          </w:p>
        </w:tc>
        <w:tc>
          <w:tcPr>
            <w:tcW w:w="1133" w:type="dxa"/>
            <w:vAlign w:val="top"/>
          </w:tcPr>
          <w:p>
            <w:pPr>
              <w:rPr>
                <w:rFonts w:ascii="Arial"/>
                <w:sz w:val="21"/>
                <w:highlight w:val="none"/>
              </w:rPr>
            </w:pPr>
          </w:p>
        </w:tc>
        <w:tc>
          <w:tcPr>
            <w:tcW w:w="24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8" w:type="dxa"/>
            <w:vAlign w:val="top"/>
          </w:tcPr>
          <w:p>
            <w:pPr>
              <w:pStyle w:val="8"/>
              <w:spacing w:before="252" w:line="180" w:lineRule="auto"/>
              <w:ind w:left="308"/>
              <w:rPr>
                <w:highlight w:val="none"/>
              </w:rPr>
            </w:pPr>
            <w:r>
              <w:rPr>
                <w:highlight w:val="none"/>
              </w:rPr>
              <w:t>2</w:t>
            </w:r>
          </w:p>
        </w:tc>
        <w:tc>
          <w:tcPr>
            <w:tcW w:w="1697" w:type="dxa"/>
            <w:vAlign w:val="top"/>
          </w:tcPr>
          <w:p>
            <w:pPr>
              <w:rPr>
                <w:rFonts w:ascii="Arial"/>
                <w:sz w:val="21"/>
                <w:highlight w:val="none"/>
              </w:rPr>
            </w:pPr>
          </w:p>
        </w:tc>
        <w:tc>
          <w:tcPr>
            <w:tcW w:w="3143" w:type="dxa"/>
            <w:vAlign w:val="top"/>
          </w:tcPr>
          <w:p>
            <w:pPr>
              <w:rPr>
                <w:rFonts w:ascii="Arial"/>
                <w:sz w:val="21"/>
                <w:highlight w:val="none"/>
              </w:rPr>
            </w:pPr>
          </w:p>
        </w:tc>
        <w:tc>
          <w:tcPr>
            <w:tcW w:w="1133" w:type="dxa"/>
            <w:vAlign w:val="top"/>
          </w:tcPr>
          <w:p>
            <w:pPr>
              <w:rPr>
                <w:rFonts w:ascii="Arial"/>
                <w:sz w:val="21"/>
                <w:highlight w:val="none"/>
              </w:rPr>
            </w:pPr>
          </w:p>
        </w:tc>
        <w:tc>
          <w:tcPr>
            <w:tcW w:w="24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8" w:type="dxa"/>
            <w:vAlign w:val="top"/>
          </w:tcPr>
          <w:p>
            <w:pPr>
              <w:pStyle w:val="8"/>
              <w:spacing w:before="252" w:line="180" w:lineRule="auto"/>
              <w:ind w:left="310"/>
              <w:rPr>
                <w:highlight w:val="none"/>
              </w:rPr>
            </w:pPr>
            <w:r>
              <w:rPr>
                <w:highlight w:val="none"/>
              </w:rPr>
              <w:t>3</w:t>
            </w:r>
          </w:p>
        </w:tc>
        <w:tc>
          <w:tcPr>
            <w:tcW w:w="1697" w:type="dxa"/>
            <w:vAlign w:val="top"/>
          </w:tcPr>
          <w:p>
            <w:pPr>
              <w:rPr>
                <w:rFonts w:ascii="Arial"/>
                <w:sz w:val="21"/>
                <w:highlight w:val="none"/>
              </w:rPr>
            </w:pPr>
          </w:p>
        </w:tc>
        <w:tc>
          <w:tcPr>
            <w:tcW w:w="3143" w:type="dxa"/>
            <w:vAlign w:val="top"/>
          </w:tcPr>
          <w:p>
            <w:pPr>
              <w:rPr>
                <w:rFonts w:ascii="Arial"/>
                <w:sz w:val="21"/>
                <w:highlight w:val="none"/>
              </w:rPr>
            </w:pPr>
          </w:p>
        </w:tc>
        <w:tc>
          <w:tcPr>
            <w:tcW w:w="1133" w:type="dxa"/>
            <w:vAlign w:val="top"/>
          </w:tcPr>
          <w:p>
            <w:pPr>
              <w:rPr>
                <w:rFonts w:ascii="Arial"/>
                <w:sz w:val="21"/>
                <w:highlight w:val="none"/>
              </w:rPr>
            </w:pPr>
          </w:p>
        </w:tc>
        <w:tc>
          <w:tcPr>
            <w:tcW w:w="24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8" w:type="dxa"/>
            <w:vAlign w:val="top"/>
          </w:tcPr>
          <w:p>
            <w:pPr>
              <w:rPr>
                <w:rFonts w:ascii="Arial"/>
                <w:sz w:val="21"/>
                <w:highlight w:val="none"/>
              </w:rPr>
            </w:pPr>
          </w:p>
        </w:tc>
        <w:tc>
          <w:tcPr>
            <w:tcW w:w="1697" w:type="dxa"/>
            <w:vAlign w:val="top"/>
          </w:tcPr>
          <w:p>
            <w:pPr>
              <w:rPr>
                <w:rFonts w:ascii="Arial"/>
                <w:sz w:val="21"/>
                <w:highlight w:val="none"/>
              </w:rPr>
            </w:pPr>
          </w:p>
        </w:tc>
        <w:tc>
          <w:tcPr>
            <w:tcW w:w="3143" w:type="dxa"/>
            <w:vAlign w:val="top"/>
          </w:tcPr>
          <w:p>
            <w:pPr>
              <w:rPr>
                <w:rFonts w:ascii="Arial"/>
                <w:sz w:val="21"/>
                <w:highlight w:val="none"/>
              </w:rPr>
            </w:pPr>
          </w:p>
        </w:tc>
        <w:tc>
          <w:tcPr>
            <w:tcW w:w="1133" w:type="dxa"/>
            <w:vAlign w:val="top"/>
          </w:tcPr>
          <w:p>
            <w:pPr>
              <w:rPr>
                <w:rFonts w:ascii="Arial"/>
                <w:sz w:val="21"/>
                <w:highlight w:val="none"/>
              </w:rPr>
            </w:pPr>
          </w:p>
        </w:tc>
        <w:tc>
          <w:tcPr>
            <w:tcW w:w="24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8" w:type="dxa"/>
            <w:vAlign w:val="top"/>
          </w:tcPr>
          <w:p>
            <w:pPr>
              <w:rPr>
                <w:rFonts w:ascii="Arial"/>
                <w:sz w:val="21"/>
                <w:highlight w:val="none"/>
              </w:rPr>
            </w:pPr>
          </w:p>
        </w:tc>
        <w:tc>
          <w:tcPr>
            <w:tcW w:w="1697" w:type="dxa"/>
            <w:vAlign w:val="top"/>
          </w:tcPr>
          <w:p>
            <w:pPr>
              <w:rPr>
                <w:rFonts w:ascii="Arial"/>
                <w:sz w:val="21"/>
                <w:highlight w:val="none"/>
              </w:rPr>
            </w:pPr>
          </w:p>
        </w:tc>
        <w:tc>
          <w:tcPr>
            <w:tcW w:w="3143" w:type="dxa"/>
            <w:vAlign w:val="top"/>
          </w:tcPr>
          <w:p>
            <w:pPr>
              <w:rPr>
                <w:rFonts w:ascii="Arial"/>
                <w:sz w:val="21"/>
                <w:highlight w:val="none"/>
              </w:rPr>
            </w:pPr>
          </w:p>
        </w:tc>
        <w:tc>
          <w:tcPr>
            <w:tcW w:w="1133" w:type="dxa"/>
            <w:vAlign w:val="top"/>
          </w:tcPr>
          <w:p>
            <w:pPr>
              <w:rPr>
                <w:rFonts w:ascii="Arial"/>
                <w:sz w:val="21"/>
                <w:highlight w:val="none"/>
              </w:rPr>
            </w:pPr>
          </w:p>
        </w:tc>
        <w:tc>
          <w:tcPr>
            <w:tcW w:w="24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8" w:type="dxa"/>
            <w:vAlign w:val="top"/>
          </w:tcPr>
          <w:p>
            <w:pPr>
              <w:rPr>
                <w:rFonts w:ascii="Arial"/>
                <w:sz w:val="21"/>
                <w:highlight w:val="none"/>
              </w:rPr>
            </w:pPr>
          </w:p>
        </w:tc>
        <w:tc>
          <w:tcPr>
            <w:tcW w:w="1697" w:type="dxa"/>
            <w:vAlign w:val="top"/>
          </w:tcPr>
          <w:p>
            <w:pPr>
              <w:rPr>
                <w:rFonts w:ascii="Arial"/>
                <w:sz w:val="21"/>
                <w:highlight w:val="none"/>
              </w:rPr>
            </w:pPr>
          </w:p>
        </w:tc>
        <w:tc>
          <w:tcPr>
            <w:tcW w:w="3143" w:type="dxa"/>
            <w:vAlign w:val="top"/>
          </w:tcPr>
          <w:p>
            <w:pPr>
              <w:rPr>
                <w:rFonts w:ascii="Arial"/>
                <w:sz w:val="21"/>
                <w:highlight w:val="none"/>
              </w:rPr>
            </w:pPr>
          </w:p>
        </w:tc>
        <w:tc>
          <w:tcPr>
            <w:tcW w:w="1133" w:type="dxa"/>
            <w:vAlign w:val="top"/>
          </w:tcPr>
          <w:p>
            <w:pPr>
              <w:rPr>
                <w:rFonts w:ascii="Arial"/>
                <w:sz w:val="21"/>
                <w:highlight w:val="none"/>
              </w:rPr>
            </w:pPr>
          </w:p>
        </w:tc>
        <w:tc>
          <w:tcPr>
            <w:tcW w:w="24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8" w:type="dxa"/>
            <w:vAlign w:val="top"/>
          </w:tcPr>
          <w:p>
            <w:pPr>
              <w:pStyle w:val="8"/>
              <w:spacing w:before="214" w:line="351" w:lineRule="exact"/>
              <w:ind w:left="132"/>
              <w:rPr>
                <w:highlight w:val="none"/>
              </w:rPr>
            </w:pPr>
            <w:r>
              <w:rPr>
                <w:spacing w:val="-13"/>
                <w:position w:val="2"/>
                <w:highlight w:val="none"/>
              </w:rPr>
              <w:t>……</w:t>
            </w:r>
          </w:p>
        </w:tc>
        <w:tc>
          <w:tcPr>
            <w:tcW w:w="1697" w:type="dxa"/>
            <w:vAlign w:val="top"/>
          </w:tcPr>
          <w:p>
            <w:pPr>
              <w:rPr>
                <w:rFonts w:ascii="Arial"/>
                <w:sz w:val="21"/>
                <w:highlight w:val="none"/>
              </w:rPr>
            </w:pPr>
          </w:p>
        </w:tc>
        <w:tc>
          <w:tcPr>
            <w:tcW w:w="3143" w:type="dxa"/>
            <w:vAlign w:val="top"/>
          </w:tcPr>
          <w:p>
            <w:pPr>
              <w:rPr>
                <w:rFonts w:ascii="Arial"/>
                <w:sz w:val="21"/>
                <w:highlight w:val="none"/>
              </w:rPr>
            </w:pPr>
          </w:p>
        </w:tc>
        <w:tc>
          <w:tcPr>
            <w:tcW w:w="1133" w:type="dxa"/>
            <w:vAlign w:val="top"/>
          </w:tcPr>
          <w:p>
            <w:pPr>
              <w:rPr>
                <w:rFonts w:ascii="Arial"/>
                <w:sz w:val="21"/>
                <w:highlight w:val="none"/>
              </w:rPr>
            </w:pPr>
          </w:p>
        </w:tc>
        <w:tc>
          <w:tcPr>
            <w:tcW w:w="2453" w:type="dxa"/>
            <w:vAlign w:val="top"/>
          </w:tcPr>
          <w:p>
            <w:pPr>
              <w:rPr>
                <w:rFonts w:ascii="Arial"/>
                <w:sz w:val="21"/>
                <w:highlight w:val="none"/>
              </w:rPr>
            </w:pPr>
          </w:p>
        </w:tc>
      </w:tr>
    </w:tbl>
    <w:p>
      <w:pPr>
        <w:spacing w:before="116" w:line="224" w:lineRule="auto"/>
        <w:ind w:left="498"/>
        <w:rPr>
          <w:rFonts w:ascii="仿宋" w:hAnsi="仿宋" w:eastAsia="仿宋" w:cs="仿宋"/>
          <w:sz w:val="24"/>
          <w:szCs w:val="24"/>
          <w:highlight w:val="none"/>
        </w:rPr>
      </w:pPr>
      <w:r>
        <w:rPr>
          <w:rFonts w:ascii="仿宋" w:hAnsi="仿宋" w:eastAsia="仿宋" w:cs="仿宋"/>
          <w:spacing w:val="-6"/>
          <w:sz w:val="24"/>
          <w:szCs w:val="24"/>
          <w:highlight w:val="none"/>
        </w:rPr>
        <w:t>备注：</w:t>
      </w:r>
    </w:p>
    <w:p>
      <w:pPr>
        <w:spacing w:before="176" w:line="468" w:lineRule="exact"/>
        <w:ind w:left="507"/>
        <w:rPr>
          <w:rFonts w:ascii="仿宋" w:hAnsi="仿宋" w:eastAsia="仿宋" w:cs="仿宋"/>
          <w:sz w:val="24"/>
          <w:szCs w:val="24"/>
          <w:highlight w:val="none"/>
        </w:rPr>
      </w:pPr>
      <w:r>
        <w:rPr>
          <w:rFonts w:ascii="仿宋" w:hAnsi="仿宋" w:eastAsia="仿宋" w:cs="仿宋"/>
          <w:spacing w:val="-3"/>
          <w:position w:val="17"/>
          <w:sz w:val="24"/>
          <w:szCs w:val="24"/>
          <w:highlight w:val="none"/>
        </w:rPr>
        <w:t>1.本表只填写磋商响应文件中与磋商文件有偏离（包</w:t>
      </w:r>
      <w:r>
        <w:rPr>
          <w:rFonts w:ascii="仿宋" w:hAnsi="仿宋" w:eastAsia="仿宋" w:cs="仿宋"/>
          <w:spacing w:val="-4"/>
          <w:position w:val="17"/>
          <w:sz w:val="24"/>
          <w:szCs w:val="24"/>
          <w:highlight w:val="none"/>
        </w:rPr>
        <w:t>括正偏离和负偏离）的内容，必</w:t>
      </w:r>
    </w:p>
    <w:p>
      <w:pPr>
        <w:spacing w:before="1" w:line="220" w:lineRule="auto"/>
        <w:ind w:left="17"/>
        <w:rPr>
          <w:rFonts w:ascii="仿宋" w:hAnsi="仿宋" w:eastAsia="仿宋" w:cs="仿宋"/>
          <w:sz w:val="24"/>
          <w:szCs w:val="24"/>
          <w:highlight w:val="none"/>
        </w:rPr>
      </w:pPr>
      <w:r>
        <w:rPr>
          <w:rFonts w:ascii="仿宋" w:hAnsi="仿宋" w:eastAsia="仿宋" w:cs="仿宋"/>
          <w:sz w:val="24"/>
          <w:szCs w:val="24"/>
          <w:highlight w:val="none"/>
        </w:rPr>
        <w:t>须一一对应填写，</w:t>
      </w:r>
      <w:r>
        <w:rPr>
          <w:rFonts w:ascii="仿宋" w:hAnsi="仿宋" w:eastAsia="仿宋" w:cs="仿宋"/>
          <w:sz w:val="24"/>
          <w:szCs w:val="24"/>
          <w:highlight w:val="none"/>
          <w14:textOutline w14:w="4358" w14:cap="sq" w14:cmpd="sng">
            <w14:solidFill>
              <w14:srgbClr w14:val="000000"/>
            </w14:solidFill>
            <w14:prstDash w14:val="solid"/>
            <w14:bevel/>
          </w14:textOutline>
        </w:rPr>
        <w:t>若完全无偏离则附此空表加盖单</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位公章</w:t>
      </w:r>
      <w:r>
        <w:rPr>
          <w:rFonts w:ascii="仿宋" w:hAnsi="仿宋" w:eastAsia="仿宋" w:cs="仿宋"/>
          <w:spacing w:val="-1"/>
          <w:sz w:val="24"/>
          <w:szCs w:val="24"/>
          <w:highlight w:val="none"/>
        </w:rPr>
        <w:t>。</w:t>
      </w:r>
    </w:p>
    <w:p>
      <w:pPr>
        <w:spacing w:before="181" w:line="468" w:lineRule="exact"/>
        <w:ind w:left="492"/>
        <w:rPr>
          <w:rFonts w:ascii="仿宋" w:hAnsi="仿宋" w:eastAsia="仿宋" w:cs="仿宋"/>
          <w:sz w:val="24"/>
          <w:szCs w:val="24"/>
          <w:highlight w:val="none"/>
        </w:rPr>
      </w:pPr>
      <w:r>
        <w:rPr>
          <w:rFonts w:ascii="仿宋" w:hAnsi="仿宋" w:eastAsia="仿宋" w:cs="仿宋"/>
          <w:spacing w:val="-3"/>
          <w:position w:val="17"/>
          <w:sz w:val="24"/>
          <w:szCs w:val="24"/>
          <w:highlight w:val="none"/>
        </w:rPr>
        <w:t>2.供应商必须据实填写，不得虚假响应，</w:t>
      </w:r>
      <w:r>
        <w:rPr>
          <w:rFonts w:ascii="仿宋" w:hAnsi="仿宋" w:eastAsia="仿宋" w:cs="仿宋"/>
          <w:spacing w:val="-4"/>
          <w:position w:val="17"/>
          <w:sz w:val="24"/>
          <w:szCs w:val="24"/>
          <w:highlight w:val="none"/>
        </w:rPr>
        <w:t>否则将取消其磋商或成交资格，并按有关规</w:t>
      </w:r>
    </w:p>
    <w:p>
      <w:pPr>
        <w:spacing w:line="223" w:lineRule="auto"/>
        <w:ind w:left="21"/>
        <w:rPr>
          <w:rFonts w:ascii="仿宋" w:hAnsi="仿宋" w:eastAsia="仿宋" w:cs="仿宋"/>
          <w:sz w:val="24"/>
          <w:szCs w:val="24"/>
          <w:highlight w:val="none"/>
        </w:rPr>
      </w:pPr>
      <w:r>
        <w:rPr>
          <w:rFonts w:ascii="仿宋" w:hAnsi="仿宋" w:eastAsia="仿宋" w:cs="仿宋"/>
          <w:spacing w:val="-5"/>
          <w:sz w:val="24"/>
          <w:szCs w:val="24"/>
          <w:highlight w:val="none"/>
        </w:rPr>
        <w:t>定进处罚。</w:t>
      </w:r>
    </w:p>
    <w:p>
      <w:pPr>
        <w:pStyle w:val="2"/>
        <w:spacing w:line="256"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spacing w:before="78" w:line="360" w:lineRule="auto"/>
        <w:jc w:val="right"/>
        <w:rPr>
          <w:rFonts w:ascii="仿宋" w:hAnsi="仿宋" w:eastAsia="仿宋" w:cs="仿宋"/>
          <w:sz w:val="24"/>
          <w:szCs w:val="24"/>
          <w:highlight w:val="none"/>
        </w:rPr>
      </w:pPr>
      <w:r>
        <w:rPr>
          <w:rFonts w:ascii="仿宋" w:hAnsi="仿宋" w:eastAsia="仿宋" w:cs="仿宋"/>
          <w:spacing w:val="1"/>
          <w:sz w:val="24"/>
          <w:szCs w:val="24"/>
          <w:highlight w:val="none"/>
        </w:rPr>
        <w:t>磋商供应商</w:t>
      </w:r>
      <w:r>
        <w:rPr>
          <w:rFonts w:ascii="仿宋" w:hAnsi="仿宋" w:eastAsia="仿宋" w:cs="仿宋"/>
          <w:spacing w:val="-14"/>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4"/>
          <w:sz w:val="24"/>
          <w:szCs w:val="24"/>
          <w:highlight w:val="none"/>
        </w:rPr>
        <w:t>（</w:t>
      </w:r>
      <w:r>
        <w:rPr>
          <w:rFonts w:ascii="仿宋" w:hAnsi="仿宋" w:eastAsia="仿宋" w:cs="仿宋"/>
          <w:spacing w:val="1"/>
          <w:sz w:val="24"/>
          <w:szCs w:val="24"/>
          <w:highlight w:val="none"/>
        </w:rPr>
        <w:t>盖单位公章）</w:t>
      </w:r>
    </w:p>
    <w:p>
      <w:pPr>
        <w:spacing w:before="1" w:line="220" w:lineRule="auto"/>
        <w:jc w:val="right"/>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spacing w:before="181" w:line="222" w:lineRule="auto"/>
        <w:ind w:left="3801"/>
        <w:outlineLvl w:val="0"/>
        <w:rPr>
          <w:rFonts w:ascii="仿宋" w:hAnsi="仿宋" w:eastAsia="仿宋" w:cs="仿宋"/>
          <w:sz w:val="24"/>
          <w:szCs w:val="24"/>
          <w:highlight w:val="none"/>
        </w:rPr>
      </w:pPr>
      <w:r>
        <w:rPr>
          <w:rFonts w:ascii="仿宋" w:hAnsi="仿宋" w:eastAsia="仿宋" w:cs="仿宋"/>
          <w:spacing w:val="-16"/>
          <w:sz w:val="24"/>
          <w:szCs w:val="24"/>
          <w:highlight w:val="none"/>
        </w:rPr>
        <w:t>年</w:t>
      </w:r>
      <w:r>
        <w:rPr>
          <w:rFonts w:ascii="仿宋" w:hAnsi="仿宋" w:eastAsia="仿宋" w:cs="仿宋"/>
          <w:spacing w:val="6"/>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17"/>
          <w:sz w:val="24"/>
          <w:szCs w:val="24"/>
          <w:highlight w:val="none"/>
        </w:rPr>
        <w:t xml:space="preserve">    </w:t>
      </w:r>
      <w:r>
        <w:rPr>
          <w:rFonts w:ascii="仿宋" w:hAnsi="仿宋" w:eastAsia="仿宋" w:cs="仿宋"/>
          <w:spacing w:val="-16"/>
          <w:sz w:val="24"/>
          <w:szCs w:val="24"/>
          <w:highlight w:val="none"/>
        </w:rPr>
        <w:t>日</w:t>
      </w:r>
    </w:p>
    <w:p>
      <w:pPr>
        <w:spacing w:line="222" w:lineRule="auto"/>
        <w:rPr>
          <w:rFonts w:ascii="仿宋" w:hAnsi="仿宋" w:eastAsia="仿宋" w:cs="仿宋"/>
          <w:sz w:val="24"/>
          <w:szCs w:val="24"/>
          <w:highlight w:val="none"/>
        </w:rPr>
        <w:sectPr>
          <w:footerReference r:id="rId62" w:type="default"/>
          <w:pgSz w:w="11906" w:h="16839"/>
          <w:pgMar w:top="400" w:right="1246" w:bottom="842" w:left="1246" w:header="0" w:footer="679" w:gutter="0"/>
          <w:cols w:space="720" w:num="1"/>
        </w:sectPr>
      </w:pPr>
    </w:p>
    <w:p>
      <w:pPr>
        <w:spacing w:before="181" w:line="228" w:lineRule="auto"/>
        <w:ind w:left="3213"/>
        <w:rPr>
          <w:rFonts w:ascii="仿宋" w:hAnsi="仿宋" w:eastAsia="仿宋" w:cs="仿宋"/>
          <w:sz w:val="35"/>
          <w:szCs w:val="35"/>
          <w:highlight w:val="none"/>
        </w:rPr>
      </w:pPr>
      <w:r>
        <w:rPr>
          <w:highlight w:val="none"/>
        </w:rPr>
        <w:pict>
          <v:shape id="_x0000_s1070" o:spid="_x0000_s1070" style="position:absolute;left:0pt;margin-left:62.35pt;margin-top:55.15pt;height:1pt;width:470.65pt;mso-position-horizontal-relative:page;mso-position-vertical-relative:page;z-index:251693056;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2"/>
          <w:sz w:val="35"/>
          <w:szCs w:val="35"/>
          <w:highlight w:val="none"/>
          <w14:textOutline w14:w="6537" w14:cap="sq" w14:cmpd="sng">
            <w14:solidFill>
              <w14:srgbClr w14:val="000000"/>
            </w14:solidFill>
            <w14:prstDash w14:val="solid"/>
            <w14:bevel/>
          </w14:textOutline>
        </w:rPr>
        <w:t>第七部分</w:t>
      </w:r>
      <w:r>
        <w:rPr>
          <w:rFonts w:ascii="仿宋" w:hAnsi="仿宋" w:eastAsia="仿宋" w:cs="仿宋"/>
          <w:spacing w:val="18"/>
          <w:sz w:val="35"/>
          <w:szCs w:val="35"/>
          <w:highlight w:val="none"/>
        </w:rPr>
        <w:t xml:space="preserve">  </w:t>
      </w:r>
      <w:r>
        <w:rPr>
          <w:rFonts w:ascii="仿宋" w:hAnsi="仿宋" w:eastAsia="仿宋" w:cs="仿宋"/>
          <w:spacing w:val="2"/>
          <w:sz w:val="35"/>
          <w:szCs w:val="35"/>
          <w:highlight w:val="none"/>
          <w14:textOutline w14:w="6537" w14:cap="sq" w14:cmpd="sng">
            <w14:solidFill>
              <w14:srgbClr w14:val="000000"/>
            </w14:solidFill>
            <w14:prstDash w14:val="solid"/>
            <w14:bevel/>
          </w14:textOutline>
        </w:rPr>
        <w:t>承诺书</w:t>
      </w:r>
    </w:p>
    <w:p>
      <w:pPr>
        <w:spacing w:before="232" w:line="224" w:lineRule="auto"/>
        <w:ind w:left="3900"/>
        <w:outlineLvl w:val="1"/>
        <w:rPr>
          <w:rFonts w:ascii="仿宋" w:hAnsi="仿宋" w:eastAsia="仿宋" w:cs="仿宋"/>
          <w:sz w:val="28"/>
          <w:szCs w:val="28"/>
          <w:highlight w:val="none"/>
        </w:rPr>
      </w:pPr>
      <w:r>
        <w:rPr>
          <w:rFonts w:ascii="仿宋" w:hAnsi="仿宋" w:eastAsia="仿宋" w:cs="仿宋"/>
          <w:spacing w:val="-13"/>
          <w:sz w:val="28"/>
          <w:szCs w:val="28"/>
          <w:highlight w:val="none"/>
          <w14:textOutline w14:w="5103" w14:cap="sq" w14:cmpd="sng">
            <w14:solidFill>
              <w14:srgbClr w14:val="000000"/>
            </w14:solidFill>
            <w14:prstDash w14:val="solid"/>
            <w14:bevel/>
          </w14:textOutline>
        </w:rPr>
        <w:t>承诺书（</w:t>
      </w:r>
      <w:r>
        <w:rPr>
          <w:rFonts w:ascii="仿宋" w:hAnsi="仿宋" w:eastAsia="仿宋" w:cs="仿宋"/>
          <w:spacing w:val="-77"/>
          <w:sz w:val="28"/>
          <w:szCs w:val="28"/>
          <w:highlight w:val="none"/>
        </w:rPr>
        <w:t xml:space="preserve"> </w:t>
      </w:r>
      <w:r>
        <w:rPr>
          <w:rFonts w:ascii="仿宋" w:hAnsi="仿宋" w:eastAsia="仿宋" w:cs="仿宋"/>
          <w:spacing w:val="-13"/>
          <w:sz w:val="28"/>
          <w:szCs w:val="28"/>
          <w:highlight w:val="none"/>
          <w14:textOutline w14:w="5103" w14:cap="sq" w14:cmpd="sng">
            <w14:solidFill>
              <w14:srgbClr w14:val="000000"/>
            </w14:solidFill>
            <w14:prstDash w14:val="solid"/>
            <w14:bevel/>
          </w14:textOutline>
        </w:rPr>
        <w:t>一）</w:t>
      </w:r>
    </w:p>
    <w:p>
      <w:pPr>
        <w:spacing w:before="283" w:line="223" w:lineRule="auto"/>
        <w:ind w:left="2260"/>
        <w:rPr>
          <w:rFonts w:ascii="仿宋" w:hAnsi="仿宋" w:eastAsia="仿宋" w:cs="仿宋"/>
          <w:sz w:val="28"/>
          <w:szCs w:val="28"/>
          <w:highlight w:val="none"/>
        </w:rPr>
      </w:pPr>
      <w:r>
        <w:rPr>
          <w:rFonts w:ascii="仿宋" w:hAnsi="仿宋" w:eastAsia="仿宋" w:cs="仿宋"/>
          <w:spacing w:val="-2"/>
          <w:sz w:val="28"/>
          <w:szCs w:val="28"/>
          <w:highlight w:val="none"/>
        </w:rPr>
        <w:t>采购供应商拒绝政府采购领域商业贿赂</w:t>
      </w:r>
    </w:p>
    <w:p>
      <w:pPr>
        <w:spacing w:before="229" w:line="221"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为响应党中央、国务院关于治理采购领域商业贿赂行为的号召，我公司再次承诺：</w:t>
      </w:r>
    </w:p>
    <w:p>
      <w:pPr>
        <w:spacing w:before="181" w:line="219" w:lineRule="auto"/>
        <w:ind w:left="84"/>
        <w:rPr>
          <w:rFonts w:ascii="仿宋" w:hAnsi="仿宋" w:eastAsia="仿宋" w:cs="仿宋"/>
          <w:sz w:val="24"/>
          <w:szCs w:val="24"/>
          <w:highlight w:val="none"/>
        </w:rPr>
      </w:pPr>
      <w:r>
        <w:rPr>
          <w:rFonts w:ascii="仿宋" w:hAnsi="仿宋" w:eastAsia="仿宋" w:cs="仿宋"/>
          <w:spacing w:val="-1"/>
          <w:sz w:val="24"/>
          <w:szCs w:val="24"/>
          <w:highlight w:val="none"/>
        </w:rPr>
        <w:t>1、在参与采购活动中遵纪守法、诚信经营、公平</w:t>
      </w:r>
      <w:r>
        <w:rPr>
          <w:rFonts w:ascii="仿宋" w:hAnsi="仿宋" w:eastAsia="仿宋" w:cs="仿宋"/>
          <w:spacing w:val="-2"/>
          <w:sz w:val="24"/>
          <w:szCs w:val="24"/>
          <w:highlight w:val="none"/>
        </w:rPr>
        <w:t>竞标。</w:t>
      </w:r>
    </w:p>
    <w:p>
      <w:pPr>
        <w:spacing w:before="182" w:line="360" w:lineRule="auto"/>
        <w:ind w:left="70" w:right="87" w:hanging="1"/>
        <w:rPr>
          <w:rFonts w:ascii="仿宋" w:hAnsi="仿宋" w:eastAsia="仿宋" w:cs="仿宋"/>
          <w:sz w:val="24"/>
          <w:szCs w:val="24"/>
          <w:highlight w:val="none"/>
        </w:rPr>
      </w:pPr>
      <w:r>
        <w:rPr>
          <w:rFonts w:ascii="仿宋" w:hAnsi="仿宋" w:eastAsia="仿宋" w:cs="仿宋"/>
          <w:spacing w:val="-6"/>
          <w:sz w:val="24"/>
          <w:szCs w:val="24"/>
          <w:highlight w:val="none"/>
        </w:rPr>
        <w:t>2、不向采购人、采购代理机构和采购评审专家进行任何形式的商业贿赂以谋取交易机会。</w:t>
      </w:r>
      <w:r>
        <w:rPr>
          <w:rFonts w:ascii="仿宋" w:hAnsi="仿宋" w:eastAsia="仿宋" w:cs="仿宋"/>
          <w:spacing w:val="13"/>
          <w:sz w:val="24"/>
          <w:szCs w:val="24"/>
          <w:highlight w:val="none"/>
        </w:rPr>
        <w:t xml:space="preserve"> </w:t>
      </w:r>
      <w:r>
        <w:rPr>
          <w:rFonts w:ascii="仿宋" w:hAnsi="仿宋" w:eastAsia="仿宋" w:cs="仿宋"/>
          <w:spacing w:val="-2"/>
          <w:sz w:val="24"/>
          <w:szCs w:val="24"/>
          <w:highlight w:val="none"/>
        </w:rPr>
        <w:t>3、不向采购代理机构和采购人提供虚假资质文件或采用虚假应标方式参与采购市场竞争</w:t>
      </w:r>
    </w:p>
    <w:p>
      <w:pPr>
        <w:spacing w:before="1" w:line="220" w:lineRule="auto"/>
        <w:ind w:left="77"/>
        <w:rPr>
          <w:rFonts w:ascii="仿宋" w:hAnsi="仿宋" w:eastAsia="仿宋" w:cs="仿宋"/>
          <w:sz w:val="24"/>
          <w:szCs w:val="24"/>
          <w:highlight w:val="none"/>
        </w:rPr>
      </w:pPr>
      <w:r>
        <w:rPr>
          <w:rFonts w:ascii="仿宋" w:hAnsi="仿宋" w:eastAsia="仿宋" w:cs="仿宋"/>
          <w:spacing w:val="-3"/>
          <w:sz w:val="24"/>
          <w:szCs w:val="24"/>
          <w:highlight w:val="none"/>
        </w:rPr>
        <w:t>并谋取中标、成交。</w:t>
      </w:r>
    </w:p>
    <w:p>
      <w:pPr>
        <w:spacing w:before="181" w:line="468" w:lineRule="exact"/>
        <w:ind w:left="66"/>
        <w:rPr>
          <w:rFonts w:ascii="仿宋" w:hAnsi="仿宋" w:eastAsia="仿宋" w:cs="仿宋"/>
          <w:sz w:val="24"/>
          <w:szCs w:val="24"/>
          <w:highlight w:val="none"/>
        </w:rPr>
      </w:pPr>
      <w:r>
        <w:rPr>
          <w:rFonts w:ascii="仿宋" w:hAnsi="仿宋" w:eastAsia="仿宋" w:cs="仿宋"/>
          <w:spacing w:val="-3"/>
          <w:position w:val="17"/>
          <w:sz w:val="24"/>
          <w:szCs w:val="24"/>
          <w:highlight w:val="none"/>
        </w:rPr>
        <w:t>4、不采取“</w:t>
      </w:r>
      <w:r>
        <w:rPr>
          <w:rFonts w:ascii="仿宋" w:hAnsi="仿宋" w:eastAsia="仿宋" w:cs="仿宋"/>
          <w:spacing w:val="-80"/>
          <w:position w:val="17"/>
          <w:sz w:val="24"/>
          <w:szCs w:val="24"/>
          <w:highlight w:val="none"/>
        </w:rPr>
        <w:t xml:space="preserve"> </w:t>
      </w:r>
      <w:r>
        <w:rPr>
          <w:rFonts w:ascii="仿宋" w:hAnsi="仿宋" w:eastAsia="仿宋" w:cs="仿宋"/>
          <w:spacing w:val="-3"/>
          <w:position w:val="17"/>
          <w:sz w:val="24"/>
          <w:szCs w:val="24"/>
          <w:highlight w:val="none"/>
        </w:rPr>
        <w:t>围标、陪标</w:t>
      </w:r>
      <w:r>
        <w:rPr>
          <w:rFonts w:ascii="仿宋" w:hAnsi="仿宋" w:eastAsia="仿宋" w:cs="仿宋"/>
          <w:spacing w:val="-88"/>
          <w:position w:val="17"/>
          <w:sz w:val="24"/>
          <w:szCs w:val="24"/>
          <w:highlight w:val="none"/>
        </w:rPr>
        <w:t xml:space="preserve"> </w:t>
      </w:r>
      <w:r>
        <w:rPr>
          <w:rFonts w:ascii="仿宋" w:hAnsi="仿宋" w:eastAsia="仿宋" w:cs="仿宋"/>
          <w:spacing w:val="-3"/>
          <w:position w:val="17"/>
          <w:sz w:val="24"/>
          <w:szCs w:val="24"/>
          <w:highlight w:val="none"/>
        </w:rPr>
        <w:t>”等商业欺诈手段获取采购</w:t>
      </w:r>
      <w:r>
        <w:rPr>
          <w:rFonts w:ascii="仿宋" w:hAnsi="仿宋" w:eastAsia="仿宋" w:cs="仿宋"/>
          <w:spacing w:val="-4"/>
          <w:position w:val="17"/>
          <w:sz w:val="24"/>
          <w:szCs w:val="24"/>
          <w:highlight w:val="none"/>
        </w:rPr>
        <w:t>订单。</w:t>
      </w:r>
    </w:p>
    <w:p>
      <w:pPr>
        <w:spacing w:before="1" w:line="220" w:lineRule="auto"/>
        <w:ind w:left="71"/>
        <w:rPr>
          <w:rFonts w:ascii="仿宋" w:hAnsi="仿宋" w:eastAsia="仿宋" w:cs="仿宋"/>
          <w:sz w:val="24"/>
          <w:szCs w:val="24"/>
          <w:highlight w:val="none"/>
        </w:rPr>
      </w:pPr>
      <w:r>
        <w:rPr>
          <w:rFonts w:ascii="仿宋" w:hAnsi="仿宋" w:eastAsia="仿宋" w:cs="仿宋"/>
          <w:spacing w:val="-1"/>
          <w:sz w:val="24"/>
          <w:szCs w:val="24"/>
          <w:highlight w:val="none"/>
        </w:rPr>
        <w:t>5、不采取不正当手段诋毁、排挤其他供应商。</w:t>
      </w:r>
    </w:p>
    <w:p>
      <w:pPr>
        <w:spacing w:before="182" w:line="219" w:lineRule="auto"/>
        <w:ind w:left="68"/>
        <w:rPr>
          <w:rFonts w:ascii="仿宋" w:hAnsi="仿宋" w:eastAsia="仿宋" w:cs="仿宋"/>
          <w:sz w:val="24"/>
          <w:szCs w:val="24"/>
          <w:highlight w:val="none"/>
        </w:rPr>
      </w:pPr>
      <w:r>
        <w:rPr>
          <w:rFonts w:ascii="仿宋" w:hAnsi="仿宋" w:eastAsia="仿宋" w:cs="仿宋"/>
          <w:spacing w:val="-1"/>
          <w:sz w:val="24"/>
          <w:szCs w:val="24"/>
          <w:highlight w:val="none"/>
        </w:rPr>
        <w:t>6、不在提供商品和服务时“偷梁换柱、以次充好</w:t>
      </w:r>
      <w:r>
        <w:rPr>
          <w:rFonts w:ascii="仿宋" w:hAnsi="仿宋" w:eastAsia="仿宋" w:cs="仿宋"/>
          <w:spacing w:val="-88"/>
          <w:sz w:val="24"/>
          <w:szCs w:val="24"/>
          <w:highlight w:val="none"/>
        </w:rPr>
        <w:t xml:space="preserve"> </w:t>
      </w:r>
      <w:r>
        <w:rPr>
          <w:rFonts w:ascii="仿宋" w:hAnsi="仿宋" w:eastAsia="仿宋" w:cs="仿宋"/>
          <w:spacing w:val="-1"/>
          <w:sz w:val="24"/>
          <w:szCs w:val="24"/>
          <w:highlight w:val="none"/>
        </w:rPr>
        <w:t>”损</w:t>
      </w:r>
      <w:r>
        <w:rPr>
          <w:rFonts w:ascii="仿宋" w:hAnsi="仿宋" w:eastAsia="仿宋" w:cs="仿宋"/>
          <w:spacing w:val="-2"/>
          <w:sz w:val="24"/>
          <w:szCs w:val="24"/>
          <w:highlight w:val="none"/>
        </w:rPr>
        <w:t>害采购人的合法权益。</w:t>
      </w:r>
    </w:p>
    <w:p>
      <w:pPr>
        <w:spacing w:before="183" w:line="468" w:lineRule="exact"/>
        <w:ind w:left="72"/>
        <w:rPr>
          <w:rFonts w:ascii="仿宋" w:hAnsi="仿宋" w:eastAsia="仿宋" w:cs="仿宋"/>
          <w:sz w:val="24"/>
          <w:szCs w:val="24"/>
          <w:highlight w:val="none"/>
        </w:rPr>
      </w:pPr>
      <w:r>
        <w:rPr>
          <w:rFonts w:ascii="仿宋" w:hAnsi="仿宋" w:eastAsia="仿宋" w:cs="仿宋"/>
          <w:spacing w:val="-5"/>
          <w:position w:val="17"/>
          <w:sz w:val="24"/>
          <w:szCs w:val="24"/>
          <w:highlight w:val="none"/>
        </w:rPr>
        <w:t>7、不与采购人、采购代理机构、采购评审专家或其他供应商恶意串通，进行质疑和投诉，</w:t>
      </w:r>
    </w:p>
    <w:p>
      <w:pPr>
        <w:spacing w:line="221" w:lineRule="auto"/>
        <w:ind w:left="79"/>
        <w:rPr>
          <w:rFonts w:ascii="仿宋" w:hAnsi="仿宋" w:eastAsia="仿宋" w:cs="仿宋"/>
          <w:sz w:val="24"/>
          <w:szCs w:val="24"/>
          <w:highlight w:val="none"/>
        </w:rPr>
      </w:pPr>
      <w:r>
        <w:rPr>
          <w:rFonts w:ascii="仿宋" w:hAnsi="仿宋" w:eastAsia="仿宋" w:cs="仿宋"/>
          <w:spacing w:val="-3"/>
          <w:sz w:val="24"/>
          <w:szCs w:val="24"/>
          <w:highlight w:val="none"/>
        </w:rPr>
        <w:t>维护采购市场秩序。</w:t>
      </w:r>
    </w:p>
    <w:p>
      <w:pPr>
        <w:spacing w:before="180" w:line="468" w:lineRule="exact"/>
        <w:ind w:left="67"/>
        <w:rPr>
          <w:rFonts w:ascii="仿宋" w:hAnsi="仿宋" w:eastAsia="仿宋" w:cs="仿宋"/>
          <w:sz w:val="24"/>
          <w:szCs w:val="24"/>
          <w:highlight w:val="none"/>
        </w:rPr>
      </w:pPr>
      <w:r>
        <w:rPr>
          <w:rFonts w:ascii="仿宋" w:hAnsi="仿宋" w:eastAsia="仿宋" w:cs="仿宋"/>
          <w:spacing w:val="-2"/>
          <w:position w:val="17"/>
          <w:sz w:val="24"/>
          <w:szCs w:val="24"/>
          <w:highlight w:val="none"/>
        </w:rPr>
        <w:t>8、尊重和接受采购监督管理部门的监督和采购代理机构招标采购要求，承担因违约行为</w:t>
      </w:r>
    </w:p>
    <w:p>
      <w:pPr>
        <w:spacing w:before="1" w:line="222" w:lineRule="auto"/>
        <w:ind w:left="76"/>
        <w:rPr>
          <w:rFonts w:ascii="仿宋" w:hAnsi="仿宋" w:eastAsia="仿宋" w:cs="仿宋"/>
          <w:sz w:val="24"/>
          <w:szCs w:val="24"/>
          <w:highlight w:val="none"/>
        </w:rPr>
      </w:pPr>
      <w:r>
        <w:rPr>
          <w:rFonts w:ascii="仿宋" w:hAnsi="仿宋" w:eastAsia="仿宋" w:cs="仿宋"/>
          <w:spacing w:val="-2"/>
          <w:sz w:val="24"/>
          <w:szCs w:val="24"/>
          <w:highlight w:val="none"/>
        </w:rPr>
        <w:t>给采购人造成的损失。</w:t>
      </w:r>
    </w:p>
    <w:p>
      <w:pPr>
        <w:spacing w:before="179" w:line="221" w:lineRule="auto"/>
        <w:ind w:left="67"/>
        <w:rPr>
          <w:rFonts w:ascii="仿宋" w:hAnsi="仿宋" w:eastAsia="仿宋" w:cs="仿宋"/>
          <w:sz w:val="24"/>
          <w:szCs w:val="24"/>
          <w:highlight w:val="none"/>
        </w:rPr>
      </w:pPr>
      <w:r>
        <w:rPr>
          <w:rFonts w:ascii="仿宋" w:hAnsi="仿宋" w:eastAsia="仿宋" w:cs="仿宋"/>
          <w:sz w:val="24"/>
          <w:szCs w:val="24"/>
          <w:highlight w:val="none"/>
        </w:rPr>
        <w:t>9、不发生其他有悖于政府采购公开、公平、</w:t>
      </w:r>
      <w:r>
        <w:rPr>
          <w:rFonts w:ascii="仿宋" w:hAnsi="仿宋" w:eastAsia="仿宋" w:cs="仿宋"/>
          <w:spacing w:val="-1"/>
          <w:sz w:val="24"/>
          <w:szCs w:val="24"/>
          <w:highlight w:val="none"/>
        </w:rPr>
        <w:t>公正和诚信原则的行为。</w:t>
      </w:r>
    </w:p>
    <w:p>
      <w:pPr>
        <w:pStyle w:val="2"/>
        <w:spacing w:line="283" w:lineRule="auto"/>
        <w:rPr>
          <w:highlight w:val="none"/>
        </w:rPr>
      </w:pPr>
    </w:p>
    <w:p>
      <w:pPr>
        <w:pStyle w:val="2"/>
        <w:spacing w:line="284" w:lineRule="auto"/>
        <w:rPr>
          <w:highlight w:val="none"/>
        </w:rPr>
      </w:pPr>
    </w:p>
    <w:p>
      <w:pPr>
        <w:spacing w:before="78" w:line="221" w:lineRule="auto"/>
        <w:ind w:left="2779"/>
        <w:rPr>
          <w:rFonts w:ascii="仿宋" w:hAnsi="仿宋" w:eastAsia="仿宋" w:cs="仿宋"/>
          <w:sz w:val="24"/>
          <w:szCs w:val="24"/>
          <w:highlight w:val="none"/>
        </w:rPr>
      </w:pPr>
      <w:r>
        <w:rPr>
          <w:rFonts w:ascii="仿宋" w:hAnsi="仿宋" w:eastAsia="仿宋" w:cs="仿宋"/>
          <w:spacing w:val="2"/>
          <w:sz w:val="24"/>
          <w:szCs w:val="24"/>
          <w:highlight w:val="none"/>
        </w:rPr>
        <w:t>承诺单位</w:t>
      </w:r>
      <w:r>
        <w:rPr>
          <w:rFonts w:ascii="仿宋" w:hAnsi="仿宋" w:eastAsia="仿宋" w:cs="仿宋"/>
          <w:spacing w:val="-16"/>
          <w:sz w:val="24"/>
          <w:szCs w:val="24"/>
          <w:highlight w:val="none"/>
        </w:rPr>
        <w:t>：（</w:t>
      </w:r>
      <w:r>
        <w:rPr>
          <w:rFonts w:ascii="仿宋" w:hAnsi="仿宋" w:eastAsia="仿宋" w:cs="仿宋"/>
          <w:spacing w:val="2"/>
          <w:sz w:val="24"/>
          <w:szCs w:val="24"/>
          <w:highlight w:val="none"/>
        </w:rPr>
        <w:t>盖章）</w:t>
      </w:r>
    </w:p>
    <w:p>
      <w:pPr>
        <w:pStyle w:val="2"/>
        <w:spacing w:line="283" w:lineRule="auto"/>
        <w:rPr>
          <w:highlight w:val="none"/>
        </w:rPr>
      </w:pPr>
    </w:p>
    <w:p>
      <w:pPr>
        <w:pStyle w:val="2"/>
        <w:spacing w:line="284" w:lineRule="auto"/>
        <w:rPr>
          <w:highlight w:val="none"/>
        </w:rPr>
      </w:pPr>
    </w:p>
    <w:p>
      <w:pPr>
        <w:spacing w:before="78" w:line="221" w:lineRule="auto"/>
        <w:ind w:left="2786"/>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pStyle w:val="2"/>
        <w:spacing w:line="283" w:lineRule="auto"/>
        <w:rPr>
          <w:highlight w:val="none"/>
        </w:rPr>
      </w:pPr>
    </w:p>
    <w:p>
      <w:pPr>
        <w:pStyle w:val="2"/>
        <w:spacing w:line="284" w:lineRule="auto"/>
        <w:rPr>
          <w:highlight w:val="none"/>
        </w:rPr>
      </w:pPr>
    </w:p>
    <w:p>
      <w:pPr>
        <w:spacing w:before="78" w:line="223" w:lineRule="auto"/>
        <w:ind w:left="4989"/>
        <w:rPr>
          <w:rFonts w:ascii="仿宋" w:hAnsi="仿宋" w:eastAsia="仿宋" w:cs="仿宋"/>
          <w:sz w:val="24"/>
          <w:szCs w:val="24"/>
          <w:highlight w:val="none"/>
        </w:rPr>
      </w:pPr>
      <w:r>
        <w:rPr>
          <w:rFonts w:ascii="仿宋" w:hAnsi="仿宋" w:eastAsia="仿宋" w:cs="仿宋"/>
          <w:spacing w:val="-23"/>
          <w:sz w:val="24"/>
          <w:szCs w:val="24"/>
          <w:highlight w:val="none"/>
        </w:rPr>
        <w:t>日期：</w:t>
      </w:r>
    </w:p>
    <w:p>
      <w:pPr>
        <w:spacing w:line="223" w:lineRule="auto"/>
        <w:rPr>
          <w:rFonts w:ascii="仿宋" w:hAnsi="仿宋" w:eastAsia="仿宋" w:cs="仿宋"/>
          <w:sz w:val="24"/>
          <w:szCs w:val="24"/>
          <w:highlight w:val="none"/>
        </w:rPr>
        <w:sectPr>
          <w:headerReference r:id="rId63" w:type="default"/>
          <w:footerReference r:id="rId64" w:type="default"/>
          <w:pgSz w:w="11906" w:h="16839"/>
          <w:pgMar w:top="1084" w:right="1246" w:bottom="842" w:left="1246" w:header="1065" w:footer="679" w:gutter="0"/>
          <w:cols w:space="720" w:num="1"/>
        </w:sectPr>
      </w:pPr>
    </w:p>
    <w:p>
      <w:pPr>
        <w:spacing w:before="221" w:line="224" w:lineRule="auto"/>
        <w:ind w:left="3794"/>
        <w:outlineLvl w:val="1"/>
        <w:rPr>
          <w:rFonts w:ascii="仿宋" w:hAnsi="仿宋" w:eastAsia="仿宋" w:cs="仿宋"/>
          <w:sz w:val="28"/>
          <w:szCs w:val="28"/>
          <w:highlight w:val="none"/>
        </w:rPr>
      </w:pPr>
      <w:r>
        <w:rPr>
          <w:highlight w:val="none"/>
        </w:rPr>
        <w:pict>
          <v:shape id="_x0000_s1071" o:spid="_x0000_s1071" style="position:absolute;left:0pt;margin-left:62.35pt;margin-top:55.15pt;height:1pt;width:470.65pt;mso-position-horizontal-relative:page;mso-position-vertical-relative:page;z-index:251694080;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14"/>
          <w:sz w:val="28"/>
          <w:szCs w:val="28"/>
          <w:highlight w:val="none"/>
          <w14:textOutline w14:w="5103" w14:cap="sq" w14:cmpd="sng">
            <w14:solidFill>
              <w14:srgbClr w14:val="000000"/>
            </w14:solidFill>
            <w14:prstDash w14:val="solid"/>
            <w14:bevel/>
          </w14:textOutline>
        </w:rPr>
        <w:t>承诺书（</w:t>
      </w:r>
      <w:r>
        <w:rPr>
          <w:rFonts w:ascii="仿宋" w:hAnsi="仿宋" w:eastAsia="仿宋" w:cs="仿宋"/>
          <w:spacing w:val="-72"/>
          <w:sz w:val="28"/>
          <w:szCs w:val="28"/>
          <w:highlight w:val="none"/>
        </w:rPr>
        <w:t xml:space="preserve"> </w:t>
      </w:r>
      <w:r>
        <w:rPr>
          <w:rFonts w:ascii="仿宋" w:hAnsi="仿宋" w:eastAsia="仿宋" w:cs="仿宋"/>
          <w:spacing w:val="-14"/>
          <w:sz w:val="28"/>
          <w:szCs w:val="28"/>
          <w:highlight w:val="none"/>
          <w14:textOutline w14:w="5103" w14:cap="sq" w14:cmpd="sng">
            <w14:solidFill>
              <w14:srgbClr w14:val="000000"/>
            </w14:solidFill>
            <w14:prstDash w14:val="solid"/>
            <w14:bevel/>
          </w14:textOutline>
        </w:rPr>
        <w:t>二）</w:t>
      </w:r>
    </w:p>
    <w:p>
      <w:pPr>
        <w:pStyle w:val="2"/>
        <w:spacing w:line="256" w:lineRule="auto"/>
        <w:rPr>
          <w:highlight w:val="none"/>
        </w:rPr>
      </w:pPr>
    </w:p>
    <w:p>
      <w:pPr>
        <w:pStyle w:val="2"/>
        <w:spacing w:line="256" w:lineRule="auto"/>
        <w:rPr>
          <w:highlight w:val="none"/>
        </w:rPr>
      </w:pPr>
    </w:p>
    <w:p>
      <w:pPr>
        <w:pStyle w:val="2"/>
        <w:spacing w:line="257" w:lineRule="auto"/>
        <w:rPr>
          <w:highlight w:val="none"/>
        </w:rPr>
      </w:pPr>
    </w:p>
    <w:p>
      <w:pPr>
        <w:spacing w:before="78" w:line="222" w:lineRule="auto"/>
        <w:ind w:left="30"/>
        <w:rPr>
          <w:rFonts w:ascii="仿宋" w:hAnsi="仿宋" w:eastAsia="仿宋" w:cs="仿宋"/>
          <w:sz w:val="24"/>
          <w:szCs w:val="24"/>
          <w:highlight w:val="none"/>
        </w:rPr>
      </w:pPr>
      <w:r>
        <w:rPr>
          <w:rFonts w:ascii="仿宋" w:hAnsi="仿宋" w:eastAsia="仿宋" w:cs="仿宋"/>
          <w:spacing w:val="-2"/>
          <w:sz w:val="24"/>
          <w:szCs w:val="24"/>
          <w:highlight w:val="none"/>
        </w:rPr>
        <w:t>陕西慧科工程管理咨询有限公司：</w:t>
      </w:r>
    </w:p>
    <w:p>
      <w:pPr>
        <w:spacing w:before="178" w:line="360" w:lineRule="auto"/>
        <w:ind w:left="17" w:right="105" w:firstLine="482"/>
        <w:jc w:val="both"/>
        <w:rPr>
          <w:rFonts w:ascii="仿宋" w:hAnsi="仿宋" w:eastAsia="仿宋" w:cs="仿宋"/>
          <w:sz w:val="24"/>
          <w:szCs w:val="24"/>
          <w:highlight w:val="none"/>
        </w:rPr>
      </w:pPr>
      <w:r>
        <w:rPr>
          <w:rFonts w:ascii="仿宋" w:hAnsi="仿宋" w:eastAsia="仿宋" w:cs="仿宋"/>
          <w:spacing w:val="2"/>
          <w:sz w:val="24"/>
          <w:szCs w:val="24"/>
          <w:highlight w:val="none"/>
        </w:rPr>
        <w:t>作为参加贵公司组织的</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89"/>
          <w:sz w:val="24"/>
          <w:szCs w:val="24"/>
          <w:highlight w:val="none"/>
        </w:rPr>
        <w:t xml:space="preserve"> </w:t>
      </w:r>
      <w:r>
        <w:rPr>
          <w:rFonts w:ascii="仿宋" w:hAnsi="仿宋" w:eastAsia="仿宋" w:cs="仿宋"/>
          <w:spacing w:val="1"/>
          <w:sz w:val="24"/>
          <w:szCs w:val="24"/>
          <w:highlight w:val="none"/>
        </w:rPr>
        <w:t>的供应商，本公司承诺：在参加</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本项目招标之前不存在被依法禁止经营行为、财产被接管或冻结的情况，如有隐瞒实情，</w:t>
      </w:r>
    </w:p>
    <w:p>
      <w:pPr>
        <w:spacing w:line="222" w:lineRule="auto"/>
        <w:ind w:left="20"/>
        <w:rPr>
          <w:rFonts w:ascii="仿宋" w:hAnsi="仿宋" w:eastAsia="仿宋" w:cs="仿宋"/>
          <w:sz w:val="24"/>
          <w:szCs w:val="24"/>
          <w:highlight w:val="none"/>
        </w:rPr>
      </w:pPr>
      <w:r>
        <w:rPr>
          <w:rFonts w:ascii="仿宋" w:hAnsi="仿宋" w:eastAsia="仿宋" w:cs="仿宋"/>
          <w:spacing w:val="-2"/>
          <w:sz w:val="24"/>
          <w:szCs w:val="24"/>
          <w:highlight w:val="none"/>
        </w:rPr>
        <w:t>愿承担一切责任及后果。</w:t>
      </w: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50" w:lineRule="auto"/>
        <w:rPr>
          <w:highlight w:val="none"/>
        </w:rPr>
      </w:pPr>
    </w:p>
    <w:p>
      <w:pPr>
        <w:spacing w:before="78" w:line="221" w:lineRule="auto"/>
        <w:ind w:left="2779"/>
        <w:rPr>
          <w:rFonts w:ascii="仿宋" w:hAnsi="仿宋" w:eastAsia="仿宋" w:cs="仿宋"/>
          <w:sz w:val="24"/>
          <w:szCs w:val="24"/>
          <w:highlight w:val="none"/>
        </w:rPr>
      </w:pPr>
      <w:r>
        <w:rPr>
          <w:rFonts w:ascii="仿宋" w:hAnsi="仿宋" w:eastAsia="仿宋" w:cs="仿宋"/>
          <w:spacing w:val="2"/>
          <w:sz w:val="24"/>
          <w:szCs w:val="24"/>
          <w:highlight w:val="none"/>
        </w:rPr>
        <w:t>承诺单位</w:t>
      </w:r>
      <w:r>
        <w:rPr>
          <w:rFonts w:ascii="仿宋" w:hAnsi="仿宋" w:eastAsia="仿宋" w:cs="仿宋"/>
          <w:spacing w:val="-16"/>
          <w:sz w:val="24"/>
          <w:szCs w:val="24"/>
          <w:highlight w:val="none"/>
        </w:rPr>
        <w:t>：（</w:t>
      </w:r>
      <w:r>
        <w:rPr>
          <w:rFonts w:ascii="仿宋" w:hAnsi="仿宋" w:eastAsia="仿宋" w:cs="仿宋"/>
          <w:spacing w:val="2"/>
          <w:sz w:val="24"/>
          <w:szCs w:val="24"/>
          <w:highlight w:val="none"/>
        </w:rPr>
        <w:t>盖章）</w:t>
      </w:r>
    </w:p>
    <w:p>
      <w:pPr>
        <w:pStyle w:val="2"/>
        <w:spacing w:line="283" w:lineRule="auto"/>
        <w:rPr>
          <w:highlight w:val="none"/>
        </w:rPr>
      </w:pPr>
    </w:p>
    <w:p>
      <w:pPr>
        <w:pStyle w:val="2"/>
        <w:spacing w:line="284" w:lineRule="auto"/>
        <w:rPr>
          <w:highlight w:val="none"/>
        </w:rPr>
      </w:pPr>
    </w:p>
    <w:p>
      <w:pPr>
        <w:spacing w:before="79" w:line="221" w:lineRule="auto"/>
        <w:ind w:left="2786"/>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pStyle w:val="2"/>
        <w:spacing w:line="283" w:lineRule="auto"/>
        <w:rPr>
          <w:highlight w:val="none"/>
        </w:rPr>
      </w:pPr>
    </w:p>
    <w:p>
      <w:pPr>
        <w:pStyle w:val="2"/>
        <w:spacing w:line="284" w:lineRule="auto"/>
        <w:rPr>
          <w:highlight w:val="none"/>
        </w:rPr>
      </w:pPr>
    </w:p>
    <w:p>
      <w:pPr>
        <w:spacing w:before="78" w:line="223" w:lineRule="auto"/>
        <w:ind w:left="4989"/>
        <w:rPr>
          <w:rFonts w:ascii="仿宋" w:hAnsi="仿宋" w:eastAsia="仿宋" w:cs="仿宋"/>
          <w:sz w:val="24"/>
          <w:szCs w:val="24"/>
          <w:highlight w:val="none"/>
        </w:rPr>
      </w:pPr>
      <w:r>
        <w:rPr>
          <w:rFonts w:ascii="仿宋" w:hAnsi="仿宋" w:eastAsia="仿宋" w:cs="仿宋"/>
          <w:spacing w:val="-23"/>
          <w:sz w:val="24"/>
          <w:szCs w:val="24"/>
          <w:highlight w:val="none"/>
        </w:rPr>
        <w:t>日期：</w:t>
      </w:r>
    </w:p>
    <w:p>
      <w:pPr>
        <w:spacing w:line="223" w:lineRule="auto"/>
        <w:rPr>
          <w:rFonts w:ascii="仿宋" w:hAnsi="仿宋" w:eastAsia="仿宋" w:cs="仿宋"/>
          <w:sz w:val="24"/>
          <w:szCs w:val="24"/>
          <w:highlight w:val="none"/>
        </w:rPr>
        <w:sectPr>
          <w:footerReference r:id="rId65" w:type="default"/>
          <w:pgSz w:w="11906" w:h="16839"/>
          <w:pgMar w:top="1084" w:right="1246" w:bottom="842" w:left="1246" w:header="1065" w:footer="679" w:gutter="0"/>
          <w:cols w:space="720" w:num="1"/>
        </w:sectPr>
      </w:pPr>
    </w:p>
    <w:p>
      <w:pPr>
        <w:spacing w:before="221" w:line="224" w:lineRule="auto"/>
        <w:ind w:left="3794"/>
        <w:outlineLvl w:val="1"/>
        <w:rPr>
          <w:rFonts w:ascii="仿宋" w:hAnsi="仿宋" w:eastAsia="仿宋" w:cs="仿宋"/>
          <w:sz w:val="28"/>
          <w:szCs w:val="28"/>
          <w:highlight w:val="none"/>
        </w:rPr>
      </w:pPr>
      <w:r>
        <w:rPr>
          <w:highlight w:val="none"/>
        </w:rPr>
        <w:pict>
          <v:shape id="_x0000_s1072" o:spid="_x0000_s1072" style="position:absolute;left:0pt;margin-left:62.35pt;margin-top:55.15pt;height:1pt;width:470.65pt;mso-position-horizontal-relative:page;mso-position-vertical-relative:page;z-index:251695104;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3"/>
          <w:sz w:val="28"/>
          <w:szCs w:val="28"/>
          <w:highlight w:val="none"/>
          <w14:textOutline w14:w="5103" w14:cap="sq" w14:cmpd="sng">
            <w14:solidFill>
              <w14:srgbClr w14:val="000000"/>
            </w14:solidFill>
            <w14:prstDash w14:val="solid"/>
            <w14:bevel/>
          </w14:textOutline>
        </w:rPr>
        <w:t>承诺书（三）</w:t>
      </w:r>
    </w:p>
    <w:p>
      <w:pPr>
        <w:spacing w:before="228" w:line="222" w:lineRule="auto"/>
        <w:ind w:left="30"/>
        <w:rPr>
          <w:rFonts w:ascii="仿宋" w:hAnsi="仿宋" w:eastAsia="仿宋" w:cs="仿宋"/>
          <w:sz w:val="24"/>
          <w:szCs w:val="24"/>
          <w:highlight w:val="none"/>
        </w:rPr>
      </w:pPr>
      <w:r>
        <w:rPr>
          <w:rFonts w:ascii="仿宋" w:hAnsi="仿宋" w:eastAsia="仿宋" w:cs="仿宋"/>
          <w:spacing w:val="-2"/>
          <w:sz w:val="24"/>
          <w:szCs w:val="24"/>
          <w:highlight w:val="none"/>
        </w:rPr>
        <w:t>陕西慧科工程管理咨询有限公司：</w:t>
      </w:r>
    </w:p>
    <w:p>
      <w:pPr>
        <w:spacing w:before="178" w:line="360" w:lineRule="auto"/>
        <w:ind w:left="16" w:right="171" w:firstLine="483"/>
        <w:jc w:val="both"/>
        <w:rPr>
          <w:rFonts w:ascii="仿宋" w:hAnsi="仿宋" w:eastAsia="仿宋" w:cs="仿宋"/>
          <w:sz w:val="24"/>
          <w:szCs w:val="24"/>
          <w:highlight w:val="none"/>
        </w:rPr>
      </w:pPr>
      <w:r>
        <w:rPr>
          <w:rFonts w:ascii="仿宋" w:hAnsi="仿宋" w:eastAsia="仿宋" w:cs="仿宋"/>
          <w:spacing w:val="2"/>
          <w:sz w:val="24"/>
          <w:szCs w:val="24"/>
          <w:highlight w:val="none"/>
        </w:rPr>
        <w:t>作为参加贵公司组织的</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89"/>
          <w:sz w:val="24"/>
          <w:szCs w:val="24"/>
          <w:highlight w:val="none"/>
        </w:rPr>
        <w:t xml:space="preserve"> </w:t>
      </w:r>
      <w:r>
        <w:rPr>
          <w:rFonts w:ascii="仿宋" w:hAnsi="仿宋" w:eastAsia="仿宋" w:cs="仿宋"/>
          <w:spacing w:val="1"/>
          <w:sz w:val="24"/>
          <w:szCs w:val="24"/>
          <w:highlight w:val="none"/>
        </w:rPr>
        <w:t>的供应商，本公司郑重申告并</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承诺：参加政府采购活动前</w:t>
      </w:r>
      <w:r>
        <w:rPr>
          <w:rFonts w:ascii="仿宋" w:hAnsi="仿宋" w:eastAsia="仿宋" w:cs="仿宋"/>
          <w:spacing w:val="-4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39"/>
          <w:sz w:val="24"/>
          <w:szCs w:val="24"/>
          <w:highlight w:val="none"/>
        </w:rPr>
        <w:t xml:space="preserve"> </w:t>
      </w:r>
      <w:r>
        <w:rPr>
          <w:rFonts w:ascii="仿宋" w:hAnsi="仿宋" w:eastAsia="仿宋" w:cs="仿宋"/>
          <w:spacing w:val="-4"/>
          <w:sz w:val="24"/>
          <w:szCs w:val="24"/>
          <w:highlight w:val="none"/>
        </w:rPr>
        <w:t>年内在经营活动中没有重</w:t>
      </w:r>
      <w:r>
        <w:rPr>
          <w:rFonts w:ascii="仿宋" w:hAnsi="仿宋" w:eastAsia="仿宋" w:cs="仿宋"/>
          <w:spacing w:val="-5"/>
          <w:sz w:val="24"/>
          <w:szCs w:val="24"/>
          <w:highlight w:val="none"/>
        </w:rPr>
        <w:t>大违法记录，如有隐瞒实情，愿承</w:t>
      </w:r>
    </w:p>
    <w:p>
      <w:pPr>
        <w:spacing w:line="222" w:lineRule="auto"/>
        <w:ind w:left="18"/>
        <w:rPr>
          <w:rFonts w:ascii="仿宋" w:hAnsi="仿宋" w:eastAsia="仿宋" w:cs="仿宋"/>
          <w:sz w:val="24"/>
          <w:szCs w:val="24"/>
          <w:highlight w:val="none"/>
        </w:rPr>
      </w:pPr>
      <w:r>
        <w:rPr>
          <w:rFonts w:ascii="仿宋" w:hAnsi="仿宋" w:eastAsia="仿宋" w:cs="仿宋"/>
          <w:spacing w:val="-2"/>
          <w:sz w:val="24"/>
          <w:szCs w:val="24"/>
          <w:highlight w:val="none"/>
        </w:rPr>
        <w:t>担一切责任及后果。</w:t>
      </w:r>
    </w:p>
    <w:p>
      <w:pPr>
        <w:spacing w:before="178" w:line="221" w:lineRule="auto"/>
        <w:ind w:left="2779"/>
        <w:rPr>
          <w:rFonts w:ascii="仿宋" w:hAnsi="仿宋" w:eastAsia="仿宋" w:cs="仿宋"/>
          <w:sz w:val="24"/>
          <w:szCs w:val="24"/>
          <w:highlight w:val="none"/>
        </w:rPr>
      </w:pPr>
      <w:r>
        <w:rPr>
          <w:rFonts w:ascii="仿宋" w:hAnsi="仿宋" w:eastAsia="仿宋" w:cs="仿宋"/>
          <w:spacing w:val="2"/>
          <w:sz w:val="24"/>
          <w:szCs w:val="24"/>
          <w:highlight w:val="none"/>
        </w:rPr>
        <w:t>承诺单位</w:t>
      </w:r>
      <w:r>
        <w:rPr>
          <w:rFonts w:ascii="仿宋" w:hAnsi="仿宋" w:eastAsia="仿宋" w:cs="仿宋"/>
          <w:spacing w:val="-16"/>
          <w:sz w:val="24"/>
          <w:szCs w:val="24"/>
          <w:highlight w:val="none"/>
        </w:rPr>
        <w:t>：（</w:t>
      </w:r>
      <w:r>
        <w:rPr>
          <w:rFonts w:ascii="仿宋" w:hAnsi="仿宋" w:eastAsia="仿宋" w:cs="仿宋"/>
          <w:spacing w:val="2"/>
          <w:sz w:val="24"/>
          <w:szCs w:val="24"/>
          <w:highlight w:val="none"/>
        </w:rPr>
        <w:t>盖章）</w:t>
      </w:r>
    </w:p>
    <w:p>
      <w:pPr>
        <w:pStyle w:val="2"/>
        <w:spacing w:line="283" w:lineRule="auto"/>
        <w:rPr>
          <w:highlight w:val="none"/>
        </w:rPr>
      </w:pPr>
    </w:p>
    <w:p>
      <w:pPr>
        <w:pStyle w:val="2"/>
        <w:spacing w:line="284" w:lineRule="auto"/>
        <w:rPr>
          <w:highlight w:val="none"/>
        </w:rPr>
      </w:pPr>
    </w:p>
    <w:p>
      <w:pPr>
        <w:spacing w:before="79" w:line="221" w:lineRule="auto"/>
        <w:ind w:left="2786"/>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pStyle w:val="2"/>
        <w:spacing w:line="283" w:lineRule="auto"/>
        <w:rPr>
          <w:highlight w:val="none"/>
        </w:rPr>
      </w:pPr>
    </w:p>
    <w:p>
      <w:pPr>
        <w:pStyle w:val="2"/>
        <w:spacing w:line="284" w:lineRule="auto"/>
        <w:rPr>
          <w:highlight w:val="none"/>
        </w:rPr>
      </w:pPr>
    </w:p>
    <w:p>
      <w:pPr>
        <w:spacing w:before="78" w:line="223" w:lineRule="auto"/>
        <w:ind w:left="4509"/>
        <w:rPr>
          <w:rFonts w:ascii="仿宋" w:hAnsi="仿宋" w:eastAsia="仿宋" w:cs="仿宋"/>
          <w:sz w:val="24"/>
          <w:szCs w:val="24"/>
          <w:highlight w:val="none"/>
        </w:rPr>
      </w:pPr>
      <w:r>
        <w:rPr>
          <w:rFonts w:ascii="仿宋" w:hAnsi="仿宋" w:eastAsia="仿宋" w:cs="仿宋"/>
          <w:spacing w:val="-23"/>
          <w:sz w:val="24"/>
          <w:szCs w:val="24"/>
          <w:highlight w:val="none"/>
        </w:rPr>
        <w:t>日期：</w:t>
      </w:r>
    </w:p>
    <w:p>
      <w:pPr>
        <w:spacing w:line="223" w:lineRule="auto"/>
        <w:rPr>
          <w:rFonts w:ascii="仿宋" w:hAnsi="仿宋" w:eastAsia="仿宋" w:cs="仿宋"/>
          <w:sz w:val="24"/>
          <w:szCs w:val="24"/>
          <w:highlight w:val="none"/>
        </w:rPr>
        <w:sectPr>
          <w:footerReference r:id="rId66" w:type="default"/>
          <w:pgSz w:w="11906" w:h="16839"/>
          <w:pgMar w:top="1084" w:right="1246" w:bottom="842" w:left="1246" w:header="1065" w:footer="679" w:gutter="0"/>
          <w:cols w:space="720" w:num="1"/>
        </w:sectPr>
      </w:pPr>
    </w:p>
    <w:p>
      <w:pPr>
        <w:spacing w:before="221" w:line="224" w:lineRule="auto"/>
        <w:ind w:left="3794"/>
        <w:rPr>
          <w:rFonts w:ascii="仿宋" w:hAnsi="仿宋" w:eastAsia="仿宋" w:cs="仿宋"/>
          <w:sz w:val="28"/>
          <w:szCs w:val="28"/>
          <w:highlight w:val="none"/>
        </w:rPr>
      </w:pPr>
      <w:r>
        <w:rPr>
          <w:highlight w:val="none"/>
        </w:rPr>
        <w:pict>
          <v:shape id="_x0000_s1073" o:spid="_x0000_s1073" style="position:absolute;left:0pt;margin-left:62.35pt;margin-top:55.15pt;height:1pt;width:470.65pt;mso-position-horizontal-relative:page;mso-position-vertical-relative:page;z-index:251696128;mso-width-relative:page;mso-height-relative:page;" fillcolor="#000000" filled="t" stroked="f" coordsize="9412,20" o:allowincell="f" path="m0,0l9412,0,9412,19,0,19,0,0xe">
            <v:path/>
            <v:fill on="t" focussize="0,0"/>
            <v:stroke on="f"/>
            <v:imagedata o:title=""/>
            <o:lock v:ext="edit"/>
          </v:shape>
        </w:pict>
      </w:r>
      <w:r>
        <w:rPr>
          <w:rFonts w:ascii="仿宋" w:hAnsi="仿宋" w:eastAsia="仿宋" w:cs="仿宋"/>
          <w:spacing w:val="-3"/>
          <w:sz w:val="28"/>
          <w:szCs w:val="28"/>
          <w:highlight w:val="none"/>
          <w14:textOutline w14:w="5103" w14:cap="sq" w14:cmpd="sng">
            <w14:solidFill>
              <w14:srgbClr w14:val="000000"/>
            </w14:solidFill>
            <w14:prstDash w14:val="solid"/>
            <w14:bevel/>
          </w14:textOutline>
        </w:rPr>
        <w:t>承诺书（四）</w:t>
      </w:r>
    </w:p>
    <w:p>
      <w:pPr>
        <w:spacing w:before="228" w:line="222" w:lineRule="auto"/>
        <w:ind w:left="30"/>
        <w:rPr>
          <w:rFonts w:ascii="仿宋" w:hAnsi="仿宋" w:eastAsia="仿宋" w:cs="仿宋"/>
          <w:sz w:val="24"/>
          <w:szCs w:val="24"/>
          <w:highlight w:val="none"/>
        </w:rPr>
      </w:pPr>
      <w:r>
        <w:rPr>
          <w:rFonts w:ascii="仿宋" w:hAnsi="仿宋" w:eastAsia="仿宋" w:cs="仿宋"/>
          <w:spacing w:val="-2"/>
          <w:sz w:val="24"/>
          <w:szCs w:val="24"/>
          <w:highlight w:val="none"/>
        </w:rPr>
        <w:t>陕西慧科工程管理咨询有限公司：</w:t>
      </w:r>
    </w:p>
    <w:p>
      <w:pPr>
        <w:spacing w:before="178" w:line="360" w:lineRule="auto"/>
        <w:ind w:left="17" w:right="171" w:firstLine="482"/>
        <w:jc w:val="both"/>
        <w:rPr>
          <w:rFonts w:ascii="仿宋" w:hAnsi="仿宋" w:eastAsia="仿宋" w:cs="仿宋"/>
          <w:sz w:val="24"/>
          <w:szCs w:val="24"/>
          <w:highlight w:val="none"/>
        </w:rPr>
      </w:pPr>
      <w:r>
        <w:rPr>
          <w:rFonts w:ascii="仿宋" w:hAnsi="仿宋" w:eastAsia="仿宋" w:cs="仿宋"/>
          <w:spacing w:val="2"/>
          <w:sz w:val="24"/>
          <w:szCs w:val="24"/>
          <w:highlight w:val="none"/>
        </w:rPr>
        <w:t>作为参加贵公司组织的</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89"/>
          <w:sz w:val="24"/>
          <w:szCs w:val="24"/>
          <w:highlight w:val="none"/>
        </w:rPr>
        <w:t xml:space="preserve"> </w:t>
      </w:r>
      <w:r>
        <w:rPr>
          <w:rFonts w:ascii="仿宋" w:hAnsi="仿宋" w:eastAsia="仿宋" w:cs="仿宋"/>
          <w:spacing w:val="1"/>
          <w:sz w:val="24"/>
          <w:szCs w:val="24"/>
          <w:highlight w:val="none"/>
        </w:rPr>
        <w:t>的供应商，本公司承诺：参加</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本次磋商提交的所有资格证明文件等相关证明是真实的、有效的，如有隐瞒实情，愿承担</w:t>
      </w:r>
    </w:p>
    <w:p>
      <w:pPr>
        <w:spacing w:line="222" w:lineRule="auto"/>
        <w:ind w:left="20"/>
        <w:rPr>
          <w:rFonts w:ascii="仿宋" w:hAnsi="仿宋" w:eastAsia="仿宋" w:cs="仿宋"/>
          <w:sz w:val="24"/>
          <w:szCs w:val="24"/>
          <w:highlight w:val="none"/>
        </w:rPr>
      </w:pPr>
      <w:r>
        <w:rPr>
          <w:rFonts w:ascii="仿宋" w:hAnsi="仿宋" w:eastAsia="仿宋" w:cs="仿宋"/>
          <w:spacing w:val="-3"/>
          <w:sz w:val="24"/>
          <w:szCs w:val="24"/>
          <w:highlight w:val="none"/>
        </w:rPr>
        <w:t>一切责任及后果。</w:t>
      </w: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50" w:lineRule="auto"/>
        <w:rPr>
          <w:highlight w:val="none"/>
        </w:rPr>
      </w:pPr>
    </w:p>
    <w:p>
      <w:pPr>
        <w:spacing w:before="78" w:line="221" w:lineRule="auto"/>
        <w:ind w:left="2776"/>
        <w:rPr>
          <w:rFonts w:ascii="仿宋" w:hAnsi="仿宋" w:eastAsia="仿宋" w:cs="仿宋"/>
          <w:sz w:val="24"/>
          <w:szCs w:val="24"/>
          <w:highlight w:val="none"/>
        </w:rPr>
      </w:pPr>
      <w:r>
        <w:rPr>
          <w:rFonts w:ascii="仿宋" w:hAnsi="仿宋" w:eastAsia="仿宋" w:cs="仿宋"/>
          <w:spacing w:val="2"/>
          <w:sz w:val="24"/>
          <w:szCs w:val="24"/>
          <w:highlight w:val="none"/>
        </w:rPr>
        <w:t>承诺单位</w:t>
      </w:r>
      <w:r>
        <w:rPr>
          <w:rFonts w:ascii="仿宋" w:hAnsi="仿宋" w:eastAsia="仿宋" w:cs="仿宋"/>
          <w:spacing w:val="-16"/>
          <w:sz w:val="24"/>
          <w:szCs w:val="24"/>
          <w:highlight w:val="none"/>
        </w:rPr>
        <w:t>：（</w:t>
      </w:r>
      <w:r>
        <w:rPr>
          <w:rFonts w:ascii="仿宋" w:hAnsi="仿宋" w:eastAsia="仿宋" w:cs="仿宋"/>
          <w:spacing w:val="2"/>
          <w:sz w:val="24"/>
          <w:szCs w:val="24"/>
          <w:highlight w:val="none"/>
        </w:rPr>
        <w:t>盖章）</w:t>
      </w:r>
    </w:p>
    <w:p>
      <w:pPr>
        <w:pStyle w:val="2"/>
        <w:spacing w:line="283" w:lineRule="auto"/>
        <w:rPr>
          <w:highlight w:val="none"/>
        </w:rPr>
      </w:pPr>
    </w:p>
    <w:p>
      <w:pPr>
        <w:pStyle w:val="2"/>
        <w:spacing w:line="284" w:lineRule="auto"/>
        <w:rPr>
          <w:highlight w:val="none"/>
        </w:rPr>
      </w:pPr>
    </w:p>
    <w:p>
      <w:pPr>
        <w:spacing w:before="78" w:line="221" w:lineRule="auto"/>
        <w:ind w:left="2786"/>
        <w:rPr>
          <w:rFonts w:ascii="仿宋" w:hAnsi="仿宋" w:eastAsia="仿宋" w:cs="仿宋"/>
          <w:sz w:val="24"/>
          <w:szCs w:val="24"/>
          <w:highlight w:val="none"/>
        </w:rPr>
      </w:pPr>
      <w:r>
        <w:rPr>
          <w:rFonts w:ascii="仿宋" w:hAnsi="仿宋" w:eastAsia="仿宋" w:cs="仿宋"/>
          <w:sz w:val="24"/>
          <w:szCs w:val="24"/>
          <w:highlight w:val="none"/>
        </w:rPr>
        <w:t>法定代表人（单位负责人）或其委托代理人</w:t>
      </w:r>
      <w:r>
        <w:rPr>
          <w:rFonts w:ascii="仿宋" w:hAnsi="仿宋" w:eastAsia="仿宋" w:cs="仿宋"/>
          <w:spacing w:val="-13"/>
          <w:sz w:val="24"/>
          <w:szCs w:val="24"/>
          <w:highlight w:val="none"/>
        </w:rPr>
        <w:t>：（</w:t>
      </w:r>
      <w:r>
        <w:rPr>
          <w:rFonts w:ascii="仿宋" w:hAnsi="仿宋" w:eastAsia="仿宋" w:cs="仿宋"/>
          <w:sz w:val="24"/>
          <w:szCs w:val="24"/>
          <w:highlight w:val="none"/>
        </w:rPr>
        <w:t>签字或盖章）</w:t>
      </w:r>
    </w:p>
    <w:p>
      <w:pPr>
        <w:pStyle w:val="2"/>
        <w:spacing w:line="283" w:lineRule="auto"/>
        <w:rPr>
          <w:highlight w:val="none"/>
        </w:rPr>
      </w:pPr>
    </w:p>
    <w:p>
      <w:pPr>
        <w:pStyle w:val="2"/>
        <w:spacing w:line="284" w:lineRule="auto"/>
        <w:rPr>
          <w:highlight w:val="none"/>
        </w:rPr>
      </w:pPr>
    </w:p>
    <w:p>
      <w:pPr>
        <w:spacing w:before="79" w:line="223" w:lineRule="auto"/>
        <w:ind w:left="2829"/>
        <w:rPr>
          <w:rFonts w:ascii="仿宋" w:hAnsi="仿宋" w:eastAsia="仿宋" w:cs="仿宋"/>
          <w:sz w:val="24"/>
          <w:szCs w:val="24"/>
          <w:highlight w:val="none"/>
        </w:rPr>
      </w:pPr>
      <w:r>
        <w:rPr>
          <w:rFonts w:ascii="仿宋" w:hAnsi="仿宋" w:eastAsia="仿宋" w:cs="仿宋"/>
          <w:spacing w:val="-23"/>
          <w:sz w:val="24"/>
          <w:szCs w:val="24"/>
          <w:highlight w:val="none"/>
        </w:rPr>
        <w:t>日期：</w:t>
      </w:r>
    </w:p>
    <w:sectPr>
      <w:footerReference r:id="rId67" w:type="default"/>
      <w:pgSz w:w="11906" w:h="16839"/>
      <w:pgMar w:top="1084" w:right="1246" w:bottom="842" w:left="1246" w:header="1065" w:footer="6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10"/>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9"/>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49" o:spid="_x0000_s2049"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57" o:spid="_x0000_s2057"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58" o:spid="_x0000_s2058" o:spt="1" style="position:absolute;left:0pt;margin-left:62.35pt;margin-top:53.25pt;height:1pt;width:470.6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59" o:spid="_x0000_s2059"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60" o:spid="_x0000_s2060" o:spt="1" style="position:absolute;left:0pt;margin-left:62.35pt;margin-top:53.25pt;height:1pt;width:470.6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61" o:spid="_x0000_s2061"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62" o:spid="_x0000_s2062"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51" o:spid="_x0000_s2051"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52" o:spid="_x0000_s2052"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53" o:spid="_x0000_s2053" o:spt="1" style="position:absolute;left:0pt;margin-left:62.35pt;margin-top:53.25pt;height:1pt;width:470.6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54" o:spid="_x0000_s2054"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96" w:lineRule="auto"/>
      <w:rPr>
        <w:sz w:val="2"/>
      </w:rPr>
    </w:pPr>
    <w:r>
      <w:pict>
        <v:rect id="_x0000_s2056" o:spid="_x0000_s2056" o:spt="1" style="position:absolute;left:0pt;margin-left:62.35pt;margin-top:53.25pt;height:1pt;width:470.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2CD6"/>
    <w:multiLevelType w:val="singleLevel"/>
    <w:tmpl w:val="862E2CD6"/>
    <w:lvl w:ilvl="0" w:tentative="0">
      <w:start w:val="3"/>
      <w:numFmt w:val="chineseCounting"/>
      <w:suff w:val="nothing"/>
      <w:lvlText w:val="%1、"/>
      <w:lvlJc w:val="left"/>
      <w:rPr>
        <w:rFonts w:hint="eastAsia"/>
      </w:rPr>
    </w:lvl>
  </w:abstractNum>
  <w:abstractNum w:abstractNumId="1">
    <w:nsid w:val="EA9A38A0"/>
    <w:multiLevelType w:val="singleLevel"/>
    <w:tmpl w:val="EA9A38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Q0MTg3N2Y0NGJmN2I5ZGFmZDhjNjlmZGM2ZDJkN2UifQ=="/>
  </w:docVars>
  <w:rsids>
    <w:rsidRoot w:val="00000000"/>
    <w:rsid w:val="02532161"/>
    <w:rsid w:val="0DBD2B19"/>
    <w:rsid w:val="0EF97BEC"/>
    <w:rsid w:val="105B45EA"/>
    <w:rsid w:val="198E02CD"/>
    <w:rsid w:val="22603DB2"/>
    <w:rsid w:val="22CE461F"/>
    <w:rsid w:val="254241C7"/>
    <w:rsid w:val="30C42473"/>
    <w:rsid w:val="35BC3E50"/>
    <w:rsid w:val="475C698F"/>
    <w:rsid w:val="4881239B"/>
    <w:rsid w:val="49BA11E1"/>
    <w:rsid w:val="4A340AAC"/>
    <w:rsid w:val="4C877BCE"/>
    <w:rsid w:val="6B120E4F"/>
    <w:rsid w:val="720930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2.xml"/><Relationship Id="rId69" Type="http://schemas.openxmlformats.org/officeDocument/2006/relationships/customXml" Target="../customXml/item1.xml"/><Relationship Id="rId68" Type="http://schemas.openxmlformats.org/officeDocument/2006/relationships/theme" Target="theme/theme1.xml"/><Relationship Id="rId67" Type="http://schemas.openxmlformats.org/officeDocument/2006/relationships/footer" Target="footer45.xml"/><Relationship Id="rId66" Type="http://schemas.openxmlformats.org/officeDocument/2006/relationships/footer" Target="footer44.xml"/><Relationship Id="rId65" Type="http://schemas.openxmlformats.org/officeDocument/2006/relationships/footer" Target="footer43.xml"/><Relationship Id="rId64" Type="http://schemas.openxmlformats.org/officeDocument/2006/relationships/footer" Target="footer42.xml"/><Relationship Id="rId63" Type="http://schemas.openxmlformats.org/officeDocument/2006/relationships/header" Target="header18.xml"/><Relationship Id="rId62" Type="http://schemas.openxmlformats.org/officeDocument/2006/relationships/footer" Target="footer41.xml"/><Relationship Id="rId61" Type="http://schemas.openxmlformats.org/officeDocument/2006/relationships/footer" Target="footer40.xml"/><Relationship Id="rId60" Type="http://schemas.openxmlformats.org/officeDocument/2006/relationships/header" Target="header17.xml"/><Relationship Id="rId6" Type="http://schemas.openxmlformats.org/officeDocument/2006/relationships/footer" Target="footer1.xml"/><Relationship Id="rId59" Type="http://schemas.openxmlformats.org/officeDocument/2006/relationships/footer" Target="footer39.xml"/><Relationship Id="rId58" Type="http://schemas.openxmlformats.org/officeDocument/2006/relationships/header" Target="header16.xml"/><Relationship Id="rId57" Type="http://schemas.openxmlformats.org/officeDocument/2006/relationships/footer" Target="footer38.xml"/><Relationship Id="rId56" Type="http://schemas.openxmlformats.org/officeDocument/2006/relationships/header" Target="header15.xml"/><Relationship Id="rId55" Type="http://schemas.openxmlformats.org/officeDocument/2006/relationships/footer" Target="footer37.xml"/><Relationship Id="rId54" Type="http://schemas.openxmlformats.org/officeDocument/2006/relationships/footer" Target="footer36.xml"/><Relationship Id="rId53" Type="http://schemas.openxmlformats.org/officeDocument/2006/relationships/footer" Target="footer35.xml"/><Relationship Id="rId52" Type="http://schemas.openxmlformats.org/officeDocument/2006/relationships/footer" Target="footer34.xml"/><Relationship Id="rId51" Type="http://schemas.openxmlformats.org/officeDocument/2006/relationships/header" Target="header14.xml"/><Relationship Id="rId50" Type="http://schemas.openxmlformats.org/officeDocument/2006/relationships/footer" Target="footer33.xml"/><Relationship Id="rId5" Type="http://schemas.openxmlformats.org/officeDocument/2006/relationships/header" Target="header1.xml"/><Relationship Id="rId49" Type="http://schemas.openxmlformats.org/officeDocument/2006/relationships/header" Target="header13.xml"/><Relationship Id="rId48" Type="http://schemas.openxmlformats.org/officeDocument/2006/relationships/footer" Target="footer32.xml"/><Relationship Id="rId47" Type="http://schemas.openxmlformats.org/officeDocument/2006/relationships/header" Target="header12.xml"/><Relationship Id="rId46" Type="http://schemas.openxmlformats.org/officeDocument/2006/relationships/footer" Target="footer31.xml"/><Relationship Id="rId45" Type="http://schemas.openxmlformats.org/officeDocument/2006/relationships/footer" Target="footer30.xml"/><Relationship Id="rId44" Type="http://schemas.openxmlformats.org/officeDocument/2006/relationships/footer" Target="footer29.xml"/><Relationship Id="rId43" Type="http://schemas.openxmlformats.org/officeDocument/2006/relationships/footer" Target="footer28.xml"/><Relationship Id="rId42" Type="http://schemas.openxmlformats.org/officeDocument/2006/relationships/header" Target="header11.xml"/><Relationship Id="rId41" Type="http://schemas.openxmlformats.org/officeDocument/2006/relationships/footer" Target="footer27.xml"/><Relationship Id="rId40" Type="http://schemas.openxmlformats.org/officeDocument/2006/relationships/header" Target="header10.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footer" Target="footer21.xml"/><Relationship Id="rId33" Type="http://schemas.openxmlformats.org/officeDocument/2006/relationships/header" Target="header9.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header" Target="header8.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header" Target="header7.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2"/>
    <customShpInfo spid="_x0000_s2053"/>
    <customShpInfo spid="_x0000_s2054"/>
    <customShpInfo spid="_x0000_s2056"/>
    <customShpInfo spid="_x0000_s2057"/>
    <customShpInfo spid="_x0000_s2058"/>
    <customShpInfo spid="_x0000_s2059"/>
    <customShpInfo spid="_x0000_s2060"/>
    <customShpInfo spid="_x0000_s2061"/>
    <customShpInfo spid="_x0000_s2062"/>
    <customShpInfo spid="_x0000_s1026"/>
    <customShpInfo spid="_x0000_s1027"/>
    <customShpInfo spid="_x0000_s1028"/>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24233</Words>
  <Characters>25302</Characters>
  <TotalTime>76</TotalTime>
  <ScaleCrop>false</ScaleCrop>
  <LinksUpToDate>false</LinksUpToDate>
  <CharactersWithSpaces>27369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2022-12-26T15:33:00Z</dcterms:created>
  <dc:creator>ZY</dc:creator>
  <cp:lastModifiedBy>向风而行</cp:lastModifiedBy>
  <dcterms:modified xsi:type="dcterms:W3CDTF">2023-12-04T11:36:23Z</dcterms:modified>
  <dc:title>政府采购货物和服务项目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2023-11-20T11:32:21Z</vt:filetime>
  </property>
  <property fmtid="{D5CDD505-2E9C-101B-9397-08002B2CF9AE}" pid="4" name="KSOProductBuildVer">
    <vt:lpwstr>2052-12.1.0.15712</vt:lpwstr>
  </property>
  <property fmtid="{D5CDD505-2E9C-101B-9397-08002B2CF9AE}" pid="5" name="ICV">
    <vt:lpwstr>31CD2201B5684D76A00D5524C6B93FB5_12</vt:lpwstr>
  </property>
</Properties>
</file>