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80" w:lineRule="exact"/>
        <w:jc w:val="center"/>
        <w:outlineLvl w:val="0"/>
        <w:rPr>
          <w:rFonts w:hint="eastAsia" w:ascii="仿宋" w:hAnsi="仿宋" w:eastAsia="仿宋" w:cs="仿宋"/>
          <w:b/>
          <w:color w:val="auto"/>
          <w:sz w:val="32"/>
          <w:szCs w:val="32"/>
          <w:highlight w:val="none"/>
        </w:rPr>
      </w:pPr>
      <w:bookmarkStart w:id="0" w:name="_Toc995"/>
      <w:r>
        <w:rPr>
          <w:rFonts w:hint="eastAsia" w:ascii="仿宋" w:hAnsi="仿宋" w:eastAsia="仿宋" w:cs="仿宋"/>
          <w:b/>
          <w:color w:val="auto"/>
          <w:sz w:val="32"/>
          <w:szCs w:val="32"/>
          <w:highlight w:val="none"/>
        </w:rPr>
        <w:t>竞争性磋商公告</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lang w:eastAsia="zh-CN"/>
        </w:rPr>
        <w:t>西安市生态环境局中心机房安全防护等保改造项目（二次）</w:t>
      </w:r>
      <w:r>
        <w:rPr>
          <w:rFonts w:hint="eastAsia" w:ascii="仿宋" w:hAnsi="仿宋" w:eastAsia="仿宋" w:cs="仿宋"/>
          <w:i w:val="0"/>
          <w:iCs w:val="0"/>
          <w:caps w:val="0"/>
          <w:color w:val="auto"/>
          <w:spacing w:val="0"/>
          <w:sz w:val="24"/>
          <w:szCs w:val="24"/>
          <w:highlight w:val="none"/>
          <w:shd w:val="clear" w:color="auto" w:fill="FFFFFF"/>
        </w:rPr>
        <w:t>采购项目的潜在供应商应在</w:t>
      </w:r>
      <w:r>
        <w:rPr>
          <w:rFonts w:hint="eastAsia" w:ascii="仿宋" w:hAnsi="仿宋" w:eastAsia="仿宋" w:cs="仿宋"/>
          <w:i w:val="0"/>
          <w:iCs w:val="0"/>
          <w:caps w:val="0"/>
          <w:color w:val="auto"/>
          <w:spacing w:val="0"/>
          <w:sz w:val="24"/>
          <w:szCs w:val="24"/>
          <w:highlight w:val="none"/>
          <w:shd w:val="clear" w:color="auto" w:fill="FFFFFF"/>
          <w:lang w:eastAsia="zh-CN"/>
        </w:rPr>
        <w:t>陕西省西安市经济技术开发区凤城七路联益中心5楼501室</w:t>
      </w:r>
      <w:r>
        <w:rPr>
          <w:rFonts w:hint="eastAsia" w:ascii="仿宋" w:hAnsi="仿宋" w:eastAsia="仿宋" w:cs="仿宋"/>
          <w:i w:val="0"/>
          <w:iCs w:val="0"/>
          <w:caps w:val="0"/>
          <w:color w:val="auto"/>
          <w:spacing w:val="0"/>
          <w:sz w:val="24"/>
          <w:szCs w:val="24"/>
          <w:highlight w:val="none"/>
          <w:shd w:val="clear" w:color="auto" w:fill="FFFFFF"/>
        </w:rPr>
        <w:t>获取采购文件，并于 2023年</w:t>
      </w:r>
      <w:r>
        <w:rPr>
          <w:rFonts w:hint="eastAsia" w:ascii="仿宋" w:hAnsi="仿宋" w:eastAsia="仿宋" w:cs="仿宋"/>
          <w:i w:val="0"/>
          <w:iCs w:val="0"/>
          <w:caps w:val="0"/>
          <w:color w:val="auto"/>
          <w:spacing w:val="0"/>
          <w:sz w:val="24"/>
          <w:szCs w:val="24"/>
          <w:highlight w:val="none"/>
          <w:shd w:val="clear" w:color="auto" w:fill="FFFFFF"/>
          <w:lang w:val="en-US" w:eastAsia="zh-CN"/>
        </w:rPr>
        <w:t>12</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8</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09</w:t>
      </w:r>
      <w:r>
        <w:rPr>
          <w:rFonts w:hint="eastAsia" w:ascii="仿宋" w:hAnsi="仿宋" w:eastAsia="仿宋" w:cs="仿宋"/>
          <w:i w:val="0"/>
          <w:iCs w:val="0"/>
          <w:caps w:val="0"/>
          <w:color w:val="auto"/>
          <w:spacing w:val="0"/>
          <w:sz w:val="24"/>
          <w:szCs w:val="24"/>
          <w:highlight w:val="none"/>
          <w:shd w:val="clear" w:color="auto" w:fill="FFFFFF"/>
        </w:rPr>
        <w:t>时</w:t>
      </w:r>
      <w:r>
        <w:rPr>
          <w:rFonts w:hint="eastAsia" w:ascii="仿宋" w:hAnsi="仿宋" w:eastAsia="仿宋" w:cs="仿宋"/>
          <w:i w:val="0"/>
          <w:iCs w:val="0"/>
          <w:caps w:val="0"/>
          <w:color w:val="auto"/>
          <w:spacing w:val="0"/>
          <w:sz w:val="24"/>
          <w:szCs w:val="24"/>
          <w:highlight w:val="none"/>
          <w:shd w:val="clear" w:color="auto" w:fill="FFFFFF"/>
          <w:lang w:val="en-US" w:eastAsia="zh-CN"/>
        </w:rPr>
        <w:t>30</w:t>
      </w:r>
      <w:r>
        <w:rPr>
          <w:rFonts w:hint="eastAsia" w:ascii="仿宋" w:hAnsi="仿宋" w:eastAsia="仿宋" w:cs="仿宋"/>
          <w:i w:val="0"/>
          <w:iCs w:val="0"/>
          <w:caps w:val="0"/>
          <w:color w:val="auto"/>
          <w:spacing w:val="0"/>
          <w:sz w:val="24"/>
          <w:szCs w:val="24"/>
          <w:highlight w:val="none"/>
          <w:shd w:val="clear" w:color="auto" w:fill="FFFFFF"/>
        </w:rPr>
        <w:t>分 （北京时间）前提交响应文件。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项目编号：</w:t>
      </w:r>
      <w:r>
        <w:rPr>
          <w:rFonts w:hint="eastAsia" w:ascii="仿宋" w:hAnsi="仿宋" w:eastAsia="仿宋" w:cs="仿宋"/>
          <w:i w:val="0"/>
          <w:iCs w:val="0"/>
          <w:caps w:val="0"/>
          <w:color w:val="auto"/>
          <w:spacing w:val="0"/>
          <w:sz w:val="24"/>
          <w:szCs w:val="24"/>
          <w:highlight w:val="none"/>
          <w:shd w:val="clear" w:color="auto" w:fill="FFFFFF"/>
          <w:lang w:eastAsia="zh-CN"/>
        </w:rPr>
        <w:t xml:space="preserve">CTSD2023(Z)-FW-049-2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项目名称：</w:t>
      </w:r>
      <w:r>
        <w:rPr>
          <w:rFonts w:hint="eastAsia" w:ascii="仿宋" w:hAnsi="仿宋" w:eastAsia="仿宋" w:cs="仿宋"/>
          <w:i w:val="0"/>
          <w:iCs w:val="0"/>
          <w:caps w:val="0"/>
          <w:color w:val="auto"/>
          <w:spacing w:val="0"/>
          <w:sz w:val="24"/>
          <w:szCs w:val="24"/>
          <w:highlight w:val="none"/>
          <w:shd w:val="clear" w:color="auto" w:fill="FFFFFF"/>
          <w:lang w:eastAsia="zh-CN"/>
        </w:rPr>
        <w:t>西安市生态环境局中心机房安全防护等保改造项目（二次）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采购方式：竞争性磋商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预算金额：</w:t>
      </w:r>
      <w:r>
        <w:rPr>
          <w:rFonts w:hint="eastAsia" w:ascii="仿宋" w:hAnsi="仿宋" w:eastAsia="仿宋" w:cs="仿宋"/>
          <w:i w:val="0"/>
          <w:iCs w:val="0"/>
          <w:caps w:val="0"/>
          <w:color w:val="auto"/>
          <w:spacing w:val="0"/>
          <w:sz w:val="24"/>
          <w:szCs w:val="24"/>
          <w:highlight w:val="none"/>
          <w:shd w:val="clear" w:color="auto" w:fill="FFFFFF"/>
          <w:lang w:eastAsia="zh-CN"/>
        </w:rPr>
        <w:t>443900.00</w:t>
      </w:r>
      <w:r>
        <w:rPr>
          <w:rFonts w:hint="eastAsia" w:ascii="仿宋" w:hAnsi="仿宋" w:eastAsia="仿宋" w:cs="仿宋"/>
          <w:i w:val="0"/>
          <w:iCs w:val="0"/>
          <w:caps w:val="0"/>
          <w:color w:val="auto"/>
          <w:spacing w:val="0"/>
          <w:sz w:val="24"/>
          <w:szCs w:val="24"/>
          <w:highlight w:val="none"/>
          <w:shd w:val="clear" w:color="auto"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西安市生态环境局中心机房安全防护等保改造项目（二次）</w:t>
      </w:r>
      <w:r>
        <w:rPr>
          <w:rFonts w:hint="eastAsia" w:ascii="仿宋" w:hAnsi="仿宋" w:eastAsia="仿宋" w:cs="仿宋"/>
          <w:i w:val="0"/>
          <w:iCs w:val="0"/>
          <w:caps w:val="0"/>
          <w:color w:val="auto"/>
          <w:spacing w:val="0"/>
          <w:sz w:val="24"/>
          <w:szCs w:val="24"/>
          <w:highlight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合同包预算金额：</w:t>
      </w:r>
      <w:r>
        <w:rPr>
          <w:rFonts w:hint="eastAsia" w:ascii="仿宋" w:hAnsi="仿宋" w:eastAsia="仿宋" w:cs="仿宋"/>
          <w:i w:val="0"/>
          <w:iCs w:val="0"/>
          <w:caps w:val="0"/>
          <w:color w:val="auto"/>
          <w:spacing w:val="0"/>
          <w:sz w:val="24"/>
          <w:szCs w:val="24"/>
          <w:highlight w:val="none"/>
          <w:shd w:val="clear" w:color="auto" w:fill="FFFFFF"/>
          <w:lang w:eastAsia="zh-CN"/>
        </w:rPr>
        <w:t>443900.00</w:t>
      </w:r>
      <w:r>
        <w:rPr>
          <w:rFonts w:hint="eastAsia" w:ascii="仿宋" w:hAnsi="仿宋" w:eastAsia="仿宋" w:cs="仿宋"/>
          <w:i w:val="0"/>
          <w:iCs w:val="0"/>
          <w:caps w:val="0"/>
          <w:color w:val="auto"/>
          <w:spacing w:val="0"/>
          <w:sz w:val="24"/>
          <w:szCs w:val="24"/>
          <w:highlight w:val="none"/>
          <w:shd w:val="clear" w:color="auto"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合同包最高限价：</w:t>
      </w:r>
      <w:r>
        <w:rPr>
          <w:rFonts w:hint="eastAsia" w:ascii="仿宋" w:hAnsi="仿宋" w:eastAsia="仿宋" w:cs="仿宋"/>
          <w:i w:val="0"/>
          <w:iCs w:val="0"/>
          <w:caps w:val="0"/>
          <w:color w:val="auto"/>
          <w:spacing w:val="0"/>
          <w:sz w:val="24"/>
          <w:szCs w:val="24"/>
          <w:highlight w:val="none"/>
          <w:shd w:val="clear" w:color="auto" w:fill="FFFFFF"/>
          <w:lang w:eastAsia="zh-CN"/>
        </w:rPr>
        <w:t>443900.00</w:t>
      </w:r>
      <w:r>
        <w:rPr>
          <w:rFonts w:hint="eastAsia" w:ascii="仿宋" w:hAnsi="仿宋" w:eastAsia="仿宋" w:cs="仿宋"/>
          <w:i w:val="0"/>
          <w:iCs w:val="0"/>
          <w:caps w:val="0"/>
          <w:color w:val="auto"/>
          <w:spacing w:val="0"/>
          <w:sz w:val="24"/>
          <w:szCs w:val="24"/>
          <w:highlight w:val="none"/>
          <w:shd w:val="clear" w:color="auto" w:fill="FFFFFF"/>
        </w:rPr>
        <w:t>元</w:t>
      </w:r>
    </w:p>
    <w:tbl>
      <w:tblPr>
        <w:tblStyle w:val="6"/>
        <w:tblW w:w="5125" w:type="pct"/>
        <w:tblInd w:w="-23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01"/>
        <w:gridCol w:w="803"/>
        <w:gridCol w:w="1474"/>
        <w:gridCol w:w="888"/>
        <w:gridCol w:w="1788"/>
        <w:gridCol w:w="1422"/>
        <w:gridCol w:w="14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51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460"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84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50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102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81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51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1-1</w:t>
            </w:r>
          </w:p>
        </w:tc>
        <w:tc>
          <w:tcPr>
            <w:tcW w:w="460"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基础环境运维服务</w:t>
            </w:r>
          </w:p>
        </w:tc>
        <w:tc>
          <w:tcPr>
            <w:tcW w:w="84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西安市生态环境局中心机房安全防护等保改造项目（二次）</w:t>
            </w:r>
          </w:p>
        </w:tc>
        <w:tc>
          <w:tcPr>
            <w:tcW w:w="50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1(项)</w:t>
            </w:r>
          </w:p>
        </w:tc>
        <w:tc>
          <w:tcPr>
            <w:tcW w:w="102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详见采购文件</w:t>
            </w:r>
          </w:p>
        </w:tc>
        <w:tc>
          <w:tcPr>
            <w:tcW w:w="81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443900.00</w:t>
            </w: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443900.00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04"/>
        <w:jc w:val="both"/>
        <w:rPr>
          <w:rFonts w:hint="default" w:ascii="仿宋" w:hAnsi="仿宋" w:eastAsia="仿宋" w:cs="仿宋"/>
          <w:color w:val="auto"/>
          <w:sz w:val="24"/>
          <w:szCs w:val="24"/>
          <w:highlight w:val="none"/>
          <w:lang w:val="en-US"/>
        </w:rPr>
      </w:pPr>
      <w:r>
        <w:rPr>
          <w:rFonts w:hint="eastAsia" w:ascii="仿宋" w:hAnsi="仿宋" w:eastAsia="仿宋" w:cs="仿宋"/>
          <w:i w:val="0"/>
          <w:iCs w:val="0"/>
          <w:caps w:val="0"/>
          <w:color w:val="auto"/>
          <w:spacing w:val="0"/>
          <w:sz w:val="24"/>
          <w:szCs w:val="24"/>
          <w:highlight w:val="none"/>
          <w:shd w:val="clear" w:color="auto" w:fill="FFFFFF"/>
        </w:rPr>
        <w:t>合同履行期限：自合同签订之日 30 日历天内完成系统建设并移交招标人同时达到使用要求</w:t>
      </w:r>
      <w:r>
        <w:rPr>
          <w:rFonts w:hint="eastAsia" w:ascii="仿宋" w:hAnsi="仿宋" w:eastAsia="仿宋" w:cs="仿宋"/>
          <w:i w:val="0"/>
          <w:iCs w:val="0"/>
          <w:caps w:val="0"/>
          <w:color w:val="auto"/>
          <w:spacing w:val="0"/>
          <w:sz w:val="24"/>
          <w:szCs w:val="24"/>
          <w:highlight w:val="none"/>
          <w:shd w:val="clear" w:color="auto"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西安市生态环境局中心机房安全防护等保改造项目（二次）</w:t>
      </w:r>
      <w:r>
        <w:rPr>
          <w:rFonts w:hint="eastAsia" w:ascii="仿宋" w:hAnsi="仿宋" w:eastAsia="仿宋" w:cs="仿宋"/>
          <w:i w:val="0"/>
          <w:iCs w:val="0"/>
          <w:caps w:val="0"/>
          <w:color w:val="auto"/>
          <w:spacing w:val="0"/>
          <w:sz w:val="24"/>
          <w:szCs w:val="24"/>
          <w:highlight w:val="none"/>
          <w:shd w:val="clear" w:color="auto" w:fill="FFFFFF"/>
        </w:rPr>
        <w:t>)落实政府采购政策需满足的资格要求如下:</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（1）</w:t>
      </w:r>
      <w:r>
        <w:rPr>
          <w:rFonts w:hint="eastAsia" w:ascii="仿宋" w:hAnsi="仿宋" w:eastAsia="仿宋" w:cs="仿宋"/>
          <w:color w:val="auto"/>
          <w:sz w:val="24"/>
          <w:highlight w:val="none"/>
          <w:lang w:val="en-US" w:eastAsia="zh-CN"/>
        </w:rPr>
        <w:t>《财政部工业和信息化部关于印发〈政府采购促进中小企业发展管理办法〉的通知》（财库〔2020〕46号）； </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（2）《财政部司法部关于政府采购支持监狱企业发展有关问题的通知》（财库〔2014〕68号）； </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（3）《国务院办公厅关于建立政府强制采购节能产品制度的通知》（国办发〔2007〕51号）； </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（4）《财政部国家发展改革委关于印发《节能产品政府采购实施意见》的通知》（财库[2004]185号）；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（5）《环境标志产品政府采购实施的意见》（财库[2006]90号）；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（6）《关于促进残疾人就业政府采购政策的通知》（财库〔2017〕141号）；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lang w:val="en-US" w:eastAsia="zh-CN"/>
        </w:rPr>
        <w:t>《关于运用政府采购政策支持乡村产业振兴的通知》（财库〔2021〕19号）</w:t>
      </w:r>
      <w:r>
        <w:rPr>
          <w:rFonts w:hint="eastAsia" w:ascii="仿宋" w:hAnsi="仿宋" w:eastAsia="仿宋" w:cs="仿宋"/>
          <w:color w:val="auto"/>
          <w:sz w:val="24"/>
          <w:highlight w:val="none"/>
          <w:lang w:val="en-US" w:eastAsia="zh-CN"/>
        </w:rPr>
        <w:t>；</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（8）陕西省财政厅关于印发《陕西省中小企业政府采购信用融资办法》（陕财办采〔2018〕23号）；</w:t>
      </w:r>
    </w:p>
    <w:p>
      <w:pPr>
        <w:keepNext w:val="0"/>
        <w:keepLines w:val="0"/>
        <w:pageBreakBefore w:val="0"/>
        <w:numPr>
          <w:ilvl w:val="0"/>
          <w:numId w:val="0"/>
        </w:numPr>
        <w:kinsoku w:val="0"/>
        <w:wordWrap/>
        <w:overflowPunct/>
        <w:topLinePunct w:val="0"/>
        <w:autoSpaceDE/>
        <w:autoSpaceDN/>
        <w:bidi w:val="0"/>
        <w:adjustRightInd w:val="0"/>
        <w:snapToGrid w:val="0"/>
        <w:spacing w:line="48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（9）其他需要落实的政府采购政策。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eastAsia="zh-CN"/>
        </w:rPr>
        <w:t>西安市生态环境局中心机房安全防护等保改造项目（二次）</w:t>
      </w:r>
      <w:r>
        <w:rPr>
          <w:rFonts w:hint="eastAsia" w:ascii="仿宋" w:hAnsi="仿宋" w:eastAsia="仿宋" w:cs="仿宋"/>
          <w:i w:val="0"/>
          <w:iCs w:val="0"/>
          <w:caps w:val="0"/>
          <w:color w:val="auto"/>
          <w:spacing w:val="0"/>
          <w:sz w:val="24"/>
          <w:szCs w:val="24"/>
          <w:highlight w:val="none"/>
          <w:shd w:val="clear" w:color="auto" w:fill="FFFFFF"/>
        </w:rPr>
        <w:t>)特定资格要求如下:</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cs="仿宋"/>
          <w:color w:val="auto"/>
          <w:sz w:val="24"/>
          <w:highlight w:val="none"/>
          <w:lang w:val="en-US" w:eastAsia="zh-CN"/>
        </w:rPr>
        <w:t>（1）</w:t>
      </w:r>
      <w:r>
        <w:rPr>
          <w:rFonts w:hint="eastAsia" w:ascii="仿宋" w:hAnsi="仿宋" w:eastAsia="仿宋" w:cs="仿宋"/>
          <w:color w:val="auto"/>
          <w:sz w:val="24"/>
          <w:highlight w:val="none"/>
          <w:lang w:val="en-US" w:eastAsia="zh-CN"/>
        </w:rPr>
        <w:t>投标单位应为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提供法定代表人授权书，法定代表人（主要负责人）委托代理人参加投标时，应提供法定代表人（主要负责人）委托授权书；法定代表人（主要负责人）亲自参加投标时，应提供法定代表人（主要负责人）身份证明书；</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（3）财务状况报告：提供经会计师事务所审计的 2021 年或 2022 年的财务审计报告（至少包括审计报告、资产负债表和利润表、现金流表及附注，成立时间至提交投标文件截止时间不足一年的可提供成立后任意时段的资产负债表）或在开标日期前六个月内其基本开户银行出具的资信证明（附基本存款账户信息）；</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税收缴纳证明：提供提交响应文件截止时间前一年内至少一个月的纳税证明或完税证明（增值税、营业税、企业所得税至少提供一种），纳税证明或完税证明上应有代收机构或税务机关的公章或业务专用章，依法免税或无须缴纳税收的供应商，应提供相应证明文件；</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社会保障资金缴纳证明：提供提交响应文件截止时间前一年内至少一个月的社会保障资金缴存单据或社保机构开具的社会保险参保缴费情况证明，单据或证明上应有社保机构或代收机构的公章或业务专用章，依法不需要缴纳社会保障资金的单位应提供相关证明材料；</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供应商不得为“信用中国”网站（www.creditchina.gov.cn）中列入严重失信主体和重大税收违法失信主体的供应商，不得为中国政府采购网（www.ccgp.gov.cn）政府采购严重违法失信行为记录名单中被财政部门禁止参加政府采购活动的供应商；</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（7）参加本次政府采购活动前3年内在经营活动中没有重大违法记录，以及未被列入严重失信主体、重大税收违法失信主体、政府采购严重违法失信行为记录名单的书面声明；</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（8）履行合同所必需的设备和专业技术能力的承诺;</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（9）单位负责人为同一人或者存在直接控股、管理关系的不同供应商，不得参加同一合同下的政府采购活动；</w:t>
      </w:r>
    </w:p>
    <w:p>
      <w:pPr>
        <w:keepNext w:val="0"/>
        <w:keepLines w:val="0"/>
        <w:pageBreakBefore w:val="0"/>
        <w:kinsoku w:val="0"/>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（10）本项目不接受联合体（提供非联合体声明函）。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三、获取采购文件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 2023年</w:t>
      </w:r>
      <w:r>
        <w:rPr>
          <w:rFonts w:hint="eastAsia" w:ascii="仿宋" w:hAnsi="仿宋" w:eastAsia="仿宋" w:cs="仿宋"/>
          <w:i w:val="0"/>
          <w:iCs w:val="0"/>
          <w:caps w:val="0"/>
          <w:color w:val="auto"/>
          <w:spacing w:val="0"/>
          <w:sz w:val="24"/>
          <w:szCs w:val="24"/>
          <w:highlight w:val="none"/>
          <w:shd w:val="clear" w:color="auto" w:fill="FFFFFF"/>
          <w:lang w:val="en-US" w:eastAsia="zh-CN"/>
        </w:rPr>
        <w:t>11</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28</w:t>
      </w:r>
      <w:r>
        <w:rPr>
          <w:rFonts w:hint="eastAsia" w:ascii="仿宋" w:hAnsi="仿宋" w:eastAsia="仿宋" w:cs="仿宋"/>
          <w:i w:val="0"/>
          <w:iCs w:val="0"/>
          <w:caps w:val="0"/>
          <w:color w:val="auto"/>
          <w:spacing w:val="0"/>
          <w:sz w:val="24"/>
          <w:szCs w:val="24"/>
          <w:highlight w:val="none"/>
          <w:shd w:val="clear" w:color="auto" w:fill="FFFFFF"/>
        </w:rPr>
        <w:t>日 至 2023年</w:t>
      </w:r>
      <w:r>
        <w:rPr>
          <w:rFonts w:hint="eastAsia" w:ascii="仿宋" w:hAnsi="仿宋" w:eastAsia="仿宋" w:cs="仿宋"/>
          <w:i w:val="0"/>
          <w:iCs w:val="0"/>
          <w:caps w:val="0"/>
          <w:color w:val="auto"/>
          <w:spacing w:val="0"/>
          <w:sz w:val="24"/>
          <w:szCs w:val="24"/>
          <w:highlight w:val="none"/>
          <w:shd w:val="clear" w:color="auto" w:fill="FFFFFF"/>
          <w:lang w:val="en-US" w:eastAsia="zh-CN"/>
        </w:rPr>
        <w:t>12</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4</w:t>
      </w:r>
      <w:r>
        <w:rPr>
          <w:rFonts w:hint="eastAsia" w:ascii="仿宋" w:hAnsi="仿宋" w:eastAsia="仿宋" w:cs="仿宋"/>
          <w:i w:val="0"/>
          <w:iCs w:val="0"/>
          <w:caps w:val="0"/>
          <w:color w:val="auto"/>
          <w:spacing w:val="0"/>
          <w:sz w:val="24"/>
          <w:szCs w:val="24"/>
          <w:highlight w:val="none"/>
          <w:shd w:val="clear" w:color="auto" w:fill="FFFFFF"/>
        </w:rPr>
        <w:t>日，每天上午 09:00:00 至 12:00:00 ，下午 14:00:00 至 17:00:00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途径：</w:t>
      </w:r>
      <w:r>
        <w:rPr>
          <w:rFonts w:hint="eastAsia" w:ascii="仿宋" w:hAnsi="仿宋" w:eastAsia="仿宋" w:cs="仿宋"/>
          <w:i w:val="0"/>
          <w:iCs w:val="0"/>
          <w:caps w:val="0"/>
          <w:color w:val="auto"/>
          <w:spacing w:val="0"/>
          <w:sz w:val="24"/>
          <w:szCs w:val="24"/>
          <w:highlight w:val="none"/>
          <w:shd w:val="clear" w:color="auto" w:fill="FFFFFF"/>
          <w:lang w:eastAsia="zh-CN"/>
        </w:rPr>
        <w:t>陕西省西安市经济技术开发区凤城七路联益中心5楼501室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方式：现场获取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售价： </w:t>
      </w:r>
      <w:r>
        <w:rPr>
          <w:rFonts w:hint="eastAsia" w:ascii="仿宋" w:hAnsi="仿宋" w:eastAsia="仿宋" w:cs="仿宋"/>
          <w:i w:val="0"/>
          <w:iCs w:val="0"/>
          <w:caps w:val="0"/>
          <w:color w:val="auto"/>
          <w:spacing w:val="0"/>
          <w:sz w:val="24"/>
          <w:szCs w:val="24"/>
          <w:highlight w:val="none"/>
          <w:shd w:val="clear" w:color="auto" w:fill="FFFFFF"/>
          <w:lang w:val="en-US" w:eastAsia="zh-CN"/>
        </w:rPr>
        <w:t>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四、响应文件提交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截止时间：2023年</w:t>
      </w:r>
      <w:r>
        <w:rPr>
          <w:rFonts w:hint="eastAsia" w:ascii="仿宋" w:hAnsi="仿宋" w:eastAsia="仿宋" w:cs="仿宋"/>
          <w:i w:val="0"/>
          <w:iCs w:val="0"/>
          <w:caps w:val="0"/>
          <w:color w:val="auto"/>
          <w:spacing w:val="0"/>
          <w:sz w:val="24"/>
          <w:szCs w:val="24"/>
          <w:highlight w:val="none"/>
          <w:shd w:val="clear" w:color="auto" w:fill="FFFFFF"/>
          <w:lang w:val="en-US" w:eastAsia="zh-CN"/>
        </w:rPr>
        <w:t>12</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08</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09</w:t>
      </w:r>
      <w:r>
        <w:rPr>
          <w:rFonts w:hint="eastAsia" w:ascii="仿宋" w:hAnsi="仿宋" w:eastAsia="仿宋" w:cs="仿宋"/>
          <w:i w:val="0"/>
          <w:iCs w:val="0"/>
          <w:caps w:val="0"/>
          <w:color w:val="auto"/>
          <w:spacing w:val="0"/>
          <w:sz w:val="24"/>
          <w:szCs w:val="24"/>
          <w:highlight w:val="none"/>
          <w:shd w:val="clear" w:color="auto" w:fill="FFFFFF"/>
        </w:rPr>
        <w:t>时</w:t>
      </w:r>
      <w:r>
        <w:rPr>
          <w:rFonts w:hint="eastAsia" w:ascii="仿宋" w:hAnsi="仿宋" w:eastAsia="仿宋" w:cs="仿宋"/>
          <w:i w:val="0"/>
          <w:iCs w:val="0"/>
          <w:caps w:val="0"/>
          <w:color w:val="auto"/>
          <w:spacing w:val="0"/>
          <w:sz w:val="24"/>
          <w:szCs w:val="24"/>
          <w:highlight w:val="none"/>
          <w:shd w:val="clear" w:color="auto" w:fill="FFFFFF"/>
          <w:lang w:val="en-US" w:eastAsia="zh-CN"/>
        </w:rPr>
        <w:t>30</w:t>
      </w:r>
      <w:r>
        <w:rPr>
          <w:rFonts w:hint="eastAsia" w:ascii="仿宋" w:hAnsi="仿宋" w:eastAsia="仿宋" w:cs="仿宋"/>
          <w:i w:val="0"/>
          <w:iCs w:val="0"/>
          <w:caps w:val="0"/>
          <w:color w:val="auto"/>
          <w:spacing w:val="0"/>
          <w:sz w:val="24"/>
          <w:szCs w:val="24"/>
          <w:highlight w:val="none"/>
          <w:shd w:val="clear" w:color="auto" w:fill="FFFFFF"/>
        </w:rPr>
        <w:t>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地点：</w:t>
      </w:r>
      <w:r>
        <w:rPr>
          <w:rFonts w:hint="eastAsia" w:ascii="仿宋" w:hAnsi="仿宋" w:eastAsia="仿宋" w:cs="仿宋"/>
          <w:i w:val="0"/>
          <w:iCs w:val="0"/>
          <w:caps w:val="0"/>
          <w:color w:val="auto"/>
          <w:spacing w:val="0"/>
          <w:sz w:val="24"/>
          <w:szCs w:val="24"/>
          <w:highlight w:val="none"/>
          <w:shd w:val="clear" w:color="auto" w:fill="FFFFFF"/>
          <w:lang w:eastAsia="zh-CN"/>
        </w:rPr>
        <w:t>陕西省西安市经济技术开发区凤城七路联益中心5楼501室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五、开启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时间：2023年</w:t>
      </w:r>
      <w:r>
        <w:rPr>
          <w:rFonts w:hint="eastAsia" w:ascii="仿宋" w:hAnsi="仿宋" w:eastAsia="仿宋" w:cs="仿宋"/>
          <w:i w:val="0"/>
          <w:iCs w:val="0"/>
          <w:caps w:val="0"/>
          <w:color w:val="auto"/>
          <w:spacing w:val="0"/>
          <w:sz w:val="24"/>
          <w:szCs w:val="24"/>
          <w:highlight w:val="none"/>
          <w:shd w:val="clear" w:color="auto" w:fill="FFFFFF"/>
          <w:lang w:val="en-US" w:eastAsia="zh-CN"/>
        </w:rPr>
        <w:t>12</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08</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auto"/>
          <w:spacing w:val="0"/>
          <w:sz w:val="24"/>
          <w:szCs w:val="24"/>
          <w:highlight w:val="none"/>
          <w:shd w:val="clear" w:color="auto" w:fill="FFFFFF"/>
          <w:lang w:val="en-US" w:eastAsia="zh-CN"/>
        </w:rPr>
        <w:t>09</w:t>
      </w:r>
      <w:r>
        <w:rPr>
          <w:rFonts w:hint="eastAsia" w:ascii="仿宋" w:hAnsi="仿宋" w:eastAsia="仿宋" w:cs="仿宋"/>
          <w:i w:val="0"/>
          <w:iCs w:val="0"/>
          <w:caps w:val="0"/>
          <w:color w:val="auto"/>
          <w:spacing w:val="0"/>
          <w:sz w:val="24"/>
          <w:szCs w:val="24"/>
          <w:highlight w:val="none"/>
          <w:shd w:val="clear" w:color="auto" w:fill="FFFFFF"/>
        </w:rPr>
        <w:t>时</w:t>
      </w:r>
      <w:r>
        <w:rPr>
          <w:rFonts w:hint="eastAsia" w:ascii="仿宋" w:hAnsi="仿宋" w:eastAsia="仿宋" w:cs="仿宋"/>
          <w:i w:val="0"/>
          <w:iCs w:val="0"/>
          <w:caps w:val="0"/>
          <w:color w:val="auto"/>
          <w:spacing w:val="0"/>
          <w:sz w:val="24"/>
          <w:szCs w:val="24"/>
          <w:highlight w:val="none"/>
          <w:shd w:val="clear" w:color="auto" w:fill="FFFFFF"/>
          <w:lang w:val="en-US" w:eastAsia="zh-CN"/>
        </w:rPr>
        <w:t>30</w:t>
      </w:r>
      <w:r>
        <w:rPr>
          <w:rFonts w:hint="eastAsia" w:ascii="仿宋" w:hAnsi="仿宋" w:eastAsia="仿宋" w:cs="仿宋"/>
          <w:i w:val="0"/>
          <w:iCs w:val="0"/>
          <w:caps w:val="0"/>
          <w:color w:val="auto"/>
          <w:spacing w:val="0"/>
          <w:sz w:val="24"/>
          <w:szCs w:val="24"/>
          <w:highlight w:val="none"/>
          <w:shd w:val="clear" w:color="auto" w:fill="FFFFFF"/>
        </w:rPr>
        <w:t>分00秒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地点：</w:t>
      </w:r>
      <w:r>
        <w:rPr>
          <w:rFonts w:hint="eastAsia" w:ascii="仿宋" w:hAnsi="仿宋" w:eastAsia="仿宋" w:cs="仿宋"/>
          <w:i w:val="0"/>
          <w:iCs w:val="0"/>
          <w:caps w:val="0"/>
          <w:color w:val="auto"/>
          <w:spacing w:val="0"/>
          <w:sz w:val="24"/>
          <w:szCs w:val="24"/>
          <w:highlight w:val="none"/>
          <w:shd w:val="clear" w:color="auto" w:fill="FFFFFF"/>
          <w:lang w:eastAsia="zh-CN"/>
        </w:rPr>
        <w:t>陕西省西安市经济技术开发区凤城七路联益中心5楼501室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六、公告期限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自本公告发布之日起</w:t>
      </w:r>
      <w:r>
        <w:rPr>
          <w:rFonts w:hint="eastAsia" w:ascii="仿宋" w:hAnsi="仿宋" w:eastAsia="仿宋" w:cs="仿宋"/>
          <w:i w:val="0"/>
          <w:iCs w:val="0"/>
          <w:caps w:val="0"/>
          <w:color w:val="auto"/>
          <w:spacing w:val="0"/>
          <w:sz w:val="24"/>
          <w:szCs w:val="24"/>
          <w:highlight w:val="none"/>
          <w:shd w:val="clear" w:color="auto" w:fill="FFFFFF"/>
          <w:lang w:val="en-US" w:eastAsia="zh-CN"/>
        </w:rPr>
        <w:t>5</w:t>
      </w:r>
      <w:r>
        <w:rPr>
          <w:rFonts w:hint="eastAsia" w:ascii="仿宋" w:hAnsi="仿宋" w:eastAsia="仿宋" w:cs="仿宋"/>
          <w:i w:val="0"/>
          <w:iCs w:val="0"/>
          <w:caps w:val="0"/>
          <w:color w:val="auto"/>
          <w:spacing w:val="0"/>
          <w:sz w:val="24"/>
          <w:szCs w:val="24"/>
          <w:highlight w:val="none"/>
          <w:shd w:val="clear" w:color="auto"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firstLine="480" w:firstLineChars="200"/>
        <w:jc w:val="left"/>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SA"/>
        </w:rPr>
        <w:t>1.领取采购文件时，请携带介绍信、营业执照及本人有效身份证原件（加盖公章复印件一份）(现场领取）。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firstLine="480" w:firstLineChars="200"/>
        <w:jc w:val="left"/>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SA"/>
        </w:rPr>
        <w:t>2.请供应商按照陕西省财政厅关于政府采购供应商注册登记有关事项的通知中的要求，通过陕西省政府采购网注册登记加入陕西省政府采购供应商库。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firstLine="480" w:firstLineChars="200"/>
        <w:jc w:val="left"/>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SA"/>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SA"/>
        </w:rPr>
        <w:t>3.本项目不专门面向中小企业采购。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Style w:val="8"/>
          <w:rFonts w:hint="eastAsia" w:ascii="仿宋" w:hAnsi="仿宋" w:eastAsia="仿宋" w:cs="仿宋"/>
          <w:b/>
          <w:bCs/>
          <w:i w:val="0"/>
          <w:iCs w:val="0"/>
          <w:caps w:val="0"/>
          <w:color w:val="auto"/>
          <w:spacing w:val="0"/>
          <w:sz w:val="24"/>
          <w:szCs w:val="24"/>
          <w:highlight w:val="none"/>
          <w:shd w:val="clear" w:color="auto"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名称：</w:t>
      </w:r>
      <w:r>
        <w:rPr>
          <w:rFonts w:hint="eastAsia" w:ascii="仿宋" w:hAnsi="仿宋" w:eastAsia="仿宋" w:cs="仿宋"/>
          <w:i w:val="0"/>
          <w:iCs w:val="0"/>
          <w:caps w:val="0"/>
          <w:color w:val="auto"/>
          <w:spacing w:val="0"/>
          <w:sz w:val="24"/>
          <w:szCs w:val="24"/>
          <w:highlight w:val="none"/>
          <w:shd w:val="clear" w:color="auto" w:fill="FFFFFF"/>
          <w:lang w:eastAsia="zh-CN"/>
        </w:rPr>
        <w:t>西安市智慧环保综合指挥中心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地址：</w:t>
      </w:r>
      <w:r>
        <w:rPr>
          <w:rFonts w:hint="eastAsia" w:ascii="仿宋" w:hAnsi="仿宋" w:eastAsia="仿宋" w:cs="仿宋"/>
          <w:i w:val="0"/>
          <w:iCs w:val="0"/>
          <w:caps w:val="0"/>
          <w:color w:val="auto"/>
          <w:spacing w:val="0"/>
          <w:sz w:val="24"/>
          <w:szCs w:val="24"/>
          <w:highlight w:val="none"/>
          <w:shd w:val="clear" w:color="auto" w:fill="FFFFFF"/>
          <w:lang w:val="en-US" w:eastAsia="zh-CN"/>
        </w:rPr>
        <w:t>陕西省西安市未央区凤城七路与明光路十字西北角联益中心三楼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联系方式：</w:t>
      </w:r>
      <w:r>
        <w:rPr>
          <w:rFonts w:hint="eastAsia" w:ascii="仿宋" w:hAnsi="仿宋" w:eastAsia="仿宋" w:cs="仿宋"/>
          <w:i w:val="0"/>
          <w:iCs w:val="0"/>
          <w:caps w:val="0"/>
          <w:color w:val="auto"/>
          <w:spacing w:val="0"/>
          <w:sz w:val="24"/>
          <w:szCs w:val="24"/>
          <w:highlight w:val="none"/>
          <w:shd w:val="clear" w:color="auto" w:fill="FFFFFF"/>
          <w:lang w:eastAsia="zh-CN"/>
        </w:rPr>
        <w:t>029-89823892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名称：</w:t>
      </w:r>
      <w:r>
        <w:rPr>
          <w:rFonts w:hint="eastAsia" w:ascii="仿宋" w:hAnsi="仿宋" w:eastAsia="仿宋" w:cs="仿宋"/>
          <w:i w:val="0"/>
          <w:iCs w:val="0"/>
          <w:caps w:val="0"/>
          <w:color w:val="auto"/>
          <w:spacing w:val="0"/>
          <w:sz w:val="24"/>
          <w:szCs w:val="24"/>
          <w:highlight w:val="none"/>
          <w:shd w:val="clear" w:color="auto" w:fill="FFFFFF"/>
          <w:lang w:eastAsia="zh-CN"/>
        </w:rPr>
        <w:t>城投时代（陕西）项目管理有限公司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地址：</w:t>
      </w:r>
      <w:r>
        <w:rPr>
          <w:rFonts w:hint="eastAsia" w:ascii="仿宋" w:hAnsi="仿宋" w:eastAsia="仿宋" w:cs="仿宋"/>
          <w:i w:val="0"/>
          <w:iCs w:val="0"/>
          <w:caps w:val="0"/>
          <w:color w:val="auto"/>
          <w:spacing w:val="0"/>
          <w:sz w:val="24"/>
          <w:szCs w:val="24"/>
          <w:highlight w:val="none"/>
          <w:shd w:val="clear" w:color="auto" w:fill="FFFFFF"/>
          <w:lang w:eastAsia="zh-CN"/>
        </w:rPr>
        <w:t>陕西省西安市经济技术开发区凤城七路联益中心5楼501室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联系方式：</w:t>
      </w:r>
      <w:r>
        <w:rPr>
          <w:rFonts w:hint="eastAsia" w:ascii="仿宋" w:hAnsi="仿宋" w:eastAsia="仿宋" w:cs="仿宋"/>
          <w:i w:val="0"/>
          <w:iCs w:val="0"/>
          <w:caps w:val="0"/>
          <w:color w:val="auto"/>
          <w:spacing w:val="0"/>
          <w:sz w:val="24"/>
          <w:szCs w:val="24"/>
          <w:highlight w:val="none"/>
          <w:shd w:val="clear" w:color="auto" w:fill="FFFFFF"/>
          <w:lang w:eastAsia="zh-CN"/>
        </w:rPr>
        <w:t>029-89160083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项目联系人：</w:t>
      </w:r>
      <w:r>
        <w:rPr>
          <w:rFonts w:hint="eastAsia" w:ascii="仿宋" w:hAnsi="仿宋" w:eastAsia="仿宋" w:cs="仿宋"/>
          <w:i w:val="0"/>
          <w:iCs w:val="0"/>
          <w:caps w:val="0"/>
          <w:color w:val="auto"/>
          <w:spacing w:val="0"/>
          <w:sz w:val="24"/>
          <w:szCs w:val="24"/>
          <w:highlight w:val="none"/>
          <w:shd w:val="clear" w:color="auto" w:fill="FFFFFF"/>
          <w:lang w:val="en-US" w:eastAsia="zh-CN"/>
        </w:rPr>
        <w:t>刘工</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童工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电话：</w:t>
      </w:r>
      <w:r>
        <w:rPr>
          <w:rFonts w:hint="eastAsia" w:ascii="仿宋" w:hAnsi="仿宋" w:eastAsia="仿宋" w:cs="仿宋"/>
          <w:i w:val="0"/>
          <w:iCs w:val="0"/>
          <w:caps w:val="0"/>
          <w:color w:val="auto"/>
          <w:spacing w:val="0"/>
          <w:sz w:val="24"/>
          <w:szCs w:val="24"/>
          <w:highlight w:val="none"/>
          <w:shd w:val="clear" w:color="auto" w:fill="FFFFFF"/>
          <w:lang w:eastAsia="zh-CN"/>
        </w:rPr>
        <w:t>029-89160083</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NmFkOTc5NjNhN2FhODk5OTc0YmZiYmFlZGQ0NjUifQ=="/>
  </w:docVars>
  <w:rsids>
    <w:rsidRoot w:val="00000000"/>
    <w:rsid w:val="164F51C2"/>
    <w:rsid w:val="4D87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20" w:beforeLines="0" w:after="120" w:afterLines="0" w:line="360" w:lineRule="auto"/>
      <w:jc w:val="center"/>
      <w:outlineLvl w:val="1"/>
    </w:pPr>
    <w:rPr>
      <w:rFonts w:ascii="Arial" w:hAnsi="Arial"/>
      <w:b/>
      <w:bCs/>
      <w:sz w:val="28"/>
      <w:szCs w:val="32"/>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Smile.☀️</cp:lastModifiedBy>
  <dcterms:modified xsi:type="dcterms:W3CDTF">2023-11-27T07:29:14Z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790F8B35ECF14D98871C12B43DBFD738_12</vt:lpwstr>
  </property>
</Properties>
</file>