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关于2023年西安市确定5000吨市级成品面粉储备承储企业的中标结果公告</w:t>
      </w:r>
      <w:bookmarkEnd w:id="0"/>
      <w:bookmarkEnd w:id="1"/>
    </w:p>
    <w:p>
      <w:pPr>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rPr>
        <w:t>XCZX2023-0220</w:t>
      </w:r>
    </w:p>
    <w:p>
      <w:pPr>
        <w:ind w:firstLine="560" w:firstLineChars="200"/>
        <w:rPr>
          <w:rFonts w:ascii="黑体" w:hAnsi="黑体" w:eastAsia="黑体"/>
          <w:sz w:val="28"/>
          <w:szCs w:val="28"/>
        </w:rPr>
      </w:pPr>
      <w:r>
        <w:rPr>
          <w:rFonts w:hint="eastAsia" w:ascii="黑体" w:hAnsi="黑体" w:eastAsia="黑体"/>
          <w:sz w:val="28"/>
          <w:szCs w:val="28"/>
        </w:rPr>
        <w:t>备案编号：</w:t>
      </w:r>
      <w:r>
        <w:rPr>
          <w:rFonts w:hint="eastAsia" w:ascii="仿宋" w:hAnsi="仿宋" w:eastAsia="仿宋"/>
          <w:sz w:val="28"/>
          <w:szCs w:val="28"/>
        </w:rPr>
        <w:t>ZCSP-西安市-2023-01219</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2023年西安市确定5000吨市级成品面粉储备承储企业</w:t>
      </w:r>
    </w:p>
    <w:p>
      <w:pPr>
        <w:rPr>
          <w:rFonts w:ascii="黑体" w:hAnsi="黑体" w:eastAsia="黑体"/>
          <w:sz w:val="28"/>
          <w:szCs w:val="28"/>
        </w:rPr>
      </w:pPr>
      <w:r>
        <w:rPr>
          <w:rFonts w:hint="eastAsia" w:ascii="黑体" w:hAnsi="黑体" w:eastAsia="黑体"/>
          <w:sz w:val="28"/>
          <w:szCs w:val="28"/>
        </w:rPr>
        <w:t>三、中标信息</w:t>
      </w:r>
    </w:p>
    <w:p>
      <w:pPr>
        <w:rPr>
          <w:rFonts w:hint="eastAsia" w:ascii="仿宋" w:hAnsi="仿宋" w:eastAsia="仿宋"/>
          <w:sz w:val="28"/>
          <w:szCs w:val="28"/>
        </w:rPr>
      </w:pPr>
      <w:r>
        <w:rPr>
          <w:rFonts w:hint="eastAsia" w:ascii="仿宋" w:hAnsi="仿宋" w:eastAsia="仿宋"/>
          <w:b/>
          <w:bCs/>
          <w:sz w:val="28"/>
          <w:szCs w:val="28"/>
        </w:rPr>
        <w:t>第一标段：确定1000吨市级成品面粉储备承储企业</w:t>
      </w:r>
    </w:p>
    <w:p>
      <w:pPr>
        <w:ind w:firstLine="560" w:firstLineChars="200"/>
        <w:rPr>
          <w:rFonts w:ascii="仿宋" w:hAnsi="仿宋" w:eastAsia="仿宋"/>
          <w:sz w:val="28"/>
          <w:szCs w:val="28"/>
        </w:rPr>
      </w:pPr>
      <w:r>
        <w:rPr>
          <w:rFonts w:hint="eastAsia" w:ascii="仿宋" w:hAnsi="仿宋" w:eastAsia="仿宋"/>
          <w:sz w:val="28"/>
          <w:szCs w:val="28"/>
        </w:rPr>
        <w:t>1服务商名称：</w:t>
      </w:r>
      <w:r>
        <w:rPr>
          <w:rFonts w:ascii="仿宋" w:hAnsi="仿宋" w:eastAsia="仿宋" w:cs="仿宋"/>
          <w:sz w:val="28"/>
          <w:szCs w:val="28"/>
          <w:lang w:val="en-US" w:eastAsia="zh-CN" w:bidi="ar-SA"/>
        </w:rPr>
        <w:t>西安市群众面粉厂</w:t>
      </w:r>
    </w:p>
    <w:p>
      <w:pPr>
        <w:ind w:firstLine="560" w:firstLineChars="200"/>
        <w:rPr>
          <w:rFonts w:ascii="仿宋" w:hAnsi="仿宋" w:eastAsia="仿宋"/>
          <w:sz w:val="28"/>
          <w:szCs w:val="28"/>
        </w:rPr>
      </w:pPr>
      <w:r>
        <w:rPr>
          <w:rFonts w:hint="eastAsia" w:ascii="仿宋" w:hAnsi="仿宋" w:eastAsia="仿宋"/>
          <w:sz w:val="28"/>
          <w:szCs w:val="28"/>
        </w:rPr>
        <w:t>2服务商地址：西安国际港务秦汉大道（国际港务区段）999号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中标金额：本项目价格执行固定价格。合同价款按如下标准执行：（一）储备费用：市财政补贴标准为每吨每年400元。如市财政调整市级成品面粉补贴标准，本储备费用随之作相应调整，按调整后标准执行。（二）利息补贴：根据面粉承储数量，按照成本价格3700元/吨核定占用资金额度，市财政以所占用的资金为基数按一年期农发行贷款基准利率计算利息补贴。</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4联系人：</w:t>
      </w:r>
      <w:r>
        <w:rPr>
          <w:rFonts w:hint="eastAsia" w:ascii="仿宋" w:hAnsi="仿宋" w:eastAsia="仿宋"/>
          <w:sz w:val="28"/>
          <w:szCs w:val="28"/>
          <w:lang w:eastAsia="zh-CN"/>
        </w:rPr>
        <w:t>王方</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5联系电话：</w:t>
      </w:r>
      <w:r>
        <w:rPr>
          <w:rFonts w:hint="eastAsia" w:ascii="仿宋" w:hAnsi="仿宋" w:eastAsia="仿宋"/>
          <w:sz w:val="28"/>
          <w:szCs w:val="28"/>
          <w:lang w:val="en-US" w:eastAsia="zh-CN"/>
        </w:rPr>
        <w:t>13572559932</w:t>
      </w:r>
    </w:p>
    <w:p>
      <w:pPr>
        <w:rPr>
          <w:rFonts w:hint="eastAsia" w:ascii="仿宋" w:hAnsi="仿宋" w:eastAsia="仿宋"/>
          <w:b/>
          <w:bCs/>
          <w:sz w:val="28"/>
          <w:szCs w:val="28"/>
        </w:rPr>
      </w:pPr>
      <w:r>
        <w:rPr>
          <w:rFonts w:hint="eastAsia" w:ascii="仿宋" w:hAnsi="仿宋" w:eastAsia="仿宋"/>
          <w:b/>
          <w:bCs/>
          <w:sz w:val="28"/>
          <w:szCs w:val="28"/>
        </w:rPr>
        <w:t>第二标段：确定3250吨市级成品面粉储备承储企业</w:t>
      </w:r>
    </w:p>
    <w:p>
      <w:pPr>
        <w:ind w:firstLine="560" w:firstLineChars="200"/>
        <w:rPr>
          <w:rFonts w:ascii="仿宋" w:hAnsi="仿宋" w:eastAsia="仿宋"/>
          <w:sz w:val="28"/>
          <w:szCs w:val="28"/>
        </w:rPr>
      </w:pPr>
      <w:r>
        <w:rPr>
          <w:rFonts w:hint="eastAsia" w:ascii="仿宋" w:hAnsi="仿宋" w:eastAsia="仿宋"/>
          <w:sz w:val="28"/>
          <w:szCs w:val="28"/>
        </w:rPr>
        <w:t>1服务商名称：西安航城面粉有限公司</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2服务商地址：</w:t>
      </w:r>
      <w:r>
        <w:rPr>
          <w:rFonts w:hint="eastAsia" w:ascii="仿宋" w:hAnsi="仿宋" w:eastAsia="仿宋"/>
          <w:sz w:val="28"/>
          <w:szCs w:val="28"/>
          <w:lang w:eastAsia="zh-CN"/>
        </w:rPr>
        <w:t>阎良区关山镇东兴村</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中标金额：本项目价格执行固定价格。合同价款按如下标准执行：（一）储备费用：市财政补贴标准为每吨每年400元。如市财政调整市级成品面粉补贴标准，本储备费用随之作相应调整，按调整后标准执行。（二）利息补贴：根据面粉承储数量，按照成本价格3700元/吨核定占用资金额度，市财政以所占用的资金为基数按一年期农发行贷款基准利率计算利息补贴。</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4联系人：</w:t>
      </w:r>
      <w:r>
        <w:rPr>
          <w:rFonts w:hint="eastAsia" w:ascii="仿宋" w:hAnsi="仿宋" w:eastAsia="仿宋"/>
          <w:sz w:val="28"/>
          <w:szCs w:val="28"/>
          <w:lang w:eastAsia="zh-CN"/>
        </w:rPr>
        <w:t>谭建忠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5联系电话：13991240169</w:t>
      </w:r>
    </w:p>
    <w:p>
      <w:pPr>
        <w:rPr>
          <w:rFonts w:hint="eastAsia" w:ascii="仿宋" w:hAnsi="仿宋" w:eastAsia="仿宋"/>
          <w:b/>
          <w:bCs/>
          <w:sz w:val="28"/>
          <w:szCs w:val="28"/>
        </w:rPr>
      </w:pPr>
      <w:r>
        <w:rPr>
          <w:rFonts w:hint="eastAsia" w:ascii="仿宋" w:hAnsi="仿宋" w:eastAsia="仿宋"/>
          <w:b/>
          <w:bCs/>
          <w:sz w:val="28"/>
          <w:szCs w:val="28"/>
        </w:rPr>
        <w:t>第三标段：确定750吨市级成品面粉储备承储企业</w:t>
      </w:r>
    </w:p>
    <w:p>
      <w:pPr>
        <w:ind w:firstLine="560" w:firstLineChars="200"/>
        <w:rPr>
          <w:rFonts w:ascii="仿宋" w:hAnsi="仿宋" w:eastAsia="仿宋"/>
          <w:sz w:val="28"/>
          <w:szCs w:val="28"/>
        </w:rPr>
      </w:pPr>
      <w:r>
        <w:rPr>
          <w:rFonts w:hint="eastAsia" w:ascii="仿宋" w:hAnsi="仿宋" w:eastAsia="仿宋"/>
          <w:sz w:val="28"/>
          <w:szCs w:val="28"/>
        </w:rPr>
        <w:t>1服务商名称：陕西西粮亚宏面业有限公司</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2服务商地址：</w:t>
      </w:r>
      <w:r>
        <w:rPr>
          <w:rFonts w:hint="eastAsia" w:ascii="仿宋" w:hAnsi="仿宋" w:eastAsia="仿宋"/>
          <w:sz w:val="28"/>
          <w:szCs w:val="28"/>
          <w:lang w:eastAsia="zh-CN"/>
        </w:rPr>
        <w:t>陕西省西咸新区泾河新城高庄镇西粮粮油加工基地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中标金额：本项目价格执行固定价格。合同价款按如下标准执行：（一）储备费用：市财政补贴标准为每吨每年400元。如市财政调整市级成品面粉补贴标准，本储备费用随之作相应调整，按调整后标准执行。（二）利息补贴：根据面粉承储数量，按照成本价格3700元/吨核定占用资金额度，市财政以所占用的资金为基数按一年期农发行贷款基准利率计算利息补贴。</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4联系人：</w:t>
      </w:r>
      <w:r>
        <w:rPr>
          <w:rFonts w:hint="eastAsia" w:ascii="仿宋" w:hAnsi="仿宋" w:eastAsia="仿宋"/>
          <w:sz w:val="28"/>
          <w:szCs w:val="28"/>
          <w:lang w:eastAsia="zh-CN"/>
        </w:rPr>
        <w:t>张科峰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5联系电话：18089151804</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60" w:lineRule="exact"/>
              <w:rPr>
                <w:rFonts w:ascii="仿宋" w:hAnsi="仿宋" w:eastAsia="仿宋"/>
                <w:sz w:val="28"/>
                <w:szCs w:val="28"/>
              </w:rPr>
            </w:pPr>
            <w:r>
              <w:rPr>
                <w:rFonts w:hint="eastAsia" w:ascii="仿宋" w:hAnsi="仿宋" w:eastAsia="仿宋"/>
                <w:b/>
                <w:sz w:val="28"/>
                <w:szCs w:val="28"/>
              </w:rPr>
              <w:t>名称：</w:t>
            </w:r>
            <w:r>
              <w:rPr>
                <w:rFonts w:hint="eastAsia" w:ascii="仿宋" w:hAnsi="仿宋" w:eastAsia="仿宋"/>
                <w:sz w:val="28"/>
                <w:szCs w:val="28"/>
              </w:rPr>
              <w:t>2023年西安市确定5000吨市级成品面粉储备承储企业</w:t>
            </w:r>
          </w:p>
          <w:p>
            <w:pPr>
              <w:spacing w:line="560" w:lineRule="exact"/>
              <w:rPr>
                <w:rFonts w:ascii="仿宋" w:hAnsi="仿宋" w:eastAsia="仿宋"/>
                <w:sz w:val="28"/>
                <w:szCs w:val="28"/>
              </w:rPr>
            </w:pPr>
            <w:r>
              <w:rPr>
                <w:rFonts w:hint="eastAsia" w:ascii="仿宋" w:hAnsi="仿宋" w:eastAsia="仿宋"/>
                <w:b/>
                <w:sz w:val="28"/>
                <w:szCs w:val="28"/>
              </w:rPr>
              <w:t>服务范围：</w:t>
            </w:r>
            <w:r>
              <w:rPr>
                <w:rFonts w:hint="eastAsia" w:ascii="仿宋" w:hAnsi="仿宋" w:eastAsia="仿宋"/>
                <w:sz w:val="28"/>
                <w:szCs w:val="28"/>
              </w:rPr>
              <w:t>我市拟确定5000吨市级成品面粉储备承储企业，服务期3年。</w:t>
            </w:r>
          </w:p>
          <w:p>
            <w:pPr>
              <w:widowControl/>
              <w:spacing w:line="560" w:lineRule="exact"/>
              <w:rPr>
                <w:rFonts w:ascii="仿宋" w:hAnsi="仿宋" w:eastAsia="仿宋"/>
                <w:sz w:val="28"/>
                <w:szCs w:val="28"/>
              </w:rPr>
            </w:pPr>
            <w:r>
              <w:rPr>
                <w:rFonts w:hint="eastAsia" w:ascii="仿宋" w:hAnsi="仿宋" w:eastAsia="仿宋"/>
                <w:b/>
                <w:sz w:val="28"/>
                <w:szCs w:val="28"/>
              </w:rPr>
              <w:t>服务要求：</w:t>
            </w:r>
            <w:r>
              <w:rPr>
                <w:rFonts w:hint="eastAsia" w:ascii="仿宋" w:hAnsi="仿宋" w:eastAsia="仿宋"/>
                <w:sz w:val="28"/>
                <w:szCs w:val="28"/>
              </w:rPr>
              <w:t>详见招标文件。</w:t>
            </w:r>
          </w:p>
          <w:p>
            <w:pPr>
              <w:spacing w:line="560" w:lineRule="exact"/>
              <w:rPr>
                <w:rFonts w:ascii="仿宋" w:hAnsi="仿宋" w:eastAsia="仿宋"/>
                <w:sz w:val="28"/>
                <w:szCs w:val="28"/>
              </w:rPr>
            </w:pPr>
            <w:r>
              <w:rPr>
                <w:rFonts w:hint="eastAsia" w:ascii="仿宋" w:hAnsi="仿宋" w:eastAsia="仿宋"/>
                <w:b/>
                <w:sz w:val="28"/>
                <w:szCs w:val="28"/>
              </w:rPr>
              <w:t>服务时间：</w:t>
            </w:r>
            <w:r>
              <w:rPr>
                <w:rFonts w:hint="eastAsia" w:ascii="仿宋" w:hAnsi="仿宋" w:eastAsia="仿宋"/>
                <w:sz w:val="28"/>
                <w:szCs w:val="28"/>
              </w:rPr>
              <w:t>服务期3年，以签订合同时约定的起止时间为准。</w:t>
            </w:r>
          </w:p>
          <w:p>
            <w:pPr>
              <w:spacing w:line="560" w:lineRule="exact"/>
              <w:rPr>
                <w:rFonts w:ascii="仿宋" w:hAnsi="仿宋" w:eastAsia="仿宋"/>
                <w:kern w:val="0"/>
                <w:sz w:val="28"/>
                <w:szCs w:val="28"/>
              </w:rPr>
            </w:pPr>
            <w:r>
              <w:rPr>
                <w:rFonts w:hint="eastAsia" w:ascii="仿宋" w:hAnsi="仿宋" w:eastAsia="仿宋"/>
                <w:b/>
                <w:sz w:val="28"/>
                <w:szCs w:val="28"/>
              </w:rPr>
              <w:t>服务标准：</w:t>
            </w:r>
            <w:r>
              <w:rPr>
                <w:rFonts w:hint="eastAsia" w:ascii="仿宋" w:hAnsi="仿宋" w:eastAsia="仿宋"/>
                <w:sz w:val="28"/>
                <w:szCs w:val="28"/>
              </w:rPr>
              <w:t>详见招标文件。</w:t>
            </w:r>
          </w:p>
        </w:tc>
      </w:tr>
    </w:tbl>
    <w:p>
      <w:pPr>
        <w:spacing w:line="560" w:lineRule="exact"/>
        <w:rPr>
          <w:rFonts w:ascii="仿宋" w:hAnsi="仿宋" w:eastAsia="黑体"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李敏、逯明娟、范变娥、陈玮、于英海。</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1、本项目为专门面向中小企业采购项目，成交供应商性质详见附件。</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2、请中标服务商于本项目公告期届满之日起，前往西安市公共资源交易中心八楼提交纸质投标文件一正两副，内容与电子投标文件完全一致。</w:t>
      </w:r>
    </w:p>
    <w:p>
      <w:pPr>
        <w:spacing w:line="560" w:lineRule="exact"/>
        <w:rPr>
          <w:rFonts w:ascii="仿宋" w:hAnsi="仿宋" w:eastAsia="仿宋"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560" w:lineRule="exact"/>
        <w:ind w:firstLine="700" w:firstLineChars="250"/>
        <w:rPr>
          <w:rFonts w:ascii="仿宋" w:hAnsi="仿宋" w:eastAsia="仿宋" w:cs="宋体"/>
          <w:b w:val="0"/>
          <w:sz w:val="28"/>
          <w:szCs w:val="28"/>
        </w:rPr>
      </w:pPr>
      <w:bookmarkStart w:id="2" w:name="_Toc28359023"/>
      <w:bookmarkStart w:id="3" w:name="_Toc28359100"/>
      <w:bookmarkStart w:id="4" w:name="_Toc35393810"/>
      <w:bookmarkStart w:id="5" w:name="_Toc35393641"/>
      <w:r>
        <w:rPr>
          <w:rFonts w:hint="eastAsia" w:ascii="仿宋" w:hAnsi="仿宋" w:eastAsia="仿宋" w:cs="宋体"/>
          <w:b w:val="0"/>
          <w:sz w:val="28"/>
          <w:szCs w:val="28"/>
        </w:rPr>
        <w:t>1.采购人信息</w:t>
      </w:r>
      <w:bookmarkEnd w:id="2"/>
      <w:bookmarkEnd w:id="3"/>
      <w:bookmarkEnd w:id="4"/>
      <w:bookmarkEnd w:id="5"/>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称：西安市发展和改革委员会</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址：西安市凤城八路109号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联系方式：029-86788271、86788243</w:t>
      </w:r>
    </w:p>
    <w:p>
      <w:pPr>
        <w:pStyle w:val="3"/>
        <w:spacing w:before="0" w:after="0" w:line="560" w:lineRule="exact"/>
        <w:ind w:firstLine="840" w:firstLineChars="300"/>
        <w:rPr>
          <w:rFonts w:ascii="仿宋" w:hAnsi="仿宋" w:eastAsia="仿宋" w:cs="宋体"/>
          <w:b w:val="0"/>
          <w:sz w:val="28"/>
          <w:szCs w:val="28"/>
        </w:rPr>
      </w:pPr>
      <w:bookmarkStart w:id="6" w:name="_Toc28359101"/>
      <w:bookmarkStart w:id="7" w:name="_Toc35393811"/>
      <w:bookmarkStart w:id="8" w:name="_Toc35393642"/>
      <w:bookmarkStart w:id="9" w:name="_Toc28359024"/>
      <w:r>
        <w:rPr>
          <w:rFonts w:hint="eastAsia" w:ascii="仿宋" w:hAnsi="仿宋" w:eastAsia="仿宋" w:cs="宋体"/>
          <w:b w:val="0"/>
          <w:sz w:val="28"/>
          <w:szCs w:val="28"/>
        </w:rPr>
        <w:t>2.</w:t>
      </w:r>
      <w:bookmarkEnd w:id="6"/>
      <w:bookmarkEnd w:id="7"/>
      <w:bookmarkEnd w:id="8"/>
      <w:bookmarkEnd w:id="9"/>
      <w:bookmarkStart w:id="10" w:name="_Toc35393812"/>
      <w:bookmarkStart w:id="11" w:name="_Toc28359025"/>
      <w:bookmarkStart w:id="12" w:name="_Toc35393643"/>
      <w:bookmarkStart w:id="13" w:name="_Toc28359102"/>
      <w:r>
        <w:rPr>
          <w:rFonts w:hint="eastAsia" w:ascii="仿宋" w:hAnsi="仿宋" w:eastAsia="仿宋" w:cs="宋体"/>
          <w:b w:val="0"/>
          <w:sz w:val="28"/>
          <w:szCs w:val="28"/>
        </w:rPr>
        <w:t>项目</w:t>
      </w:r>
      <w:r>
        <w:rPr>
          <w:rFonts w:ascii="仿宋" w:hAnsi="仿宋" w:eastAsia="仿宋" w:cs="宋体"/>
          <w:b w:val="0"/>
          <w:sz w:val="28"/>
          <w:szCs w:val="28"/>
        </w:rPr>
        <w:t>联系方式</w:t>
      </w:r>
      <w:bookmarkEnd w:id="10"/>
      <w:bookmarkEnd w:id="11"/>
      <w:bookmarkEnd w:id="12"/>
      <w:bookmarkEnd w:id="13"/>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80864</w:t>
      </w:r>
    </w:p>
    <w:p>
      <w:pPr>
        <w:widowControl/>
        <w:spacing w:line="56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九、附件</w:t>
      </w:r>
    </w:p>
    <w:p>
      <w:pPr>
        <w:widowControl/>
        <w:spacing w:line="560" w:lineRule="exact"/>
        <w:jc w:val="left"/>
        <w:rPr>
          <w:rFonts w:hint="eastAsia" w:ascii="黑体" w:hAnsi="黑体" w:eastAsia="黑体" w:cs="宋体"/>
          <w:kern w:val="0"/>
          <w:sz w:val="28"/>
          <w:szCs w:val="28"/>
        </w:rPr>
      </w:pPr>
    </w:p>
    <w:p>
      <w:pPr>
        <w:widowControl/>
        <w:spacing w:line="560" w:lineRule="exact"/>
        <w:jc w:val="left"/>
        <w:rPr>
          <w:rFonts w:hint="eastAsia" w:ascii="黑体" w:hAnsi="黑体" w:eastAsia="黑体" w:cs="宋体"/>
          <w:kern w:val="0"/>
          <w:sz w:val="28"/>
          <w:szCs w:val="28"/>
        </w:rPr>
      </w:pPr>
    </w:p>
    <w:p>
      <w:pPr>
        <w:widowControl/>
        <w:spacing w:line="560" w:lineRule="exact"/>
        <w:jc w:val="left"/>
        <w:rPr>
          <w:rFonts w:hint="eastAsia" w:ascii="黑体" w:hAnsi="黑体" w:eastAsia="黑体" w:cs="宋体"/>
          <w:kern w:val="0"/>
          <w:sz w:val="28"/>
          <w:szCs w:val="28"/>
        </w:rPr>
      </w:pPr>
    </w:p>
    <w:p>
      <w:pPr>
        <w:widowControl/>
        <w:jc w:val="left"/>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59264" behindDoc="1" locked="0" layoutInCell="1" allowOverlap="1">
            <wp:simplePos x="0" y="0"/>
            <wp:positionH relativeFrom="column">
              <wp:posOffset>47625</wp:posOffset>
            </wp:positionH>
            <wp:positionV relativeFrom="paragraph">
              <wp:posOffset>659765</wp:posOffset>
            </wp:positionV>
            <wp:extent cx="5052695" cy="4976495"/>
            <wp:effectExtent l="0" t="0" r="0" b="0"/>
            <wp:wrapTight wrapText="bothSides">
              <wp:wrapPolygon>
                <wp:start x="0" y="0"/>
                <wp:lineTo x="0" y="21564"/>
                <wp:lineTo x="21565" y="21564"/>
                <wp:lineTo x="21565" y="0"/>
                <wp:lineTo x="0" y="0"/>
              </wp:wrapPolygon>
            </wp:wrapTight>
            <wp:docPr id="1" name="图片 1" descr="360截图2023122116490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31221164900274"/>
                    <pic:cNvPicPr>
                      <a:picLocks noChangeAspect="1"/>
                    </pic:cNvPicPr>
                  </pic:nvPicPr>
                  <pic:blipFill>
                    <a:blip r:embed="rId4"/>
                    <a:stretch>
                      <a:fillRect/>
                    </a:stretch>
                  </pic:blipFill>
                  <pic:spPr>
                    <a:xfrm>
                      <a:off x="0" y="0"/>
                      <a:ext cx="5052695" cy="4976495"/>
                    </a:xfrm>
                    <a:prstGeom prst="rect">
                      <a:avLst/>
                    </a:prstGeom>
                  </pic:spPr>
                </pic:pic>
              </a:graphicData>
            </a:graphic>
          </wp:anchor>
        </w:drawing>
      </w:r>
      <w:r>
        <w:rPr>
          <w:rFonts w:hint="eastAsia" w:ascii="仿宋" w:hAnsi="仿宋" w:eastAsia="仿宋"/>
          <w:sz w:val="28"/>
          <w:szCs w:val="28"/>
          <w:lang w:eastAsia="zh-CN"/>
        </w:rPr>
        <w:t>第一标段</w:t>
      </w:r>
    </w:p>
    <w:p>
      <w:pPr>
        <w:widowControl/>
        <w:spacing w:line="560" w:lineRule="exact"/>
        <w:jc w:val="left"/>
        <w:rPr>
          <w:rFonts w:ascii="仿宋" w:hAnsi="仿宋" w:eastAsia="仿宋"/>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hint="eastAsia" w:ascii="仿宋" w:hAnsi="仿宋" w:eastAsia="仿宋" w:cs="宋体"/>
          <w:bCs/>
          <w:sz w:val="28"/>
          <w:szCs w:val="28"/>
          <w:lang w:eastAsia="zh-CN"/>
        </w:rPr>
      </w:pPr>
      <w:r>
        <w:rPr>
          <w:rFonts w:hint="eastAsia" w:ascii="仿宋" w:hAnsi="仿宋" w:eastAsia="仿宋" w:cs="宋体"/>
          <w:bCs/>
          <w:sz w:val="28"/>
          <w:szCs w:val="28"/>
          <w:lang w:eastAsia="zh-CN"/>
        </w:rPr>
        <w:t>第二标段</w:t>
      </w:r>
    </w:p>
    <w:p>
      <w:pPr>
        <w:spacing w:line="240" w:lineRule="auto"/>
        <w:rPr>
          <w:rFonts w:hint="eastAsia" w:ascii="仿宋" w:hAnsi="仿宋" w:eastAsia="仿宋" w:cs="宋体"/>
          <w:bCs/>
          <w:sz w:val="28"/>
          <w:szCs w:val="28"/>
          <w:lang w:eastAsia="zh-CN"/>
        </w:rPr>
      </w:pPr>
      <w:r>
        <w:rPr>
          <w:rFonts w:hint="eastAsia" w:ascii="仿宋" w:hAnsi="仿宋" w:eastAsia="仿宋" w:cs="宋体"/>
          <w:bCs/>
          <w:sz w:val="28"/>
          <w:szCs w:val="28"/>
          <w:lang w:eastAsia="zh-CN"/>
        </w:rPr>
        <w:drawing>
          <wp:inline distT="0" distB="0" distL="114300" distR="114300">
            <wp:extent cx="5384165" cy="6024880"/>
            <wp:effectExtent l="0" t="0" r="10795" b="10160"/>
            <wp:docPr id="3" name="图片 3" descr="360截图2023122116555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0截图20231221165552364"/>
                    <pic:cNvPicPr>
                      <a:picLocks noChangeAspect="1"/>
                    </pic:cNvPicPr>
                  </pic:nvPicPr>
                  <pic:blipFill>
                    <a:blip r:embed="rId5"/>
                    <a:stretch>
                      <a:fillRect/>
                    </a:stretch>
                  </pic:blipFill>
                  <pic:spPr>
                    <a:xfrm>
                      <a:off x="0" y="0"/>
                      <a:ext cx="5384165" cy="6024880"/>
                    </a:xfrm>
                    <a:prstGeom prst="rect">
                      <a:avLst/>
                    </a:prstGeom>
                  </pic:spPr>
                </pic:pic>
              </a:graphicData>
            </a:graphic>
          </wp:inline>
        </w:drawing>
      </w:r>
    </w:p>
    <w:p>
      <w:pPr>
        <w:spacing w:line="560" w:lineRule="exact"/>
        <w:rPr>
          <w:rFonts w:hint="eastAsia" w:ascii="仿宋" w:hAnsi="仿宋" w:eastAsia="仿宋" w:cs="宋体"/>
          <w:bCs/>
          <w:sz w:val="28"/>
          <w:szCs w:val="28"/>
          <w:lang w:eastAsia="zh-CN"/>
        </w:rPr>
      </w:pPr>
    </w:p>
    <w:p>
      <w:pPr>
        <w:spacing w:line="560" w:lineRule="exact"/>
        <w:ind w:firstLine="4200" w:firstLineChars="1500"/>
        <w:rPr>
          <w:rFonts w:ascii="仿宋" w:hAnsi="仿宋" w:eastAsia="仿宋" w:cs="宋体"/>
          <w:bCs/>
          <w:sz w:val="28"/>
          <w:szCs w:val="28"/>
        </w:rPr>
      </w:pPr>
    </w:p>
    <w:p>
      <w:pPr>
        <w:spacing w:line="560" w:lineRule="exact"/>
        <w:ind w:firstLine="4200" w:firstLineChars="1500"/>
        <w:rPr>
          <w:rFonts w:ascii="仿宋" w:hAnsi="仿宋" w:eastAsia="仿宋" w:cs="宋体"/>
          <w:bCs/>
          <w:sz w:val="28"/>
          <w:szCs w:val="28"/>
        </w:rPr>
      </w:pPr>
    </w:p>
    <w:p>
      <w:pPr>
        <w:spacing w:line="560" w:lineRule="exact"/>
        <w:ind w:firstLine="4200" w:firstLineChars="1500"/>
        <w:rPr>
          <w:rFonts w:ascii="仿宋" w:hAnsi="仿宋" w:eastAsia="仿宋" w:cs="宋体"/>
          <w:bCs/>
          <w:sz w:val="28"/>
          <w:szCs w:val="28"/>
        </w:rPr>
      </w:pPr>
    </w:p>
    <w:p>
      <w:pPr>
        <w:spacing w:line="560" w:lineRule="exact"/>
        <w:ind w:firstLine="4200" w:firstLineChars="1500"/>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rPr>
          <w:rFonts w:hint="eastAsia" w:ascii="仿宋" w:hAnsi="仿宋" w:eastAsia="仿宋" w:cs="宋体"/>
          <w:bCs/>
          <w:sz w:val="28"/>
          <w:szCs w:val="28"/>
          <w:lang w:eastAsia="zh-CN"/>
        </w:rPr>
      </w:pPr>
      <w:r>
        <w:rPr>
          <w:rFonts w:hint="eastAsia" w:ascii="仿宋" w:hAnsi="仿宋" w:eastAsia="仿宋" w:cs="宋体"/>
          <w:bCs/>
          <w:sz w:val="28"/>
          <w:szCs w:val="28"/>
          <w:lang w:eastAsia="zh-CN"/>
        </w:rPr>
        <w:t>第三标段</w:t>
      </w:r>
    </w:p>
    <w:p>
      <w:pPr>
        <w:spacing w:line="240" w:lineRule="auto"/>
        <w:rPr>
          <w:rFonts w:hint="eastAsia" w:ascii="仿宋" w:hAnsi="仿宋" w:eastAsia="仿宋" w:cs="宋体"/>
          <w:bCs/>
          <w:sz w:val="28"/>
          <w:szCs w:val="28"/>
          <w:lang w:eastAsia="zh-CN"/>
        </w:rPr>
      </w:pPr>
      <w:r>
        <w:rPr>
          <w:rFonts w:hint="eastAsia" w:ascii="仿宋" w:hAnsi="仿宋" w:eastAsia="仿宋" w:cs="宋体"/>
          <w:bCs/>
          <w:sz w:val="28"/>
          <w:szCs w:val="28"/>
          <w:lang w:eastAsia="zh-CN"/>
        </w:rPr>
        <w:drawing>
          <wp:inline distT="0" distB="0" distL="114300" distR="114300">
            <wp:extent cx="4824730" cy="5867400"/>
            <wp:effectExtent l="0" t="0" r="6350" b="0"/>
            <wp:docPr id="4" name="图片 4" descr="360截图2023122116570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0截图20231221165705355"/>
                    <pic:cNvPicPr>
                      <a:picLocks noChangeAspect="1"/>
                    </pic:cNvPicPr>
                  </pic:nvPicPr>
                  <pic:blipFill>
                    <a:blip r:embed="rId6"/>
                    <a:stretch>
                      <a:fillRect/>
                    </a:stretch>
                  </pic:blipFill>
                  <pic:spPr>
                    <a:xfrm>
                      <a:off x="0" y="0"/>
                      <a:ext cx="4824730" cy="5867400"/>
                    </a:xfrm>
                    <a:prstGeom prst="rect">
                      <a:avLst/>
                    </a:prstGeom>
                  </pic:spPr>
                </pic:pic>
              </a:graphicData>
            </a:graphic>
          </wp:inline>
        </w:drawing>
      </w:r>
    </w:p>
    <w:p>
      <w:pPr>
        <w:spacing w:line="560" w:lineRule="exact"/>
        <w:rPr>
          <w:rFonts w:ascii="仿宋" w:hAnsi="仿宋" w:eastAsia="仿宋" w:cs="宋体"/>
          <w:bCs/>
          <w:sz w:val="28"/>
          <w:szCs w:val="28"/>
        </w:rPr>
      </w:pPr>
    </w:p>
    <w:p>
      <w:pPr>
        <w:spacing w:line="560" w:lineRule="exact"/>
        <w:rPr>
          <w:rFonts w:ascii="仿宋" w:hAnsi="仿宋" w:eastAsia="仿宋" w:cs="宋体"/>
          <w:bCs/>
          <w:sz w:val="28"/>
          <w:szCs w:val="28"/>
        </w:rPr>
      </w:pPr>
    </w:p>
    <w:p>
      <w:pPr>
        <w:spacing w:line="560" w:lineRule="exact"/>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60" w:lineRule="exact"/>
        <w:ind w:firstLine="5040" w:firstLineChars="1800"/>
        <w:rPr>
          <w:rFonts w:ascii="仿宋" w:hAnsi="仿宋" w:eastAsia="仿宋" w:cs="宋体"/>
          <w:bCs/>
          <w:sz w:val="28"/>
          <w:szCs w:val="28"/>
        </w:rPr>
      </w:pPr>
      <w:r>
        <w:rPr>
          <w:rFonts w:hint="eastAsia" w:ascii="仿宋" w:hAnsi="仿宋" w:eastAsia="仿宋" w:cs="宋体"/>
          <w:bCs/>
          <w:sz w:val="28"/>
          <w:szCs w:val="28"/>
        </w:rPr>
        <w:t>202</w:t>
      </w:r>
      <w:r>
        <w:rPr>
          <w:rFonts w:ascii="仿宋" w:hAnsi="仿宋" w:eastAsia="仿宋" w:cs="宋体"/>
          <w:bCs/>
          <w:sz w:val="28"/>
          <w:szCs w:val="28"/>
        </w:rPr>
        <w:t>3</w:t>
      </w:r>
      <w:r>
        <w:rPr>
          <w:rFonts w:hint="eastAsia" w:ascii="仿宋" w:hAnsi="仿宋" w:eastAsia="仿宋" w:cs="宋体"/>
          <w:bCs/>
          <w:sz w:val="28"/>
          <w:szCs w:val="28"/>
        </w:rPr>
        <w:t>年12月2</w:t>
      </w:r>
      <w:r>
        <w:rPr>
          <w:rFonts w:hint="eastAsia" w:ascii="仿宋" w:hAnsi="仿宋" w:eastAsia="仿宋" w:cs="宋体"/>
          <w:bCs/>
          <w:sz w:val="28"/>
          <w:szCs w:val="28"/>
          <w:lang w:val="en-US" w:eastAsia="zh-CN"/>
        </w:rPr>
        <w:t>6</w:t>
      </w:r>
      <w:bookmarkStart w:id="14" w:name="_GoBack"/>
      <w:bookmarkEnd w:id="14"/>
      <w:r>
        <w:rPr>
          <w:rFonts w:hint="eastAsia"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kYTM0ZmRjZTEzYjczZGQ3ODYxMDcxYzU1Y2RlZGQifQ=="/>
  </w:docVars>
  <w:rsids>
    <w:rsidRoot w:val="51AD40E1"/>
    <w:rsid w:val="00016C05"/>
    <w:rsid w:val="00032C0B"/>
    <w:rsid w:val="00061E5E"/>
    <w:rsid w:val="00065159"/>
    <w:rsid w:val="00074269"/>
    <w:rsid w:val="00080735"/>
    <w:rsid w:val="0009306D"/>
    <w:rsid w:val="00094710"/>
    <w:rsid w:val="000A180B"/>
    <w:rsid w:val="000B2EC9"/>
    <w:rsid w:val="000B623F"/>
    <w:rsid w:val="000C0ECA"/>
    <w:rsid w:val="000C28A0"/>
    <w:rsid w:val="000E6212"/>
    <w:rsid w:val="001155C7"/>
    <w:rsid w:val="00121B57"/>
    <w:rsid w:val="00150E3E"/>
    <w:rsid w:val="00155F16"/>
    <w:rsid w:val="001703BB"/>
    <w:rsid w:val="001731FC"/>
    <w:rsid w:val="001778D3"/>
    <w:rsid w:val="00185226"/>
    <w:rsid w:val="00187898"/>
    <w:rsid w:val="001934ED"/>
    <w:rsid w:val="001D26D9"/>
    <w:rsid w:val="001D5AB1"/>
    <w:rsid w:val="001E4183"/>
    <w:rsid w:val="001F3D91"/>
    <w:rsid w:val="00202AE2"/>
    <w:rsid w:val="00204C11"/>
    <w:rsid w:val="00226C98"/>
    <w:rsid w:val="00242C07"/>
    <w:rsid w:val="00256A68"/>
    <w:rsid w:val="002845ED"/>
    <w:rsid w:val="002A4058"/>
    <w:rsid w:val="002B28AD"/>
    <w:rsid w:val="002B2993"/>
    <w:rsid w:val="002C6B04"/>
    <w:rsid w:val="002F41DE"/>
    <w:rsid w:val="003150DE"/>
    <w:rsid w:val="00320011"/>
    <w:rsid w:val="003239F3"/>
    <w:rsid w:val="00345C19"/>
    <w:rsid w:val="0034769F"/>
    <w:rsid w:val="00363222"/>
    <w:rsid w:val="0037416B"/>
    <w:rsid w:val="00387836"/>
    <w:rsid w:val="003B4308"/>
    <w:rsid w:val="003C09F6"/>
    <w:rsid w:val="003C489F"/>
    <w:rsid w:val="003E2CBF"/>
    <w:rsid w:val="003E61F6"/>
    <w:rsid w:val="00406119"/>
    <w:rsid w:val="004135A7"/>
    <w:rsid w:val="00415666"/>
    <w:rsid w:val="00417D8B"/>
    <w:rsid w:val="00437E09"/>
    <w:rsid w:val="0044741B"/>
    <w:rsid w:val="00456682"/>
    <w:rsid w:val="00472035"/>
    <w:rsid w:val="004D0FAF"/>
    <w:rsid w:val="004D3356"/>
    <w:rsid w:val="004D782C"/>
    <w:rsid w:val="004D7F92"/>
    <w:rsid w:val="004E2538"/>
    <w:rsid w:val="004E342D"/>
    <w:rsid w:val="004E7C11"/>
    <w:rsid w:val="004F5949"/>
    <w:rsid w:val="00500CEA"/>
    <w:rsid w:val="00504DD4"/>
    <w:rsid w:val="00507C5C"/>
    <w:rsid w:val="005106D7"/>
    <w:rsid w:val="00514FC2"/>
    <w:rsid w:val="005210A9"/>
    <w:rsid w:val="00527258"/>
    <w:rsid w:val="005317A1"/>
    <w:rsid w:val="00542404"/>
    <w:rsid w:val="00546228"/>
    <w:rsid w:val="0056631F"/>
    <w:rsid w:val="00585F85"/>
    <w:rsid w:val="0059678E"/>
    <w:rsid w:val="005972C7"/>
    <w:rsid w:val="005A2C23"/>
    <w:rsid w:val="005E17CF"/>
    <w:rsid w:val="005E1A01"/>
    <w:rsid w:val="005F24CA"/>
    <w:rsid w:val="00601728"/>
    <w:rsid w:val="0061373B"/>
    <w:rsid w:val="00614B24"/>
    <w:rsid w:val="006151F6"/>
    <w:rsid w:val="00622DB5"/>
    <w:rsid w:val="00627386"/>
    <w:rsid w:val="0063533E"/>
    <w:rsid w:val="00646291"/>
    <w:rsid w:val="00655A2F"/>
    <w:rsid w:val="00674173"/>
    <w:rsid w:val="00675AC6"/>
    <w:rsid w:val="006979C9"/>
    <w:rsid w:val="006A2905"/>
    <w:rsid w:val="006A3755"/>
    <w:rsid w:val="006A404E"/>
    <w:rsid w:val="006A6B8C"/>
    <w:rsid w:val="006B3119"/>
    <w:rsid w:val="006B798F"/>
    <w:rsid w:val="006C5125"/>
    <w:rsid w:val="006D550B"/>
    <w:rsid w:val="006E4ADB"/>
    <w:rsid w:val="006E6388"/>
    <w:rsid w:val="007175C9"/>
    <w:rsid w:val="00791865"/>
    <w:rsid w:val="007B6915"/>
    <w:rsid w:val="007C2C56"/>
    <w:rsid w:val="007C2F06"/>
    <w:rsid w:val="007C2F18"/>
    <w:rsid w:val="007E13A3"/>
    <w:rsid w:val="007E3E28"/>
    <w:rsid w:val="007E3E2F"/>
    <w:rsid w:val="007E5D10"/>
    <w:rsid w:val="007F2A3A"/>
    <w:rsid w:val="008006E1"/>
    <w:rsid w:val="00820F05"/>
    <w:rsid w:val="008233F8"/>
    <w:rsid w:val="00844C76"/>
    <w:rsid w:val="00845941"/>
    <w:rsid w:val="0084693B"/>
    <w:rsid w:val="00846F61"/>
    <w:rsid w:val="0087759D"/>
    <w:rsid w:val="008871FF"/>
    <w:rsid w:val="008B0F54"/>
    <w:rsid w:val="008B3E16"/>
    <w:rsid w:val="008B7313"/>
    <w:rsid w:val="008C3F65"/>
    <w:rsid w:val="008D186F"/>
    <w:rsid w:val="008D659B"/>
    <w:rsid w:val="008F4BEA"/>
    <w:rsid w:val="009010D7"/>
    <w:rsid w:val="009026D7"/>
    <w:rsid w:val="009051C7"/>
    <w:rsid w:val="00931E70"/>
    <w:rsid w:val="00945E68"/>
    <w:rsid w:val="00951614"/>
    <w:rsid w:val="00965779"/>
    <w:rsid w:val="00986163"/>
    <w:rsid w:val="009B069B"/>
    <w:rsid w:val="009C738E"/>
    <w:rsid w:val="009D423F"/>
    <w:rsid w:val="009D469C"/>
    <w:rsid w:val="009E62B2"/>
    <w:rsid w:val="00A21CBA"/>
    <w:rsid w:val="00A22698"/>
    <w:rsid w:val="00A27C31"/>
    <w:rsid w:val="00A32216"/>
    <w:rsid w:val="00A35477"/>
    <w:rsid w:val="00A52D31"/>
    <w:rsid w:val="00A55A59"/>
    <w:rsid w:val="00A71B73"/>
    <w:rsid w:val="00A82364"/>
    <w:rsid w:val="00A93C06"/>
    <w:rsid w:val="00A95821"/>
    <w:rsid w:val="00AB1E1F"/>
    <w:rsid w:val="00AB2905"/>
    <w:rsid w:val="00AD312C"/>
    <w:rsid w:val="00AF27D6"/>
    <w:rsid w:val="00AF758D"/>
    <w:rsid w:val="00B017F3"/>
    <w:rsid w:val="00B055D8"/>
    <w:rsid w:val="00B10DE4"/>
    <w:rsid w:val="00B27883"/>
    <w:rsid w:val="00B301A4"/>
    <w:rsid w:val="00B510C8"/>
    <w:rsid w:val="00B61026"/>
    <w:rsid w:val="00B61B62"/>
    <w:rsid w:val="00B732D0"/>
    <w:rsid w:val="00B84A48"/>
    <w:rsid w:val="00BC03AD"/>
    <w:rsid w:val="00BC5C43"/>
    <w:rsid w:val="00BD3D9F"/>
    <w:rsid w:val="00BD4658"/>
    <w:rsid w:val="00BD5162"/>
    <w:rsid w:val="00BD6B0F"/>
    <w:rsid w:val="00BE541F"/>
    <w:rsid w:val="00BE5754"/>
    <w:rsid w:val="00BF58D2"/>
    <w:rsid w:val="00BF61BE"/>
    <w:rsid w:val="00C02F25"/>
    <w:rsid w:val="00C12F61"/>
    <w:rsid w:val="00C15FFD"/>
    <w:rsid w:val="00C438DE"/>
    <w:rsid w:val="00C47260"/>
    <w:rsid w:val="00C50EE7"/>
    <w:rsid w:val="00C6331E"/>
    <w:rsid w:val="00C85D34"/>
    <w:rsid w:val="00C93510"/>
    <w:rsid w:val="00CA1F34"/>
    <w:rsid w:val="00CA203C"/>
    <w:rsid w:val="00CA608D"/>
    <w:rsid w:val="00CB2D23"/>
    <w:rsid w:val="00CB4E48"/>
    <w:rsid w:val="00CD52E2"/>
    <w:rsid w:val="00CD782F"/>
    <w:rsid w:val="00CF5E80"/>
    <w:rsid w:val="00D049DA"/>
    <w:rsid w:val="00D12651"/>
    <w:rsid w:val="00D27C81"/>
    <w:rsid w:val="00D33902"/>
    <w:rsid w:val="00D36E72"/>
    <w:rsid w:val="00D614BC"/>
    <w:rsid w:val="00D662EA"/>
    <w:rsid w:val="00D72C75"/>
    <w:rsid w:val="00D834BB"/>
    <w:rsid w:val="00D91095"/>
    <w:rsid w:val="00DA3968"/>
    <w:rsid w:val="00DA47EA"/>
    <w:rsid w:val="00DC3AA9"/>
    <w:rsid w:val="00DC6E8D"/>
    <w:rsid w:val="00DD27DC"/>
    <w:rsid w:val="00DD7652"/>
    <w:rsid w:val="00E06575"/>
    <w:rsid w:val="00E13825"/>
    <w:rsid w:val="00E2060F"/>
    <w:rsid w:val="00E321D1"/>
    <w:rsid w:val="00E40F83"/>
    <w:rsid w:val="00E452FD"/>
    <w:rsid w:val="00E46DBA"/>
    <w:rsid w:val="00E559F8"/>
    <w:rsid w:val="00E92A06"/>
    <w:rsid w:val="00EA1F9A"/>
    <w:rsid w:val="00EA303F"/>
    <w:rsid w:val="00EE7BD8"/>
    <w:rsid w:val="00EF29C7"/>
    <w:rsid w:val="00EF2C69"/>
    <w:rsid w:val="00F00B34"/>
    <w:rsid w:val="00F01FF1"/>
    <w:rsid w:val="00F22DAF"/>
    <w:rsid w:val="00F2617C"/>
    <w:rsid w:val="00F4333F"/>
    <w:rsid w:val="00F519A8"/>
    <w:rsid w:val="00F62C2B"/>
    <w:rsid w:val="00F649FB"/>
    <w:rsid w:val="00F823FE"/>
    <w:rsid w:val="00F9773F"/>
    <w:rsid w:val="00FA1952"/>
    <w:rsid w:val="00FA1A0D"/>
    <w:rsid w:val="00FA38BA"/>
    <w:rsid w:val="00FD5983"/>
    <w:rsid w:val="00FD68D1"/>
    <w:rsid w:val="00FE7C04"/>
    <w:rsid w:val="00FF1600"/>
    <w:rsid w:val="0A5573E3"/>
    <w:rsid w:val="1A984690"/>
    <w:rsid w:val="1C3B7A96"/>
    <w:rsid w:val="20F42FCA"/>
    <w:rsid w:val="24107A5A"/>
    <w:rsid w:val="261C66B1"/>
    <w:rsid w:val="294C0340"/>
    <w:rsid w:val="336B25B7"/>
    <w:rsid w:val="35F40F8A"/>
    <w:rsid w:val="39683287"/>
    <w:rsid w:val="3A1A3847"/>
    <w:rsid w:val="4BD016F9"/>
    <w:rsid w:val="4DF07278"/>
    <w:rsid w:val="51AD40E1"/>
    <w:rsid w:val="619B0B07"/>
    <w:rsid w:val="627218E0"/>
    <w:rsid w:val="65D6157E"/>
    <w:rsid w:val="687F04C6"/>
    <w:rsid w:val="6944439E"/>
    <w:rsid w:val="6B182A49"/>
    <w:rsid w:val="6B8D3CBB"/>
    <w:rsid w:val="743848DD"/>
    <w:rsid w:val="74D84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link w:val="29"/>
    <w:autoRedefine/>
    <w:qFormat/>
    <w:uiPriority w:val="0"/>
    <w:pPr>
      <w:adjustRightInd w:val="0"/>
      <w:snapToGrid w:val="0"/>
      <w:spacing w:line="360" w:lineRule="auto"/>
      <w:ind w:firstLine="560" w:firstLineChars="200"/>
      <w:outlineLvl w:val="3"/>
    </w:pPr>
    <w:rPr>
      <w:rFonts w:ascii="Arial" w:hAnsi="Arial" w:eastAsia="宋体" w:cs="Times New Roman"/>
      <w:sz w:val="24"/>
      <w:szCs w:val="28"/>
    </w:rPr>
  </w:style>
  <w:style w:type="character" w:default="1" w:styleId="13">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0"/>
    <w:autoRedefine/>
    <w:semiHidden/>
    <w:unhideWhenUsed/>
    <w:qFormat/>
    <w:uiPriority w:val="0"/>
    <w:rPr>
      <w:rFonts w:ascii="宋体" w:eastAsia="宋体"/>
      <w:sz w:val="18"/>
      <w:szCs w:val="18"/>
    </w:rPr>
  </w:style>
  <w:style w:type="paragraph" w:styleId="6">
    <w:name w:val="Body Text"/>
    <w:basedOn w:val="1"/>
    <w:next w:val="1"/>
    <w:link w:val="25"/>
    <w:autoRedefine/>
    <w:qFormat/>
    <w:uiPriority w:val="0"/>
    <w:pPr>
      <w:ind w:left="138"/>
      <w:jc w:val="left"/>
    </w:pPr>
    <w:rPr>
      <w:rFonts w:ascii="宋体" w:hAnsi="宋体" w:eastAsia="宋体" w:cs="Times New Roman"/>
      <w:kern w:val="0"/>
      <w:sz w:val="28"/>
      <w:szCs w:val="28"/>
      <w:lang w:eastAsia="en-US"/>
    </w:rPr>
  </w:style>
  <w:style w:type="paragraph" w:styleId="7">
    <w:name w:val="Plain Text"/>
    <w:basedOn w:val="1"/>
    <w:link w:val="16"/>
    <w:autoRedefine/>
    <w:qFormat/>
    <w:uiPriority w:val="0"/>
    <w:rPr>
      <w:rFonts w:ascii="宋体" w:hAnsi="Courier New"/>
      <w:szCs w:val="22"/>
    </w:rPr>
  </w:style>
  <w:style w:type="paragraph" w:styleId="8">
    <w:name w:val="Balloon Text"/>
    <w:basedOn w:val="1"/>
    <w:link w:val="28"/>
    <w:autoRedefine/>
    <w:qFormat/>
    <w:uiPriority w:val="0"/>
    <w:rPr>
      <w:sz w:val="18"/>
      <w:szCs w:val="18"/>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1 Char"/>
    <w:basedOn w:val="13"/>
    <w:link w:val="2"/>
    <w:autoRedefine/>
    <w:qFormat/>
    <w:uiPriority w:val="9"/>
    <w:rPr>
      <w:rFonts w:ascii="Times New Roman" w:hAnsi="Times New Roman" w:eastAsia="宋体" w:cs="Times New Roman"/>
      <w:b/>
      <w:bCs/>
      <w:kern w:val="44"/>
      <w:sz w:val="44"/>
      <w:szCs w:val="44"/>
    </w:rPr>
  </w:style>
  <w:style w:type="character" w:customStyle="1" w:styleId="15">
    <w:name w:val="标题 2 Char"/>
    <w:basedOn w:val="13"/>
    <w:link w:val="3"/>
    <w:qFormat/>
    <w:uiPriority w:val="0"/>
    <w:rPr>
      <w:rFonts w:ascii="Arial" w:hAnsi="Arial" w:eastAsia="黑体" w:cs="Arial"/>
      <w:b/>
      <w:bCs/>
      <w:kern w:val="2"/>
      <w:sz w:val="32"/>
      <w:szCs w:val="32"/>
    </w:rPr>
  </w:style>
  <w:style w:type="character" w:customStyle="1" w:styleId="16">
    <w:name w:val="纯文本 Char"/>
    <w:basedOn w:val="13"/>
    <w:link w:val="7"/>
    <w:qFormat/>
    <w:uiPriority w:val="0"/>
    <w:rPr>
      <w:rFonts w:ascii="宋体" w:hAnsi="Courier New"/>
      <w:kern w:val="2"/>
      <w:sz w:val="21"/>
      <w:szCs w:val="22"/>
    </w:rPr>
  </w:style>
  <w:style w:type="paragraph" w:styleId="17">
    <w:name w:val="List Paragraph"/>
    <w:basedOn w:val="1"/>
    <w:link w:val="20"/>
    <w:autoRedefine/>
    <w:qFormat/>
    <w:uiPriority w:val="34"/>
    <w:pPr>
      <w:ind w:firstLine="420" w:firstLineChars="200"/>
    </w:pPr>
  </w:style>
  <w:style w:type="character" w:customStyle="1" w:styleId="18">
    <w:name w:val="页眉 Char"/>
    <w:basedOn w:val="13"/>
    <w:link w:val="10"/>
    <w:qFormat/>
    <w:uiPriority w:val="0"/>
    <w:rPr>
      <w:kern w:val="2"/>
      <w:sz w:val="18"/>
      <w:szCs w:val="18"/>
    </w:rPr>
  </w:style>
  <w:style w:type="character" w:customStyle="1" w:styleId="19">
    <w:name w:val="页脚 Char"/>
    <w:basedOn w:val="13"/>
    <w:link w:val="9"/>
    <w:autoRedefine/>
    <w:qFormat/>
    <w:uiPriority w:val="0"/>
    <w:rPr>
      <w:kern w:val="2"/>
      <w:sz w:val="18"/>
      <w:szCs w:val="18"/>
    </w:rPr>
  </w:style>
  <w:style w:type="character" w:customStyle="1" w:styleId="20">
    <w:name w:val="列出段落 Char"/>
    <w:link w:val="17"/>
    <w:qFormat/>
    <w:uiPriority w:val="34"/>
    <w:rPr>
      <w:kern w:val="2"/>
      <w:sz w:val="21"/>
      <w:szCs w:val="24"/>
    </w:rPr>
  </w:style>
  <w:style w:type="character" w:customStyle="1" w:styleId="21">
    <w:name w:val="fontstyle01"/>
    <w:basedOn w:val="13"/>
    <w:autoRedefine/>
    <w:qFormat/>
    <w:uiPriority w:val="0"/>
    <w:rPr>
      <w:rFonts w:hint="eastAsia" w:ascii="黑体" w:hAnsi="黑体" w:eastAsia="黑体"/>
      <w:color w:val="1F4E79"/>
      <w:sz w:val="32"/>
      <w:szCs w:val="32"/>
    </w:rPr>
  </w:style>
  <w:style w:type="character" w:customStyle="1" w:styleId="22">
    <w:name w:val="fontstyle21"/>
    <w:basedOn w:val="13"/>
    <w:qFormat/>
    <w:uiPriority w:val="0"/>
    <w:rPr>
      <w:rFonts w:hint="eastAsia" w:ascii="华文仿宋" w:hAnsi="华文仿宋" w:eastAsia="华文仿宋"/>
      <w:color w:val="C00000"/>
      <w:sz w:val="28"/>
      <w:szCs w:val="28"/>
    </w:rPr>
  </w:style>
  <w:style w:type="character" w:customStyle="1" w:styleId="23">
    <w:name w:val="fontstyle31"/>
    <w:basedOn w:val="13"/>
    <w:qFormat/>
    <w:uiPriority w:val="0"/>
    <w:rPr>
      <w:rFonts w:hint="default" w:ascii="Calibri" w:hAnsi="Calibri" w:cs="Calibri"/>
      <w:color w:val="000000"/>
      <w:sz w:val="28"/>
      <w:szCs w:val="28"/>
    </w:rPr>
  </w:style>
  <w:style w:type="character" w:customStyle="1" w:styleId="24">
    <w:name w:val="fontstyle11"/>
    <w:basedOn w:val="13"/>
    <w:autoRedefine/>
    <w:qFormat/>
    <w:uiPriority w:val="0"/>
    <w:rPr>
      <w:rFonts w:hint="eastAsia" w:ascii="华文仿宋" w:hAnsi="华文仿宋" w:eastAsia="华文仿宋"/>
      <w:color w:val="C00000"/>
      <w:sz w:val="28"/>
      <w:szCs w:val="28"/>
    </w:rPr>
  </w:style>
  <w:style w:type="character" w:customStyle="1" w:styleId="25">
    <w:name w:val="正文文本 Char"/>
    <w:basedOn w:val="13"/>
    <w:link w:val="6"/>
    <w:qFormat/>
    <w:uiPriority w:val="1"/>
    <w:rPr>
      <w:rFonts w:ascii="宋体" w:hAnsi="宋体" w:eastAsia="宋体" w:cs="Times New Roman"/>
      <w:sz w:val="28"/>
      <w:szCs w:val="28"/>
      <w:lang w:eastAsia="en-US"/>
    </w:rPr>
  </w:style>
  <w:style w:type="paragraph" w:customStyle="1" w:styleId="26">
    <w:name w:val="Table Paragraph"/>
    <w:basedOn w:val="1"/>
    <w:autoRedefine/>
    <w:qFormat/>
    <w:uiPriority w:val="1"/>
    <w:pPr>
      <w:jc w:val="left"/>
    </w:pPr>
    <w:rPr>
      <w:rFonts w:ascii="Calibri" w:hAnsi="Calibri" w:eastAsia="Calibri" w:cs="Times New Roman"/>
      <w:kern w:val="0"/>
      <w:sz w:val="22"/>
      <w:szCs w:val="22"/>
      <w:lang w:eastAsia="en-US"/>
    </w:rPr>
  </w:style>
  <w:style w:type="paragraph" w:customStyle="1" w:styleId="27">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character" w:customStyle="1" w:styleId="28">
    <w:name w:val="批注框文本 Char"/>
    <w:basedOn w:val="13"/>
    <w:link w:val="8"/>
    <w:autoRedefine/>
    <w:qFormat/>
    <w:uiPriority w:val="0"/>
    <w:rPr>
      <w:kern w:val="2"/>
      <w:sz w:val="18"/>
      <w:szCs w:val="18"/>
    </w:rPr>
  </w:style>
  <w:style w:type="character" w:customStyle="1" w:styleId="29">
    <w:name w:val="标题 4 Char"/>
    <w:basedOn w:val="13"/>
    <w:link w:val="4"/>
    <w:autoRedefine/>
    <w:qFormat/>
    <w:uiPriority w:val="0"/>
    <w:rPr>
      <w:rFonts w:ascii="Arial" w:hAnsi="Arial" w:eastAsia="宋体" w:cs="Times New Roman"/>
      <w:kern w:val="2"/>
      <w:sz w:val="24"/>
      <w:szCs w:val="28"/>
    </w:rPr>
  </w:style>
  <w:style w:type="character" w:customStyle="1" w:styleId="30">
    <w:name w:val="文档结构图 Char"/>
    <w:basedOn w:val="13"/>
    <w:link w:val="5"/>
    <w:semiHidden/>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677</Words>
  <Characters>175</Characters>
  <Lines>1</Lines>
  <Paragraphs>1</Paragraphs>
  <TotalTime>3</TotalTime>
  <ScaleCrop>false</ScaleCrop>
  <LinksUpToDate>false</LinksUpToDate>
  <CharactersWithSpaces>851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2023-06-15T02:57:00Z</cp:lastPrinted>
  <dcterms:modified xsi:type="dcterms:W3CDTF">2023-12-26T01:00:40Z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D135084D315242978BBA112BF4A374FB</vt:lpwstr>
  </property>
</Properties>
</file>