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before="156" w:beforeLines="50" w:line="480" w:lineRule="auto"/>
        <w:jc w:val="center"/>
        <w:textAlignment w:val="auto"/>
        <w:outlineLvl w:val="9"/>
        <w:rPr>
          <w:rFonts w:hint="eastAsia" w:ascii="宋体" w:hAnsi="宋体"/>
          <w:b/>
          <w:bCs/>
          <w:sz w:val="44"/>
          <w:szCs w:val="44"/>
          <w:lang w:val="zh-CN"/>
        </w:rPr>
      </w:pPr>
      <w:r>
        <w:rPr>
          <w:rFonts w:ascii="宋体" w:hAnsi="宋体"/>
          <w:b/>
          <w:bCs/>
          <w:sz w:val="44"/>
          <w:szCs w:val="44"/>
          <w:lang w:val="zh-CN"/>
        </w:rPr>
        <w:t>招标公告</w:t>
      </w:r>
    </w:p>
    <w:p>
      <w:pPr>
        <w:keepNext w:val="0"/>
        <w:keepLines w:val="0"/>
        <w:pageBreakBefore w:val="0"/>
        <w:widowControl w:val="0"/>
        <w:kinsoku/>
        <w:wordWrap/>
        <w:overflowPunct/>
        <w:topLinePunct w:val="0"/>
        <w:bidi w:val="0"/>
        <w:snapToGrid/>
        <w:spacing w:line="480" w:lineRule="auto"/>
        <w:textAlignment w:val="auto"/>
        <w:outlineLvl w:val="9"/>
        <w:rPr>
          <w:rFonts w:hint="eastAsia" w:ascii="宋体" w:hAnsi="宋体" w:eastAsia="宋体" w:cs="宋体"/>
          <w:b/>
          <w:bCs/>
          <w:color w:val="auto"/>
          <w:sz w:val="28"/>
          <w:szCs w:val="28"/>
          <w:lang w:val="zh-CN"/>
        </w:rPr>
      </w:pPr>
      <w:r>
        <w:rPr>
          <w:rFonts w:hint="eastAsia" w:ascii="宋体" w:hAnsi="宋体"/>
          <w:sz w:val="28"/>
          <w:szCs w:val="28"/>
          <w:lang w:val="zh-CN"/>
        </w:rPr>
        <w:t xml:space="preserve">    </w:t>
      </w:r>
      <w:r>
        <w:rPr>
          <w:rFonts w:hint="eastAsia" w:ascii="宋体" w:hAnsi="宋体" w:eastAsia="宋体" w:cs="宋体"/>
          <w:sz w:val="28"/>
          <w:szCs w:val="28"/>
          <w:lang w:val="zh-CN"/>
        </w:rPr>
        <w:t>陕西省中诚信</w:t>
      </w:r>
      <w:r>
        <w:rPr>
          <w:rFonts w:hint="eastAsia" w:ascii="宋体" w:hAnsi="宋体" w:eastAsia="宋体" w:cs="宋体"/>
          <w:color w:val="auto"/>
          <w:sz w:val="28"/>
          <w:szCs w:val="28"/>
          <w:lang w:val="zh-CN"/>
        </w:rPr>
        <w:t>招标有限公司受西安市中心血站的委托，经政府采购管理部门批准，按照政府采购程序，拟就</w:t>
      </w:r>
      <w:r>
        <w:rPr>
          <w:rFonts w:hint="eastAsia" w:ascii="宋体" w:hAnsi="宋体" w:eastAsia="宋体" w:cs="宋体"/>
          <w:b w:val="0"/>
          <w:bCs w:val="0"/>
          <w:color w:val="auto"/>
          <w:sz w:val="28"/>
          <w:szCs w:val="28"/>
          <w:u w:val="none"/>
        </w:rPr>
        <w:t>西安市中心血站血液实验红细胞洗涤仪</w:t>
      </w:r>
      <w:r>
        <w:rPr>
          <w:rFonts w:hint="eastAsia" w:ascii="宋体" w:hAnsi="宋体" w:eastAsia="宋体" w:cs="宋体"/>
          <w:b w:val="0"/>
          <w:bCs w:val="0"/>
          <w:color w:val="auto"/>
          <w:sz w:val="28"/>
          <w:szCs w:val="28"/>
          <w:u w:val="none"/>
          <w:lang w:eastAsia="zh-CN"/>
        </w:rPr>
        <w:t>招标</w:t>
      </w:r>
      <w:r>
        <w:rPr>
          <w:rFonts w:hint="eastAsia" w:ascii="宋体" w:hAnsi="宋体" w:eastAsia="宋体" w:cs="宋体"/>
          <w:b w:val="0"/>
          <w:bCs w:val="0"/>
          <w:color w:val="auto"/>
          <w:sz w:val="28"/>
          <w:szCs w:val="28"/>
          <w:u w:val="none"/>
        </w:rPr>
        <w:t>采购项目</w:t>
      </w:r>
      <w:r>
        <w:rPr>
          <w:rFonts w:hint="eastAsia" w:ascii="宋体" w:hAnsi="宋体" w:eastAsia="宋体" w:cs="宋体"/>
          <w:color w:val="auto"/>
          <w:sz w:val="28"/>
          <w:szCs w:val="28"/>
          <w:lang w:val="zh-CN"/>
        </w:rPr>
        <w:t>进行公开招标，欢迎符合资格条件的、有能力提供本项目所需货物和服务的供应商参加投标。</w:t>
      </w:r>
    </w:p>
    <w:p>
      <w:pPr>
        <w:keepNext w:val="0"/>
        <w:keepLines w:val="0"/>
        <w:pageBreakBefore w:val="0"/>
        <w:numPr>
          <w:ilvl w:val="0"/>
          <w:numId w:val="0"/>
        </w:numPr>
        <w:kinsoku/>
        <w:wordWrap/>
        <w:overflowPunct/>
        <w:topLinePunct w:val="0"/>
        <w:autoSpaceDE w:val="0"/>
        <w:autoSpaceDN w:val="0"/>
        <w:bidi w:val="0"/>
        <w:adjustRightInd w:val="0"/>
        <w:snapToGrid/>
        <w:spacing w:line="480" w:lineRule="auto"/>
        <w:ind w:leftChars="0"/>
        <w:textAlignment w:val="auto"/>
        <w:outlineLvl w:val="9"/>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一、采购项目名称：</w:t>
      </w:r>
      <w:r>
        <w:rPr>
          <w:rFonts w:hint="eastAsia" w:ascii="宋体" w:hAnsi="宋体" w:eastAsia="宋体" w:cs="宋体"/>
          <w:b w:val="0"/>
          <w:bCs w:val="0"/>
          <w:color w:val="auto"/>
          <w:sz w:val="28"/>
          <w:szCs w:val="28"/>
          <w:u w:val="none"/>
        </w:rPr>
        <w:t>西安市中心血站血液实验红细胞洗涤仪</w:t>
      </w:r>
      <w:r>
        <w:rPr>
          <w:rFonts w:hint="eastAsia" w:ascii="宋体" w:hAnsi="宋体" w:eastAsia="宋体" w:cs="宋体"/>
          <w:b w:val="0"/>
          <w:bCs w:val="0"/>
          <w:color w:val="auto"/>
          <w:sz w:val="28"/>
          <w:szCs w:val="28"/>
          <w:u w:val="none"/>
          <w:lang w:eastAsia="zh-CN"/>
        </w:rPr>
        <w:t>招标</w:t>
      </w:r>
      <w:r>
        <w:rPr>
          <w:rFonts w:hint="eastAsia" w:ascii="宋体" w:hAnsi="宋体" w:eastAsia="宋体" w:cs="宋体"/>
          <w:b w:val="0"/>
          <w:bCs w:val="0"/>
          <w:color w:val="auto"/>
          <w:sz w:val="28"/>
          <w:szCs w:val="28"/>
          <w:u w:val="none"/>
        </w:rPr>
        <w:t>采购项目</w:t>
      </w:r>
    </w:p>
    <w:p>
      <w:pPr>
        <w:keepNext w:val="0"/>
        <w:keepLines w:val="0"/>
        <w:pageBreakBefore w:val="0"/>
        <w:numPr>
          <w:ilvl w:val="0"/>
          <w:numId w:val="0"/>
        </w:numPr>
        <w:kinsoku/>
        <w:wordWrap/>
        <w:overflowPunct/>
        <w:topLinePunct w:val="0"/>
        <w:autoSpaceDE w:val="0"/>
        <w:autoSpaceDN w:val="0"/>
        <w:bidi w:val="0"/>
        <w:adjustRightInd w:val="0"/>
        <w:snapToGrid/>
        <w:spacing w:line="480" w:lineRule="auto"/>
        <w:ind w:left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zh-CN"/>
        </w:rPr>
        <w:t>二、采购项目编号：SXZCX2023-0</w:t>
      </w:r>
      <w:r>
        <w:rPr>
          <w:rFonts w:hint="eastAsia" w:ascii="宋体" w:hAnsi="宋体" w:eastAsia="宋体" w:cs="宋体"/>
          <w:sz w:val="28"/>
          <w:szCs w:val="28"/>
          <w:lang w:val="en-US" w:eastAsia="zh-CN"/>
        </w:rPr>
        <w:t>50</w:t>
      </w:r>
    </w:p>
    <w:p>
      <w:pPr>
        <w:keepNext w:val="0"/>
        <w:keepLines w:val="0"/>
        <w:pageBreakBefore w:val="0"/>
        <w:numPr>
          <w:ilvl w:val="0"/>
          <w:numId w:val="0"/>
        </w:numPr>
        <w:kinsoku/>
        <w:wordWrap/>
        <w:overflowPunct/>
        <w:topLinePunct w:val="0"/>
        <w:autoSpaceDE w:val="0"/>
        <w:autoSpaceDN w:val="0"/>
        <w:bidi w:val="0"/>
        <w:adjustRightInd w:val="0"/>
        <w:snapToGrid/>
        <w:spacing w:line="480" w:lineRule="auto"/>
        <w:ind w:leftChars="0"/>
        <w:textAlignment w:val="auto"/>
        <w:outlineLvl w:val="9"/>
        <w:rPr>
          <w:rFonts w:hint="eastAsia" w:ascii="宋体" w:hAnsi="宋体" w:eastAsia="宋体" w:cs="宋体"/>
          <w:sz w:val="28"/>
          <w:szCs w:val="28"/>
          <w:lang w:val="zh-CN"/>
        </w:rPr>
      </w:pPr>
      <w:r>
        <w:rPr>
          <w:rFonts w:hint="eastAsia" w:ascii="宋体" w:hAnsi="宋体" w:eastAsia="宋体" w:cs="宋体"/>
          <w:sz w:val="28"/>
          <w:szCs w:val="28"/>
        </w:rPr>
        <w:t>三</w:t>
      </w:r>
      <w:r>
        <w:rPr>
          <w:rFonts w:hint="eastAsia" w:ascii="宋体" w:hAnsi="宋体" w:eastAsia="宋体" w:cs="宋体"/>
          <w:sz w:val="28"/>
          <w:szCs w:val="28"/>
          <w:lang w:val="zh-CN"/>
        </w:rPr>
        <w:t>、采购人名称：</w:t>
      </w:r>
      <w:r>
        <w:rPr>
          <w:rFonts w:hint="eastAsia" w:ascii="宋体" w:hAnsi="宋体" w:eastAsia="宋体" w:cs="宋体"/>
          <w:b w:val="0"/>
          <w:bCs w:val="0"/>
          <w:color w:val="auto"/>
          <w:sz w:val="28"/>
          <w:szCs w:val="28"/>
          <w:u w:val="none"/>
        </w:rPr>
        <w:t>西安市中心血站</w:t>
      </w:r>
    </w:p>
    <w:p>
      <w:pPr>
        <w:pStyle w:val="7"/>
        <w:keepNext w:val="0"/>
        <w:keepLines w:val="0"/>
        <w:pageBreakBefore w:val="0"/>
        <w:kinsoku/>
        <w:wordWrap/>
        <w:overflowPunct/>
        <w:topLinePunct w:val="0"/>
        <w:bidi w:val="0"/>
        <w:snapToGrid/>
        <w:spacing w:before="0" w:beforeAutospacing="0" w:after="0" w:afterAutospacing="0" w:line="480" w:lineRule="auto"/>
        <w:ind w:firstLine="560" w:firstLineChars="200"/>
        <w:jc w:val="both"/>
        <w:textAlignment w:val="auto"/>
        <w:outlineLvl w:val="9"/>
        <w:rPr>
          <w:rFonts w:hint="eastAsia" w:ascii="宋体" w:hAnsi="宋体" w:eastAsia="宋体" w:cs="宋体"/>
          <w:b w:val="0"/>
          <w:bCs w:val="0"/>
          <w:color w:val="auto"/>
          <w:kern w:val="2"/>
          <w:sz w:val="28"/>
          <w:szCs w:val="28"/>
          <w:u w:val="none"/>
          <w:lang w:val="en-US" w:eastAsia="zh-CN" w:bidi="ar-SA"/>
        </w:rPr>
      </w:pPr>
      <w:r>
        <w:rPr>
          <w:rFonts w:hint="eastAsia" w:ascii="宋体" w:hAnsi="宋体" w:eastAsia="宋体" w:cs="宋体"/>
          <w:sz w:val="28"/>
          <w:szCs w:val="28"/>
        </w:rPr>
        <w:t>地址：</w:t>
      </w:r>
      <w:r>
        <w:rPr>
          <w:rFonts w:hint="eastAsia" w:ascii="宋体" w:hAnsi="宋体" w:eastAsia="宋体" w:cs="宋体"/>
          <w:b w:val="0"/>
          <w:bCs w:val="0"/>
          <w:color w:val="auto"/>
          <w:kern w:val="2"/>
          <w:sz w:val="28"/>
          <w:szCs w:val="28"/>
          <w:u w:val="none"/>
          <w:lang w:val="en-US" w:eastAsia="zh-CN" w:bidi="ar-SA"/>
        </w:rPr>
        <w:t>朱雀大街407号</w:t>
      </w:r>
    </w:p>
    <w:p>
      <w:pPr>
        <w:keepNext w:val="0"/>
        <w:keepLines w:val="0"/>
        <w:pageBreakBefore w:val="0"/>
        <w:kinsoku/>
        <w:wordWrap/>
        <w:overflowPunct/>
        <w:topLinePunct w:val="0"/>
        <w:bidi w:val="0"/>
        <w:snapToGrid/>
        <w:spacing w:line="480" w:lineRule="auto"/>
        <w:ind w:firstLine="560" w:firstLineChars="200"/>
        <w:jc w:val="both"/>
        <w:textAlignment w:val="auto"/>
        <w:outlineLvl w:val="9"/>
        <w:rPr>
          <w:rFonts w:hint="eastAsia" w:ascii="宋体" w:hAnsi="宋体" w:eastAsia="宋体" w:cs="宋体"/>
          <w:b w:val="0"/>
          <w:bCs w:val="0"/>
          <w:color w:val="auto"/>
          <w:kern w:val="2"/>
          <w:sz w:val="28"/>
          <w:szCs w:val="28"/>
          <w:u w:val="none"/>
          <w:lang w:val="en-US" w:eastAsia="zh-CN" w:bidi="ar-SA"/>
        </w:rPr>
      </w:pPr>
      <w:r>
        <w:rPr>
          <w:rFonts w:hint="eastAsia" w:ascii="宋体" w:hAnsi="宋体" w:eastAsia="宋体" w:cs="宋体"/>
          <w:sz w:val="28"/>
          <w:szCs w:val="28"/>
        </w:rPr>
        <w:t>联系方式</w:t>
      </w:r>
      <w:r>
        <w:rPr>
          <w:rFonts w:hint="eastAsia" w:ascii="宋体" w:hAnsi="宋体" w:eastAsia="宋体" w:cs="宋体"/>
          <w:b w:val="0"/>
          <w:bCs w:val="0"/>
          <w:color w:val="auto"/>
          <w:kern w:val="2"/>
          <w:sz w:val="28"/>
          <w:szCs w:val="28"/>
          <w:u w:val="none"/>
          <w:lang w:val="en-US" w:eastAsia="zh-CN" w:bidi="ar-SA"/>
        </w:rPr>
        <w:t>：029-85251585</w:t>
      </w:r>
    </w:p>
    <w:p>
      <w:pPr>
        <w:pStyle w:val="7"/>
        <w:keepNext w:val="0"/>
        <w:keepLines w:val="0"/>
        <w:pageBreakBefore w:val="0"/>
        <w:kinsoku/>
        <w:wordWrap/>
        <w:overflowPunct/>
        <w:topLinePunct w:val="0"/>
        <w:bidi w:val="0"/>
        <w:snapToGrid/>
        <w:spacing w:before="0" w:beforeAutospacing="0" w:after="0" w:afterAutospacing="0" w:line="480" w:lineRule="auto"/>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四、采购代理机构名称：陕西省中诚信招标有限公司 </w:t>
      </w:r>
    </w:p>
    <w:p>
      <w:pPr>
        <w:pStyle w:val="7"/>
        <w:keepNext w:val="0"/>
        <w:keepLines w:val="0"/>
        <w:pageBreakBefore w:val="0"/>
        <w:kinsoku/>
        <w:wordWrap/>
        <w:overflowPunct/>
        <w:topLinePunct w:val="0"/>
        <w:bidi w:val="0"/>
        <w:snapToGrid/>
        <w:spacing w:before="0" w:beforeAutospacing="0" w:after="0" w:afterAutospacing="0" w:line="48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地址：西安市南二环西段21号华融国际商务大厦A座11E </w:t>
      </w:r>
    </w:p>
    <w:p>
      <w:pPr>
        <w:pStyle w:val="7"/>
        <w:keepNext w:val="0"/>
        <w:keepLines w:val="0"/>
        <w:pageBreakBefore w:val="0"/>
        <w:kinsoku/>
        <w:wordWrap/>
        <w:overflowPunct/>
        <w:topLinePunct w:val="0"/>
        <w:bidi w:val="0"/>
        <w:snapToGrid/>
        <w:spacing w:before="0" w:beforeAutospacing="0" w:after="0" w:afterAutospacing="0" w:line="480" w:lineRule="auto"/>
        <w:ind w:firstLine="560" w:firstLineChars="200"/>
        <w:jc w:val="both"/>
        <w:textAlignment w:val="auto"/>
        <w:outlineLvl w:val="9"/>
        <w:rPr>
          <w:rFonts w:hint="eastAsia" w:ascii="宋体" w:hAnsi="宋体" w:eastAsia="宋体" w:cs="宋体"/>
          <w:sz w:val="28"/>
          <w:szCs w:val="28"/>
          <w:lang w:val="zh-CN"/>
        </w:rPr>
      </w:pPr>
      <w:r>
        <w:rPr>
          <w:rFonts w:hint="eastAsia" w:ascii="宋体" w:hAnsi="宋体" w:eastAsia="宋体" w:cs="宋体"/>
          <w:sz w:val="28"/>
          <w:szCs w:val="28"/>
        </w:rPr>
        <w:t>联系方式：85239299</w:t>
      </w:r>
    </w:p>
    <w:p>
      <w:pPr>
        <w:keepNext w:val="0"/>
        <w:keepLines w:val="0"/>
        <w:pageBreakBefore w:val="0"/>
        <w:numPr>
          <w:ilvl w:val="0"/>
          <w:numId w:val="1"/>
        </w:numPr>
        <w:kinsoku/>
        <w:wordWrap/>
        <w:overflowPunct/>
        <w:topLinePunct w:val="0"/>
        <w:autoSpaceDE w:val="0"/>
        <w:autoSpaceDN w:val="0"/>
        <w:bidi w:val="0"/>
        <w:adjustRightInd w:val="0"/>
        <w:snapToGrid/>
        <w:spacing w:line="480" w:lineRule="auto"/>
        <w:textAlignment w:val="auto"/>
        <w:outlineLvl w:val="9"/>
        <w:rPr>
          <w:rFonts w:hint="eastAsia" w:ascii="宋体" w:hAnsi="宋体" w:eastAsia="宋体" w:cs="宋体"/>
          <w:color w:val="auto"/>
          <w:sz w:val="28"/>
          <w:szCs w:val="28"/>
          <w:lang w:val="zh-CN"/>
        </w:rPr>
      </w:pPr>
      <w:r>
        <w:rPr>
          <w:rFonts w:hint="eastAsia" w:ascii="宋体" w:hAnsi="宋体" w:eastAsia="宋体" w:cs="宋体"/>
          <w:sz w:val="28"/>
          <w:szCs w:val="28"/>
          <w:lang w:val="zh-CN"/>
        </w:rPr>
        <w:t>采购内容</w:t>
      </w:r>
      <w:r>
        <w:rPr>
          <w:rFonts w:hint="eastAsia" w:ascii="宋体" w:hAnsi="宋体" w:eastAsia="宋体" w:cs="宋体"/>
          <w:color w:val="auto"/>
          <w:sz w:val="28"/>
          <w:szCs w:val="28"/>
          <w:lang w:val="zh-CN"/>
        </w:rPr>
        <w:t>和要求：</w:t>
      </w:r>
      <w:r>
        <w:rPr>
          <w:rFonts w:hint="eastAsia" w:ascii="宋体" w:hAnsi="宋体" w:eastAsia="宋体" w:cs="宋体"/>
          <w:b w:val="0"/>
          <w:bCs w:val="0"/>
          <w:color w:val="auto"/>
          <w:sz w:val="28"/>
          <w:szCs w:val="28"/>
          <w:u w:val="none"/>
        </w:rPr>
        <w:t>血液实验红细胞洗涤仪</w:t>
      </w:r>
      <w:r>
        <w:rPr>
          <w:rFonts w:hint="eastAsia" w:ascii="宋体" w:hAnsi="宋体" w:eastAsia="宋体" w:cs="宋体"/>
          <w:color w:val="auto"/>
          <w:sz w:val="28"/>
          <w:szCs w:val="28"/>
        </w:rPr>
        <w:t>,</w:t>
      </w:r>
      <w:r>
        <w:rPr>
          <w:rFonts w:hint="eastAsia" w:ascii="宋体" w:hAnsi="宋体" w:eastAsia="宋体" w:cs="宋体"/>
          <w:color w:val="auto"/>
          <w:sz w:val="28"/>
          <w:szCs w:val="28"/>
          <w:lang w:val="zh-CN"/>
        </w:rPr>
        <w:t>本次采购内容为</w:t>
      </w:r>
      <w:r>
        <w:rPr>
          <w:rFonts w:hint="eastAsia" w:ascii="宋体" w:hAnsi="宋体" w:eastAsia="宋体" w:cs="宋体"/>
          <w:color w:val="auto"/>
          <w:sz w:val="28"/>
          <w:szCs w:val="28"/>
        </w:rPr>
        <w:t>1</w:t>
      </w:r>
      <w:r>
        <w:rPr>
          <w:rFonts w:hint="eastAsia" w:ascii="宋体" w:hAnsi="宋体" w:eastAsia="宋体" w:cs="宋体"/>
          <w:color w:val="auto"/>
          <w:sz w:val="28"/>
          <w:szCs w:val="28"/>
          <w:lang w:val="zh-CN"/>
        </w:rPr>
        <w:t>个标段，</w:t>
      </w:r>
      <w:r>
        <w:rPr>
          <w:rFonts w:hint="eastAsia" w:ascii="宋体" w:hAnsi="宋体" w:eastAsia="宋体" w:cs="宋体"/>
          <w:color w:val="auto"/>
          <w:sz w:val="28"/>
          <w:szCs w:val="28"/>
          <w:lang w:val="zh-CN" w:eastAsia="zh-CN"/>
        </w:rPr>
        <w:t>数量</w:t>
      </w:r>
      <w:r>
        <w:rPr>
          <w:rFonts w:hint="eastAsia" w:ascii="宋体" w:hAnsi="宋体" w:eastAsia="宋体" w:cs="宋体"/>
          <w:color w:val="auto"/>
          <w:sz w:val="28"/>
          <w:szCs w:val="28"/>
          <w:lang w:val="en-US" w:eastAsia="zh-CN"/>
        </w:rPr>
        <w:t>2台。</w:t>
      </w:r>
      <w:r>
        <w:rPr>
          <w:rFonts w:hint="eastAsia" w:ascii="宋体" w:hAnsi="宋体" w:eastAsia="宋体" w:cs="宋体"/>
          <w:color w:val="auto"/>
          <w:sz w:val="28"/>
          <w:szCs w:val="28"/>
          <w:lang w:val="zh-CN"/>
        </w:rPr>
        <w:t>具体参数见招标文件</w:t>
      </w:r>
    </w:p>
    <w:p>
      <w:pPr>
        <w:keepNext w:val="0"/>
        <w:keepLines w:val="0"/>
        <w:pageBreakBefore w:val="0"/>
        <w:kinsoku/>
        <w:wordWrap/>
        <w:overflowPunct/>
        <w:topLinePunct w:val="0"/>
        <w:autoSpaceDE w:val="0"/>
        <w:autoSpaceDN w:val="0"/>
        <w:bidi w:val="0"/>
        <w:adjustRightInd w:val="0"/>
        <w:snapToGrid/>
        <w:spacing w:line="480" w:lineRule="auto"/>
        <w:ind w:firstLine="560" w:firstLineChars="200"/>
        <w:textAlignment w:val="auto"/>
        <w:outlineLvl w:val="9"/>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项目用途：自用</w:t>
      </w:r>
    </w:p>
    <w:p>
      <w:pPr>
        <w:keepNext w:val="0"/>
        <w:keepLines w:val="0"/>
        <w:pageBreakBefore w:val="0"/>
        <w:kinsoku/>
        <w:wordWrap/>
        <w:overflowPunct/>
        <w:topLinePunct w:val="0"/>
        <w:autoSpaceDE w:val="0"/>
        <w:autoSpaceDN w:val="0"/>
        <w:bidi w:val="0"/>
        <w:adjustRightInd w:val="0"/>
        <w:snapToGrid/>
        <w:spacing w:line="480" w:lineRule="auto"/>
        <w:ind w:firstLine="560" w:firstLineChars="200"/>
        <w:textAlignment w:val="auto"/>
        <w:outlineLvl w:val="9"/>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项目预算：人民币</w:t>
      </w:r>
      <w:r>
        <w:rPr>
          <w:rFonts w:hint="eastAsia" w:ascii="宋体" w:hAnsi="宋体" w:eastAsia="宋体" w:cs="宋体"/>
          <w:color w:val="auto"/>
          <w:sz w:val="28"/>
          <w:szCs w:val="28"/>
          <w:lang w:val="en-US" w:eastAsia="zh-CN"/>
        </w:rPr>
        <w:t>90</w:t>
      </w:r>
      <w:r>
        <w:rPr>
          <w:rFonts w:hint="eastAsia" w:ascii="宋体" w:hAnsi="宋体" w:eastAsia="宋体" w:cs="宋体"/>
          <w:color w:val="auto"/>
          <w:sz w:val="28"/>
          <w:szCs w:val="28"/>
          <w:lang w:val="zh-CN"/>
        </w:rPr>
        <w:t>万元</w:t>
      </w:r>
    </w:p>
    <w:p>
      <w:pPr>
        <w:keepNext w:val="0"/>
        <w:keepLines w:val="0"/>
        <w:pageBreakBefore w:val="0"/>
        <w:kinsoku/>
        <w:wordWrap/>
        <w:overflowPunct/>
        <w:topLinePunct w:val="0"/>
        <w:autoSpaceDE w:val="0"/>
        <w:autoSpaceDN w:val="0"/>
        <w:bidi w:val="0"/>
        <w:adjustRightInd w:val="0"/>
        <w:snapToGrid/>
        <w:spacing w:line="480" w:lineRule="auto"/>
        <w:ind w:firstLine="560" w:firstLineChars="200"/>
        <w:textAlignment w:val="auto"/>
        <w:outlineLvl w:val="9"/>
        <w:rPr>
          <w:rFonts w:hint="eastAsia" w:ascii="宋体" w:hAnsi="宋体" w:eastAsia="宋体" w:cs="宋体"/>
          <w:b w:val="0"/>
          <w:bCs w:val="0"/>
          <w:color w:val="auto"/>
          <w:sz w:val="28"/>
          <w:szCs w:val="28"/>
          <w:lang w:val="zh-CN"/>
        </w:rPr>
      </w:pPr>
      <w:r>
        <w:rPr>
          <w:rFonts w:hint="eastAsia" w:ascii="宋体" w:hAnsi="宋体" w:eastAsia="宋体" w:cs="宋体"/>
          <w:color w:val="auto"/>
          <w:sz w:val="28"/>
          <w:szCs w:val="28"/>
          <w:lang w:val="zh-CN"/>
        </w:rPr>
        <w:t>项目性质</w:t>
      </w:r>
      <w:r>
        <w:rPr>
          <w:rFonts w:hint="eastAsia" w:ascii="宋体" w:hAnsi="宋体" w:eastAsia="宋体" w:cs="宋体"/>
          <w:b w:val="0"/>
          <w:bCs w:val="0"/>
          <w:color w:val="auto"/>
          <w:sz w:val="28"/>
          <w:szCs w:val="28"/>
          <w:lang w:val="zh-CN"/>
        </w:rPr>
        <w:t>：非专门面向中小企业采购</w:t>
      </w:r>
    </w:p>
    <w:p>
      <w:pPr>
        <w:pStyle w:val="3"/>
        <w:keepNext w:val="0"/>
        <w:keepLines w:val="0"/>
        <w:pageBreakBefore w:val="0"/>
        <w:kinsoku/>
        <w:wordWrap/>
        <w:overflowPunct/>
        <w:topLinePunct w:val="0"/>
        <w:bidi w:val="0"/>
        <w:snapToGrid/>
        <w:spacing w:line="480" w:lineRule="auto"/>
        <w:ind w:firstLine="560" w:firstLineChars="200"/>
        <w:textAlignment w:val="auto"/>
        <w:outlineLvl w:val="9"/>
        <w:rPr>
          <w:rFonts w:hint="eastAsia" w:ascii="宋体" w:hAnsi="宋体" w:eastAsia="宋体" w:cs="宋体"/>
          <w:b w:val="0"/>
          <w:bCs w:val="0"/>
          <w:lang w:val="en-US" w:eastAsia="zh-CN"/>
        </w:rPr>
      </w:pPr>
      <w:r>
        <w:rPr>
          <w:rFonts w:hint="eastAsia" w:ascii="宋体" w:hAnsi="宋体" w:eastAsia="宋体" w:cs="宋体"/>
          <w:b w:val="0"/>
          <w:bCs w:val="0"/>
          <w:color w:val="auto"/>
          <w:sz w:val="28"/>
          <w:szCs w:val="28"/>
          <w:lang w:val="zh-CN" w:eastAsia="zh-CN"/>
        </w:rPr>
        <w:t>项目属性：工业</w:t>
      </w:r>
    </w:p>
    <w:p>
      <w:pPr>
        <w:keepNext w:val="0"/>
        <w:keepLines w:val="0"/>
        <w:pageBreakBefore w:val="0"/>
        <w:kinsoku/>
        <w:wordWrap/>
        <w:overflowPunct/>
        <w:topLinePunct w:val="0"/>
        <w:autoSpaceDE w:val="0"/>
        <w:autoSpaceDN w:val="0"/>
        <w:bidi w:val="0"/>
        <w:adjustRightInd w:val="0"/>
        <w:snapToGrid/>
        <w:spacing w:line="480" w:lineRule="auto"/>
        <w:textAlignment w:val="auto"/>
        <w:outlineLvl w:val="9"/>
        <w:rPr>
          <w:rFonts w:hint="eastAsia" w:ascii="宋体" w:hAnsi="宋体" w:eastAsia="宋体" w:cs="宋体"/>
          <w:sz w:val="28"/>
          <w:szCs w:val="28"/>
          <w:lang w:val="zh-CN"/>
        </w:rPr>
      </w:pPr>
      <w:r>
        <w:rPr>
          <w:rFonts w:hint="eastAsia" w:ascii="宋体" w:hAnsi="宋体" w:eastAsia="宋体" w:cs="宋体"/>
          <w:sz w:val="28"/>
          <w:szCs w:val="28"/>
          <w:lang w:val="zh-CN"/>
        </w:rPr>
        <w:t>六、投标人资格要求：</w:t>
      </w:r>
    </w:p>
    <w:p>
      <w:pPr>
        <w:keepNext w:val="0"/>
        <w:keepLines w:val="0"/>
        <w:pageBreakBefore w:val="0"/>
        <w:kinsoku/>
        <w:wordWrap/>
        <w:overflowPunct/>
        <w:topLinePunct w:val="0"/>
        <w:autoSpaceDE w:val="0"/>
        <w:autoSpaceDN w:val="0"/>
        <w:bidi w:val="0"/>
        <w:adjustRightInd w:val="0"/>
        <w:snapToGrid/>
        <w:spacing w:line="480" w:lineRule="auto"/>
        <w:ind w:firstLine="560" w:firstLineChars="200"/>
        <w:textAlignment w:val="auto"/>
        <w:outlineLvl w:val="9"/>
        <w:rPr>
          <w:rFonts w:hint="eastAsia" w:ascii="宋体" w:hAnsi="宋体" w:eastAsia="宋体" w:cs="宋体"/>
          <w:color w:val="auto"/>
          <w:sz w:val="28"/>
          <w:szCs w:val="28"/>
          <w:lang w:val="zh-CN"/>
        </w:rPr>
      </w:pPr>
      <w:r>
        <w:rPr>
          <w:rFonts w:hint="eastAsia" w:ascii="宋体" w:hAnsi="宋体" w:eastAsia="宋体" w:cs="宋体"/>
          <w:color w:val="auto"/>
          <w:sz w:val="28"/>
          <w:szCs w:val="28"/>
        </w:rPr>
        <w:t>1、</w:t>
      </w:r>
      <w:r>
        <w:rPr>
          <w:rFonts w:hint="eastAsia" w:ascii="宋体" w:hAnsi="宋体" w:eastAsia="宋体" w:cs="宋体"/>
          <w:color w:val="auto"/>
          <w:sz w:val="28"/>
          <w:szCs w:val="28"/>
          <w:lang w:val="zh-CN"/>
        </w:rPr>
        <w:t>具有独立承担民事责任能力的法人或非法人组织或自然人，提供合法有效的统一社会信用代码的营业执照等证明文件；</w:t>
      </w:r>
    </w:p>
    <w:p>
      <w:pPr>
        <w:keepNext w:val="0"/>
        <w:keepLines w:val="0"/>
        <w:pageBreakBefore w:val="0"/>
        <w:kinsoku/>
        <w:wordWrap/>
        <w:overflowPunct/>
        <w:topLinePunct w:val="0"/>
        <w:autoSpaceDE w:val="0"/>
        <w:autoSpaceDN w:val="0"/>
        <w:bidi w:val="0"/>
        <w:adjustRightInd w:val="0"/>
        <w:snapToGrid/>
        <w:spacing w:line="480" w:lineRule="auto"/>
        <w:ind w:firstLine="560" w:firstLineChars="200"/>
        <w:textAlignment w:val="auto"/>
        <w:outlineLvl w:val="9"/>
        <w:rPr>
          <w:rFonts w:hint="eastAsia" w:ascii="宋体" w:hAnsi="宋体" w:eastAsia="宋体" w:cs="宋体"/>
          <w:color w:val="auto"/>
          <w:sz w:val="28"/>
          <w:szCs w:val="28"/>
          <w:lang w:val="zh-CN"/>
        </w:rPr>
      </w:pPr>
      <w:r>
        <w:rPr>
          <w:rFonts w:hint="eastAsia" w:ascii="宋体" w:hAnsi="宋体" w:eastAsia="宋体" w:cs="宋体"/>
          <w:color w:val="auto"/>
          <w:sz w:val="28"/>
          <w:szCs w:val="28"/>
        </w:rPr>
        <w:t>2、</w:t>
      </w:r>
      <w:r>
        <w:rPr>
          <w:rFonts w:hint="eastAsia" w:ascii="宋体" w:hAnsi="宋体" w:eastAsia="宋体" w:cs="宋体"/>
          <w:color w:val="auto"/>
          <w:sz w:val="28"/>
          <w:szCs w:val="28"/>
          <w:lang w:val="zh-CN"/>
        </w:rPr>
        <w:t>提供法定代表人授权委托书及被授权人身份证（投标人为法定代表人时，须提交法定代表人证明书）；</w:t>
      </w:r>
    </w:p>
    <w:p>
      <w:pPr>
        <w:keepNext w:val="0"/>
        <w:keepLines w:val="0"/>
        <w:pageBreakBefore w:val="0"/>
        <w:kinsoku/>
        <w:wordWrap/>
        <w:overflowPunct/>
        <w:topLinePunct w:val="0"/>
        <w:autoSpaceDE w:val="0"/>
        <w:autoSpaceDN w:val="0"/>
        <w:bidi w:val="0"/>
        <w:adjustRightInd w:val="0"/>
        <w:snapToGrid/>
        <w:spacing w:line="480" w:lineRule="auto"/>
        <w:ind w:firstLine="560" w:firstLineChars="200"/>
        <w:textAlignment w:val="auto"/>
        <w:outlineLvl w:val="9"/>
        <w:rPr>
          <w:rFonts w:hint="eastAsia" w:ascii="宋体" w:hAnsi="宋体" w:eastAsia="宋体" w:cs="宋体"/>
          <w:color w:val="auto"/>
          <w:sz w:val="28"/>
          <w:szCs w:val="28"/>
          <w:lang w:val="zh-CN"/>
        </w:rPr>
      </w:pPr>
      <w:r>
        <w:rPr>
          <w:rFonts w:hint="eastAsia" w:ascii="宋体" w:hAnsi="宋体" w:eastAsia="宋体" w:cs="宋体"/>
          <w:color w:val="auto"/>
          <w:sz w:val="28"/>
          <w:szCs w:val="28"/>
        </w:rPr>
        <w:t>3、</w:t>
      </w:r>
      <w:r>
        <w:rPr>
          <w:rFonts w:hint="eastAsia" w:ascii="宋体" w:hAnsi="宋体" w:eastAsia="宋体" w:cs="宋体"/>
          <w:color w:val="auto"/>
          <w:sz w:val="28"/>
          <w:szCs w:val="28"/>
          <w:lang w:val="zh-CN"/>
        </w:rPr>
        <w:t>提供经审计的202</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val="zh-CN"/>
        </w:rPr>
        <w:t>年完整的财务审计报告（至少应包含资产负债表、利润表和现金流量表）或投标截止日前半年内任意一个月的的财务报表（至少应包含资产负债表、利润表和现金流量表）或银行出具的资信证明；（成立时间至提交响应文件截止时间不足三个月的可不提供）；</w:t>
      </w:r>
    </w:p>
    <w:p>
      <w:pPr>
        <w:keepNext w:val="0"/>
        <w:keepLines w:val="0"/>
        <w:pageBreakBefore w:val="0"/>
        <w:kinsoku/>
        <w:wordWrap/>
        <w:overflowPunct/>
        <w:topLinePunct w:val="0"/>
        <w:autoSpaceDE w:val="0"/>
        <w:autoSpaceDN w:val="0"/>
        <w:bidi w:val="0"/>
        <w:adjustRightInd w:val="0"/>
        <w:snapToGrid/>
        <w:spacing w:line="480" w:lineRule="auto"/>
        <w:ind w:firstLine="560" w:firstLineChars="200"/>
        <w:textAlignment w:val="auto"/>
        <w:outlineLvl w:val="9"/>
        <w:rPr>
          <w:rFonts w:hint="eastAsia" w:ascii="宋体" w:hAnsi="宋体" w:eastAsia="宋体" w:cs="宋体"/>
          <w:color w:val="auto"/>
          <w:sz w:val="28"/>
          <w:szCs w:val="28"/>
          <w:lang w:val="zh-CN"/>
        </w:rPr>
      </w:pPr>
      <w:r>
        <w:rPr>
          <w:rFonts w:hint="eastAsia" w:ascii="宋体" w:hAnsi="宋体" w:eastAsia="宋体" w:cs="宋体"/>
          <w:color w:val="auto"/>
          <w:sz w:val="28"/>
          <w:szCs w:val="28"/>
        </w:rPr>
        <w:t>4、</w:t>
      </w:r>
      <w:r>
        <w:rPr>
          <w:rFonts w:hint="eastAsia" w:ascii="宋体" w:hAnsi="宋体" w:eastAsia="宋体" w:cs="宋体"/>
          <w:color w:val="auto"/>
          <w:sz w:val="28"/>
          <w:szCs w:val="28"/>
          <w:lang w:val="zh-CN"/>
        </w:rPr>
        <w:t>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p>
      <w:pPr>
        <w:keepNext w:val="0"/>
        <w:keepLines w:val="0"/>
        <w:pageBreakBefore w:val="0"/>
        <w:kinsoku/>
        <w:wordWrap/>
        <w:overflowPunct/>
        <w:topLinePunct w:val="0"/>
        <w:autoSpaceDE w:val="0"/>
        <w:autoSpaceDN w:val="0"/>
        <w:bidi w:val="0"/>
        <w:adjustRightInd w:val="0"/>
        <w:snapToGrid/>
        <w:spacing w:line="480" w:lineRule="auto"/>
        <w:ind w:firstLine="560" w:firstLineChars="200"/>
        <w:textAlignment w:val="auto"/>
        <w:outlineLvl w:val="9"/>
        <w:rPr>
          <w:rFonts w:hint="eastAsia" w:ascii="宋体" w:hAnsi="宋体" w:eastAsia="宋体" w:cs="宋体"/>
          <w:color w:val="auto"/>
          <w:sz w:val="28"/>
          <w:szCs w:val="28"/>
          <w:lang w:val="zh-CN"/>
        </w:rPr>
      </w:pPr>
      <w:r>
        <w:rPr>
          <w:rFonts w:hint="eastAsia" w:ascii="宋体" w:hAnsi="宋体" w:eastAsia="宋体" w:cs="宋体"/>
          <w:color w:val="auto"/>
          <w:sz w:val="28"/>
          <w:szCs w:val="28"/>
        </w:rPr>
        <w:t>5、</w:t>
      </w:r>
      <w:r>
        <w:rPr>
          <w:rFonts w:hint="eastAsia" w:ascii="宋体" w:hAnsi="宋体" w:eastAsia="宋体" w:cs="宋体"/>
          <w:color w:val="auto"/>
          <w:sz w:val="28"/>
          <w:szCs w:val="28"/>
          <w:lang w:val="zh-CN"/>
        </w:rPr>
        <w:t>提供投标截止日前半年内任意一个月的纳税证明或完税证明，单据应有代收机构或税务机关的公章或业务专用章；依法免税的单位应提供相关证明材料；（成立时间至提交响应文件截止时间不足三个月的可不提供）；</w:t>
      </w:r>
    </w:p>
    <w:p>
      <w:pPr>
        <w:keepNext w:val="0"/>
        <w:keepLines w:val="0"/>
        <w:pageBreakBefore w:val="0"/>
        <w:kinsoku/>
        <w:wordWrap/>
        <w:overflowPunct/>
        <w:topLinePunct w:val="0"/>
        <w:autoSpaceDE w:val="0"/>
        <w:autoSpaceDN w:val="0"/>
        <w:bidi w:val="0"/>
        <w:adjustRightInd w:val="0"/>
        <w:snapToGrid/>
        <w:spacing w:line="480" w:lineRule="auto"/>
        <w:ind w:firstLine="560" w:firstLineChars="200"/>
        <w:textAlignment w:val="auto"/>
        <w:outlineLvl w:val="9"/>
        <w:rPr>
          <w:rFonts w:hint="eastAsia" w:ascii="宋体" w:hAnsi="宋体" w:eastAsia="宋体" w:cs="宋体"/>
          <w:color w:val="auto"/>
          <w:sz w:val="28"/>
          <w:szCs w:val="28"/>
          <w:lang w:val="zh-CN"/>
        </w:rPr>
      </w:pPr>
      <w:r>
        <w:rPr>
          <w:rFonts w:hint="eastAsia" w:ascii="宋体" w:hAnsi="宋体" w:eastAsia="宋体" w:cs="宋体"/>
          <w:color w:val="auto"/>
          <w:sz w:val="28"/>
          <w:szCs w:val="28"/>
        </w:rPr>
        <w:t>6、</w:t>
      </w:r>
      <w:r>
        <w:rPr>
          <w:rFonts w:hint="eastAsia" w:ascii="宋体" w:hAnsi="宋体" w:eastAsia="宋体" w:cs="宋体"/>
          <w:color w:val="auto"/>
          <w:sz w:val="28"/>
          <w:szCs w:val="28"/>
          <w:lang w:val="zh-CN"/>
        </w:rPr>
        <w:t>具有履行合同所必需的设备和专业技术能力的书面声明；</w:t>
      </w:r>
    </w:p>
    <w:p>
      <w:pPr>
        <w:keepNext w:val="0"/>
        <w:keepLines w:val="0"/>
        <w:pageBreakBefore w:val="0"/>
        <w:kinsoku/>
        <w:wordWrap/>
        <w:overflowPunct/>
        <w:topLinePunct w:val="0"/>
        <w:autoSpaceDE w:val="0"/>
        <w:autoSpaceDN w:val="0"/>
        <w:bidi w:val="0"/>
        <w:adjustRightInd w:val="0"/>
        <w:snapToGrid/>
        <w:spacing w:line="480" w:lineRule="auto"/>
        <w:ind w:firstLine="560" w:firstLineChars="200"/>
        <w:textAlignment w:val="auto"/>
        <w:outlineLvl w:val="9"/>
        <w:rPr>
          <w:rFonts w:hint="eastAsia" w:ascii="宋体" w:hAnsi="宋体" w:eastAsia="宋体" w:cs="宋体"/>
          <w:color w:val="auto"/>
          <w:sz w:val="28"/>
          <w:szCs w:val="28"/>
          <w:lang w:val="zh-CN"/>
        </w:rPr>
      </w:pPr>
      <w:r>
        <w:rPr>
          <w:rFonts w:hint="eastAsia" w:ascii="宋体" w:hAnsi="宋体" w:eastAsia="宋体" w:cs="宋体"/>
          <w:color w:val="auto"/>
          <w:sz w:val="28"/>
          <w:szCs w:val="28"/>
        </w:rPr>
        <w:t>7、</w:t>
      </w:r>
      <w:r>
        <w:rPr>
          <w:rFonts w:hint="eastAsia" w:ascii="宋体" w:hAnsi="宋体" w:eastAsia="宋体" w:cs="宋体"/>
          <w:color w:val="auto"/>
          <w:sz w:val="28"/>
          <w:szCs w:val="28"/>
          <w:lang w:val="zh-CN"/>
        </w:rPr>
        <w:t xml:space="preserve">提供参加政府采购活动前三年内，在经营活动中没有重大违法记录书面声明； </w:t>
      </w:r>
    </w:p>
    <w:p>
      <w:pPr>
        <w:keepNext w:val="0"/>
        <w:keepLines w:val="0"/>
        <w:pageBreakBefore w:val="0"/>
        <w:kinsoku/>
        <w:wordWrap/>
        <w:overflowPunct/>
        <w:topLinePunct w:val="0"/>
        <w:autoSpaceDE w:val="0"/>
        <w:autoSpaceDN w:val="0"/>
        <w:bidi w:val="0"/>
        <w:adjustRightInd w:val="0"/>
        <w:snapToGrid/>
        <w:spacing w:line="480" w:lineRule="auto"/>
        <w:ind w:firstLine="560" w:firstLineChars="200"/>
        <w:textAlignment w:val="auto"/>
        <w:outlineLvl w:val="9"/>
        <w:rPr>
          <w:rFonts w:hint="eastAsia" w:ascii="宋体" w:hAnsi="宋体" w:eastAsia="宋体" w:cs="宋体"/>
          <w:color w:val="auto"/>
          <w:sz w:val="28"/>
          <w:szCs w:val="28"/>
          <w:lang w:val="zh-CN"/>
        </w:rPr>
      </w:pPr>
      <w:r>
        <w:rPr>
          <w:rFonts w:hint="eastAsia" w:ascii="宋体" w:hAnsi="宋体" w:eastAsia="宋体" w:cs="宋体"/>
          <w:color w:val="auto"/>
          <w:sz w:val="28"/>
          <w:szCs w:val="28"/>
        </w:rPr>
        <w:t>8、</w:t>
      </w:r>
      <w:r>
        <w:rPr>
          <w:rFonts w:hint="eastAsia" w:ascii="宋体" w:hAnsi="宋体" w:eastAsia="宋体" w:cs="宋体"/>
          <w:color w:val="auto"/>
          <w:sz w:val="28"/>
          <w:szCs w:val="28"/>
          <w:lang w:val="zh-CN"/>
        </w:rPr>
        <w:t>未被列入失信被执行人、重大税收违法失信主体、政府采购严重违法失信行为记录名单；以“信用中国”网站(www.creditchina.gov.cn)或中国政府采购网(www.ccgp.gov.cn) 查询结果为准；</w:t>
      </w:r>
    </w:p>
    <w:p>
      <w:pPr>
        <w:pStyle w:val="3"/>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outlineLvl w:val="9"/>
        <w:rPr>
          <w:rFonts w:hint="eastAsia" w:ascii="宋体" w:hAnsi="宋体"/>
          <w:sz w:val="24"/>
          <w:szCs w:val="24"/>
        </w:rPr>
      </w:pPr>
      <w:r>
        <w:rPr>
          <w:rFonts w:hint="eastAsia" w:hAnsi="宋体" w:eastAsia="宋体" w:cs="宋体"/>
          <w:color w:val="auto"/>
          <w:sz w:val="28"/>
          <w:szCs w:val="28"/>
          <w:lang w:val="en-US" w:eastAsia="zh-CN"/>
        </w:rPr>
        <w:t>9、生产厂家</w:t>
      </w:r>
      <w:r>
        <w:rPr>
          <w:rFonts w:hint="eastAsia" w:ascii="宋体" w:hAnsi="宋体"/>
          <w:sz w:val="28"/>
          <w:szCs w:val="28"/>
        </w:rPr>
        <w:t>需提供有效的医疗器械生产企业许可证、有效的医疗器械注册证及附件（附页）</w:t>
      </w:r>
      <w:r>
        <w:rPr>
          <w:rFonts w:hint="eastAsia" w:hAnsi="宋体"/>
          <w:sz w:val="28"/>
          <w:szCs w:val="28"/>
          <w:lang w:eastAsia="zh-CN"/>
        </w:rPr>
        <w:t>；</w:t>
      </w:r>
      <w:r>
        <w:rPr>
          <w:rFonts w:hint="eastAsia" w:ascii="宋体" w:hAnsi="宋体"/>
          <w:sz w:val="28"/>
          <w:szCs w:val="28"/>
        </w:rPr>
        <w:t>经销商</w:t>
      </w:r>
      <w:r>
        <w:rPr>
          <w:rFonts w:hint="eastAsia" w:hAnsi="宋体"/>
          <w:sz w:val="28"/>
          <w:szCs w:val="28"/>
          <w:lang w:eastAsia="zh-CN"/>
        </w:rPr>
        <w:t>需</w:t>
      </w:r>
      <w:r>
        <w:rPr>
          <w:rFonts w:hint="eastAsia" w:ascii="宋体" w:hAnsi="宋体"/>
          <w:sz w:val="28"/>
          <w:szCs w:val="28"/>
        </w:rPr>
        <w:t>提供有效的医疗器械经营许可证、制造厂家的有效营业执照副本</w:t>
      </w:r>
      <w:r>
        <w:rPr>
          <w:rFonts w:hint="eastAsia" w:hAnsi="宋体"/>
          <w:sz w:val="28"/>
          <w:szCs w:val="28"/>
          <w:lang w:eastAsia="zh-CN"/>
        </w:rPr>
        <w:t>，</w:t>
      </w:r>
      <w:r>
        <w:rPr>
          <w:rFonts w:hint="eastAsia" w:ascii="宋体" w:hAnsi="宋体"/>
          <w:sz w:val="28"/>
          <w:szCs w:val="28"/>
        </w:rPr>
        <w:t>有效的医疗器械生产许可证、有效的医疗器械注册证及附件（附页）提供所投产品完整授权链的授权书</w:t>
      </w:r>
      <w:r>
        <w:rPr>
          <w:rFonts w:hint="eastAsia" w:ascii="宋体" w:hAnsi="宋体"/>
          <w:sz w:val="24"/>
          <w:szCs w:val="24"/>
        </w:rPr>
        <w:t>；</w:t>
      </w:r>
    </w:p>
    <w:p>
      <w:pPr>
        <w:pStyle w:val="3"/>
        <w:keepNext w:val="0"/>
        <w:keepLines w:val="0"/>
        <w:pageBreakBefore w:val="0"/>
        <w:widowControl w:val="0"/>
        <w:kinsoku/>
        <w:wordWrap/>
        <w:overflowPunct/>
        <w:topLinePunct w:val="0"/>
        <w:bidi w:val="0"/>
        <w:snapToGrid/>
        <w:spacing w:line="480" w:lineRule="auto"/>
        <w:ind w:firstLine="562" w:firstLineChars="200"/>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（本次招标项目不接受联合体投标。）</w:t>
      </w:r>
    </w:p>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outlineLvl w:val="9"/>
        <w:rPr>
          <w:rFonts w:hint="eastAsia" w:ascii="宋体" w:hAnsi="宋体" w:eastAsia="宋体" w:cs="宋体"/>
          <w:sz w:val="28"/>
          <w:szCs w:val="28"/>
          <w:lang w:val="zh-CN"/>
        </w:rPr>
      </w:pPr>
      <w:r>
        <w:rPr>
          <w:rFonts w:hint="eastAsia" w:ascii="宋体" w:hAnsi="宋体" w:eastAsia="宋体" w:cs="宋体"/>
          <w:color w:val="auto"/>
          <w:sz w:val="28"/>
          <w:szCs w:val="28"/>
          <w:lang w:val="zh-CN"/>
        </w:rPr>
        <w:t>七、采购项目需要落实的政府采购政策：依据《中华人民共和国政府</w:t>
      </w:r>
      <w:r>
        <w:rPr>
          <w:rFonts w:hint="eastAsia" w:ascii="宋体" w:hAnsi="宋体" w:eastAsia="宋体" w:cs="宋体"/>
          <w:sz w:val="28"/>
          <w:szCs w:val="28"/>
          <w:lang w:val="zh-CN"/>
        </w:rPr>
        <w:t>采购法》和《中华人民共和国政府采购实施条例》的有关规定，落实政府采购政策，详见招标文件。</w:t>
      </w:r>
    </w:p>
    <w:p>
      <w:pPr>
        <w:keepNext w:val="0"/>
        <w:keepLines w:val="0"/>
        <w:pageBreakBefore w:val="0"/>
        <w:kinsoku/>
        <w:wordWrap/>
        <w:overflowPunct/>
        <w:topLinePunct w:val="0"/>
        <w:autoSpaceDE w:val="0"/>
        <w:autoSpaceDN w:val="0"/>
        <w:bidi w:val="0"/>
        <w:adjustRightInd w:val="0"/>
        <w:snapToGrid/>
        <w:spacing w:line="480" w:lineRule="auto"/>
        <w:textAlignment w:val="auto"/>
        <w:outlineLvl w:val="9"/>
        <w:rPr>
          <w:rFonts w:hint="eastAsia" w:ascii="宋体" w:hAnsi="宋体" w:eastAsia="宋体" w:cs="宋体"/>
          <w:sz w:val="28"/>
          <w:szCs w:val="28"/>
          <w:lang w:val="zh-CN"/>
        </w:rPr>
      </w:pPr>
      <w:r>
        <w:rPr>
          <w:rFonts w:hint="eastAsia" w:ascii="宋体" w:hAnsi="宋体" w:eastAsia="宋体" w:cs="宋体"/>
          <w:sz w:val="28"/>
          <w:szCs w:val="28"/>
          <w:lang w:val="zh-CN"/>
        </w:rPr>
        <w:t>1．《政府采购促进中小企业发展管理办法》（财库〔2020〕46号）、《关于政府采购支持监狱企业发展有关问题的通知》（财库〔2014〕68号）以及《关于促进残疾人就业政府采购政策的通知》（财库〔2017〕141号）。</w:t>
      </w:r>
    </w:p>
    <w:p>
      <w:pPr>
        <w:keepNext w:val="0"/>
        <w:keepLines w:val="0"/>
        <w:pageBreakBefore w:val="0"/>
        <w:kinsoku/>
        <w:wordWrap/>
        <w:overflowPunct/>
        <w:topLinePunct w:val="0"/>
        <w:autoSpaceDE w:val="0"/>
        <w:autoSpaceDN w:val="0"/>
        <w:bidi w:val="0"/>
        <w:adjustRightInd w:val="0"/>
        <w:snapToGrid/>
        <w:spacing w:line="480" w:lineRule="auto"/>
        <w:textAlignment w:val="auto"/>
        <w:outlineLvl w:val="9"/>
        <w:rPr>
          <w:rFonts w:hint="eastAsia" w:ascii="宋体" w:hAnsi="宋体" w:eastAsia="宋体" w:cs="宋体"/>
          <w:sz w:val="28"/>
          <w:szCs w:val="28"/>
          <w:lang w:val="zh-CN"/>
        </w:rPr>
      </w:pPr>
      <w:r>
        <w:rPr>
          <w:rFonts w:hint="eastAsia" w:ascii="宋体" w:hAnsi="宋体" w:eastAsia="宋体" w:cs="宋体"/>
          <w:sz w:val="28"/>
          <w:szCs w:val="28"/>
          <w:lang w:val="zh-CN"/>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w:t>
      </w:r>
    </w:p>
    <w:p>
      <w:pPr>
        <w:keepNext w:val="0"/>
        <w:keepLines w:val="0"/>
        <w:pageBreakBefore w:val="0"/>
        <w:kinsoku/>
        <w:wordWrap/>
        <w:overflowPunct/>
        <w:topLinePunct w:val="0"/>
        <w:autoSpaceDE w:val="0"/>
        <w:autoSpaceDN w:val="0"/>
        <w:bidi w:val="0"/>
        <w:adjustRightInd w:val="0"/>
        <w:snapToGrid/>
        <w:spacing w:line="480" w:lineRule="auto"/>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zh-CN"/>
        </w:rPr>
        <w:t>3．陕西省财政厅关于印发《陕西省中小企业政府采购信用融资办法》（陕财办采〔2018〕23号）</w:t>
      </w:r>
      <w:r>
        <w:rPr>
          <w:rFonts w:hint="eastAsia" w:ascii="宋体" w:hAnsi="宋体" w:eastAsia="宋体" w:cs="宋体"/>
          <w:sz w:val="28"/>
          <w:szCs w:val="28"/>
          <w:lang w:val="zh-CN" w:eastAsia="zh-CN"/>
        </w:rPr>
        <w:t>。</w:t>
      </w:r>
    </w:p>
    <w:p>
      <w:pPr>
        <w:keepNext w:val="0"/>
        <w:keepLines w:val="0"/>
        <w:pageBreakBefore w:val="0"/>
        <w:kinsoku/>
        <w:wordWrap/>
        <w:overflowPunct/>
        <w:topLinePunct w:val="0"/>
        <w:autoSpaceDE w:val="0"/>
        <w:autoSpaceDN w:val="0"/>
        <w:bidi w:val="0"/>
        <w:adjustRightInd w:val="0"/>
        <w:snapToGrid/>
        <w:spacing w:line="480" w:lineRule="auto"/>
        <w:textAlignment w:val="auto"/>
        <w:outlineLvl w:val="9"/>
        <w:rPr>
          <w:rFonts w:hint="eastAsia" w:ascii="宋体" w:hAnsi="宋体" w:eastAsia="宋体" w:cs="宋体"/>
          <w:sz w:val="28"/>
          <w:szCs w:val="28"/>
          <w:lang w:val="zh-CN"/>
        </w:rPr>
      </w:pPr>
      <w:r>
        <w:rPr>
          <w:rFonts w:hint="eastAsia" w:ascii="宋体" w:hAnsi="宋体" w:eastAsia="宋体" w:cs="宋体"/>
          <w:sz w:val="28"/>
          <w:szCs w:val="28"/>
        </w:rPr>
        <w:t>八</w:t>
      </w:r>
      <w:r>
        <w:rPr>
          <w:rFonts w:hint="eastAsia" w:ascii="宋体" w:hAnsi="宋体" w:eastAsia="宋体" w:cs="宋体"/>
          <w:sz w:val="28"/>
          <w:szCs w:val="28"/>
          <w:lang w:val="zh-CN"/>
        </w:rPr>
        <w:t>、招标文件的获取</w:t>
      </w:r>
    </w:p>
    <w:p>
      <w:pPr>
        <w:keepNext w:val="0"/>
        <w:keepLines w:val="0"/>
        <w:pageBreakBefore w:val="0"/>
        <w:kinsoku/>
        <w:wordWrap/>
        <w:overflowPunct/>
        <w:topLinePunct w:val="0"/>
        <w:autoSpaceDE w:val="0"/>
        <w:autoSpaceDN w:val="0"/>
        <w:bidi w:val="0"/>
        <w:adjustRightInd w:val="0"/>
        <w:snapToGrid/>
        <w:spacing w:line="48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lang w:val="zh-CN"/>
        </w:rPr>
        <w:t>1、</w:t>
      </w:r>
      <w:r>
        <w:rPr>
          <w:rFonts w:hint="eastAsia" w:ascii="宋体" w:hAnsi="宋体" w:eastAsia="宋体" w:cs="宋体"/>
          <w:color w:val="auto"/>
          <w:sz w:val="28"/>
          <w:szCs w:val="28"/>
          <w:lang w:val="zh-CN" w:eastAsia="zh-CN"/>
        </w:rPr>
        <w:t>领取</w:t>
      </w:r>
      <w:r>
        <w:rPr>
          <w:rFonts w:hint="eastAsia" w:ascii="宋体" w:hAnsi="宋体" w:eastAsia="宋体" w:cs="宋体"/>
          <w:color w:val="auto"/>
          <w:sz w:val="28"/>
          <w:szCs w:val="28"/>
          <w:lang w:val="zh-CN"/>
        </w:rPr>
        <w:t>时间：202</w:t>
      </w:r>
      <w:r>
        <w:rPr>
          <w:rFonts w:hint="eastAsia" w:ascii="宋体" w:hAnsi="宋体" w:eastAsia="宋体" w:cs="宋体"/>
          <w:color w:val="auto"/>
          <w:sz w:val="28"/>
          <w:szCs w:val="28"/>
          <w:highlight w:val="none"/>
        </w:rPr>
        <w:t>3 年</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 xml:space="preserve">1 </w:t>
      </w:r>
      <w:r>
        <w:rPr>
          <w:rFonts w:hint="eastAsia" w:ascii="宋体" w:hAnsi="宋体" w:eastAsia="宋体" w:cs="宋体"/>
          <w:color w:val="auto"/>
          <w:sz w:val="28"/>
          <w:szCs w:val="28"/>
          <w:highlight w:val="none"/>
        </w:rPr>
        <w:t>日至2023年</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日每天上午9:00-12:00，下午14:00-17:00(节假日除外)。</w:t>
      </w:r>
    </w:p>
    <w:p>
      <w:pPr>
        <w:pStyle w:val="7"/>
        <w:keepNext w:val="0"/>
        <w:keepLines w:val="0"/>
        <w:pageBreakBefore w:val="0"/>
        <w:kinsoku/>
        <w:wordWrap/>
        <w:overflowPunct/>
        <w:topLinePunct w:val="0"/>
        <w:bidi w:val="0"/>
        <w:snapToGrid/>
        <w:spacing w:before="0" w:beforeAutospacing="0" w:after="0" w:afterAutospacing="0" w:line="480" w:lineRule="auto"/>
        <w:ind w:firstLine="635" w:firstLineChars="227"/>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eastAsia="zh-CN"/>
        </w:rPr>
        <w:t>领取</w:t>
      </w:r>
      <w:r>
        <w:rPr>
          <w:rFonts w:hint="eastAsia" w:ascii="宋体" w:hAnsi="宋体" w:eastAsia="宋体" w:cs="宋体"/>
          <w:color w:val="auto"/>
          <w:sz w:val="28"/>
          <w:szCs w:val="28"/>
          <w:highlight w:val="none"/>
        </w:rPr>
        <w:t>地点及要求：</w:t>
      </w:r>
      <w:r>
        <w:rPr>
          <w:rFonts w:hint="eastAsia" w:ascii="宋体" w:hAnsi="宋体" w:eastAsia="宋体" w:cs="宋体"/>
          <w:color w:val="auto"/>
          <w:sz w:val="28"/>
          <w:szCs w:val="28"/>
          <w:highlight w:val="none"/>
          <w:lang w:eastAsia="zh-CN"/>
        </w:rPr>
        <w:t>领取电子版招标文件</w:t>
      </w:r>
      <w:r>
        <w:rPr>
          <w:rFonts w:hint="eastAsia" w:ascii="宋体" w:hAnsi="宋体" w:eastAsia="宋体" w:cs="宋体"/>
          <w:color w:val="auto"/>
          <w:sz w:val="28"/>
          <w:szCs w:val="28"/>
          <w:highlight w:val="none"/>
        </w:rPr>
        <w:t>的单位请携带介绍信和本人身份证复印件在陕西省中诚信招标有限公司</w:t>
      </w:r>
      <w:r>
        <w:rPr>
          <w:rFonts w:hint="eastAsia" w:ascii="宋体" w:hAnsi="宋体" w:eastAsia="宋体" w:cs="宋体"/>
          <w:color w:val="auto"/>
          <w:sz w:val="28"/>
          <w:szCs w:val="28"/>
          <w:highlight w:val="none"/>
          <w:lang w:val="zh-CN"/>
        </w:rPr>
        <w:t>（</w:t>
      </w:r>
      <w:r>
        <w:rPr>
          <w:rFonts w:hint="eastAsia" w:ascii="宋体" w:hAnsi="宋体" w:eastAsia="宋体" w:cs="宋体"/>
          <w:sz w:val="28"/>
          <w:szCs w:val="28"/>
        </w:rPr>
        <w:t>西安市南二环西段21号华融国际商务大厦A座1</w:t>
      </w:r>
      <w:r>
        <w:rPr>
          <w:rFonts w:hint="eastAsia" w:eastAsia="宋体" w:cs="宋体"/>
          <w:sz w:val="28"/>
          <w:szCs w:val="28"/>
          <w:lang w:val="en-US" w:eastAsia="zh-CN"/>
        </w:rPr>
        <w:t>1</w:t>
      </w:r>
      <w:r>
        <w:rPr>
          <w:rFonts w:hint="eastAsia" w:ascii="宋体" w:hAnsi="宋体" w:eastAsia="宋体" w:cs="宋体"/>
          <w:sz w:val="28"/>
          <w:szCs w:val="28"/>
        </w:rPr>
        <w:t>楼1</w:t>
      </w:r>
      <w:r>
        <w:rPr>
          <w:rFonts w:hint="eastAsia" w:eastAsia="宋体" w:cs="宋体"/>
          <w:sz w:val="28"/>
          <w:szCs w:val="28"/>
          <w:lang w:val="en-US" w:eastAsia="zh-CN"/>
        </w:rPr>
        <w:t>1E</w:t>
      </w:r>
      <w:r>
        <w:rPr>
          <w:rFonts w:hint="eastAsia" w:ascii="宋体" w:hAnsi="宋体" w:eastAsia="宋体" w:cs="宋体"/>
          <w:sz w:val="28"/>
          <w:szCs w:val="28"/>
          <w:lang w:val="zh-CN"/>
        </w:rPr>
        <w:t>）</w:t>
      </w:r>
      <w:r>
        <w:rPr>
          <w:rFonts w:hint="eastAsia" w:ascii="宋体" w:hAnsi="宋体" w:eastAsia="宋体" w:cs="宋体"/>
          <w:color w:val="auto"/>
          <w:sz w:val="28"/>
          <w:szCs w:val="28"/>
          <w:highlight w:val="none"/>
          <w:lang w:eastAsia="zh-CN"/>
        </w:rPr>
        <w:t>登记领取。</w:t>
      </w:r>
    </w:p>
    <w:p>
      <w:pPr>
        <w:keepNext w:val="0"/>
        <w:keepLines w:val="0"/>
        <w:pageBreakBefore w:val="0"/>
        <w:kinsoku/>
        <w:wordWrap/>
        <w:overflowPunct/>
        <w:topLinePunct w:val="0"/>
        <w:autoSpaceDE w:val="0"/>
        <w:autoSpaceDN w:val="0"/>
        <w:bidi w:val="0"/>
        <w:adjustRightInd w:val="0"/>
        <w:snapToGrid/>
        <w:spacing w:line="480" w:lineRule="auto"/>
        <w:textAlignment w:val="auto"/>
        <w:outlineLvl w:val="9"/>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rPr>
        <w:t>九</w:t>
      </w:r>
      <w:r>
        <w:rPr>
          <w:rFonts w:hint="eastAsia" w:ascii="宋体" w:hAnsi="宋体" w:eastAsia="宋体" w:cs="宋体"/>
          <w:color w:val="auto"/>
          <w:sz w:val="28"/>
          <w:szCs w:val="28"/>
          <w:highlight w:val="none"/>
          <w:lang w:val="zh-CN"/>
        </w:rPr>
        <w:t>、投标文件递交截止时间及开标时间和地点</w:t>
      </w:r>
    </w:p>
    <w:p>
      <w:pPr>
        <w:keepNext w:val="0"/>
        <w:keepLines w:val="0"/>
        <w:pageBreakBefore w:val="0"/>
        <w:kinsoku/>
        <w:wordWrap/>
        <w:overflowPunct/>
        <w:topLinePunct w:val="0"/>
        <w:autoSpaceDE w:val="0"/>
        <w:autoSpaceDN w:val="0"/>
        <w:bidi w:val="0"/>
        <w:adjustRightInd w:val="0"/>
        <w:snapToGrid/>
        <w:spacing w:line="480" w:lineRule="auto"/>
        <w:ind w:firstLine="57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zh-CN"/>
        </w:rPr>
        <w:t>1、投标文件递交截止时间：</w:t>
      </w:r>
      <w:r>
        <w:rPr>
          <w:rFonts w:hint="eastAsia" w:ascii="宋体" w:hAnsi="宋体" w:eastAsia="宋体" w:cs="宋体"/>
          <w:color w:val="auto"/>
          <w:kern w:val="0"/>
          <w:sz w:val="28"/>
          <w:szCs w:val="28"/>
          <w:highlight w:val="none"/>
        </w:rPr>
        <w:t>2023年</w:t>
      </w:r>
      <w:r>
        <w:rPr>
          <w:rFonts w:hint="eastAsia" w:ascii="宋体" w:hAnsi="宋体" w:eastAsia="宋体" w:cs="宋体"/>
          <w:color w:val="auto"/>
          <w:kern w:val="0"/>
          <w:sz w:val="28"/>
          <w:szCs w:val="28"/>
          <w:highlight w:val="none"/>
          <w:lang w:val="en-US" w:eastAsia="zh-CN"/>
        </w:rPr>
        <w:t xml:space="preserve">8 </w:t>
      </w:r>
      <w:r>
        <w:rPr>
          <w:rFonts w:hint="eastAsia" w:ascii="宋体" w:hAnsi="宋体" w:eastAsia="宋体" w:cs="宋体"/>
          <w:color w:val="auto"/>
          <w:kern w:val="0"/>
          <w:sz w:val="28"/>
          <w:szCs w:val="28"/>
          <w:highlight w:val="none"/>
        </w:rPr>
        <w:t>月</w:t>
      </w:r>
      <w:r>
        <w:rPr>
          <w:rFonts w:hint="eastAsia" w:ascii="宋体" w:hAnsi="宋体" w:eastAsia="宋体" w:cs="宋体"/>
          <w:color w:val="auto"/>
          <w:kern w:val="0"/>
          <w:sz w:val="28"/>
          <w:szCs w:val="28"/>
          <w:highlight w:val="none"/>
          <w:lang w:val="en-US" w:eastAsia="zh-CN"/>
        </w:rPr>
        <w:t xml:space="preserve"> 21 </w:t>
      </w:r>
      <w:r>
        <w:rPr>
          <w:rFonts w:hint="eastAsia" w:ascii="宋体" w:hAnsi="宋体" w:eastAsia="宋体" w:cs="宋体"/>
          <w:color w:val="auto"/>
          <w:kern w:val="0"/>
          <w:sz w:val="28"/>
          <w:szCs w:val="28"/>
          <w:highlight w:val="none"/>
        </w:rPr>
        <w:t>日</w:t>
      </w:r>
      <w:r>
        <w:rPr>
          <w:rFonts w:hint="eastAsia" w:ascii="宋体" w:hAnsi="宋体" w:eastAsia="宋体" w:cs="宋体"/>
          <w:color w:val="auto"/>
          <w:kern w:val="0"/>
          <w:sz w:val="28"/>
          <w:szCs w:val="28"/>
          <w:highlight w:val="none"/>
          <w:lang w:val="en-US" w:eastAsia="zh-CN"/>
        </w:rPr>
        <w:t xml:space="preserve">   </w:t>
      </w:r>
    </w:p>
    <w:p>
      <w:pPr>
        <w:keepNext w:val="0"/>
        <w:keepLines w:val="0"/>
        <w:pageBreakBefore w:val="0"/>
        <w:kinsoku/>
        <w:wordWrap/>
        <w:overflowPunct/>
        <w:topLinePunct w:val="0"/>
        <w:autoSpaceDE w:val="0"/>
        <w:autoSpaceDN w:val="0"/>
        <w:bidi w:val="0"/>
        <w:adjustRightInd w:val="0"/>
        <w:snapToGrid/>
        <w:spacing w:line="480" w:lineRule="auto"/>
        <w:ind w:firstLine="560" w:firstLineChars="200"/>
        <w:textAlignment w:val="auto"/>
        <w:outlineLvl w:val="9"/>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sz w:val="28"/>
          <w:szCs w:val="28"/>
          <w:highlight w:val="none"/>
          <w:lang w:val="zh-CN"/>
        </w:rPr>
        <w:t>2、开标时间：</w:t>
      </w:r>
      <w:r>
        <w:rPr>
          <w:rFonts w:hint="eastAsia" w:ascii="宋体" w:hAnsi="宋体" w:eastAsia="宋体" w:cs="宋体"/>
          <w:color w:val="auto"/>
          <w:kern w:val="0"/>
          <w:sz w:val="28"/>
          <w:szCs w:val="28"/>
          <w:highlight w:val="none"/>
        </w:rPr>
        <w:t>2023年</w:t>
      </w:r>
      <w:r>
        <w:rPr>
          <w:rFonts w:hint="eastAsia" w:ascii="宋体" w:hAnsi="宋体" w:eastAsia="宋体" w:cs="宋体"/>
          <w:color w:val="auto"/>
          <w:kern w:val="0"/>
          <w:sz w:val="28"/>
          <w:szCs w:val="28"/>
          <w:highlight w:val="none"/>
          <w:lang w:val="en-US" w:eastAsia="zh-CN"/>
        </w:rPr>
        <w:t xml:space="preserve"> 8 </w:t>
      </w:r>
      <w:r>
        <w:rPr>
          <w:rFonts w:hint="eastAsia" w:ascii="宋体" w:hAnsi="宋体" w:eastAsia="宋体" w:cs="宋体"/>
          <w:color w:val="auto"/>
          <w:kern w:val="0"/>
          <w:sz w:val="28"/>
          <w:szCs w:val="28"/>
          <w:highlight w:val="none"/>
        </w:rPr>
        <w:t>月</w:t>
      </w:r>
      <w:r>
        <w:rPr>
          <w:rFonts w:hint="eastAsia" w:ascii="宋体" w:hAnsi="宋体" w:eastAsia="宋体" w:cs="宋体"/>
          <w:color w:val="auto"/>
          <w:kern w:val="0"/>
          <w:sz w:val="28"/>
          <w:szCs w:val="28"/>
          <w:highlight w:val="none"/>
          <w:lang w:val="en-US" w:eastAsia="zh-CN"/>
        </w:rPr>
        <w:t xml:space="preserve"> 21</w:t>
      </w:r>
      <w:r>
        <w:rPr>
          <w:rFonts w:hint="eastAsia" w:ascii="宋体" w:hAnsi="宋体" w:eastAsia="宋体" w:cs="宋体"/>
          <w:color w:val="auto"/>
          <w:kern w:val="0"/>
          <w:sz w:val="28"/>
          <w:szCs w:val="28"/>
          <w:highlight w:val="none"/>
        </w:rPr>
        <w:t>日</w:t>
      </w:r>
      <w:r>
        <w:rPr>
          <w:rFonts w:hint="eastAsia" w:ascii="宋体" w:hAnsi="宋体" w:eastAsia="宋体" w:cs="宋体"/>
          <w:color w:val="auto"/>
          <w:kern w:val="0"/>
          <w:sz w:val="28"/>
          <w:szCs w:val="28"/>
          <w:highlight w:val="none"/>
          <w:lang w:val="en-US" w:eastAsia="zh-CN"/>
        </w:rPr>
        <w:t>15:00</w:t>
      </w:r>
    </w:p>
    <w:p>
      <w:pPr>
        <w:keepNext w:val="0"/>
        <w:keepLines w:val="0"/>
        <w:pageBreakBefore w:val="0"/>
        <w:kinsoku/>
        <w:wordWrap/>
        <w:overflowPunct/>
        <w:topLinePunct w:val="0"/>
        <w:autoSpaceDE w:val="0"/>
        <w:autoSpaceDN w:val="0"/>
        <w:bidi w:val="0"/>
        <w:adjustRightInd w:val="0"/>
        <w:snapToGrid/>
        <w:spacing w:line="480"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color w:val="auto"/>
          <w:sz w:val="28"/>
          <w:szCs w:val="28"/>
          <w:highlight w:val="none"/>
          <w:lang w:val="zh-CN"/>
        </w:rPr>
        <w:t>3、投标/开标地点：陕西省中诚信招标有限公司会议室（</w:t>
      </w:r>
      <w:r>
        <w:rPr>
          <w:rFonts w:hint="eastAsia" w:ascii="宋体" w:hAnsi="宋体" w:eastAsia="宋体" w:cs="宋体"/>
          <w:sz w:val="28"/>
          <w:szCs w:val="28"/>
        </w:rPr>
        <w:t xml:space="preserve">西安市南二环西段21号华融国际商务大厦A座15楼15F </w:t>
      </w:r>
      <w:r>
        <w:rPr>
          <w:rFonts w:hint="eastAsia" w:ascii="宋体" w:hAnsi="宋体" w:eastAsia="宋体" w:cs="宋体"/>
          <w:sz w:val="28"/>
          <w:szCs w:val="28"/>
          <w:lang w:val="zh-CN"/>
        </w:rPr>
        <w:t>）</w:t>
      </w:r>
    </w:p>
    <w:p>
      <w:pPr>
        <w:keepNext w:val="0"/>
        <w:keepLines w:val="0"/>
        <w:pageBreakBefore w:val="0"/>
        <w:kinsoku/>
        <w:wordWrap/>
        <w:overflowPunct/>
        <w:topLinePunct w:val="0"/>
        <w:autoSpaceDE w:val="0"/>
        <w:autoSpaceDN w:val="0"/>
        <w:bidi w:val="0"/>
        <w:adjustRightInd w:val="0"/>
        <w:snapToGrid/>
        <w:spacing w:line="480" w:lineRule="auto"/>
        <w:textAlignment w:val="auto"/>
        <w:outlineLvl w:val="9"/>
        <w:rPr>
          <w:rFonts w:hint="eastAsia" w:ascii="宋体" w:hAnsi="宋体" w:eastAsia="宋体" w:cs="宋体"/>
          <w:sz w:val="28"/>
          <w:szCs w:val="28"/>
          <w:lang w:val="zh-CN"/>
        </w:rPr>
      </w:pPr>
      <w:r>
        <w:rPr>
          <w:rFonts w:hint="eastAsia" w:ascii="宋体" w:hAnsi="宋体" w:eastAsia="宋体" w:cs="宋体"/>
          <w:sz w:val="28"/>
          <w:szCs w:val="28"/>
        </w:rPr>
        <w:t>十</w:t>
      </w:r>
      <w:r>
        <w:rPr>
          <w:rFonts w:hint="eastAsia" w:ascii="宋体" w:hAnsi="宋体" w:eastAsia="宋体" w:cs="宋体"/>
          <w:sz w:val="28"/>
          <w:szCs w:val="28"/>
          <w:lang w:val="zh-CN"/>
        </w:rPr>
        <w:t xml:space="preserve">、采购项目联系人：王宝荣   </w:t>
      </w:r>
    </w:p>
    <w:p>
      <w:pPr>
        <w:keepNext w:val="0"/>
        <w:keepLines w:val="0"/>
        <w:pageBreakBefore w:val="0"/>
        <w:kinsoku/>
        <w:wordWrap/>
        <w:overflowPunct/>
        <w:topLinePunct w:val="0"/>
        <w:autoSpaceDE w:val="0"/>
        <w:autoSpaceDN w:val="0"/>
        <w:bidi w:val="0"/>
        <w:adjustRightInd w:val="0"/>
        <w:snapToGrid/>
        <w:spacing w:line="480" w:lineRule="auto"/>
        <w:ind w:firstLine="840" w:firstLineChars="300"/>
        <w:textAlignment w:val="auto"/>
        <w:outlineLvl w:val="9"/>
        <w:rPr>
          <w:rFonts w:hint="eastAsia" w:ascii="宋体" w:hAnsi="宋体" w:eastAsia="宋体" w:cs="宋体"/>
          <w:sz w:val="28"/>
          <w:szCs w:val="28"/>
          <w:lang w:val="zh-CN"/>
        </w:rPr>
      </w:pPr>
      <w:r>
        <w:rPr>
          <w:rFonts w:hint="eastAsia" w:ascii="宋体" w:hAnsi="宋体" w:eastAsia="宋体" w:cs="宋体"/>
          <w:sz w:val="28"/>
          <w:szCs w:val="28"/>
          <w:lang w:val="zh-CN"/>
        </w:rPr>
        <w:t>联系方式：</w:t>
      </w:r>
      <w:r>
        <w:rPr>
          <w:rFonts w:hint="eastAsia" w:ascii="宋体" w:hAnsi="宋体" w:eastAsia="宋体" w:cs="宋体"/>
          <w:sz w:val="28"/>
          <w:szCs w:val="28"/>
        </w:rPr>
        <w:t>85561586或</w:t>
      </w:r>
      <w:r>
        <w:rPr>
          <w:rFonts w:hint="eastAsia" w:ascii="宋体" w:hAnsi="宋体" w:eastAsia="宋体" w:cs="宋体"/>
          <w:sz w:val="28"/>
          <w:szCs w:val="28"/>
          <w:lang w:val="zh-CN"/>
        </w:rPr>
        <w:t xml:space="preserve">85239299 </w:t>
      </w:r>
    </w:p>
    <w:p>
      <w:pPr>
        <w:autoSpaceDE w:val="0"/>
        <w:autoSpaceDN w:val="0"/>
        <w:adjustRightInd w:val="0"/>
        <w:spacing w:line="360" w:lineRule="auto"/>
        <w:jc w:val="center"/>
        <w:rPr>
          <w:rFonts w:ascii="宋体" w:hAnsi="宋体"/>
          <w:b/>
          <w:bCs/>
          <w:sz w:val="44"/>
          <w:szCs w:val="44"/>
          <w:lang w:val="zh-CN"/>
        </w:rPr>
      </w:pPr>
    </w:p>
    <w:p>
      <w:pPr>
        <w:pStyle w:val="3"/>
        <w:ind w:firstLine="442"/>
        <w:rPr>
          <w:rFonts w:hAnsi="宋体"/>
          <w:b/>
          <w:bCs/>
          <w:sz w:val="44"/>
          <w:szCs w:val="44"/>
          <w:lang w:val="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A6AA64"/>
    <w:multiLevelType w:val="singleLevel"/>
    <w:tmpl w:val="D4A6AA6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D00259"/>
    <w:rsid w:val="0BD00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宋体" w:cs="Arial"/>
      <w:kern w:val="2"/>
      <w:sz w:val="21"/>
      <w:lang w:val="en-US" w:eastAsia="zh-CN" w:bidi="ar-SA"/>
    </w:rPr>
  </w:style>
  <w:style w:type="paragraph" w:styleId="2">
    <w:name w:val="heading 4"/>
    <w:basedOn w:val="1"/>
    <w:next w:val="1"/>
    <w:qFormat/>
    <w:uiPriority w:val="0"/>
    <w:pPr>
      <w:keepNext/>
      <w:spacing w:line="600" w:lineRule="exact"/>
      <w:jc w:val="center"/>
      <w:outlineLvl w:val="3"/>
    </w:pPr>
    <w:rPr>
      <w:rFonts w:ascii="楷体_GB2312" w:eastAsia="楷体_GB2312"/>
      <w:sz w:val="32"/>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3">
    <w:name w:val="Body Text First Indent"/>
    <w:basedOn w:val="4"/>
    <w:next w:val="5"/>
    <w:qFormat/>
    <w:uiPriority w:val="99"/>
    <w:pPr>
      <w:ind w:firstLine="420" w:firstLineChars="100"/>
    </w:pPr>
    <w:rPr>
      <w:rFonts w:ascii="宋体"/>
    </w:rPr>
  </w:style>
  <w:style w:type="paragraph" w:styleId="4">
    <w:name w:val="Body Text"/>
    <w:basedOn w:val="1"/>
    <w:next w:val="1"/>
    <w:uiPriority w:val="0"/>
    <w:pPr>
      <w:jc w:val="left"/>
    </w:pPr>
    <w:rPr>
      <w:rFonts w:ascii="Copperplate Gothic Bold" w:hAnsi="Copperplate Gothic Bold"/>
      <w:sz w:val="28"/>
    </w:rPr>
  </w:style>
  <w:style w:type="paragraph" w:styleId="5">
    <w:name w:val="Body Text First Indent 2"/>
    <w:basedOn w:val="6"/>
    <w:unhideWhenUsed/>
    <w:qFormat/>
    <w:uiPriority w:val="99"/>
    <w:pPr>
      <w:ind w:firstLine="420" w:firstLineChars="200"/>
    </w:pPr>
  </w:style>
  <w:style w:type="paragraph" w:styleId="6">
    <w:name w:val="Body Text Indent"/>
    <w:basedOn w:val="1"/>
    <w:next w:val="5"/>
    <w:uiPriority w:val="0"/>
    <w:pPr>
      <w:spacing w:line="640" w:lineRule="exact"/>
      <w:ind w:firstLine="585"/>
    </w:pPr>
    <w:rPr>
      <w:rFonts w:ascii="楷体_GB2312" w:eastAsia="楷体_GB2312"/>
      <w:sz w:val="32"/>
    </w:rPr>
  </w:style>
  <w:style w:type="paragraph" w:styleId="7">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2023-07-31T09:10:00Z</dcterms:created>
  <dc:creator>Administrator</dc:creator>
  <cp:lastModifiedBy>Administrator</cp:lastModifiedBy>
  <dcterms:modified xsi:type="dcterms:W3CDTF">2023-07-31T09:10:51Z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