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rPr>
          <w:rFonts w:hint="eastAsia" w:ascii="仿宋" w:hAnsi="仿宋" w:eastAsia="仿宋" w:cs="仿宋"/>
          <w:sz w:val="40"/>
          <w:szCs w:val="28"/>
          <w:highlight w:val="none"/>
          <w:lang w:eastAsia="zh-CN"/>
        </w:rPr>
      </w:pPr>
      <w:r>
        <w:rPr>
          <w:rFonts w:hint="eastAsia" w:ascii="仿宋" w:hAnsi="仿宋" w:eastAsia="仿宋" w:cs="仿宋"/>
          <w:sz w:val="40"/>
          <w:szCs w:val="28"/>
          <w:highlight w:val="none"/>
        </w:rPr>
        <w:t>合同</w:t>
      </w:r>
      <w:r>
        <w:rPr>
          <w:rFonts w:hint="eastAsia" w:ascii="仿宋" w:hAnsi="仿宋" w:eastAsia="仿宋" w:cs="仿宋"/>
          <w:sz w:val="40"/>
          <w:szCs w:val="28"/>
          <w:highlight w:val="none"/>
          <w:lang w:eastAsia="zh-CN"/>
        </w:rPr>
        <w:t>文本</w:t>
      </w:r>
    </w:p>
    <w:p>
      <w:pPr>
        <w:pStyle w:val="7"/>
        <w:numPr>
          <w:ilvl w:val="0"/>
          <w:numId w:val="0"/>
        </w:numPr>
        <w:spacing w:line="360" w:lineRule="auto"/>
        <w:ind w:leftChars="0"/>
        <w:jc w:val="center"/>
        <w:rPr>
          <w:rFonts w:hint="eastAsia" w:ascii="仿宋" w:hAnsi="仿宋" w:eastAsia="仿宋" w:cs="仿宋"/>
          <w:b/>
          <w:bCs/>
          <w:color w:val="auto"/>
          <w:kern w:val="2"/>
          <w:sz w:val="24"/>
          <w:szCs w:val="24"/>
          <w:highlight w:val="none"/>
          <w:lang w:val="en-US" w:eastAsia="zh-CN" w:bidi="ar-SA"/>
        </w:rPr>
      </w:pPr>
    </w:p>
    <w:p>
      <w:pPr>
        <w:jc w:val="left"/>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合同编号：</w:t>
      </w:r>
    </w:p>
    <w:p>
      <w:pPr>
        <w:pStyle w:val="8"/>
        <w:rPr>
          <w:rFonts w:hint="eastAsia" w:ascii="仿宋" w:hAnsi="仿宋" w:eastAsia="仿宋" w:cs="仿宋"/>
          <w:bCs/>
          <w:color w:val="auto"/>
          <w:sz w:val="30"/>
          <w:szCs w:val="30"/>
          <w:highlight w:val="none"/>
        </w:rPr>
      </w:pPr>
    </w:p>
    <w:p>
      <w:pPr>
        <w:rPr>
          <w:rFonts w:hint="eastAsia"/>
        </w:rPr>
      </w:pPr>
    </w:p>
    <w:p>
      <w:pPr>
        <w:pStyle w:val="8"/>
        <w:rPr>
          <w:rFonts w:hint="eastAsia" w:ascii="仿宋" w:hAnsi="仿宋" w:eastAsia="仿宋" w:cs="仿宋"/>
          <w:color w:val="auto"/>
          <w:highlight w:val="none"/>
        </w:rPr>
      </w:pPr>
    </w:p>
    <w:p>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u w:val="single"/>
        </w:rPr>
        <w:t xml:space="preserve">                           </w:t>
      </w:r>
      <w:r>
        <w:rPr>
          <w:rFonts w:hint="eastAsia" w:ascii="仿宋" w:hAnsi="仿宋" w:eastAsia="仿宋" w:cs="仿宋"/>
          <w:b/>
          <w:bCs/>
          <w:color w:val="auto"/>
          <w:sz w:val="44"/>
          <w:szCs w:val="44"/>
          <w:highlight w:val="none"/>
        </w:rPr>
        <w:t>采购项目</w:t>
      </w:r>
    </w:p>
    <w:p>
      <w:pPr>
        <w:rPr>
          <w:rFonts w:hint="eastAsia" w:ascii="仿宋" w:hAnsi="仿宋" w:eastAsia="仿宋" w:cs="仿宋"/>
          <w:color w:val="auto"/>
          <w:highlight w:val="none"/>
        </w:rPr>
      </w:pPr>
    </w:p>
    <w:p>
      <w:pPr>
        <w:rPr>
          <w:rFonts w:hint="eastAsia" w:ascii="仿宋" w:hAnsi="仿宋" w:eastAsia="仿宋" w:cs="仿宋"/>
          <w:color w:val="auto"/>
          <w:highlight w:val="none"/>
        </w:rPr>
      </w:pPr>
    </w:p>
    <w:p>
      <w:pPr>
        <w:pStyle w:val="8"/>
        <w:rPr>
          <w:rFonts w:hint="eastAsia" w:ascii="仿宋" w:hAnsi="仿宋" w:eastAsia="仿宋" w:cs="仿宋"/>
          <w:color w:val="auto"/>
          <w:highlight w:val="none"/>
        </w:rPr>
      </w:pPr>
    </w:p>
    <w:p>
      <w:pPr>
        <w:pStyle w:val="8"/>
        <w:rPr>
          <w:rFonts w:hint="eastAsia" w:ascii="仿宋" w:hAnsi="仿宋" w:eastAsia="仿宋" w:cs="仿宋"/>
          <w:color w:val="auto"/>
          <w:highlight w:val="none"/>
        </w:rPr>
      </w:pPr>
    </w:p>
    <w:p>
      <w:pPr>
        <w:rPr>
          <w:rFonts w:hint="eastAsia" w:ascii="仿宋" w:hAnsi="仿宋" w:eastAsia="仿宋" w:cs="仿宋"/>
          <w:color w:val="auto"/>
          <w:highlight w:val="none"/>
        </w:rPr>
      </w:pPr>
    </w:p>
    <w:p>
      <w:pPr>
        <w:rPr>
          <w:rFonts w:hint="eastAsia" w:ascii="仿宋" w:hAnsi="仿宋" w:eastAsia="仿宋" w:cs="仿宋"/>
          <w:color w:val="auto"/>
          <w:highlight w:val="none"/>
        </w:rPr>
      </w:pPr>
    </w:p>
    <w:p>
      <w:pPr>
        <w:jc w:val="center"/>
        <w:rPr>
          <w:rFonts w:hint="eastAsia" w:ascii="仿宋" w:hAnsi="仿宋" w:eastAsia="仿宋" w:cs="仿宋"/>
          <w:b/>
          <w:color w:val="auto"/>
          <w:sz w:val="36"/>
          <w:szCs w:val="36"/>
          <w:highlight w:val="none"/>
        </w:rPr>
      </w:pPr>
    </w:p>
    <w:p>
      <w:pPr>
        <w:pStyle w:val="6"/>
        <w:rPr>
          <w:rFonts w:hint="eastAsia"/>
        </w:rPr>
      </w:pPr>
    </w:p>
    <w:p>
      <w:pPr>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（示范文本仅供参考）</w:t>
      </w:r>
    </w:p>
    <w:p>
      <w:pPr>
        <w:jc w:val="center"/>
        <w:rPr>
          <w:rFonts w:hint="eastAsia" w:ascii="仿宋" w:hAnsi="仿宋" w:eastAsia="仿宋" w:cs="仿宋"/>
          <w:b/>
          <w:color w:val="auto"/>
          <w:sz w:val="36"/>
          <w:szCs w:val="36"/>
          <w:highlight w:val="none"/>
        </w:rPr>
      </w:pPr>
    </w:p>
    <w:p>
      <w:pPr>
        <w:pStyle w:val="8"/>
        <w:rPr>
          <w:rFonts w:hint="eastAsia" w:ascii="仿宋" w:hAnsi="仿宋" w:eastAsia="仿宋" w:cs="仿宋"/>
          <w:color w:val="auto"/>
          <w:highlight w:val="none"/>
        </w:rPr>
      </w:pPr>
    </w:p>
    <w:p>
      <w:pPr>
        <w:jc w:val="center"/>
        <w:rPr>
          <w:rFonts w:hint="eastAsia" w:ascii="仿宋" w:hAnsi="仿宋" w:eastAsia="仿宋" w:cs="仿宋"/>
          <w:b/>
          <w:color w:val="auto"/>
          <w:sz w:val="36"/>
          <w:szCs w:val="36"/>
          <w:highlight w:val="none"/>
        </w:rPr>
      </w:pPr>
    </w:p>
    <w:p>
      <w:pPr>
        <w:pStyle w:val="6"/>
        <w:rPr>
          <w:rFonts w:hint="eastAsia"/>
        </w:rPr>
      </w:pPr>
    </w:p>
    <w:p>
      <w:pPr>
        <w:jc w:val="center"/>
        <w:rPr>
          <w:rFonts w:hint="eastAsia" w:ascii="仿宋" w:hAnsi="仿宋" w:eastAsia="仿宋" w:cs="仿宋"/>
          <w:b/>
          <w:color w:val="auto"/>
          <w:sz w:val="36"/>
          <w:szCs w:val="36"/>
          <w:highlight w:val="none"/>
        </w:rPr>
      </w:pPr>
    </w:p>
    <w:p>
      <w:pPr>
        <w:spacing w:before="158" w:beforeLines="50" w:line="360" w:lineRule="auto"/>
        <w:rPr>
          <w:rFonts w:hint="eastAsia" w:ascii="仿宋" w:hAnsi="仿宋" w:eastAsia="仿宋" w:cs="仿宋"/>
          <w:b/>
          <w:bCs/>
          <w:color w:val="auto"/>
          <w:sz w:val="36"/>
          <w:szCs w:val="36"/>
          <w:highlight w:val="none"/>
        </w:rPr>
      </w:pPr>
    </w:p>
    <w:p>
      <w:pPr>
        <w:spacing w:before="158" w:beforeLines="50" w:line="360" w:lineRule="auto"/>
        <w:ind w:firstLine="1902" w:firstLineChars="592"/>
        <w:jc w:val="left"/>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采购人：</w:t>
      </w:r>
      <w:r>
        <w:rPr>
          <w:rFonts w:hint="eastAsia" w:ascii="仿宋" w:hAnsi="仿宋" w:eastAsia="仿宋" w:cs="仿宋"/>
          <w:color w:val="auto"/>
          <w:sz w:val="32"/>
          <w:szCs w:val="32"/>
          <w:highlight w:val="none"/>
          <w:u w:val="single"/>
        </w:rPr>
        <w:t xml:space="preserve">                     </w:t>
      </w:r>
    </w:p>
    <w:p>
      <w:pPr>
        <w:spacing w:before="158" w:beforeLines="50" w:line="360" w:lineRule="auto"/>
        <w:ind w:firstLine="1902" w:firstLineChars="592"/>
        <w:jc w:val="left"/>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eastAsia="zh-CN"/>
        </w:rPr>
        <w:t>供应商</w:t>
      </w:r>
      <w:r>
        <w:rPr>
          <w:rFonts w:hint="eastAsia" w:ascii="仿宋" w:hAnsi="仿宋" w:eastAsia="仿宋" w:cs="仿宋"/>
          <w:b/>
          <w:bCs/>
          <w:color w:val="auto"/>
          <w:sz w:val="32"/>
          <w:szCs w:val="32"/>
          <w:highlight w:val="none"/>
        </w:rPr>
        <w:t>：</w:t>
      </w:r>
      <w:r>
        <w:rPr>
          <w:rFonts w:hint="eastAsia" w:ascii="仿宋" w:hAnsi="仿宋" w:eastAsia="仿宋" w:cs="仿宋"/>
          <w:color w:val="auto"/>
          <w:sz w:val="32"/>
          <w:szCs w:val="32"/>
          <w:highlight w:val="none"/>
          <w:u w:val="single"/>
        </w:rPr>
        <w:t xml:space="preserve">                     </w:t>
      </w:r>
    </w:p>
    <w:p>
      <w:pPr>
        <w:jc w:val="center"/>
        <w:rPr>
          <w:rFonts w:hint="eastAsia" w:ascii="仿宋" w:hAnsi="仿宋" w:eastAsia="仿宋" w:cs="仿宋"/>
          <w:b/>
          <w:bCs/>
          <w:color w:val="auto"/>
          <w:kern w:val="2"/>
          <w:sz w:val="24"/>
          <w:szCs w:val="24"/>
          <w:highlight w:val="none"/>
          <w:lang w:bidi="ar"/>
        </w:rPr>
      </w:pPr>
      <w:r>
        <w:rPr>
          <w:rFonts w:hint="eastAsia" w:ascii="仿宋" w:hAnsi="仿宋" w:eastAsia="仿宋" w:cs="仿宋"/>
          <w:b/>
          <w:bCs/>
          <w:color w:val="auto"/>
          <w:sz w:val="32"/>
          <w:szCs w:val="32"/>
          <w:highlight w:val="none"/>
        </w:rPr>
        <w:t>二〇二</w:t>
      </w:r>
      <w:r>
        <w:rPr>
          <w:rFonts w:hint="eastAsia" w:ascii="仿宋" w:hAnsi="仿宋" w:eastAsia="仿宋" w:cs="仿宋"/>
          <w:b/>
          <w:bCs/>
          <w:color w:val="auto"/>
          <w:sz w:val="32"/>
          <w:szCs w:val="32"/>
          <w:highlight w:val="none"/>
          <w:lang w:eastAsia="zh-CN"/>
        </w:rPr>
        <w:t>三</w:t>
      </w:r>
      <w:r>
        <w:rPr>
          <w:rFonts w:hint="eastAsia" w:ascii="仿宋" w:hAnsi="仿宋" w:eastAsia="仿宋" w:cs="仿宋"/>
          <w:b/>
          <w:bCs/>
          <w:color w:val="auto"/>
          <w:sz w:val="32"/>
          <w:szCs w:val="32"/>
          <w:highlight w:val="none"/>
        </w:rPr>
        <w:t>年</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b/>
          <w:bCs/>
          <w:color w:val="auto"/>
          <w:sz w:val="32"/>
          <w:szCs w:val="32"/>
          <w:highlight w:val="none"/>
        </w:rPr>
        <w:t>月</w:t>
      </w:r>
      <w:r>
        <w:rPr>
          <w:rFonts w:hint="eastAsia" w:ascii="仿宋" w:hAnsi="仿宋" w:eastAsia="仿宋" w:cs="仿宋"/>
          <w:b/>
          <w:bCs/>
          <w:color w:val="auto"/>
          <w:kern w:val="2"/>
          <w:sz w:val="24"/>
          <w:szCs w:val="24"/>
          <w:highlight w:val="none"/>
          <w:lang w:bidi="ar"/>
        </w:rPr>
        <w:br w:type="page"/>
      </w:r>
    </w:p>
    <w:p>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eastAsia" w:ascii="仿宋" w:hAnsi="仿宋" w:eastAsia="仿宋" w:cs="仿宋"/>
          <w:b/>
          <w:bCs/>
          <w:sz w:val="24"/>
          <w:szCs w:val="24"/>
          <w:lang w:eastAsia="zh-CN"/>
        </w:rPr>
      </w:pPr>
      <w:r>
        <w:rPr>
          <w:rFonts w:hint="eastAsia" w:ascii="仿宋" w:hAnsi="仿宋" w:eastAsia="仿宋" w:cs="仿宋"/>
          <w:b/>
          <w:bCs/>
          <w:color w:val="auto"/>
          <w:sz w:val="30"/>
          <w:szCs w:val="30"/>
          <w:highlight w:val="none"/>
        </w:rPr>
        <w:t>采购合同</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left"/>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（注：本合同仅为合同的参考文本，合同签订双方可根据项目的具体要求进行修订。）</w:t>
      </w:r>
    </w:p>
    <w:p>
      <w:pPr>
        <w:keepNext w:val="0"/>
        <w:keepLines w:val="0"/>
        <w:pageBreakBefore w:val="0"/>
        <w:kinsoku/>
        <w:overflowPunct/>
        <w:bidi w:val="0"/>
        <w:adjustRightInd/>
        <w:snapToGrid/>
        <w:spacing w:line="360" w:lineRule="auto"/>
        <w:ind w:left="0" w:right="0"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采购人（甲方）：</w:t>
      </w:r>
      <w:r>
        <w:rPr>
          <w:rFonts w:hint="eastAsia" w:ascii="仿宋" w:hAnsi="仿宋" w:eastAsia="仿宋" w:cs="仿宋"/>
          <w:b/>
          <w:color w:val="auto"/>
          <w:sz w:val="24"/>
          <w:szCs w:val="24"/>
          <w:highlight w:val="none"/>
          <w:u w:val="single"/>
        </w:rPr>
        <w:t xml:space="preserve">          西安市应急管理局        </w:t>
      </w:r>
    </w:p>
    <w:p>
      <w:pPr>
        <w:keepNext w:val="0"/>
        <w:keepLines w:val="0"/>
        <w:pageBreakBefore w:val="0"/>
        <w:kinsoku/>
        <w:overflowPunct/>
        <w:bidi w:val="0"/>
        <w:adjustRightInd/>
        <w:snapToGrid/>
        <w:spacing w:line="360" w:lineRule="auto"/>
        <w:ind w:left="0" w:right="0"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eastAsia="zh-CN"/>
        </w:rPr>
        <w:t>供应商</w:t>
      </w:r>
      <w:r>
        <w:rPr>
          <w:rFonts w:hint="eastAsia" w:ascii="仿宋" w:hAnsi="仿宋" w:eastAsia="仿宋" w:cs="仿宋"/>
          <w:b/>
          <w:color w:val="auto"/>
          <w:sz w:val="24"/>
          <w:szCs w:val="24"/>
          <w:highlight w:val="none"/>
        </w:rPr>
        <w:t>（乙方）：</w:t>
      </w:r>
      <w:r>
        <w:rPr>
          <w:rFonts w:hint="eastAsia" w:ascii="仿宋" w:hAnsi="仿宋" w:eastAsia="仿宋" w:cs="仿宋"/>
          <w:b/>
          <w:color w:val="auto"/>
          <w:sz w:val="24"/>
          <w:szCs w:val="24"/>
          <w:highlight w:val="none"/>
          <w:u w:val="single"/>
        </w:rPr>
        <w:t xml:space="preserve">                                  </w:t>
      </w:r>
    </w:p>
    <w:p>
      <w:pPr>
        <w:keepNext w:val="0"/>
        <w:keepLines w:val="0"/>
        <w:pageBreakBefore w:val="0"/>
        <w:kinsoku/>
        <w:wordWrap/>
        <w:overflowPunct/>
        <w:topLinePunct w:val="0"/>
        <w:bidi w:val="0"/>
        <w:adjustRightInd/>
        <w:snapToGrid/>
        <w:spacing w:line="360" w:lineRule="auto"/>
        <w:ind w:left="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根据《中华人民共和国民法典》及其他有关法律、法规，遵循平等、自愿、公平和诚信的原则，双方就下述项目范围与相关服务事项协商一致，订立本合同。</w:t>
      </w:r>
    </w:p>
    <w:p>
      <w:pPr>
        <w:keepNext w:val="0"/>
        <w:keepLines w:val="0"/>
        <w:pageBreakBefore w:val="0"/>
        <w:widowControl w:val="0"/>
        <w:kinsoku/>
        <w:wordWrap/>
        <w:overflowPunct/>
        <w:topLinePunct w:val="0"/>
        <w:autoSpaceDE/>
        <w:autoSpaceDN/>
        <w:bidi w:val="0"/>
        <w:adjustRightInd/>
        <w:snapToGrid/>
        <w:spacing w:line="360" w:lineRule="auto"/>
        <w:ind w:left="0" w:right="0" w:firstLine="505"/>
        <w:jc w:val="left"/>
        <w:textAlignment w:val="auto"/>
        <w:rPr>
          <w:rFonts w:hint="eastAsia" w:ascii="仿宋" w:hAnsi="仿宋" w:eastAsia="仿宋" w:cs="仿宋"/>
          <w:b/>
          <w:sz w:val="24"/>
          <w:szCs w:val="24"/>
        </w:rPr>
      </w:pPr>
      <w:r>
        <w:rPr>
          <w:rFonts w:hint="eastAsia" w:ascii="仿宋" w:hAnsi="仿宋" w:eastAsia="仿宋" w:cs="仿宋"/>
          <w:b/>
          <w:sz w:val="24"/>
          <w:szCs w:val="24"/>
        </w:rPr>
        <w:t>一、合同价款</w:t>
      </w:r>
    </w:p>
    <w:p>
      <w:pPr>
        <w:keepNext w:val="0"/>
        <w:keepLines w:val="0"/>
        <w:pageBreakBefore w:val="0"/>
        <w:widowControl w:val="0"/>
        <w:kinsoku/>
        <w:wordWrap/>
        <w:overflowPunct/>
        <w:topLinePunct w:val="0"/>
        <w:autoSpaceDE/>
        <w:autoSpaceDN/>
        <w:bidi w:val="0"/>
        <w:adjustRightInd/>
        <w:snapToGrid/>
        <w:spacing w:line="360" w:lineRule="auto"/>
        <w:ind w:left="0" w:right="0" w:firstLine="505"/>
        <w:jc w:val="left"/>
        <w:textAlignment w:val="auto"/>
        <w:rPr>
          <w:rFonts w:hint="eastAsia" w:ascii="仿宋" w:hAnsi="仿宋" w:eastAsia="仿宋" w:cs="仿宋"/>
          <w:b w:val="0"/>
          <w:bCs/>
          <w:sz w:val="24"/>
          <w:szCs w:val="24"/>
        </w:rPr>
      </w:pPr>
      <w:r>
        <w:rPr>
          <w:rFonts w:hint="eastAsia" w:ascii="仿宋" w:hAnsi="仿宋" w:eastAsia="仿宋" w:cs="仿宋"/>
          <w:b w:val="0"/>
          <w:bCs/>
          <w:sz w:val="24"/>
          <w:szCs w:val="24"/>
        </w:rPr>
        <w:t>（一）合同总价款为</w:t>
      </w:r>
      <w:r>
        <w:rPr>
          <w:rFonts w:hint="eastAsia" w:ascii="仿宋" w:hAnsi="仿宋" w:eastAsia="仿宋" w:cs="仿宋"/>
          <w:b w:val="0"/>
          <w:bCs/>
          <w:sz w:val="24"/>
          <w:szCs w:val="24"/>
          <w:u w:val="single"/>
        </w:rPr>
        <w:t>人民币（大写）        （¥      ）</w:t>
      </w:r>
      <w:r>
        <w:rPr>
          <w:rFonts w:hint="eastAsia" w:ascii="仿宋" w:hAnsi="仿宋" w:eastAsia="仿宋" w:cs="仿宋"/>
          <w:b w:val="0"/>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right="0" w:firstLine="505"/>
        <w:jc w:val="left"/>
        <w:textAlignment w:val="auto"/>
        <w:rPr>
          <w:rFonts w:hint="eastAsia" w:ascii="仿宋" w:hAnsi="仿宋" w:eastAsia="仿宋" w:cs="仿宋"/>
          <w:b w:val="0"/>
          <w:bCs/>
          <w:sz w:val="24"/>
          <w:szCs w:val="24"/>
        </w:rPr>
      </w:pPr>
      <w:r>
        <w:rPr>
          <w:rFonts w:hint="eastAsia" w:ascii="仿宋" w:hAnsi="仿宋" w:eastAsia="仿宋" w:cs="仿宋"/>
          <w:b w:val="0"/>
          <w:bCs/>
          <w:sz w:val="24"/>
          <w:szCs w:val="24"/>
        </w:rPr>
        <w:t>（二）合同总价款是指完成本次</w:t>
      </w:r>
      <w:r>
        <w:rPr>
          <w:rFonts w:hint="eastAsia" w:ascii="仿宋" w:hAnsi="仿宋" w:eastAsia="仿宋" w:cs="仿宋"/>
          <w:b w:val="0"/>
          <w:bCs/>
          <w:sz w:val="24"/>
          <w:szCs w:val="24"/>
          <w:lang w:val="en-US" w:eastAsia="zh-CN"/>
        </w:rPr>
        <w:t>故应急演练</w:t>
      </w:r>
      <w:r>
        <w:rPr>
          <w:rFonts w:hint="eastAsia" w:ascii="仿宋" w:hAnsi="仿宋" w:eastAsia="仿宋" w:cs="仿宋"/>
          <w:b w:val="0"/>
          <w:bCs/>
          <w:sz w:val="24"/>
          <w:szCs w:val="24"/>
        </w:rPr>
        <w:t>活动包含的所有内容，服务期内甲方不再增加任何费用。</w:t>
      </w:r>
    </w:p>
    <w:p>
      <w:pPr>
        <w:keepNext w:val="0"/>
        <w:keepLines w:val="0"/>
        <w:pageBreakBefore w:val="0"/>
        <w:widowControl w:val="0"/>
        <w:kinsoku/>
        <w:wordWrap/>
        <w:overflowPunct/>
        <w:topLinePunct w:val="0"/>
        <w:autoSpaceDE/>
        <w:autoSpaceDN/>
        <w:bidi w:val="0"/>
        <w:adjustRightInd/>
        <w:snapToGrid/>
        <w:spacing w:line="360" w:lineRule="auto"/>
        <w:ind w:left="0" w:right="0" w:firstLine="505"/>
        <w:jc w:val="left"/>
        <w:textAlignment w:val="auto"/>
        <w:rPr>
          <w:rFonts w:hint="eastAsia" w:ascii="仿宋" w:hAnsi="仿宋" w:eastAsia="仿宋" w:cs="仿宋"/>
          <w:b w:val="0"/>
          <w:bCs/>
          <w:sz w:val="24"/>
          <w:szCs w:val="24"/>
        </w:rPr>
      </w:pPr>
      <w:r>
        <w:rPr>
          <w:rFonts w:hint="eastAsia" w:ascii="仿宋" w:hAnsi="仿宋" w:eastAsia="仿宋" w:cs="仿宋"/>
          <w:b w:val="0"/>
          <w:bCs/>
          <w:sz w:val="24"/>
          <w:szCs w:val="24"/>
        </w:rPr>
        <w:t>（三）合同总价一次性包死，不受市场价格变化因素的影响。</w:t>
      </w:r>
    </w:p>
    <w:p>
      <w:pPr>
        <w:keepNext w:val="0"/>
        <w:keepLines w:val="0"/>
        <w:pageBreakBefore w:val="0"/>
        <w:widowControl w:val="0"/>
        <w:kinsoku/>
        <w:wordWrap/>
        <w:overflowPunct/>
        <w:topLinePunct w:val="0"/>
        <w:autoSpaceDE/>
        <w:autoSpaceDN/>
        <w:bidi w:val="0"/>
        <w:adjustRightInd/>
        <w:snapToGrid/>
        <w:spacing w:line="360" w:lineRule="auto"/>
        <w:ind w:left="0" w:right="0" w:firstLine="505"/>
        <w:jc w:val="left"/>
        <w:textAlignment w:val="auto"/>
        <w:rPr>
          <w:rFonts w:hint="eastAsia" w:ascii="仿宋" w:hAnsi="仿宋" w:eastAsia="仿宋" w:cs="仿宋"/>
          <w:b/>
          <w:sz w:val="24"/>
          <w:szCs w:val="24"/>
        </w:rPr>
      </w:pPr>
      <w:r>
        <w:rPr>
          <w:rFonts w:hint="eastAsia" w:ascii="仿宋" w:hAnsi="仿宋" w:eastAsia="仿宋" w:cs="仿宋"/>
          <w:b/>
          <w:sz w:val="24"/>
          <w:szCs w:val="24"/>
        </w:rPr>
        <w:t>二、合同的组成</w:t>
      </w:r>
    </w:p>
    <w:p>
      <w:pPr>
        <w:keepNext w:val="0"/>
        <w:keepLines w:val="0"/>
        <w:pageBreakBefore w:val="0"/>
        <w:widowControl w:val="0"/>
        <w:kinsoku/>
        <w:wordWrap/>
        <w:overflowPunct/>
        <w:topLinePunct w:val="0"/>
        <w:autoSpaceDE/>
        <w:autoSpaceDN/>
        <w:bidi w:val="0"/>
        <w:adjustRightInd/>
        <w:snapToGrid/>
        <w:spacing w:line="360" w:lineRule="auto"/>
        <w:ind w:left="0" w:right="0" w:firstLine="505"/>
        <w:jc w:val="left"/>
        <w:textAlignment w:val="auto"/>
        <w:rPr>
          <w:rFonts w:hint="eastAsia" w:ascii="仿宋" w:hAnsi="仿宋" w:eastAsia="仿宋" w:cs="仿宋"/>
          <w:b w:val="0"/>
          <w:bCs/>
          <w:sz w:val="24"/>
          <w:szCs w:val="24"/>
        </w:rPr>
      </w:pPr>
      <w:r>
        <w:rPr>
          <w:rFonts w:hint="eastAsia" w:ascii="仿宋" w:hAnsi="仿宋" w:eastAsia="仿宋" w:cs="仿宋"/>
          <w:b w:val="0"/>
          <w:bCs/>
          <w:sz w:val="24"/>
          <w:szCs w:val="24"/>
        </w:rPr>
        <w:t>本合同所附下列文件是构成本合同不可分割的部分：</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.单一来源采购文件</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单一来源采购文件</w:t>
      </w:r>
      <w:r>
        <w:rPr>
          <w:rFonts w:hint="eastAsia" w:ascii="仿宋" w:hAnsi="仿宋" w:eastAsia="仿宋" w:cs="仿宋"/>
          <w:color w:val="auto"/>
          <w:sz w:val="24"/>
          <w:szCs w:val="24"/>
          <w:highlight w:val="none"/>
        </w:rPr>
        <w:t>的更正公告、变更公告；</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成交</w:t>
      </w:r>
      <w:r>
        <w:rPr>
          <w:rFonts w:hint="eastAsia" w:ascii="仿宋" w:hAnsi="仿宋" w:eastAsia="仿宋" w:cs="仿宋"/>
          <w:color w:val="auto"/>
          <w:sz w:val="24"/>
          <w:szCs w:val="24"/>
          <w:highlight w:val="none"/>
        </w:rPr>
        <w:t>供应商提交的</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成交通知书</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.合同的其它附件。</w:t>
      </w:r>
    </w:p>
    <w:p>
      <w:pPr>
        <w:keepNext w:val="0"/>
        <w:keepLines w:val="0"/>
        <w:pageBreakBefore w:val="0"/>
        <w:widowControl w:val="0"/>
        <w:kinsoku/>
        <w:wordWrap/>
        <w:overflowPunct/>
        <w:topLinePunct w:val="0"/>
        <w:autoSpaceDE/>
        <w:autoSpaceDN/>
        <w:bidi w:val="0"/>
        <w:adjustRightInd/>
        <w:snapToGrid/>
        <w:spacing w:line="360" w:lineRule="auto"/>
        <w:ind w:left="0" w:right="0" w:firstLine="505"/>
        <w:jc w:val="left"/>
        <w:textAlignment w:val="auto"/>
        <w:rPr>
          <w:rFonts w:hint="eastAsia" w:ascii="仿宋" w:hAnsi="仿宋" w:eastAsia="仿宋" w:cs="仿宋"/>
          <w:b/>
          <w:sz w:val="24"/>
          <w:szCs w:val="24"/>
        </w:rPr>
      </w:pPr>
      <w:r>
        <w:rPr>
          <w:rFonts w:hint="eastAsia" w:ascii="仿宋" w:hAnsi="仿宋" w:eastAsia="仿宋" w:cs="仿宋"/>
          <w:b/>
          <w:sz w:val="24"/>
          <w:szCs w:val="24"/>
        </w:rPr>
        <w:t>三、款项支付</w:t>
      </w:r>
    </w:p>
    <w:tbl>
      <w:tblPr>
        <w:tblStyle w:val="10"/>
        <w:tblW w:w="0" w:type="auto"/>
        <w:tblInd w:w="0" w:type="dxa"/>
        <w:tblLayout w:type="fixed"/>
        <w:tblCellMar>
          <w:top w:w="0" w:type="dxa"/>
          <w:left w:w="0" w:type="dxa"/>
          <w:bottom w:w="0" w:type="dxa"/>
          <w:right w:w="0" w:type="dxa"/>
        </w:tblCellMar>
      </w:tblPr>
      <w:tblGrid>
        <w:gridCol w:w="481"/>
        <w:gridCol w:w="2646"/>
        <w:gridCol w:w="2707"/>
        <w:gridCol w:w="2698"/>
      </w:tblGrid>
      <w:tr>
        <w:tblPrEx>
          <w:tblCellMar>
            <w:top w:w="0" w:type="dxa"/>
            <w:left w:w="0" w:type="dxa"/>
            <w:bottom w:w="0" w:type="dxa"/>
            <w:right w:w="0" w:type="dxa"/>
          </w:tblCellMar>
        </w:tblPrEx>
        <w:trPr>
          <w:trHeight w:val="480" w:hRule="atLeast"/>
          <w:tblHeader/>
        </w:trPr>
        <w:tc>
          <w:tcPr>
            <w:tcW w:w="481"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pPr>
              <w:keepNext w:val="0"/>
              <w:keepLines w:val="0"/>
              <w:widowControl/>
              <w:suppressLineNumbers w:val="0"/>
              <w:spacing w:before="0" w:beforeAutospacing="0" w:after="0" w:afterAutospacing="0" w:line="360" w:lineRule="atLeast"/>
              <w:ind w:left="0" w:right="0"/>
              <w:jc w:val="center"/>
              <w:rPr>
                <w:rFonts w:hint="eastAsia" w:ascii="仿宋" w:hAnsi="仿宋" w:eastAsia="仿宋" w:cs="仿宋"/>
                <w:b/>
                <w:sz w:val="24"/>
              </w:rPr>
            </w:pPr>
            <w:r>
              <w:rPr>
                <w:rFonts w:hint="eastAsia" w:ascii="仿宋" w:hAnsi="仿宋" w:eastAsia="仿宋" w:cs="仿宋"/>
                <w:b/>
                <w:kern w:val="0"/>
                <w:sz w:val="24"/>
                <w:lang w:bidi="ar"/>
              </w:rPr>
              <w:t>序号</w:t>
            </w:r>
          </w:p>
        </w:tc>
        <w:tc>
          <w:tcPr>
            <w:tcW w:w="2646"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pPr>
              <w:keepNext w:val="0"/>
              <w:keepLines w:val="0"/>
              <w:widowControl/>
              <w:suppressLineNumbers w:val="0"/>
              <w:spacing w:before="0" w:beforeAutospacing="0" w:after="0" w:afterAutospacing="0" w:line="360" w:lineRule="atLeast"/>
              <w:ind w:left="0" w:right="0"/>
              <w:jc w:val="center"/>
              <w:rPr>
                <w:rFonts w:hint="eastAsia" w:ascii="仿宋" w:hAnsi="仿宋" w:eastAsia="仿宋" w:cs="仿宋"/>
                <w:b/>
                <w:sz w:val="24"/>
              </w:rPr>
            </w:pPr>
            <w:r>
              <w:rPr>
                <w:rFonts w:hint="eastAsia" w:ascii="仿宋" w:hAnsi="仿宋" w:eastAsia="仿宋" w:cs="仿宋"/>
                <w:b/>
                <w:kern w:val="0"/>
                <w:sz w:val="24"/>
                <w:lang w:bidi="ar"/>
              </w:rPr>
              <w:t>付款条件</w:t>
            </w:r>
          </w:p>
        </w:tc>
        <w:tc>
          <w:tcPr>
            <w:tcW w:w="2707"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pPr>
              <w:keepNext w:val="0"/>
              <w:keepLines w:val="0"/>
              <w:widowControl/>
              <w:suppressLineNumbers w:val="0"/>
              <w:spacing w:before="0" w:beforeAutospacing="0" w:after="0" w:afterAutospacing="0" w:line="360" w:lineRule="atLeast"/>
              <w:ind w:left="0" w:right="0"/>
              <w:jc w:val="center"/>
              <w:rPr>
                <w:rFonts w:hint="eastAsia" w:ascii="仿宋" w:hAnsi="仿宋" w:eastAsia="仿宋" w:cs="仿宋"/>
                <w:b/>
                <w:sz w:val="24"/>
              </w:rPr>
            </w:pPr>
            <w:r>
              <w:rPr>
                <w:rFonts w:hint="eastAsia" w:ascii="仿宋" w:hAnsi="仿宋" w:eastAsia="仿宋" w:cs="仿宋"/>
                <w:b/>
                <w:kern w:val="0"/>
                <w:sz w:val="24"/>
                <w:lang w:bidi="ar"/>
              </w:rPr>
              <w:t>达到付款条件起XX日</w:t>
            </w:r>
          </w:p>
        </w:tc>
        <w:tc>
          <w:tcPr>
            <w:tcW w:w="2698"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pPr>
              <w:keepNext w:val="0"/>
              <w:keepLines w:val="0"/>
              <w:widowControl/>
              <w:suppressLineNumbers w:val="0"/>
              <w:spacing w:before="0" w:beforeAutospacing="0" w:after="0" w:afterAutospacing="0" w:line="360" w:lineRule="atLeast"/>
              <w:ind w:left="0" w:right="0"/>
              <w:jc w:val="center"/>
              <w:rPr>
                <w:rFonts w:hint="eastAsia" w:ascii="仿宋" w:hAnsi="仿宋" w:eastAsia="仿宋" w:cs="仿宋"/>
                <w:b/>
                <w:kern w:val="0"/>
                <w:sz w:val="24"/>
                <w:lang w:bidi="ar"/>
              </w:rPr>
            </w:pPr>
            <w:r>
              <w:rPr>
                <w:rFonts w:hint="eastAsia" w:ascii="仿宋" w:hAnsi="仿宋" w:eastAsia="仿宋" w:cs="仿宋"/>
                <w:b/>
                <w:kern w:val="0"/>
                <w:sz w:val="24"/>
                <w:lang w:bidi="ar"/>
              </w:rPr>
              <w:t>支付合同总金额XX%</w:t>
            </w:r>
          </w:p>
        </w:tc>
      </w:tr>
      <w:tr>
        <w:tblPrEx>
          <w:tblCellMar>
            <w:top w:w="0" w:type="dxa"/>
            <w:left w:w="0" w:type="dxa"/>
            <w:bottom w:w="0" w:type="dxa"/>
            <w:right w:w="0" w:type="dxa"/>
          </w:tblCellMar>
        </w:tblPrEx>
        <w:trPr>
          <w:trHeight w:val="480" w:hRule="atLeast"/>
        </w:trPr>
        <w:tc>
          <w:tcPr>
            <w:tcW w:w="48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left"/>
              <w:rPr>
                <w:rFonts w:hint="eastAsia" w:ascii="仿宋" w:hAnsi="仿宋" w:eastAsia="仿宋" w:cs="仿宋"/>
                <w:color w:val="auto"/>
                <w:sz w:val="24"/>
              </w:rPr>
            </w:pPr>
            <w:r>
              <w:rPr>
                <w:rFonts w:hint="eastAsia" w:ascii="仿宋" w:hAnsi="仿宋" w:eastAsia="仿宋" w:cs="仿宋"/>
                <w:color w:val="auto"/>
                <w:kern w:val="0"/>
                <w:sz w:val="24"/>
                <w:lang w:bidi="ar"/>
              </w:rPr>
              <w:t>1</w:t>
            </w:r>
          </w:p>
        </w:tc>
        <w:tc>
          <w:tcPr>
            <w:tcW w:w="264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pStyle w:val="9"/>
              <w:keepNext w:val="0"/>
              <w:keepLines w:val="0"/>
              <w:widowControl/>
              <w:suppressLineNumbers w:val="0"/>
              <w:spacing w:before="0" w:beforeAutospacing="0" w:after="0" w:afterAutospacing="0" w:line="38" w:lineRule="atLeast"/>
              <w:ind w:left="0" w:right="0" w:firstLine="840"/>
              <w:jc w:val="both"/>
              <w:rPr>
                <w:rFonts w:hint="eastAsia" w:ascii="仿宋" w:hAnsi="仿宋" w:eastAsia="仿宋" w:cs="仿宋"/>
                <w:color w:val="auto"/>
                <w:shd w:val="clear" w:color="auto" w:fill="FFFFFF"/>
                <w:lang w:eastAsia="zh-CN" w:bidi="ar"/>
              </w:rPr>
            </w:pPr>
            <w:r>
              <w:rPr>
                <w:rFonts w:hint="eastAsia" w:ascii="仿宋" w:hAnsi="仿宋" w:eastAsia="仿宋" w:cs="仿宋"/>
                <w:color w:val="auto"/>
                <w:shd w:val="clear" w:color="auto" w:fill="FFFFFF"/>
                <w:lang w:eastAsia="zh-CN" w:bidi="ar"/>
              </w:rPr>
              <w:t>签订合同</w:t>
            </w:r>
          </w:p>
        </w:tc>
        <w:tc>
          <w:tcPr>
            <w:tcW w:w="270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pStyle w:val="9"/>
              <w:keepNext w:val="0"/>
              <w:keepLines w:val="0"/>
              <w:widowControl/>
              <w:suppressLineNumbers w:val="0"/>
              <w:spacing w:before="0" w:beforeAutospacing="0" w:after="0" w:afterAutospacing="0" w:line="38" w:lineRule="atLeast"/>
              <w:ind w:left="0" w:right="0" w:firstLine="960" w:firstLineChars="400"/>
              <w:jc w:val="both"/>
              <w:rPr>
                <w:rFonts w:hint="eastAsia" w:ascii="仿宋" w:hAnsi="仿宋" w:eastAsia="仿宋" w:cs="仿宋"/>
                <w:color w:val="auto"/>
                <w:shd w:val="clear" w:color="auto" w:fill="FFFFFF"/>
                <w:lang w:val="en-US" w:eastAsia="zh-CN" w:bidi="ar"/>
              </w:rPr>
            </w:pPr>
            <w:r>
              <w:rPr>
                <w:rFonts w:hint="eastAsia" w:ascii="仿宋" w:hAnsi="仿宋" w:eastAsia="仿宋" w:cs="仿宋"/>
                <w:color w:val="auto"/>
                <w:shd w:val="clear" w:color="auto" w:fill="FFFFFF"/>
                <w:lang w:val="en-US" w:eastAsia="zh-CN" w:bidi="ar"/>
              </w:rPr>
              <w:t>10日内</w:t>
            </w:r>
          </w:p>
        </w:tc>
        <w:tc>
          <w:tcPr>
            <w:tcW w:w="269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pStyle w:val="9"/>
              <w:keepNext w:val="0"/>
              <w:keepLines w:val="0"/>
              <w:widowControl/>
              <w:suppressLineNumbers w:val="0"/>
              <w:spacing w:before="0" w:beforeAutospacing="0" w:after="0" w:afterAutospacing="0" w:line="38" w:lineRule="atLeast"/>
              <w:ind w:left="0" w:right="0" w:firstLine="840"/>
              <w:jc w:val="both"/>
              <w:rPr>
                <w:rFonts w:hint="eastAsia" w:ascii="仿宋" w:hAnsi="仿宋" w:eastAsia="仿宋" w:cs="仿宋"/>
                <w:color w:val="auto"/>
                <w:shd w:val="clear" w:color="auto" w:fill="FFFFFF"/>
                <w:lang w:val="en-US" w:eastAsia="zh-CN" w:bidi="ar"/>
              </w:rPr>
            </w:pPr>
            <w:r>
              <w:rPr>
                <w:rFonts w:hint="eastAsia" w:ascii="仿宋" w:hAnsi="仿宋" w:eastAsia="仿宋" w:cs="仿宋"/>
                <w:color w:val="auto"/>
                <w:shd w:val="clear" w:color="auto" w:fill="FFFFFF"/>
                <w:lang w:val="en-US" w:eastAsia="zh-CN"/>
              </w:rPr>
              <w:t>100</w:t>
            </w:r>
            <w:r>
              <w:rPr>
                <w:rFonts w:hint="eastAsia" w:ascii="仿宋" w:hAnsi="仿宋" w:eastAsia="仿宋" w:cs="仿宋"/>
                <w:color w:val="auto"/>
                <w:shd w:val="clear" w:color="auto" w:fill="FFFFFF"/>
              </w:rPr>
              <w:t>%</w:t>
            </w:r>
          </w:p>
        </w:tc>
      </w:tr>
    </w:tbl>
    <w:p>
      <w:pPr>
        <w:keepNext w:val="0"/>
        <w:keepLines w:val="0"/>
        <w:pageBreakBefore w:val="0"/>
        <w:widowControl w:val="0"/>
        <w:kinsoku/>
        <w:wordWrap/>
        <w:overflowPunct/>
        <w:topLinePunct w:val="0"/>
        <w:autoSpaceDE/>
        <w:autoSpaceDN/>
        <w:bidi w:val="0"/>
        <w:adjustRightInd/>
        <w:snapToGrid/>
        <w:spacing w:line="360" w:lineRule="auto"/>
        <w:ind w:left="0" w:right="0" w:firstLine="505"/>
        <w:jc w:val="left"/>
        <w:textAlignment w:val="auto"/>
        <w:rPr>
          <w:rFonts w:hint="eastAsia" w:ascii="仿宋" w:hAnsi="仿宋" w:eastAsia="仿宋" w:cs="仿宋"/>
          <w:b/>
          <w:sz w:val="24"/>
          <w:szCs w:val="24"/>
        </w:rPr>
      </w:pPr>
      <w:r>
        <w:rPr>
          <w:rFonts w:hint="eastAsia" w:ascii="仿宋" w:hAnsi="仿宋" w:eastAsia="仿宋" w:cs="仿宋"/>
          <w:b/>
          <w:sz w:val="24"/>
          <w:szCs w:val="24"/>
          <w:lang w:eastAsia="zh-CN"/>
        </w:rPr>
        <w:t>四</w:t>
      </w:r>
      <w:r>
        <w:rPr>
          <w:rFonts w:hint="eastAsia" w:ascii="仿宋" w:hAnsi="仿宋" w:eastAsia="仿宋" w:cs="仿宋"/>
          <w:b/>
          <w:sz w:val="24"/>
          <w:szCs w:val="24"/>
        </w:rPr>
        <w:t>、服务</w:t>
      </w:r>
      <w:r>
        <w:rPr>
          <w:rFonts w:hint="eastAsia" w:ascii="仿宋" w:hAnsi="仿宋" w:eastAsia="仿宋" w:cs="仿宋"/>
          <w:b/>
          <w:sz w:val="24"/>
          <w:szCs w:val="24"/>
          <w:lang w:eastAsia="zh-CN"/>
        </w:rPr>
        <w:t>期</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rPr>
        <w:t>服务</w:t>
      </w:r>
      <w:r>
        <w:rPr>
          <w:rFonts w:hint="eastAsia" w:ascii="仿宋" w:hAnsi="仿宋" w:eastAsia="仿宋" w:cs="仿宋"/>
          <w:sz w:val="24"/>
          <w:szCs w:val="24"/>
          <w:lang w:eastAsia="zh-CN"/>
        </w:rPr>
        <w:t>期</w:t>
      </w:r>
      <w:r>
        <w:rPr>
          <w:rFonts w:hint="eastAsia" w:ascii="仿宋" w:hAnsi="仿宋" w:eastAsia="仿宋" w:cs="仿宋"/>
          <w:sz w:val="24"/>
          <w:szCs w:val="24"/>
          <w:u w:val="none"/>
        </w:rPr>
        <w:t>：</w:t>
      </w:r>
      <w:r>
        <w:rPr>
          <w:rFonts w:hint="eastAsia" w:ascii="仿宋" w:hAnsi="仿宋" w:eastAsia="仿宋" w:cs="仿宋"/>
          <w:color w:val="auto"/>
          <w:sz w:val="24"/>
          <w:szCs w:val="24"/>
          <w:highlight w:val="none"/>
        </w:rPr>
        <w:t>自合同签订之日起</w:t>
      </w:r>
      <w:r>
        <w:rPr>
          <w:rFonts w:hint="eastAsia" w:ascii="仿宋" w:hAnsi="仿宋" w:eastAsia="仿宋" w:cs="仿宋"/>
          <w:color w:val="auto"/>
          <w:sz w:val="24"/>
          <w:szCs w:val="24"/>
          <w:highlight w:val="none"/>
          <w:lang w:val="en-US" w:eastAsia="zh-CN"/>
        </w:rPr>
        <w:t>90</w:t>
      </w:r>
      <w:r>
        <w:rPr>
          <w:rFonts w:hint="eastAsia" w:ascii="仿宋" w:hAnsi="仿宋" w:eastAsia="仿宋" w:cs="仿宋"/>
          <w:color w:val="auto"/>
          <w:sz w:val="24"/>
          <w:szCs w:val="24"/>
          <w:highlight w:val="none"/>
        </w:rPr>
        <w:t>日</w:t>
      </w:r>
      <w:r>
        <w:rPr>
          <w:rFonts w:hint="eastAsia" w:ascii="仿宋" w:hAnsi="仿宋" w:eastAsia="仿宋" w:cs="仿宋"/>
          <w:sz w:val="24"/>
          <w:szCs w:val="24"/>
          <w:highlight w:val="none"/>
          <w:u w:val="none"/>
          <w:lang w:val="en-US" w:eastAsia="zh-CN"/>
        </w:rPr>
        <w:t>。</w:t>
      </w:r>
    </w:p>
    <w:p>
      <w:pPr>
        <w:keepNext w:val="0"/>
        <w:keepLines w:val="0"/>
        <w:pageBreakBefore w:val="0"/>
        <w:tabs>
          <w:tab w:val="left" w:pos="1440"/>
        </w:tabs>
        <w:kinsoku/>
        <w:overflowPunct/>
        <w:bidi w:val="0"/>
        <w:adjustRightInd/>
        <w:snapToGrid/>
        <w:spacing w:line="360" w:lineRule="auto"/>
        <w:ind w:left="0" w:right="0" w:firstLine="482" w:firstLineChars="200"/>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五、知识产权归属和处理方式：</w:t>
      </w:r>
    </w:p>
    <w:p>
      <w:pPr>
        <w:keepNext w:val="0"/>
        <w:keepLines w:val="0"/>
        <w:pageBreakBefore w:val="0"/>
        <w:tabs>
          <w:tab w:val="left" w:pos="1440"/>
        </w:tabs>
        <w:kinsoku/>
        <w:overflowPunct/>
        <w:bidi w:val="0"/>
        <w:adjustRightInd/>
        <w:snapToGrid/>
        <w:spacing w:line="360" w:lineRule="auto"/>
        <w:ind w:left="0" w:right="0" w:firstLine="480" w:firstLineChars="200"/>
        <w:rPr>
          <w:rFonts w:hint="eastAsia" w:ascii="仿宋" w:hAnsi="仿宋" w:eastAsia="仿宋" w:cs="仿宋"/>
          <w:b w:val="0"/>
          <w:bCs w:val="0"/>
          <w:sz w:val="24"/>
          <w:szCs w:val="24"/>
          <w:lang w:val="en-US" w:eastAsia="zh-CN"/>
        </w:rPr>
      </w:pPr>
      <w:r>
        <w:rPr>
          <w:rFonts w:hint="eastAsia" w:ascii="仿宋" w:hAnsi="仿宋" w:eastAsia="仿宋" w:cs="仿宋"/>
          <w:b w:val="0"/>
          <w:bCs/>
          <w:sz w:val="24"/>
          <w:szCs w:val="24"/>
        </w:rPr>
        <w:t>（一）</w:t>
      </w:r>
      <w:r>
        <w:rPr>
          <w:rFonts w:hint="eastAsia" w:ascii="仿宋" w:hAnsi="仿宋" w:eastAsia="仿宋" w:cs="仿宋"/>
          <w:b w:val="0"/>
          <w:bCs w:val="0"/>
          <w:sz w:val="24"/>
          <w:szCs w:val="24"/>
          <w:lang w:val="en-US" w:eastAsia="zh-CN"/>
        </w:rPr>
        <w:t xml:space="preserve">供应商应保证在本项目使用的任何产品和服务（包括部分使用）时，不会产生因第三方提出侵犯其专利权、商标权或其它知识产权而引起的法律和经济纠纷，如因专利权、商标权或其它知识产权而引起法律纠纷和经济纠纷，由供应商承担所有相关责任。 </w:t>
      </w:r>
    </w:p>
    <w:p>
      <w:pPr>
        <w:keepNext w:val="0"/>
        <w:keepLines w:val="0"/>
        <w:pageBreakBefore w:val="0"/>
        <w:tabs>
          <w:tab w:val="left" w:pos="1440"/>
        </w:tabs>
        <w:kinsoku/>
        <w:overflowPunct/>
        <w:bidi w:val="0"/>
        <w:adjustRightInd/>
        <w:snapToGrid/>
        <w:spacing w:line="360" w:lineRule="auto"/>
        <w:ind w:left="0" w:right="0" w:firstLine="480" w:firstLineChars="200"/>
        <w:rPr>
          <w:rFonts w:hint="eastAsia" w:ascii="仿宋" w:hAnsi="仿宋" w:eastAsia="仿宋" w:cs="仿宋"/>
          <w:b w:val="0"/>
          <w:bCs w:val="0"/>
          <w:sz w:val="24"/>
          <w:szCs w:val="24"/>
          <w:lang w:val="en-US" w:eastAsia="zh-CN"/>
        </w:rPr>
      </w:pPr>
      <w:r>
        <w:rPr>
          <w:rFonts w:hint="eastAsia" w:ascii="仿宋" w:hAnsi="仿宋" w:eastAsia="仿宋" w:cs="仿宋"/>
          <w:b w:val="0"/>
          <w:bCs/>
          <w:sz w:val="24"/>
          <w:szCs w:val="24"/>
        </w:rPr>
        <w:t>（二）</w:t>
      </w:r>
      <w:r>
        <w:rPr>
          <w:rFonts w:hint="eastAsia" w:ascii="仿宋" w:hAnsi="仿宋" w:eastAsia="仿宋" w:cs="仿宋"/>
          <w:b w:val="0"/>
          <w:bCs w:val="0"/>
          <w:sz w:val="24"/>
          <w:szCs w:val="24"/>
          <w:lang w:val="en-US" w:eastAsia="zh-CN"/>
        </w:rPr>
        <w:t>采购人享有本项目在实施过程中产生的知识成果及知识产权。</w:t>
      </w:r>
    </w:p>
    <w:p>
      <w:pPr>
        <w:keepNext w:val="0"/>
        <w:keepLines w:val="0"/>
        <w:pageBreakBefore w:val="0"/>
        <w:tabs>
          <w:tab w:val="left" w:pos="1440"/>
        </w:tabs>
        <w:kinsoku/>
        <w:overflowPunct/>
        <w:bidi w:val="0"/>
        <w:adjustRightInd/>
        <w:snapToGrid/>
        <w:spacing w:line="360" w:lineRule="auto"/>
        <w:ind w:left="0" w:right="0" w:firstLine="480" w:firstLineChars="200"/>
        <w:rPr>
          <w:rFonts w:hint="eastAsia" w:ascii="仿宋" w:hAnsi="仿宋" w:eastAsia="仿宋" w:cs="仿宋"/>
          <w:b w:val="0"/>
          <w:bCs w:val="0"/>
          <w:sz w:val="24"/>
          <w:szCs w:val="24"/>
          <w:lang w:val="en-US" w:eastAsia="zh-CN"/>
        </w:rPr>
      </w:pPr>
      <w:r>
        <w:rPr>
          <w:rFonts w:hint="eastAsia" w:ascii="仿宋" w:hAnsi="仿宋" w:eastAsia="仿宋" w:cs="仿宋"/>
          <w:b w:val="0"/>
          <w:bCs/>
          <w:sz w:val="24"/>
          <w:szCs w:val="24"/>
        </w:rPr>
        <w:t>（三）</w:t>
      </w:r>
      <w:r>
        <w:rPr>
          <w:rFonts w:hint="eastAsia" w:ascii="仿宋" w:hAnsi="仿宋" w:eastAsia="仿宋" w:cs="仿宋"/>
          <w:b w:val="0"/>
          <w:bCs w:val="0"/>
          <w:sz w:val="24"/>
          <w:szCs w:val="24"/>
          <w:lang w:val="en-US" w:eastAsia="zh-CN"/>
        </w:rPr>
        <w:t>供应商若在项目实施过程中采用自有知识产权，需在单一来源采购文件中声明，并提供相关知识产权证明文件。使用该知识产权后，供应商须提供开发接口和开发手册等技术文档，并承诺提供无限期技术支持，采购人享有永久使用权。</w:t>
      </w:r>
    </w:p>
    <w:p>
      <w:pPr>
        <w:keepNext w:val="0"/>
        <w:keepLines w:val="0"/>
        <w:pageBreakBefore w:val="0"/>
        <w:tabs>
          <w:tab w:val="left" w:pos="1440"/>
        </w:tabs>
        <w:kinsoku/>
        <w:overflowPunct/>
        <w:bidi w:val="0"/>
        <w:adjustRightInd/>
        <w:snapToGrid/>
        <w:spacing w:line="360" w:lineRule="auto"/>
        <w:ind w:left="0" w:right="0" w:firstLine="480" w:firstLineChars="200"/>
        <w:rPr>
          <w:rFonts w:hint="eastAsia" w:ascii="仿宋" w:hAnsi="仿宋" w:eastAsia="仿宋" w:cs="仿宋"/>
          <w:b w:val="0"/>
          <w:bCs w:val="0"/>
          <w:sz w:val="24"/>
          <w:szCs w:val="24"/>
          <w:lang w:val="en-US" w:eastAsia="zh-CN"/>
        </w:rPr>
      </w:pPr>
      <w:r>
        <w:rPr>
          <w:rFonts w:hint="eastAsia" w:ascii="仿宋" w:hAnsi="仿宋" w:eastAsia="仿宋" w:cs="仿宋"/>
          <w:b w:val="0"/>
          <w:bCs/>
          <w:sz w:val="24"/>
          <w:szCs w:val="24"/>
        </w:rPr>
        <w:t>（</w:t>
      </w:r>
      <w:r>
        <w:rPr>
          <w:rFonts w:hint="eastAsia" w:ascii="仿宋" w:hAnsi="仿宋" w:eastAsia="仿宋" w:cs="仿宋"/>
          <w:b w:val="0"/>
          <w:bCs/>
          <w:sz w:val="24"/>
          <w:szCs w:val="24"/>
          <w:lang w:eastAsia="zh-CN"/>
        </w:rPr>
        <w:t>四</w:t>
      </w:r>
      <w:r>
        <w:rPr>
          <w:rFonts w:hint="eastAsia" w:ascii="仿宋" w:hAnsi="仿宋" w:eastAsia="仿宋" w:cs="仿宋"/>
          <w:b w:val="0"/>
          <w:bCs/>
          <w:sz w:val="24"/>
          <w:szCs w:val="24"/>
        </w:rPr>
        <w:t>）</w:t>
      </w:r>
      <w:r>
        <w:rPr>
          <w:rFonts w:hint="eastAsia" w:ascii="仿宋" w:hAnsi="仿宋" w:eastAsia="仿宋" w:cs="仿宋"/>
          <w:b w:val="0"/>
          <w:bCs w:val="0"/>
          <w:sz w:val="24"/>
          <w:szCs w:val="24"/>
          <w:lang w:val="en-US" w:eastAsia="zh-CN"/>
        </w:rPr>
        <w:t>供应商若在项目实施过程中采用非自有知识产权，则在响应报价中必须包括合法获取该知识产权的相关费用。</w:t>
      </w:r>
    </w:p>
    <w:p>
      <w:pPr>
        <w:keepNext w:val="0"/>
        <w:keepLines w:val="0"/>
        <w:pageBreakBefore w:val="0"/>
        <w:tabs>
          <w:tab w:val="left" w:pos="1440"/>
        </w:tabs>
        <w:kinsoku/>
        <w:overflowPunct/>
        <w:bidi w:val="0"/>
        <w:adjustRightInd/>
        <w:snapToGrid/>
        <w:spacing w:line="360" w:lineRule="auto"/>
        <w:ind w:left="0" w:right="0"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sz w:val="24"/>
          <w:szCs w:val="24"/>
        </w:rPr>
        <w:t>（</w:t>
      </w:r>
      <w:r>
        <w:rPr>
          <w:rFonts w:hint="eastAsia" w:ascii="仿宋" w:hAnsi="仿宋" w:eastAsia="仿宋" w:cs="仿宋"/>
          <w:b w:val="0"/>
          <w:bCs/>
          <w:sz w:val="24"/>
          <w:szCs w:val="24"/>
          <w:lang w:eastAsia="zh-CN"/>
        </w:rPr>
        <w:t>五</w:t>
      </w:r>
      <w:r>
        <w:rPr>
          <w:rFonts w:hint="eastAsia" w:ascii="仿宋" w:hAnsi="仿宋" w:eastAsia="仿宋" w:cs="仿宋"/>
          <w:b w:val="0"/>
          <w:bCs/>
          <w:sz w:val="24"/>
          <w:szCs w:val="24"/>
        </w:rPr>
        <w:t>）</w:t>
      </w:r>
      <w:r>
        <w:rPr>
          <w:rFonts w:hint="eastAsia" w:ascii="仿宋" w:hAnsi="仿宋" w:eastAsia="仿宋" w:cs="仿宋"/>
          <w:b w:val="0"/>
          <w:bCs w:val="0"/>
          <w:sz w:val="24"/>
          <w:szCs w:val="24"/>
          <w:lang w:val="en-US" w:eastAsia="zh-CN"/>
        </w:rPr>
        <w:t>供应商保证所交付的服务和服务所涉及的物品所有权无任何抵押、查封等权利瑕疵。</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left"/>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六、验收</w:t>
      </w:r>
    </w:p>
    <w:p>
      <w:pPr>
        <w:keepNext w:val="0"/>
        <w:keepLines w:val="0"/>
        <w:pageBreakBefore w:val="0"/>
        <w:widowControl w:val="0"/>
        <w:kinsoku/>
        <w:wordWrap w:val="0"/>
        <w:overflowPunct/>
        <w:topLinePunct/>
        <w:autoSpaceDE/>
        <w:autoSpaceDN/>
        <w:bidi w:val="0"/>
        <w:adjustRightInd/>
        <w:snapToGrid/>
        <w:spacing w:line="360" w:lineRule="auto"/>
        <w:ind w:left="0" w:right="0" w:rightChars="0"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b w:val="0"/>
          <w:bCs/>
          <w:sz w:val="24"/>
          <w:szCs w:val="24"/>
        </w:rPr>
        <w:t>（一）</w:t>
      </w:r>
      <w:r>
        <w:rPr>
          <w:rFonts w:hint="eastAsia" w:ascii="仿宋" w:hAnsi="仿宋" w:eastAsia="仿宋" w:cs="仿宋"/>
          <w:color w:val="000000"/>
          <w:sz w:val="24"/>
          <w:szCs w:val="24"/>
          <w:highlight w:val="none"/>
        </w:rPr>
        <w:t>验收交付标准和方法：</w:t>
      </w:r>
      <w:r>
        <w:rPr>
          <w:rFonts w:hint="eastAsia" w:ascii="仿宋" w:hAnsi="仿宋" w:eastAsia="仿宋" w:cs="仿宋"/>
          <w:color w:val="000000"/>
          <w:sz w:val="24"/>
          <w:szCs w:val="24"/>
          <w:highlight w:val="none"/>
          <w:lang w:val="en-US" w:eastAsia="zh-CN"/>
        </w:rPr>
        <w:t>参照《财政部关于进一步加强政府采购需求和履约验收管理的指导意见》(财库(2016) 205号)。经上级相关部门组织验收</w:t>
      </w:r>
      <w:r>
        <w:rPr>
          <w:rFonts w:hint="eastAsia" w:ascii="仿宋" w:hAnsi="仿宋" w:eastAsia="仿宋" w:cs="仿宋"/>
          <w:color w:val="000000"/>
          <w:sz w:val="24"/>
          <w:szCs w:val="24"/>
          <w:highlight w:val="none"/>
        </w:rPr>
        <w:t>。</w:t>
      </w:r>
    </w:p>
    <w:p>
      <w:pPr>
        <w:keepNext w:val="0"/>
        <w:keepLines w:val="0"/>
        <w:pageBreakBefore w:val="0"/>
        <w:widowControl w:val="0"/>
        <w:kinsoku/>
        <w:wordWrap w:val="0"/>
        <w:overflowPunct/>
        <w:topLinePunct/>
        <w:autoSpaceDE/>
        <w:autoSpaceDN/>
        <w:bidi w:val="0"/>
        <w:adjustRightInd/>
        <w:snapToGrid/>
        <w:spacing w:line="360" w:lineRule="auto"/>
        <w:ind w:left="0" w:right="0" w:rightChars="0" w:firstLine="480" w:firstLineChars="200"/>
        <w:textAlignment w:val="auto"/>
        <w:rPr>
          <w:rFonts w:hint="eastAsia" w:ascii="仿宋" w:hAnsi="仿宋" w:eastAsia="仿宋" w:cs="仿宋"/>
          <w:color w:val="000000"/>
          <w:sz w:val="24"/>
          <w:szCs w:val="24"/>
          <w:highlight w:val="none"/>
          <w:lang w:eastAsia="zh-CN"/>
        </w:rPr>
      </w:pPr>
      <w:r>
        <w:rPr>
          <w:rFonts w:hint="eastAsia" w:ascii="仿宋" w:hAnsi="仿宋" w:eastAsia="仿宋" w:cs="仿宋"/>
          <w:b w:val="0"/>
          <w:bCs/>
          <w:sz w:val="24"/>
          <w:szCs w:val="24"/>
        </w:rPr>
        <w:t>（二）</w:t>
      </w:r>
      <w:r>
        <w:rPr>
          <w:rFonts w:hint="eastAsia" w:ascii="仿宋" w:hAnsi="仿宋" w:eastAsia="仿宋" w:cs="仿宋"/>
          <w:color w:val="000000"/>
          <w:sz w:val="24"/>
          <w:szCs w:val="24"/>
          <w:highlight w:val="none"/>
          <w:lang w:eastAsia="zh-CN"/>
        </w:rPr>
        <w:t>验收组织的其他事项：</w:t>
      </w:r>
    </w:p>
    <w:p>
      <w:pPr>
        <w:keepNext w:val="0"/>
        <w:keepLines w:val="0"/>
        <w:pageBreakBefore w:val="0"/>
        <w:widowControl w:val="0"/>
        <w:kinsoku/>
        <w:wordWrap w:val="0"/>
        <w:overflowPunct/>
        <w:topLinePunct/>
        <w:autoSpaceDE/>
        <w:autoSpaceDN/>
        <w:bidi w:val="0"/>
        <w:adjustRightInd/>
        <w:snapToGrid/>
        <w:spacing w:line="360" w:lineRule="auto"/>
        <w:ind w:left="0" w:right="0" w:rightChars="0" w:firstLine="480" w:firstLineChars="200"/>
        <w:textAlignment w:val="auto"/>
        <w:rPr>
          <w:rFonts w:hint="eastAsia" w:ascii="仿宋" w:hAnsi="仿宋" w:eastAsia="仿宋" w:cs="仿宋"/>
          <w:color w:val="000000"/>
          <w:sz w:val="24"/>
          <w:szCs w:val="24"/>
          <w:highlight w:val="none"/>
          <w:lang w:eastAsia="zh-CN"/>
        </w:rPr>
      </w:pPr>
      <w:r>
        <w:rPr>
          <w:rFonts w:hint="eastAsia" w:ascii="仿宋" w:hAnsi="仿宋" w:eastAsia="仿宋" w:cs="仿宋"/>
          <w:sz w:val="24"/>
          <w:szCs w:val="24"/>
        </w:rPr>
        <w:t>(1)</w:t>
      </w:r>
      <w:r>
        <w:rPr>
          <w:rFonts w:hint="eastAsia" w:ascii="仿宋" w:hAnsi="仿宋" w:eastAsia="仿宋" w:cs="仿宋"/>
          <w:color w:val="000000"/>
          <w:sz w:val="24"/>
          <w:szCs w:val="24"/>
          <w:highlight w:val="none"/>
          <w:lang w:eastAsia="zh-CN"/>
        </w:rPr>
        <w:t>乙方应按</w:t>
      </w:r>
      <w:r>
        <w:rPr>
          <w:rFonts w:hint="eastAsia" w:ascii="仿宋" w:hAnsi="仿宋" w:eastAsia="仿宋" w:cs="仿宋"/>
          <w:color w:val="000000"/>
          <w:sz w:val="24"/>
          <w:szCs w:val="24"/>
          <w:highlight w:val="none"/>
          <w:lang w:val="en-US" w:eastAsia="zh-CN"/>
        </w:rPr>
        <w:t>采购</w:t>
      </w:r>
      <w:r>
        <w:rPr>
          <w:rFonts w:hint="eastAsia" w:ascii="仿宋" w:hAnsi="仿宋" w:eastAsia="仿宋" w:cs="仿宋"/>
          <w:color w:val="000000"/>
          <w:sz w:val="24"/>
          <w:szCs w:val="24"/>
          <w:highlight w:val="none"/>
          <w:lang w:eastAsia="zh-CN"/>
        </w:rPr>
        <w:t>文件规定及响应文件承诺的技术性能、技术要求、质量标准向甲方提供服务；若无特殊说明，则按国家有关部门最新颁布的标准及规范为准。</w:t>
      </w:r>
    </w:p>
    <w:p>
      <w:pPr>
        <w:keepNext w:val="0"/>
        <w:keepLines w:val="0"/>
        <w:pageBreakBefore w:val="0"/>
        <w:widowControl w:val="0"/>
        <w:kinsoku/>
        <w:wordWrap w:val="0"/>
        <w:overflowPunct/>
        <w:topLinePunct/>
        <w:autoSpaceDE/>
        <w:autoSpaceDN/>
        <w:bidi w:val="0"/>
        <w:adjustRightInd/>
        <w:snapToGrid/>
        <w:spacing w:line="360" w:lineRule="auto"/>
        <w:ind w:left="0" w:right="0" w:rightChars="0" w:firstLine="480" w:firstLineChars="200"/>
        <w:textAlignment w:val="auto"/>
        <w:rPr>
          <w:rFonts w:hint="eastAsia" w:ascii="仿宋" w:hAnsi="仿宋" w:eastAsia="仿宋" w:cs="仿宋"/>
          <w:color w:val="000000"/>
          <w:sz w:val="24"/>
          <w:szCs w:val="24"/>
          <w:highlight w:val="none"/>
          <w:lang w:eastAsia="zh-CN"/>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w:t>
      </w:r>
      <w:r>
        <w:rPr>
          <w:rFonts w:hint="eastAsia" w:ascii="仿宋" w:hAnsi="仿宋" w:eastAsia="仿宋" w:cs="仿宋"/>
          <w:color w:val="000000"/>
          <w:sz w:val="24"/>
          <w:szCs w:val="24"/>
          <w:highlight w:val="none"/>
          <w:lang w:eastAsia="zh-CN"/>
        </w:rPr>
        <w:t>乙方应保证其提供的服务是全面和规范的，并完全符合响应文件。如因乙方提供的服务有瑕疵造成甲方损失的，所需费用由乙方承担。</w:t>
      </w:r>
    </w:p>
    <w:p>
      <w:pPr>
        <w:keepNext w:val="0"/>
        <w:keepLines w:val="0"/>
        <w:pageBreakBefore w:val="0"/>
        <w:widowControl w:val="0"/>
        <w:kinsoku/>
        <w:wordWrap w:val="0"/>
        <w:overflowPunct/>
        <w:topLinePunct/>
        <w:autoSpaceDE/>
        <w:autoSpaceDN/>
        <w:bidi w:val="0"/>
        <w:adjustRightInd/>
        <w:snapToGrid/>
        <w:spacing w:line="360" w:lineRule="auto"/>
        <w:ind w:left="0" w:right="0" w:rightChars="0" w:firstLine="480" w:firstLineChars="200"/>
        <w:textAlignment w:val="auto"/>
        <w:rPr>
          <w:rFonts w:hint="eastAsia" w:ascii="仿宋" w:hAnsi="仿宋" w:eastAsia="仿宋" w:cs="仿宋"/>
          <w:color w:val="000000"/>
          <w:sz w:val="24"/>
          <w:szCs w:val="24"/>
          <w:highlight w:val="none"/>
          <w:lang w:eastAsia="zh-CN"/>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w:t>
      </w:r>
      <w:r>
        <w:rPr>
          <w:rFonts w:hint="eastAsia" w:ascii="仿宋" w:hAnsi="仿宋" w:eastAsia="仿宋" w:cs="仿宋"/>
          <w:color w:val="000000"/>
          <w:sz w:val="24"/>
          <w:szCs w:val="24"/>
          <w:highlight w:val="none"/>
          <w:lang w:val="en-US" w:eastAsia="zh-CN"/>
        </w:rPr>
        <w:t>合同履行期内</w:t>
      </w:r>
      <w:r>
        <w:rPr>
          <w:rFonts w:hint="eastAsia" w:ascii="仿宋" w:hAnsi="仿宋" w:eastAsia="仿宋" w:cs="仿宋"/>
          <w:color w:val="000000"/>
          <w:sz w:val="24"/>
          <w:szCs w:val="24"/>
          <w:highlight w:val="none"/>
          <w:lang w:eastAsia="zh-CN"/>
        </w:rPr>
        <w:t>，乙方应对所提</w:t>
      </w:r>
      <w:bookmarkStart w:id="0" w:name="_GoBack"/>
      <w:bookmarkEnd w:id="0"/>
      <w:r>
        <w:rPr>
          <w:rFonts w:hint="eastAsia" w:ascii="仿宋" w:hAnsi="仿宋" w:eastAsia="仿宋" w:cs="仿宋"/>
          <w:color w:val="000000"/>
          <w:sz w:val="24"/>
          <w:szCs w:val="24"/>
          <w:highlight w:val="none"/>
          <w:lang w:eastAsia="zh-CN"/>
        </w:rPr>
        <w:t>供服务出现的质量及安全问题负责处理解决并承担一切费用。</w:t>
      </w:r>
    </w:p>
    <w:p>
      <w:pPr>
        <w:keepNext w:val="0"/>
        <w:keepLines w:val="0"/>
        <w:pageBreakBefore w:val="0"/>
        <w:widowControl w:val="0"/>
        <w:kinsoku/>
        <w:wordWrap w:val="0"/>
        <w:overflowPunct/>
        <w:topLinePunct/>
        <w:autoSpaceDE/>
        <w:autoSpaceDN/>
        <w:bidi w:val="0"/>
        <w:adjustRightInd/>
        <w:snapToGrid/>
        <w:spacing w:line="360" w:lineRule="auto"/>
        <w:ind w:left="0" w:right="0" w:rightChars="0" w:firstLine="480" w:firstLineChars="200"/>
        <w:textAlignment w:val="auto"/>
        <w:rPr>
          <w:rFonts w:hint="eastAsia" w:ascii="仿宋" w:hAnsi="仿宋" w:eastAsia="仿宋" w:cs="仿宋"/>
          <w:color w:val="000000"/>
          <w:sz w:val="24"/>
          <w:szCs w:val="24"/>
          <w:highlight w:val="none"/>
          <w:lang w:eastAsia="zh-CN"/>
        </w:rPr>
      </w:pPr>
      <w:r>
        <w:rPr>
          <w:rFonts w:hint="eastAsia" w:ascii="仿宋" w:hAnsi="仿宋" w:eastAsia="仿宋" w:cs="仿宋"/>
          <w:b w:val="0"/>
          <w:bCs/>
          <w:sz w:val="24"/>
          <w:szCs w:val="24"/>
        </w:rPr>
        <w:t>（三）</w:t>
      </w:r>
      <w:r>
        <w:rPr>
          <w:rFonts w:hint="eastAsia" w:ascii="仿宋" w:hAnsi="仿宋" w:eastAsia="仿宋" w:cs="仿宋"/>
          <w:color w:val="000000"/>
          <w:sz w:val="24"/>
          <w:szCs w:val="24"/>
          <w:highlight w:val="none"/>
          <w:lang w:eastAsia="zh-CN"/>
        </w:rPr>
        <w:t>技术履约验收内容：按</w:t>
      </w:r>
      <w:r>
        <w:rPr>
          <w:rFonts w:hint="eastAsia" w:ascii="仿宋" w:hAnsi="仿宋" w:eastAsia="仿宋" w:cs="仿宋"/>
          <w:color w:val="000000"/>
          <w:sz w:val="24"/>
          <w:szCs w:val="24"/>
          <w:highlight w:val="none"/>
          <w:lang w:val="en-US" w:eastAsia="zh-CN"/>
        </w:rPr>
        <w:t>采购</w:t>
      </w:r>
      <w:r>
        <w:rPr>
          <w:rFonts w:hint="eastAsia" w:ascii="仿宋" w:hAnsi="仿宋" w:eastAsia="仿宋" w:cs="仿宋"/>
          <w:color w:val="000000"/>
          <w:sz w:val="24"/>
          <w:szCs w:val="24"/>
          <w:highlight w:val="none"/>
          <w:lang w:eastAsia="zh-CN"/>
        </w:rPr>
        <w:t>文件、响应文件等服务指标进行逐项验收，各项指标均应符合验收标准及要求。</w:t>
      </w:r>
    </w:p>
    <w:p>
      <w:pPr>
        <w:keepNext w:val="0"/>
        <w:keepLines w:val="0"/>
        <w:pageBreakBefore w:val="0"/>
        <w:widowControl w:val="0"/>
        <w:kinsoku/>
        <w:wordWrap w:val="0"/>
        <w:overflowPunct/>
        <w:topLinePunct/>
        <w:autoSpaceDE/>
        <w:autoSpaceDN/>
        <w:bidi w:val="0"/>
        <w:adjustRightInd/>
        <w:snapToGrid/>
        <w:spacing w:line="360" w:lineRule="auto"/>
        <w:ind w:left="0" w:right="0" w:rightChars="0" w:firstLine="480" w:firstLineChars="200"/>
        <w:textAlignment w:val="auto"/>
        <w:rPr>
          <w:rFonts w:hint="eastAsia" w:ascii="仿宋" w:hAnsi="仿宋" w:eastAsia="仿宋" w:cs="仿宋"/>
          <w:color w:val="000000"/>
          <w:sz w:val="24"/>
          <w:szCs w:val="24"/>
          <w:highlight w:val="none"/>
          <w:lang w:eastAsia="zh-CN"/>
        </w:rPr>
      </w:pPr>
      <w:r>
        <w:rPr>
          <w:rFonts w:hint="eastAsia" w:ascii="仿宋" w:hAnsi="仿宋" w:eastAsia="仿宋" w:cs="仿宋"/>
          <w:b w:val="0"/>
          <w:bCs/>
          <w:sz w:val="24"/>
          <w:szCs w:val="24"/>
        </w:rPr>
        <w:t>（</w:t>
      </w:r>
      <w:r>
        <w:rPr>
          <w:rFonts w:hint="eastAsia" w:ascii="仿宋" w:hAnsi="仿宋" w:eastAsia="仿宋" w:cs="仿宋"/>
          <w:b w:val="0"/>
          <w:bCs/>
          <w:sz w:val="24"/>
          <w:szCs w:val="24"/>
          <w:lang w:eastAsia="zh-CN"/>
        </w:rPr>
        <w:t>四</w:t>
      </w:r>
      <w:r>
        <w:rPr>
          <w:rFonts w:hint="eastAsia" w:ascii="仿宋" w:hAnsi="仿宋" w:eastAsia="仿宋" w:cs="仿宋"/>
          <w:b w:val="0"/>
          <w:bCs/>
          <w:sz w:val="24"/>
          <w:szCs w:val="24"/>
        </w:rPr>
        <w:t>）</w:t>
      </w:r>
      <w:r>
        <w:rPr>
          <w:rFonts w:hint="eastAsia" w:ascii="仿宋" w:hAnsi="仿宋" w:eastAsia="仿宋" w:cs="仿宋"/>
          <w:color w:val="000000"/>
          <w:sz w:val="24"/>
          <w:szCs w:val="24"/>
          <w:highlight w:val="none"/>
          <w:lang w:eastAsia="zh-CN"/>
        </w:rPr>
        <w:t>商务履约验收内容：按照本项目采购文件中“商务要求”及成交人响应文件进行验收。</w:t>
      </w:r>
    </w:p>
    <w:p>
      <w:pPr>
        <w:keepNext w:val="0"/>
        <w:keepLines w:val="0"/>
        <w:pageBreakBefore w:val="0"/>
        <w:widowControl w:val="0"/>
        <w:kinsoku/>
        <w:wordWrap w:val="0"/>
        <w:overflowPunct/>
        <w:topLinePunct/>
        <w:autoSpaceDE/>
        <w:autoSpaceDN/>
        <w:bidi w:val="0"/>
        <w:adjustRightInd/>
        <w:snapToGrid/>
        <w:spacing w:line="360" w:lineRule="auto"/>
        <w:ind w:left="0" w:right="0" w:rightChars="0" w:firstLine="480" w:firstLineChars="200"/>
        <w:textAlignment w:val="auto"/>
        <w:rPr>
          <w:rFonts w:hint="eastAsia" w:ascii="仿宋" w:hAnsi="仿宋" w:eastAsia="仿宋" w:cs="仿宋"/>
          <w:color w:val="000000"/>
          <w:sz w:val="24"/>
          <w:szCs w:val="24"/>
          <w:highlight w:val="none"/>
          <w:lang w:eastAsia="zh-CN"/>
        </w:rPr>
      </w:pPr>
      <w:r>
        <w:rPr>
          <w:rFonts w:hint="eastAsia" w:ascii="仿宋" w:hAnsi="仿宋" w:eastAsia="仿宋" w:cs="仿宋"/>
          <w:b w:val="0"/>
          <w:bCs/>
          <w:sz w:val="24"/>
          <w:szCs w:val="24"/>
        </w:rPr>
        <w:t>（</w:t>
      </w:r>
      <w:r>
        <w:rPr>
          <w:rFonts w:hint="eastAsia" w:ascii="仿宋" w:hAnsi="仿宋" w:eastAsia="仿宋" w:cs="仿宋"/>
          <w:b w:val="0"/>
          <w:bCs/>
          <w:sz w:val="24"/>
          <w:szCs w:val="24"/>
          <w:lang w:eastAsia="zh-CN"/>
        </w:rPr>
        <w:t>五</w:t>
      </w:r>
      <w:r>
        <w:rPr>
          <w:rFonts w:hint="eastAsia" w:ascii="仿宋" w:hAnsi="仿宋" w:eastAsia="仿宋" w:cs="仿宋"/>
          <w:b w:val="0"/>
          <w:bCs/>
          <w:sz w:val="24"/>
          <w:szCs w:val="24"/>
        </w:rPr>
        <w:t>）</w:t>
      </w:r>
      <w:r>
        <w:rPr>
          <w:rFonts w:hint="eastAsia" w:ascii="仿宋" w:hAnsi="仿宋" w:eastAsia="仿宋" w:cs="仿宋"/>
          <w:color w:val="000000"/>
          <w:sz w:val="24"/>
          <w:szCs w:val="24"/>
          <w:highlight w:val="none"/>
          <w:lang w:eastAsia="zh-CN"/>
        </w:rPr>
        <w:t>履约验收标准：</w:t>
      </w:r>
      <w:r>
        <w:rPr>
          <w:rFonts w:hint="eastAsia" w:ascii="仿宋" w:hAnsi="仿宋" w:eastAsia="仿宋" w:cs="仿宋"/>
          <w:color w:val="000000"/>
          <w:sz w:val="24"/>
          <w:szCs w:val="24"/>
          <w:highlight w:val="none"/>
          <w:lang w:val="en-US" w:eastAsia="zh-CN"/>
        </w:rPr>
        <w:t>根据国家相关的规范及行业验收规范、标准执行及《财政部关于进一步加强政府采购需求和覆约验收管理的指导意见》(财库[2016]205号)文件的规定、验收由采购人组织相关单位及专家组成验收组进行。验收标准按采购文件规定的要求和响应文件及合同承诺的内容进行验收</w:t>
      </w:r>
      <w:r>
        <w:rPr>
          <w:rFonts w:hint="eastAsia" w:ascii="仿宋" w:hAnsi="仿宋" w:eastAsia="仿宋" w:cs="仿宋"/>
          <w:color w:val="000000"/>
          <w:sz w:val="24"/>
          <w:szCs w:val="24"/>
          <w:highlight w:val="none"/>
          <w:lang w:eastAsia="zh-CN"/>
        </w:rPr>
        <w:t>。</w:t>
      </w:r>
    </w:p>
    <w:p>
      <w:pPr>
        <w:keepNext w:val="0"/>
        <w:keepLines w:val="0"/>
        <w:pageBreakBefore w:val="0"/>
        <w:widowControl w:val="0"/>
        <w:kinsoku/>
        <w:wordWrap w:val="0"/>
        <w:overflowPunct/>
        <w:topLinePunct/>
        <w:autoSpaceDE/>
        <w:autoSpaceDN/>
        <w:bidi w:val="0"/>
        <w:adjustRightInd/>
        <w:snapToGrid/>
        <w:spacing w:line="360" w:lineRule="auto"/>
        <w:ind w:left="0" w:right="0" w:rightChars="0"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b w:val="0"/>
          <w:bCs/>
          <w:sz w:val="24"/>
          <w:szCs w:val="24"/>
        </w:rPr>
        <w:t>（</w:t>
      </w:r>
      <w:r>
        <w:rPr>
          <w:rFonts w:hint="eastAsia" w:ascii="仿宋" w:hAnsi="仿宋" w:eastAsia="仿宋" w:cs="仿宋"/>
          <w:b w:val="0"/>
          <w:bCs/>
          <w:sz w:val="24"/>
          <w:szCs w:val="24"/>
          <w:lang w:eastAsia="zh-CN"/>
        </w:rPr>
        <w:t>六</w:t>
      </w:r>
      <w:r>
        <w:rPr>
          <w:rFonts w:hint="eastAsia" w:ascii="仿宋" w:hAnsi="仿宋" w:eastAsia="仿宋" w:cs="仿宋"/>
          <w:b w:val="0"/>
          <w:bCs/>
          <w:sz w:val="24"/>
          <w:szCs w:val="24"/>
        </w:rPr>
        <w:t>）</w:t>
      </w:r>
      <w:r>
        <w:rPr>
          <w:rFonts w:hint="eastAsia" w:ascii="仿宋" w:hAnsi="仿宋" w:eastAsia="仿宋" w:cs="仿宋"/>
          <w:color w:val="000000"/>
          <w:sz w:val="24"/>
          <w:szCs w:val="24"/>
          <w:highlight w:val="none"/>
          <w:lang w:eastAsia="zh-CN"/>
        </w:rPr>
        <w:t>履约验收其他事项：项目验收由采购人或其委托的专家对项目进行验收，验收时，成交人应无条件予以配合并提供所需的全部资料。</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left"/>
        <w:textAlignment w:val="auto"/>
        <w:rPr>
          <w:rFonts w:hint="eastAsia" w:ascii="仿宋" w:hAnsi="仿宋" w:eastAsia="仿宋" w:cs="仿宋"/>
          <w:b/>
          <w:bCs/>
          <w:sz w:val="24"/>
          <w:szCs w:val="24"/>
        </w:rPr>
      </w:pPr>
      <w:r>
        <w:rPr>
          <w:rFonts w:hint="eastAsia" w:ascii="仿宋" w:hAnsi="仿宋" w:eastAsia="仿宋" w:cs="仿宋"/>
          <w:b/>
          <w:bCs/>
          <w:sz w:val="24"/>
          <w:szCs w:val="24"/>
          <w:lang w:eastAsia="zh-CN"/>
        </w:rPr>
        <w:t>七、</w:t>
      </w:r>
      <w:r>
        <w:rPr>
          <w:rFonts w:hint="eastAsia" w:ascii="仿宋" w:hAnsi="仿宋" w:eastAsia="仿宋" w:cs="仿宋"/>
          <w:b/>
          <w:bCs/>
          <w:sz w:val="24"/>
          <w:szCs w:val="24"/>
        </w:rPr>
        <w:t>双方的权利及义务</w:t>
      </w:r>
    </w:p>
    <w:p>
      <w:pPr>
        <w:keepNext w:val="0"/>
        <w:keepLines w:val="0"/>
        <w:pageBreakBefore w:val="0"/>
        <w:tabs>
          <w:tab w:val="left" w:pos="1440"/>
        </w:tabs>
        <w:kinsoku/>
        <w:overflowPunct/>
        <w:bidi w:val="0"/>
        <w:adjustRightInd/>
        <w:snapToGrid/>
        <w:spacing w:line="360" w:lineRule="auto"/>
        <w:ind w:left="0" w:right="0"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（一）甲方的权利</w:t>
      </w:r>
    </w:p>
    <w:p>
      <w:pPr>
        <w:keepNext w:val="0"/>
        <w:keepLines w:val="0"/>
        <w:pageBreakBefore w:val="0"/>
        <w:tabs>
          <w:tab w:val="left" w:pos="1440"/>
        </w:tabs>
        <w:kinsoku/>
        <w:overflowPunct/>
        <w:bidi w:val="0"/>
        <w:adjustRightInd/>
        <w:snapToGrid/>
        <w:spacing w:line="360" w:lineRule="auto"/>
        <w:ind w:left="0" w:right="0"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严格按照竞</w:t>
      </w:r>
      <w:r>
        <w:rPr>
          <w:rFonts w:hint="eastAsia" w:ascii="仿宋" w:hAnsi="仿宋" w:eastAsia="仿宋" w:cs="仿宋"/>
          <w:b w:val="0"/>
          <w:bCs/>
          <w:sz w:val="24"/>
          <w:szCs w:val="24"/>
          <w:lang w:eastAsia="zh-CN"/>
        </w:rPr>
        <w:t>单一来源采购文件</w:t>
      </w:r>
      <w:r>
        <w:rPr>
          <w:rFonts w:hint="eastAsia" w:ascii="仿宋" w:hAnsi="仿宋" w:eastAsia="仿宋" w:cs="仿宋"/>
          <w:b w:val="0"/>
          <w:bCs/>
          <w:sz w:val="24"/>
          <w:szCs w:val="24"/>
        </w:rPr>
        <w:t>及竞争性</w:t>
      </w:r>
      <w:r>
        <w:rPr>
          <w:rFonts w:hint="eastAsia" w:ascii="仿宋" w:hAnsi="仿宋" w:eastAsia="仿宋" w:cs="仿宋"/>
          <w:b w:val="0"/>
          <w:bCs/>
          <w:sz w:val="24"/>
          <w:szCs w:val="24"/>
          <w:lang w:eastAsia="zh-CN"/>
        </w:rPr>
        <w:t>单一来源采购文件</w:t>
      </w:r>
      <w:r>
        <w:rPr>
          <w:rFonts w:hint="eastAsia" w:ascii="仿宋" w:hAnsi="仿宋" w:eastAsia="仿宋" w:cs="仿宋"/>
          <w:b w:val="0"/>
          <w:bCs/>
          <w:sz w:val="24"/>
          <w:szCs w:val="24"/>
        </w:rPr>
        <w:t>要求和标准对本次服务项目的实施进行监督。</w:t>
      </w:r>
    </w:p>
    <w:p>
      <w:pPr>
        <w:keepNext w:val="0"/>
        <w:keepLines w:val="0"/>
        <w:pageBreakBefore w:val="0"/>
        <w:tabs>
          <w:tab w:val="left" w:pos="1440"/>
        </w:tabs>
        <w:kinsoku/>
        <w:overflowPunct/>
        <w:bidi w:val="0"/>
        <w:adjustRightInd/>
        <w:snapToGrid/>
        <w:spacing w:line="360" w:lineRule="auto"/>
        <w:ind w:left="0" w:right="0"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（二）甲方的义务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(1)积极配合乙方服务过程中的沟通协调工作。</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(2)按照合同约定要求甲方及时付款。</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（三）乙方的权利</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按照合同约定请求甲方协调有关部门配合工作。</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（四）乙方的义务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b w:val="0"/>
          <w:bCs w:val="0"/>
          <w:sz w:val="24"/>
          <w:szCs w:val="24"/>
          <w:lang w:val="en-US" w:eastAsia="zh-CN"/>
        </w:rPr>
        <w:t>按期保质保量完成西安市应急救援防汛抢险驻训备勤</w:t>
      </w:r>
      <w:r>
        <w:rPr>
          <w:rFonts w:hint="eastAsia" w:ascii="仿宋" w:hAnsi="仿宋" w:eastAsia="仿宋" w:cs="仿宋"/>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left"/>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八、风险分担约定</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b w:val="0"/>
          <w:bCs w:val="0"/>
          <w:sz w:val="24"/>
          <w:szCs w:val="24"/>
          <w:lang w:eastAsia="zh-CN"/>
        </w:rPr>
      </w:pPr>
      <w:r>
        <w:rPr>
          <w:rFonts w:hint="eastAsia" w:ascii="仿宋" w:hAnsi="仿宋" w:eastAsia="仿宋" w:cs="仿宋"/>
          <w:b w:val="0"/>
          <w:bCs/>
          <w:sz w:val="24"/>
          <w:szCs w:val="24"/>
        </w:rPr>
        <w:t>（一）</w:t>
      </w:r>
      <w:r>
        <w:rPr>
          <w:rFonts w:hint="eastAsia" w:ascii="仿宋" w:hAnsi="仿宋" w:eastAsia="仿宋" w:cs="仿宋"/>
          <w:b w:val="0"/>
          <w:bCs w:val="0"/>
          <w:sz w:val="24"/>
          <w:szCs w:val="24"/>
          <w:lang w:eastAsia="zh-CN"/>
        </w:rPr>
        <w:t>在合同有效期内，任何一方因不可抗力事件导致不能履行合同，则合同履行期可延长，其延长期与不可抗力影响期相同。</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b w:val="0"/>
          <w:bCs w:val="0"/>
          <w:sz w:val="24"/>
          <w:szCs w:val="24"/>
          <w:lang w:eastAsia="zh-CN"/>
        </w:rPr>
      </w:pPr>
      <w:r>
        <w:rPr>
          <w:rFonts w:hint="eastAsia" w:ascii="仿宋" w:hAnsi="仿宋" w:eastAsia="仿宋" w:cs="仿宋"/>
          <w:b w:val="0"/>
          <w:bCs/>
          <w:sz w:val="24"/>
          <w:szCs w:val="24"/>
        </w:rPr>
        <w:t>（二）</w:t>
      </w:r>
      <w:r>
        <w:rPr>
          <w:rFonts w:hint="eastAsia" w:ascii="仿宋" w:hAnsi="仿宋" w:eastAsia="仿宋" w:cs="仿宋"/>
          <w:b w:val="0"/>
          <w:bCs w:val="0"/>
          <w:sz w:val="24"/>
          <w:szCs w:val="24"/>
          <w:lang w:eastAsia="zh-CN"/>
        </w:rPr>
        <w:t>不可抗力事件发生后，应立即通知对方有关权威机构出具的证明。</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sz w:val="24"/>
          <w:szCs w:val="24"/>
        </w:rPr>
        <w:t>（三）</w:t>
      </w:r>
      <w:r>
        <w:rPr>
          <w:rFonts w:hint="eastAsia" w:ascii="仿宋" w:hAnsi="仿宋" w:eastAsia="仿宋" w:cs="仿宋"/>
          <w:b w:val="0"/>
          <w:bCs w:val="0"/>
          <w:sz w:val="24"/>
          <w:szCs w:val="24"/>
          <w:lang w:eastAsia="zh-CN"/>
        </w:rPr>
        <w:t>不可抗力事件延续30天以上，双方应通达协商，确定是否继续履行合同。</w:t>
      </w:r>
    </w:p>
    <w:p>
      <w:pPr>
        <w:keepNext w:val="0"/>
        <w:keepLines w:val="0"/>
        <w:pageBreakBefore w:val="0"/>
        <w:widowControl w:val="0"/>
        <w:kinsoku/>
        <w:wordWrap/>
        <w:overflowPunct/>
        <w:topLinePunct w:val="0"/>
        <w:autoSpaceDE/>
        <w:autoSpaceDN/>
        <w:bidi w:val="0"/>
        <w:adjustRightInd/>
        <w:snapToGrid/>
        <w:spacing w:line="360" w:lineRule="auto"/>
        <w:ind w:left="0" w:right="0" w:firstLine="481"/>
        <w:jc w:val="left"/>
        <w:textAlignment w:val="auto"/>
        <w:rPr>
          <w:rFonts w:hint="eastAsia" w:ascii="仿宋" w:hAnsi="仿宋" w:eastAsia="仿宋" w:cs="仿宋"/>
          <w:b/>
          <w:sz w:val="24"/>
          <w:szCs w:val="24"/>
        </w:rPr>
      </w:pPr>
      <w:r>
        <w:rPr>
          <w:rFonts w:hint="eastAsia" w:ascii="仿宋" w:hAnsi="仿宋" w:eastAsia="仿宋" w:cs="仿宋"/>
          <w:b/>
          <w:sz w:val="24"/>
          <w:szCs w:val="24"/>
          <w:lang w:eastAsia="zh-CN"/>
        </w:rPr>
        <w:t>九、</w:t>
      </w:r>
      <w:r>
        <w:rPr>
          <w:rFonts w:hint="eastAsia" w:ascii="仿宋" w:hAnsi="仿宋" w:eastAsia="仿宋" w:cs="仿宋"/>
          <w:b/>
          <w:bCs/>
          <w:sz w:val="24"/>
          <w:szCs w:val="24"/>
          <w:lang w:eastAsia="zh-CN"/>
        </w:rPr>
        <w:t>违约责任及</w:t>
      </w:r>
      <w:r>
        <w:rPr>
          <w:rFonts w:hint="eastAsia" w:ascii="仿宋" w:hAnsi="仿宋" w:eastAsia="仿宋" w:cs="仿宋"/>
          <w:b/>
          <w:sz w:val="24"/>
          <w:szCs w:val="24"/>
        </w:rPr>
        <w:t>争议解决</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因履行本合同引起的或与本合同有关的争议，甲、乙双方应首先通过友好协商解决;如果协商不能解决争议，甲乙双方可采取向甲方所在地仲裁委员会按其仲裁规则申请仲裁或向甲方所在地有管辖权的人民法院提起诉讼。</w:t>
      </w:r>
    </w:p>
    <w:p>
      <w:pPr>
        <w:keepNext w:val="0"/>
        <w:keepLines w:val="0"/>
        <w:pageBreakBefore w:val="0"/>
        <w:widowControl w:val="0"/>
        <w:kinsoku/>
        <w:wordWrap/>
        <w:overflowPunct/>
        <w:topLinePunct w:val="0"/>
        <w:autoSpaceDE/>
        <w:autoSpaceDN/>
        <w:bidi w:val="0"/>
        <w:adjustRightInd/>
        <w:snapToGrid/>
        <w:spacing w:line="360" w:lineRule="auto"/>
        <w:ind w:left="0" w:right="0" w:firstLine="481"/>
        <w:jc w:val="left"/>
        <w:textAlignment w:val="auto"/>
        <w:rPr>
          <w:rFonts w:hint="eastAsia" w:ascii="仿宋" w:hAnsi="仿宋" w:eastAsia="仿宋" w:cs="仿宋"/>
          <w:b/>
          <w:sz w:val="24"/>
          <w:szCs w:val="24"/>
          <w:lang w:val="en-US" w:eastAsia="zh-CN"/>
        </w:rPr>
      </w:pPr>
      <w:r>
        <w:rPr>
          <w:rFonts w:hint="eastAsia" w:ascii="仿宋" w:hAnsi="仿宋" w:eastAsia="仿宋" w:cs="仿宋"/>
          <w:b/>
          <w:sz w:val="24"/>
          <w:szCs w:val="24"/>
          <w:lang w:eastAsia="zh-CN"/>
        </w:rPr>
        <w:t>十、合同生效</w:t>
      </w:r>
      <w:r>
        <w:rPr>
          <w:rFonts w:hint="eastAsia" w:ascii="仿宋" w:hAnsi="仿宋" w:eastAsia="仿宋" w:cs="仿宋"/>
          <w:b/>
          <w:sz w:val="24"/>
          <w:szCs w:val="24"/>
          <w:lang w:val="en-US" w:eastAsia="zh-CN"/>
        </w:rPr>
        <w:t>及其他</w:t>
      </w:r>
    </w:p>
    <w:p>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textAlignment w:val="bottom"/>
        <w:rPr>
          <w:rFonts w:hint="eastAsia" w:ascii="仿宋" w:hAnsi="仿宋" w:eastAsia="仿宋" w:cs="仿宋"/>
          <w:color w:val="000000"/>
          <w:kern w:val="0"/>
          <w:sz w:val="24"/>
          <w:szCs w:val="24"/>
        </w:rPr>
      </w:pPr>
      <w:r>
        <w:rPr>
          <w:rFonts w:hint="eastAsia" w:ascii="仿宋" w:hAnsi="仿宋" w:eastAsia="仿宋" w:cs="仿宋"/>
          <w:b w:val="0"/>
          <w:bCs/>
          <w:sz w:val="24"/>
          <w:szCs w:val="24"/>
        </w:rPr>
        <w:t>（一）</w:t>
      </w:r>
      <w:r>
        <w:rPr>
          <w:rFonts w:hint="eastAsia" w:ascii="仿宋" w:hAnsi="仿宋" w:eastAsia="仿宋" w:cs="仿宋"/>
          <w:color w:val="000000"/>
          <w:kern w:val="0"/>
          <w:sz w:val="24"/>
          <w:szCs w:val="24"/>
        </w:rPr>
        <w:t>合同未尽事宜、由甲、乙双方协商，作为合同补充，与原合同具有同等法律效力。</w:t>
      </w:r>
    </w:p>
    <w:p>
      <w:pPr>
        <w:keepNext w:val="0"/>
        <w:keepLines w:val="0"/>
        <w:pageBreakBefore w:val="0"/>
        <w:widowControl/>
        <w:tabs>
          <w:tab w:val="left" w:pos="8391"/>
        </w:tabs>
        <w:kinsoku/>
        <w:wordWrap/>
        <w:overflowPunct/>
        <w:topLinePunct w:val="0"/>
        <w:autoSpaceDE w:val="0"/>
        <w:autoSpaceDN w:val="0"/>
        <w:bidi w:val="0"/>
        <w:adjustRightInd/>
        <w:snapToGrid/>
        <w:spacing w:line="360" w:lineRule="auto"/>
        <w:ind w:left="0" w:right="0" w:firstLine="480" w:firstLineChars="200"/>
        <w:textAlignment w:val="bottom"/>
        <w:rPr>
          <w:rFonts w:hint="eastAsia" w:ascii="仿宋" w:hAnsi="仿宋" w:eastAsia="仿宋" w:cs="仿宋"/>
          <w:color w:val="000000"/>
          <w:kern w:val="0"/>
          <w:sz w:val="24"/>
          <w:szCs w:val="24"/>
        </w:rPr>
      </w:pPr>
      <w:r>
        <w:rPr>
          <w:rFonts w:hint="eastAsia" w:ascii="仿宋" w:hAnsi="仿宋" w:eastAsia="仿宋" w:cs="仿宋"/>
          <w:b w:val="0"/>
          <w:bCs/>
          <w:sz w:val="24"/>
          <w:szCs w:val="24"/>
        </w:rPr>
        <w:t>（二）</w:t>
      </w:r>
      <w:r>
        <w:rPr>
          <w:rFonts w:hint="eastAsia" w:ascii="仿宋" w:hAnsi="仿宋" w:eastAsia="仿宋" w:cs="仿宋"/>
          <w:color w:val="000000"/>
          <w:kern w:val="0"/>
          <w:sz w:val="24"/>
          <w:szCs w:val="24"/>
        </w:rPr>
        <w:t>本合同正本一式</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份，甲方、乙方双方分别执</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份，</w:t>
      </w:r>
      <w:r>
        <w:rPr>
          <w:rFonts w:hint="eastAsia" w:ascii="仿宋" w:hAnsi="仿宋" w:eastAsia="仿宋" w:cs="仿宋"/>
          <w:color w:val="000000"/>
          <w:kern w:val="0"/>
          <w:sz w:val="24"/>
          <w:szCs w:val="24"/>
          <w:u w:val="none"/>
          <w:lang w:val="en-US" w:eastAsia="zh-CN"/>
        </w:rPr>
        <w:t>采购代理机构</w:t>
      </w:r>
      <w:r>
        <w:rPr>
          <w:rFonts w:hint="eastAsia" w:ascii="仿宋" w:hAnsi="仿宋" w:eastAsia="仿宋" w:cs="仿宋"/>
          <w:color w:val="000000"/>
          <w:kern w:val="0"/>
          <w:sz w:val="24"/>
          <w:szCs w:val="24"/>
          <w:u w:val="none"/>
        </w:rPr>
        <w:t>备</w:t>
      </w:r>
      <w:r>
        <w:rPr>
          <w:rFonts w:hint="eastAsia" w:ascii="仿宋" w:hAnsi="仿宋" w:eastAsia="仿宋" w:cs="仿宋"/>
          <w:color w:val="000000"/>
          <w:kern w:val="0"/>
          <w:sz w:val="24"/>
          <w:szCs w:val="24"/>
        </w:rPr>
        <w:t>案</w:t>
      </w:r>
      <w:r>
        <w:rPr>
          <w:rFonts w:hint="eastAsia" w:ascii="仿宋" w:hAnsi="仿宋" w:eastAsia="仿宋" w:cs="仿宋"/>
          <w:color w:val="000000"/>
          <w:kern w:val="0"/>
          <w:sz w:val="24"/>
          <w:szCs w:val="24"/>
          <w:u w:val="single"/>
        </w:rPr>
        <w:t xml:space="preserve"> </w:t>
      </w:r>
      <w:r>
        <w:rPr>
          <w:rFonts w:hint="eastAsia" w:ascii="仿宋" w:hAnsi="仿宋" w:eastAsia="仿宋" w:cs="仿宋"/>
          <w:b/>
          <w:bCs/>
          <w:color w:val="000000"/>
          <w:kern w:val="0"/>
          <w:sz w:val="24"/>
          <w:szCs w:val="24"/>
          <w:u w:val="single"/>
          <w:lang w:val="en-US" w:eastAsia="zh-CN"/>
        </w:rPr>
        <w:t>壹</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份。</w:t>
      </w:r>
    </w:p>
    <w:p>
      <w:pPr>
        <w:keepNext w:val="0"/>
        <w:keepLines w:val="0"/>
        <w:pageBreakBefore w:val="0"/>
        <w:widowControl/>
        <w:tabs>
          <w:tab w:val="left" w:pos="8391"/>
        </w:tabs>
        <w:kinsoku/>
        <w:wordWrap/>
        <w:overflowPunct/>
        <w:topLinePunct w:val="0"/>
        <w:autoSpaceDE w:val="0"/>
        <w:autoSpaceDN w:val="0"/>
        <w:bidi w:val="0"/>
        <w:adjustRightInd/>
        <w:snapToGrid/>
        <w:spacing w:line="360" w:lineRule="auto"/>
        <w:ind w:left="0" w:right="0" w:firstLine="480" w:firstLineChars="200"/>
        <w:textAlignment w:val="bottom"/>
        <w:rPr>
          <w:rFonts w:hint="eastAsia" w:ascii="仿宋" w:hAnsi="仿宋" w:eastAsia="仿宋" w:cs="仿宋"/>
          <w:color w:val="000000"/>
          <w:kern w:val="0"/>
          <w:sz w:val="24"/>
          <w:szCs w:val="24"/>
        </w:rPr>
      </w:pPr>
      <w:r>
        <w:rPr>
          <w:rFonts w:hint="eastAsia" w:ascii="仿宋" w:hAnsi="仿宋" w:eastAsia="仿宋" w:cs="仿宋"/>
          <w:b w:val="0"/>
          <w:bCs/>
          <w:sz w:val="24"/>
          <w:szCs w:val="24"/>
        </w:rPr>
        <w:t>（三）</w:t>
      </w:r>
      <w:r>
        <w:rPr>
          <w:rFonts w:hint="eastAsia" w:ascii="仿宋" w:hAnsi="仿宋" w:eastAsia="仿宋" w:cs="仿宋"/>
          <w:color w:val="000000"/>
          <w:kern w:val="0"/>
          <w:sz w:val="24"/>
          <w:szCs w:val="24"/>
        </w:rPr>
        <w:t>合同经甲乙双方盖章、签字后生效，合同签订地点为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u w:val="single"/>
          <w:lang w:val="en-US" w:eastAsia="zh-CN"/>
        </w:rPr>
        <w:t xml:space="preserve">    </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b w:val="0"/>
          <w:bCs/>
          <w:sz w:val="24"/>
          <w:szCs w:val="24"/>
        </w:rPr>
        <w:t>（</w:t>
      </w:r>
      <w:r>
        <w:rPr>
          <w:rFonts w:hint="eastAsia" w:ascii="仿宋" w:hAnsi="仿宋" w:eastAsia="仿宋" w:cs="仿宋"/>
          <w:b w:val="0"/>
          <w:bCs/>
          <w:sz w:val="24"/>
          <w:szCs w:val="24"/>
          <w:lang w:eastAsia="zh-CN"/>
        </w:rPr>
        <w:t>四</w:t>
      </w:r>
      <w:r>
        <w:rPr>
          <w:rFonts w:hint="eastAsia" w:ascii="仿宋" w:hAnsi="仿宋" w:eastAsia="仿宋" w:cs="仿宋"/>
          <w:b w:val="0"/>
          <w:bCs/>
          <w:sz w:val="24"/>
          <w:szCs w:val="24"/>
        </w:rPr>
        <w:t>）</w:t>
      </w:r>
      <w:r>
        <w:rPr>
          <w:rFonts w:hint="eastAsia" w:ascii="仿宋" w:hAnsi="仿宋" w:eastAsia="仿宋" w:cs="仿宋"/>
          <w:color w:val="000000"/>
          <w:kern w:val="0"/>
          <w:sz w:val="24"/>
          <w:szCs w:val="24"/>
        </w:rPr>
        <w:t>本政府采购合同经双方授权代表签字盖章后生效。</w:t>
      </w:r>
    </w:p>
    <w:p>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420" w:lineRule="auto"/>
        <w:ind w:left="0" w:right="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甲方（公章）:</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 xml:space="preserve">   乙方</w:t>
      </w:r>
      <w:r>
        <w:rPr>
          <w:rFonts w:hint="eastAsia" w:ascii="仿宋" w:hAnsi="仿宋" w:eastAsia="仿宋" w:cs="仿宋"/>
          <w:color w:val="auto"/>
          <w:sz w:val="24"/>
          <w:szCs w:val="24"/>
        </w:rPr>
        <w:t>(公章):</w:t>
      </w:r>
      <w:r>
        <w:rPr>
          <w:rFonts w:hint="eastAsia" w:ascii="仿宋" w:hAnsi="仿宋" w:eastAsia="仿宋" w:cs="仿宋"/>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20" w:lineRule="auto"/>
        <w:ind w:left="0" w:right="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法定代表人或授权代表人(签字):</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法定代表人或授权代表人(签字):</w:t>
      </w:r>
      <w:r>
        <w:rPr>
          <w:rFonts w:hint="eastAsia" w:ascii="仿宋" w:hAnsi="仿宋" w:eastAsia="仿宋" w:cs="仿宋"/>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20" w:lineRule="auto"/>
        <w:ind w:left="0" w:right="0"/>
        <w:textAlignment w:val="auto"/>
        <w:rPr>
          <w:rFonts w:hint="eastAsia" w:ascii="仿宋" w:hAnsi="仿宋" w:eastAsia="仿宋" w:cs="仿宋"/>
          <w:color w:val="auto"/>
          <w:sz w:val="24"/>
          <w:szCs w:val="24"/>
          <w:u w:val="none"/>
        </w:rPr>
      </w:pPr>
      <w:r>
        <w:rPr>
          <w:rFonts w:hint="eastAsia" w:ascii="仿宋" w:hAnsi="仿宋" w:eastAsia="仿宋" w:cs="仿宋"/>
          <w:color w:val="auto"/>
          <w:sz w:val="24"/>
          <w:szCs w:val="24"/>
        </w:rPr>
        <w:t>开户名称：</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none"/>
          <w:lang w:eastAsia="zh-CN"/>
        </w:rPr>
        <w:t xml:space="preserve">     </w:t>
      </w:r>
      <w:r>
        <w:rPr>
          <w:rFonts w:hint="eastAsia" w:ascii="仿宋" w:hAnsi="仿宋" w:eastAsia="仿宋" w:cs="仿宋"/>
          <w:color w:val="auto"/>
          <w:sz w:val="24"/>
          <w:szCs w:val="24"/>
        </w:rPr>
        <w:t>开户名称：</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p>
    <w:p>
      <w:pPr>
        <w:keepNext w:val="0"/>
        <w:keepLines w:val="0"/>
        <w:pageBreakBefore w:val="0"/>
        <w:widowControl w:val="0"/>
        <w:kinsoku/>
        <w:wordWrap/>
        <w:overflowPunct/>
        <w:topLinePunct w:val="0"/>
        <w:autoSpaceDE/>
        <w:autoSpaceDN/>
        <w:bidi w:val="0"/>
        <w:adjustRightInd/>
        <w:snapToGrid/>
        <w:spacing w:line="420" w:lineRule="auto"/>
        <w:ind w:left="0" w:right="0"/>
        <w:textAlignment w:val="auto"/>
        <w:rPr>
          <w:rFonts w:hint="eastAsia" w:ascii="仿宋" w:hAnsi="仿宋" w:eastAsia="仿宋" w:cs="仿宋"/>
          <w:color w:val="auto"/>
          <w:sz w:val="24"/>
          <w:szCs w:val="24"/>
          <w:u w:val="none"/>
        </w:rPr>
      </w:pPr>
      <w:r>
        <w:rPr>
          <w:rFonts w:hint="eastAsia" w:ascii="仿宋" w:hAnsi="仿宋" w:eastAsia="仿宋" w:cs="仿宋"/>
          <w:color w:val="auto"/>
          <w:sz w:val="24"/>
          <w:szCs w:val="24"/>
        </w:rPr>
        <w:t>开户银行：</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eastAsia="zh-CN"/>
        </w:rPr>
        <w:t xml:space="preserve">     </w:t>
      </w:r>
      <w:r>
        <w:rPr>
          <w:rFonts w:hint="eastAsia" w:ascii="仿宋" w:hAnsi="仿宋" w:eastAsia="仿宋" w:cs="仿宋"/>
          <w:color w:val="auto"/>
          <w:sz w:val="24"/>
          <w:szCs w:val="24"/>
        </w:rPr>
        <w:t>开户银行：</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20" w:lineRule="auto"/>
        <w:ind w:left="0" w:right="0"/>
        <w:textAlignment w:val="auto"/>
        <w:rPr>
          <w:rFonts w:hint="eastAsia" w:ascii="仿宋" w:hAnsi="仿宋" w:eastAsia="仿宋" w:cs="仿宋"/>
          <w:color w:val="auto"/>
          <w:sz w:val="24"/>
          <w:szCs w:val="24"/>
          <w:u w:val="none"/>
        </w:rPr>
      </w:pPr>
      <w:r>
        <w:rPr>
          <w:rFonts w:hint="eastAsia" w:ascii="仿宋" w:hAnsi="仿宋" w:eastAsia="仿宋" w:cs="仿宋"/>
          <w:color w:val="auto"/>
          <w:sz w:val="24"/>
          <w:szCs w:val="24"/>
        </w:rPr>
        <w:t>银行账号：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eastAsia="zh-CN"/>
        </w:rPr>
        <w:t xml:space="preserve">     </w:t>
      </w:r>
      <w:r>
        <w:rPr>
          <w:rFonts w:hint="eastAsia" w:ascii="仿宋" w:hAnsi="仿宋" w:eastAsia="仿宋" w:cs="仿宋"/>
          <w:color w:val="auto"/>
          <w:sz w:val="24"/>
          <w:szCs w:val="24"/>
        </w:rPr>
        <w:t>银行账号：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20" w:lineRule="auto"/>
        <w:ind w:left="0" w:right="0"/>
        <w:textAlignment w:val="auto"/>
        <w:rPr>
          <w:rFonts w:hint="eastAsia" w:ascii="仿宋" w:hAnsi="仿宋" w:eastAsia="仿宋" w:cs="仿宋"/>
          <w:color w:val="auto"/>
          <w:sz w:val="24"/>
          <w:szCs w:val="24"/>
          <w:u w:val="none"/>
        </w:rPr>
      </w:pPr>
      <w:r>
        <w:rPr>
          <w:rFonts w:hint="eastAsia" w:ascii="仿宋" w:hAnsi="仿宋" w:eastAsia="仿宋" w:cs="仿宋"/>
          <w:color w:val="auto"/>
          <w:sz w:val="24"/>
          <w:szCs w:val="24"/>
        </w:rPr>
        <w:t>纳税人识别号：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eastAsia="zh-CN"/>
        </w:rPr>
        <w:t xml:space="preserve">     </w:t>
      </w:r>
      <w:r>
        <w:rPr>
          <w:rFonts w:hint="eastAsia" w:ascii="仿宋" w:hAnsi="仿宋" w:eastAsia="仿宋" w:cs="仿宋"/>
          <w:color w:val="auto"/>
          <w:sz w:val="24"/>
          <w:szCs w:val="24"/>
        </w:rPr>
        <w:t>纳税人识别号：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20" w:lineRule="auto"/>
        <w:ind w:left="0" w:right="0"/>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rPr>
        <w:t>地址：</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地址：</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auto"/>
        <w:ind w:left="0" w:right="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联系人：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xml:space="preserve">     联系人：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20" w:lineRule="auto"/>
        <w:ind w:left="0" w:right="0"/>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rPr>
        <w:t>电话：</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电话：</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auto"/>
        <w:ind w:left="0" w:right="0"/>
        <w:textAlignment w:val="auto"/>
        <w:rPr>
          <w:rFonts w:hint="eastAsia" w:ascii="仿宋" w:hAnsi="仿宋" w:eastAsia="仿宋" w:cs="仿宋"/>
          <w:sz w:val="24"/>
          <w:szCs w:val="24"/>
        </w:rPr>
      </w:pPr>
      <w:r>
        <w:rPr>
          <w:rFonts w:hint="eastAsia" w:ascii="仿宋" w:hAnsi="仿宋" w:eastAsia="仿宋" w:cs="仿宋"/>
          <w:color w:val="auto"/>
          <w:sz w:val="24"/>
          <w:szCs w:val="24"/>
        </w:rPr>
        <w:t>邮编：</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邮编：</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auto"/>
        <w:ind w:left="0" w:right="0"/>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rPr>
        <w:t>日期：</w:t>
      </w:r>
      <w:r>
        <w:rPr>
          <w:rFonts w:hint="eastAsia" w:ascii="仿宋" w:hAnsi="仿宋" w:eastAsia="仿宋" w:cs="仿宋"/>
          <w:color w:val="auto"/>
          <w:sz w:val="24"/>
          <w:szCs w:val="24"/>
          <w:u w:val="single"/>
        </w:rPr>
        <w:t xml:space="preserve">      年     月      日</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日期：</w:t>
      </w:r>
      <w:r>
        <w:rPr>
          <w:rFonts w:hint="eastAsia" w:ascii="仿宋" w:hAnsi="仿宋" w:eastAsia="仿宋" w:cs="仿宋"/>
          <w:color w:val="auto"/>
          <w:sz w:val="24"/>
          <w:szCs w:val="24"/>
          <w:u w:val="single"/>
        </w:rPr>
        <w:t xml:space="preserve">      年     月      日</w:t>
      </w:r>
      <w:r>
        <w:rPr>
          <w:rFonts w:hint="eastAsia" w:ascii="仿宋" w:hAnsi="仿宋" w:eastAsia="仿宋" w:cs="仿宋"/>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auto"/>
        <w:ind w:left="0" w:right="0"/>
        <w:jc w:val="left"/>
        <w:textAlignment w:val="auto"/>
        <w:rPr>
          <w:rFonts w:hint="eastAsia" w:ascii="仿宋" w:hAnsi="仿宋" w:eastAsia="仿宋" w:cs="仿宋"/>
          <w:color w:val="auto"/>
          <w:sz w:val="24"/>
          <w:szCs w:val="24"/>
        </w:rPr>
      </w:pPr>
    </w:p>
    <w:p>
      <w:pPr>
        <w:keepNext w:val="0"/>
        <w:keepLines w:val="0"/>
        <w:pageBreakBefore w:val="0"/>
        <w:widowControl w:val="0"/>
        <w:kinsoku/>
        <w:wordWrap/>
        <w:overflowPunct/>
        <w:topLinePunct w:val="0"/>
        <w:autoSpaceDE/>
        <w:autoSpaceDN/>
        <w:bidi w:val="0"/>
        <w:adjustRightInd/>
        <w:snapToGrid/>
        <w:spacing w:line="420" w:lineRule="auto"/>
        <w:ind w:left="0" w:right="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见证方</w:t>
      </w:r>
      <w:r>
        <w:rPr>
          <w:rFonts w:hint="eastAsia" w:ascii="仿宋" w:hAnsi="仿宋" w:eastAsia="仿宋" w:cs="仿宋"/>
          <w:color w:val="auto"/>
          <w:sz w:val="24"/>
          <w:szCs w:val="24"/>
        </w:rPr>
        <w:t>（公章）:</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auto"/>
        <w:ind w:left="0" w:right="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法定代表人或授权代表人(签字):</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auto"/>
        <w:ind w:left="0" w:right="0"/>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rPr>
        <w:t>地址：</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auto"/>
        <w:ind w:left="0" w:right="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联系人：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auto"/>
        <w:ind w:left="0" w:right="0"/>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rPr>
        <w:t>电话：</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xml:space="preserve"> </w:t>
      </w:r>
    </w:p>
    <w:p>
      <w:pPr>
        <w:pStyle w:val="12"/>
        <w:keepNext w:val="0"/>
        <w:keepLines w:val="0"/>
        <w:pageBreakBefore w:val="0"/>
        <w:widowControl w:val="0"/>
        <w:kinsoku/>
        <w:wordWrap/>
        <w:overflowPunct/>
        <w:topLinePunct w:val="0"/>
        <w:autoSpaceDE/>
        <w:autoSpaceDN/>
        <w:bidi w:val="0"/>
        <w:adjustRightInd/>
        <w:snapToGrid/>
        <w:spacing w:line="420" w:lineRule="auto"/>
        <w:ind w:left="0" w:leftChars="0" w:right="0" w:firstLine="0" w:firstLineChars="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color w:val="auto"/>
          <w:sz w:val="24"/>
          <w:szCs w:val="24"/>
        </w:rPr>
        <w:t>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月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日</w:t>
      </w:r>
      <w:r>
        <w:rPr>
          <w:rFonts w:hint="eastAsia" w:ascii="仿宋" w:hAnsi="仿宋" w:eastAsia="仿宋" w:cs="仿宋"/>
          <w:color w:val="auto"/>
          <w:sz w:val="24"/>
          <w:szCs w:val="24"/>
        </w:rPr>
        <w:t xml:space="preserve"> </w:t>
      </w:r>
      <w:r>
        <w:rPr>
          <w:rFonts w:hint="eastAsia" w:ascii="仿宋" w:hAnsi="仿宋" w:eastAsia="仿宋" w:cs="仿宋"/>
          <w:sz w:val="24"/>
          <w:szCs w:val="24"/>
        </w:rPr>
        <w:t xml:space="preserve"> </w:t>
      </w:r>
    </w:p>
    <w:p>
      <w:pPr>
        <w:pStyle w:val="12"/>
        <w:keepNext w:val="0"/>
        <w:keepLines w:val="0"/>
        <w:pageBreakBefore w:val="0"/>
        <w:widowControl w:val="0"/>
        <w:kinsoku/>
        <w:wordWrap/>
        <w:overflowPunct/>
        <w:topLinePunct w:val="0"/>
        <w:autoSpaceDE/>
        <w:autoSpaceDN/>
        <w:bidi w:val="0"/>
        <w:adjustRightInd/>
        <w:snapToGrid/>
        <w:spacing w:line="420" w:lineRule="auto"/>
        <w:ind w:firstLine="420"/>
        <w:textAlignment w:val="auto"/>
        <w:rPr>
          <w:rFonts w:hint="eastAsia" w:ascii="仿宋" w:hAnsi="仿宋" w:eastAsia="仿宋" w:cs="仿宋"/>
          <w:bCs/>
          <w:color w:val="auto"/>
          <w:kern w:val="2"/>
          <w:sz w:val="24"/>
          <w:szCs w:val="24"/>
          <w:highlight w:val="none"/>
          <w:lang w:val="en-US" w:eastAsia="zh-CN" w:bidi="ar-S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lNmYzNWExYzJmNzc5MzI3N2Y2MzVhODVlNDg3YjkifQ=="/>
  </w:docVars>
  <w:rsids>
    <w:rsidRoot w:val="00000000"/>
    <w:rsid w:val="2B7F4B1C"/>
    <w:rsid w:val="371942E7"/>
    <w:rsid w:val="474C426E"/>
    <w:rsid w:val="4C36171F"/>
    <w:rsid w:val="50185C72"/>
    <w:rsid w:val="66170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line="576" w:lineRule="auto"/>
      <w:jc w:val="center"/>
      <w:outlineLvl w:val="0"/>
    </w:pPr>
    <w:rPr>
      <w:rFonts w:ascii="Times New Roman" w:hAnsi="Times New Roman"/>
      <w:b/>
      <w:kern w:val="44"/>
      <w:sz w:val="32"/>
    </w:rPr>
  </w:style>
  <w:style w:type="paragraph" w:styleId="4">
    <w:name w:val="heading 2"/>
    <w:basedOn w:val="1"/>
    <w:next w:val="1"/>
    <w:semiHidden/>
    <w:unhideWhenUsed/>
    <w:qFormat/>
    <w:uiPriority w:val="0"/>
    <w:pPr>
      <w:keepNext/>
      <w:keepLines/>
      <w:spacing w:line="413" w:lineRule="auto"/>
      <w:jc w:val="center"/>
      <w:outlineLvl w:val="1"/>
    </w:pPr>
    <w:rPr>
      <w:rFonts w:ascii="Arial" w:hAnsi="Arial" w:eastAsia="宋体" w:cs="Times New Roman"/>
      <w:b/>
      <w:sz w:val="28"/>
    </w:rPr>
  </w:style>
  <w:style w:type="paragraph" w:styleId="5">
    <w:name w:val="heading 3"/>
    <w:basedOn w:val="1"/>
    <w:next w:val="1"/>
    <w:semiHidden/>
    <w:unhideWhenUsed/>
    <w:qFormat/>
    <w:uiPriority w:val="0"/>
    <w:pPr>
      <w:keepNext/>
      <w:keepLines/>
      <w:spacing w:before="260" w:beforeLines="0" w:beforeAutospacing="0" w:after="260" w:afterLines="0" w:afterAutospacing="0" w:line="400" w:lineRule="exact"/>
      <w:jc w:val="center"/>
      <w:outlineLvl w:val="2"/>
    </w:pPr>
    <w:rPr>
      <w:rFonts w:ascii="宋体" w:hAnsi="宋体" w:eastAsia="宋体" w:cs="Times New Roman"/>
      <w:b/>
      <w:sz w:val="28"/>
    </w:rPr>
  </w:style>
  <w:style w:type="paragraph" w:styleId="6">
    <w:name w:val="heading 4"/>
    <w:basedOn w:val="1"/>
    <w:next w:val="1"/>
    <w:qFormat/>
    <w:uiPriority w:val="0"/>
    <w:pPr>
      <w:keepNext/>
      <w:keepLines/>
      <w:jc w:val="left"/>
      <w:outlineLvl w:val="3"/>
    </w:pPr>
    <w:rPr>
      <w:rFonts w:hint="eastAsia" w:ascii="Arial" w:hAnsi="Arial"/>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7">
    <w:name w:val="Normal Indent"/>
    <w:basedOn w:val="1"/>
    <w:next w:val="1"/>
    <w:qFormat/>
    <w:uiPriority w:val="0"/>
    <w:pPr>
      <w:ind w:firstLine="420"/>
    </w:pPr>
    <w:rPr>
      <w:szCs w:val="20"/>
    </w:rPr>
  </w:style>
  <w:style w:type="paragraph" w:styleId="8">
    <w:name w:val="Body Text"/>
    <w:basedOn w:val="1"/>
    <w:next w:val="1"/>
    <w:qFormat/>
    <w:uiPriority w:val="0"/>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2">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WPS_1564808538</cp:lastModifiedBy>
  <dcterms:modified xsi:type="dcterms:W3CDTF">2023-08-03T08:02:48Z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168F74ACF7F343D9B4ED4A70FD3BCE58</vt:lpwstr>
  </property>
</Properties>
</file>