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23" w:rsidRDefault="00060C6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2"/>
      <w:bookmarkStart w:id="3" w:name="OLE_LINK1"/>
      <w:r>
        <w:rPr>
          <w:rFonts w:ascii="华文中宋" w:eastAsia="华文中宋" w:hAnsi="华文中宋" w:hint="eastAsia"/>
        </w:rPr>
        <w:t>关于</w:t>
      </w:r>
      <w:r w:rsidR="001E3B5F" w:rsidRPr="001E3B5F">
        <w:rPr>
          <w:rFonts w:ascii="华文中宋" w:eastAsia="华文中宋" w:hAnsi="华文中宋" w:hint="eastAsia"/>
        </w:rPr>
        <w:t>西安旅游职业中等专业学校校园视频监控系统维修改造项目</w:t>
      </w:r>
      <w:r w:rsidR="00C10AD1">
        <w:rPr>
          <w:rFonts w:ascii="华文中宋" w:eastAsia="华文中宋" w:hAnsi="华文中宋" w:hint="eastAsia"/>
        </w:rPr>
        <w:t>中标</w:t>
      </w:r>
      <w:r w:rsidR="00C718B0">
        <w:rPr>
          <w:rFonts w:ascii="华文中宋" w:eastAsia="华文中宋" w:hAnsi="华文中宋" w:hint="eastAsia"/>
        </w:rPr>
        <w:t>结果公告</w:t>
      </w:r>
      <w:bookmarkEnd w:id="0"/>
      <w:bookmarkEnd w:id="1"/>
    </w:p>
    <w:p w:rsidR="001A3B23" w:rsidRDefault="00C718B0">
      <w:pPr>
        <w:pStyle w:val="af3"/>
        <w:numPr>
          <w:ilvl w:val="0"/>
          <w:numId w:val="1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 w:rsidR="00060C62" w:rsidRPr="00060C62">
        <w:rPr>
          <w:rFonts w:ascii="仿宋" w:eastAsia="仿宋" w:hAnsi="仿宋"/>
          <w:sz w:val="28"/>
          <w:szCs w:val="28"/>
        </w:rPr>
        <w:t>XCZX2023-0</w:t>
      </w:r>
      <w:r w:rsidR="001E3B5F">
        <w:rPr>
          <w:rFonts w:ascii="仿宋" w:eastAsia="仿宋" w:hAnsi="仿宋" w:hint="eastAsia"/>
          <w:sz w:val="28"/>
          <w:szCs w:val="28"/>
        </w:rPr>
        <w:t>090</w:t>
      </w:r>
    </w:p>
    <w:p w:rsidR="001A3B23" w:rsidRDefault="00F55237">
      <w:pPr>
        <w:pStyle w:val="af3"/>
        <w:ind w:left="720" w:firstLineChars="0" w:firstLine="0"/>
        <w:rPr>
          <w:rFonts w:ascii="黑体" w:eastAsia="仿宋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备案</w:t>
      </w:r>
      <w:r w:rsidR="00C718B0">
        <w:rPr>
          <w:rFonts w:ascii="黑体" w:eastAsia="黑体" w:hAnsi="黑体" w:hint="eastAsia"/>
          <w:sz w:val="28"/>
          <w:szCs w:val="28"/>
        </w:rPr>
        <w:t>编号：</w:t>
      </w:r>
      <w:r w:rsidR="001E3B5F" w:rsidRPr="001E3B5F">
        <w:rPr>
          <w:rFonts w:ascii="仿宋" w:eastAsia="仿宋" w:hAnsi="仿宋" w:hint="eastAsia"/>
          <w:sz w:val="28"/>
          <w:szCs w:val="28"/>
        </w:rPr>
        <w:t>ZCBN-西安市-2023-01465</w:t>
      </w:r>
    </w:p>
    <w:p w:rsidR="00F55237" w:rsidRDefault="00C718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1E3B5F" w:rsidRPr="001E3B5F">
        <w:rPr>
          <w:rFonts w:ascii="黑体" w:eastAsia="黑体" w:hAnsi="黑体" w:hint="eastAsia"/>
          <w:sz w:val="28"/>
          <w:szCs w:val="28"/>
        </w:rPr>
        <w:t>西安旅游职业中等专业学校校园视频监控系统维修改造项目</w:t>
      </w:r>
    </w:p>
    <w:p w:rsidR="001A3B23" w:rsidRDefault="00C718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1A3B23" w:rsidRDefault="00D21B1F" w:rsidP="00D30F1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 w:rsidR="00BB05A9">
        <w:rPr>
          <w:rFonts w:ascii="仿宋" w:eastAsia="仿宋" w:hAnsi="仿宋" w:hint="eastAsia"/>
          <w:sz w:val="28"/>
          <w:szCs w:val="28"/>
        </w:rPr>
        <w:t>名称:</w:t>
      </w:r>
      <w:r w:rsidR="005B49B5" w:rsidRPr="005B49B5">
        <w:rPr>
          <w:rFonts w:ascii="仿宋" w:eastAsia="仿宋" w:hAnsi="仿宋" w:hint="eastAsia"/>
          <w:sz w:val="28"/>
          <w:szCs w:val="28"/>
        </w:rPr>
        <w:t>陕西汇科实业有限公司</w:t>
      </w:r>
      <w:r w:rsidR="001E3B5F">
        <w:rPr>
          <w:rFonts w:ascii="仿宋" w:eastAsia="仿宋" w:hAnsi="仿宋"/>
          <w:sz w:val="28"/>
          <w:szCs w:val="28"/>
        </w:rPr>
        <w:t xml:space="preserve"> </w:t>
      </w:r>
    </w:p>
    <w:p w:rsidR="001E3B5F" w:rsidRDefault="00D21B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</w:t>
      </w:r>
      <w:r w:rsidR="00BB05A9">
        <w:rPr>
          <w:rFonts w:ascii="仿宋" w:eastAsia="仿宋" w:hAnsi="仿宋" w:hint="eastAsia"/>
          <w:sz w:val="28"/>
          <w:szCs w:val="28"/>
        </w:rPr>
        <w:t>地址:</w:t>
      </w:r>
      <w:r w:rsidR="005B49B5">
        <w:rPr>
          <w:rFonts w:ascii="仿宋" w:eastAsia="仿宋" w:hAnsi="仿宋"/>
          <w:sz w:val="28"/>
          <w:szCs w:val="28"/>
        </w:rPr>
        <w:t>陕西省西安市雁塔区大寨路铭城国际社区</w:t>
      </w:r>
      <w:r w:rsidR="005B49B5">
        <w:rPr>
          <w:rFonts w:ascii="仿宋" w:eastAsia="仿宋" w:hAnsi="仿宋" w:hint="eastAsia"/>
          <w:sz w:val="28"/>
          <w:szCs w:val="28"/>
        </w:rPr>
        <w:t>10幢1单元2203室</w:t>
      </w:r>
    </w:p>
    <w:p w:rsidR="001A3B23" w:rsidRDefault="00BB05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中标金额:</w:t>
      </w:r>
      <w:r w:rsidR="005B49B5">
        <w:rPr>
          <w:rFonts w:ascii="仿宋" w:eastAsia="仿宋" w:hAnsi="仿宋" w:hint="eastAsia"/>
          <w:sz w:val="28"/>
          <w:szCs w:val="28"/>
        </w:rPr>
        <w:t>2161270.00</w:t>
      </w:r>
      <w:r w:rsidR="006F26E6">
        <w:rPr>
          <w:rFonts w:ascii="仿宋" w:eastAsia="仿宋" w:hAnsi="仿宋" w:hint="eastAsia"/>
          <w:sz w:val="28"/>
          <w:szCs w:val="28"/>
        </w:rPr>
        <w:t>元</w:t>
      </w:r>
    </w:p>
    <w:p w:rsidR="001A3B23" w:rsidRDefault="00BB05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联系人:</w:t>
      </w:r>
      <w:r w:rsidR="005B49B5">
        <w:rPr>
          <w:rFonts w:ascii="仿宋" w:eastAsia="仿宋" w:hAnsi="仿宋" w:hint="eastAsia"/>
          <w:sz w:val="28"/>
          <w:szCs w:val="28"/>
        </w:rPr>
        <w:t>夏影涛</w:t>
      </w:r>
    </w:p>
    <w:p w:rsidR="001A3B23" w:rsidRDefault="00C718B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5B49B5">
        <w:rPr>
          <w:rFonts w:ascii="仿宋" w:eastAsia="仿宋" w:hAnsi="仿宋" w:hint="eastAsia"/>
          <w:sz w:val="28"/>
          <w:szCs w:val="28"/>
        </w:rPr>
        <w:t>18892084662</w:t>
      </w:r>
    </w:p>
    <w:p w:rsidR="001A3B23" w:rsidRDefault="00C718B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20"/>
      </w:tblGrid>
      <w:tr w:rsidR="001A3B23">
        <w:trPr>
          <w:trHeight w:val="291"/>
        </w:trPr>
        <w:tc>
          <w:tcPr>
            <w:tcW w:w="8520" w:type="dxa"/>
          </w:tcPr>
          <w:p w:rsidR="001A3B23" w:rsidRDefault="004D0439" w:rsidP="00E30B9C">
            <w:pPr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货物</w:t>
            </w:r>
            <w:r w:rsidR="00E30B9C" w:rsidRPr="00E30B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1A3B23" w:rsidTr="001E3B5F">
        <w:trPr>
          <w:trHeight w:val="539"/>
        </w:trPr>
        <w:tc>
          <w:tcPr>
            <w:tcW w:w="8520" w:type="dxa"/>
          </w:tcPr>
          <w:p w:rsidR="004D0439" w:rsidRPr="004D0439" w:rsidRDefault="004D0439" w:rsidP="004D0439">
            <w:pPr>
              <w:pStyle w:val="2"/>
              <w:ind w:leftChars="0" w:left="0" w:firstLineChars="0" w:firstLine="0"/>
            </w:pPr>
            <w:r>
              <w:rPr>
                <w:rFonts w:ascii="仿宋" w:eastAsia="仿宋" w:hAnsi="仿宋" w:cs="宋体" w:hint="eastAsia"/>
                <w:spacing w:val="-8"/>
                <w:kern w:val="0"/>
                <w:sz w:val="28"/>
                <w:szCs w:val="28"/>
              </w:rPr>
              <w:t>详见</w:t>
            </w:r>
            <w:r>
              <w:rPr>
                <w:rFonts w:ascii="仿宋" w:eastAsia="仿宋" w:hAnsi="仿宋" w:cs="宋体"/>
                <w:spacing w:val="-8"/>
                <w:kern w:val="0"/>
                <w:sz w:val="28"/>
                <w:szCs w:val="28"/>
              </w:rPr>
              <w:t>附件</w:t>
            </w:r>
          </w:p>
        </w:tc>
      </w:tr>
    </w:tbl>
    <w:p w:rsidR="001A3B23" w:rsidRPr="00E30B9C" w:rsidRDefault="00E30B9C" w:rsidP="00E30B9C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C718B0">
        <w:rPr>
          <w:rFonts w:ascii="黑体" w:eastAsia="黑体" w:hAnsi="黑体" w:hint="eastAsia"/>
          <w:sz w:val="28"/>
          <w:szCs w:val="28"/>
        </w:rPr>
        <w:t>评审专家名单：</w:t>
      </w:r>
      <w:r w:rsidR="001E3B5F">
        <w:rPr>
          <w:rFonts w:ascii="仿宋" w:eastAsia="仿宋" w:hAnsi="仿宋" w:cs="宋体" w:hint="eastAsia"/>
          <w:kern w:val="0"/>
          <w:sz w:val="28"/>
          <w:szCs w:val="28"/>
        </w:rPr>
        <w:t>杨宏、吴登洲、徐君、孙博学、佀新学</w:t>
      </w:r>
    </w:p>
    <w:p w:rsidR="001A3B23" w:rsidRDefault="00C718B0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六、公告期限：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1A3B23" w:rsidRDefault="00C718B0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七、其他补充事宜</w:t>
      </w:r>
    </w:p>
    <w:p w:rsidR="00E30B9C" w:rsidRDefault="001E3B5F" w:rsidP="00AF20E1">
      <w:pPr>
        <w:tabs>
          <w:tab w:val="left" w:pos="0"/>
          <w:tab w:val="left" w:pos="4395"/>
        </w:tabs>
        <w:rPr>
          <w:rFonts w:ascii="仿宋" w:eastAsia="仿宋" w:hAnsi="仿宋" w:cs="宋体"/>
          <w:spacing w:val="-8"/>
          <w:kern w:val="0"/>
          <w:sz w:val="28"/>
          <w:szCs w:val="28"/>
        </w:rPr>
      </w:pPr>
      <w:r>
        <w:rPr>
          <w:rFonts w:ascii="仿宋" w:eastAsia="仿宋" w:hAnsi="仿宋" w:cs="宋体" w:hint="eastAsia"/>
          <w:spacing w:val="-8"/>
          <w:kern w:val="0"/>
          <w:sz w:val="28"/>
          <w:szCs w:val="28"/>
        </w:rPr>
        <w:t xml:space="preserve">     </w:t>
      </w:r>
      <w:r w:rsidR="00E30B9C" w:rsidRP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请</w:t>
      </w:r>
      <w:r w:rsid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中标</w:t>
      </w:r>
      <w:r w:rsidR="00D21B1F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供应商</w:t>
      </w:r>
      <w:r w:rsidR="00E30B9C" w:rsidRP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于本项目公告期届满之日起，在西安市公共资源交易中心网站——企业端下载该项目电子版</w:t>
      </w:r>
      <w:r w:rsid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中标</w:t>
      </w:r>
      <w:r w:rsidR="00E30B9C" w:rsidRP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通知书，同时须前往西安市公共资源交易中心八楼提交纸质</w:t>
      </w:r>
      <w:r w:rsidR="0086331E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投标</w:t>
      </w:r>
      <w:r w:rsidR="00E30B9C" w:rsidRP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文件一正两副，内容与</w:t>
      </w:r>
      <w:r w:rsid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投标</w:t>
      </w:r>
      <w:r w:rsidR="00E30B9C" w:rsidRPr="00E30B9C">
        <w:rPr>
          <w:rFonts w:ascii="仿宋" w:eastAsia="仿宋" w:hAnsi="仿宋" w:cs="宋体" w:hint="eastAsia"/>
          <w:spacing w:val="-8"/>
          <w:kern w:val="0"/>
          <w:sz w:val="28"/>
          <w:szCs w:val="28"/>
        </w:rPr>
        <w:t>文件完全一致。</w:t>
      </w:r>
    </w:p>
    <w:p w:rsidR="00E30B9C" w:rsidRDefault="00C718B0" w:rsidP="00AF20E1">
      <w:pPr>
        <w:tabs>
          <w:tab w:val="left" w:pos="0"/>
        </w:tabs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八、凡对本次公告内容提出询问，请按以下方式联系。</w:t>
      </w:r>
      <w:bookmarkStart w:id="4" w:name="_Toc35393641"/>
      <w:bookmarkStart w:id="5" w:name="_Toc28359023"/>
      <w:bookmarkStart w:id="6" w:name="_Toc28359100"/>
      <w:bookmarkStart w:id="7" w:name="_Toc35393810"/>
    </w:p>
    <w:p w:rsidR="001A3B23" w:rsidRPr="00E30B9C" w:rsidRDefault="00C718B0" w:rsidP="00A04E4D">
      <w:pPr>
        <w:ind w:firstLineChars="300" w:firstLine="843"/>
        <w:rPr>
          <w:rFonts w:ascii="黑体" w:eastAsia="黑体" w:hAnsi="黑体" w:cs="宋体"/>
          <w:kern w:val="0"/>
          <w:sz w:val="28"/>
          <w:szCs w:val="28"/>
        </w:rPr>
      </w:pPr>
      <w:r w:rsidRPr="00E30B9C">
        <w:rPr>
          <w:rFonts w:ascii="仿宋" w:eastAsia="仿宋" w:hAnsi="仿宋" w:hint="eastAsia"/>
          <w:b/>
          <w:color w:val="000000" w:themeColor="text1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:rsidR="00D21B1F" w:rsidRPr="001E3B5F" w:rsidRDefault="00C718B0" w:rsidP="00A04E4D">
      <w:pPr>
        <w:spacing w:line="500" w:lineRule="exact"/>
        <w:ind w:leftChars="421" w:left="1094" w:hangingChars="75" w:hanging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1E3B5F" w:rsidRPr="001E3B5F">
        <w:rPr>
          <w:rFonts w:ascii="仿宋" w:eastAsia="仿宋" w:hAnsi="仿宋" w:hint="eastAsia"/>
          <w:color w:val="000000" w:themeColor="text1"/>
          <w:sz w:val="28"/>
          <w:szCs w:val="28"/>
        </w:rPr>
        <w:t>西安旅游职业中等专业学校</w:t>
      </w:r>
    </w:p>
    <w:p w:rsidR="001E3B5F" w:rsidRPr="00E30B9C" w:rsidRDefault="00C718B0" w:rsidP="001E3B5F">
      <w:pPr>
        <w:spacing w:line="50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1E3B5F" w:rsidRPr="001E3B5F">
        <w:rPr>
          <w:rFonts w:ascii="仿宋" w:eastAsia="仿宋" w:hAnsi="仿宋" w:hint="eastAsia"/>
          <w:color w:val="000000" w:themeColor="text1"/>
          <w:sz w:val="28"/>
          <w:szCs w:val="28"/>
        </w:rPr>
        <w:t>西安市长安区韦曲西四府甲字3号</w:t>
      </w:r>
    </w:p>
    <w:p w:rsidR="00E30B9C" w:rsidRDefault="00C718B0" w:rsidP="001E3B5F">
      <w:pPr>
        <w:spacing w:line="50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bookmarkStart w:id="8" w:name="_Toc28359101"/>
      <w:bookmarkStart w:id="9" w:name="_Toc28359024"/>
      <w:bookmarkStart w:id="10" w:name="_Toc35393811"/>
      <w:bookmarkStart w:id="11" w:name="_Toc35393642"/>
      <w:r w:rsidR="001E3B5F" w:rsidRPr="001E3B5F">
        <w:rPr>
          <w:rFonts w:ascii="仿宋" w:eastAsia="仿宋" w:hAnsi="仿宋"/>
          <w:color w:val="000000" w:themeColor="text1"/>
          <w:sz w:val="28"/>
          <w:szCs w:val="28"/>
        </w:rPr>
        <w:t>029-85991090</w:t>
      </w:r>
    </w:p>
    <w:p w:rsidR="001A3B23" w:rsidRPr="00E30B9C" w:rsidRDefault="00C718B0" w:rsidP="00F55237">
      <w:pPr>
        <w:spacing w:line="500" w:lineRule="exact"/>
        <w:ind w:leftChars="371" w:left="1130" w:hangingChars="125" w:hanging="351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b/>
          <w:color w:val="000000" w:themeColor="text1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:rsidR="001A3B23" w:rsidRPr="00E30B9C" w:rsidRDefault="00C718B0" w:rsidP="00E30B9C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名称：西安市市级单位政府采购中心</w:t>
      </w:r>
    </w:p>
    <w:p w:rsidR="001A3B23" w:rsidRPr="00E30B9C" w:rsidRDefault="00C718B0" w:rsidP="00E30B9C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地　址：西安市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1A3B23" w:rsidRPr="00E30B9C" w:rsidRDefault="00C718B0" w:rsidP="00E30B9C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联系方式：029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-86510029  86510365</w:t>
      </w: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="001E3B5F">
        <w:rPr>
          <w:rFonts w:ascii="仿宋" w:eastAsia="仿宋" w:hAnsi="仿宋" w:hint="eastAsia"/>
          <w:color w:val="000000" w:themeColor="text1"/>
          <w:sz w:val="28"/>
          <w:szCs w:val="28"/>
        </w:rPr>
        <w:t>80852</w:t>
      </w:r>
    </w:p>
    <w:p w:rsidR="001A3B23" w:rsidRPr="00E30B9C" w:rsidRDefault="00C718B0" w:rsidP="00E30B9C">
      <w:pPr>
        <w:spacing w:line="500" w:lineRule="exact"/>
        <w:ind w:leftChars="371" w:left="1130" w:hangingChars="125" w:hanging="351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bookmarkStart w:id="12" w:name="_Toc28359025"/>
      <w:bookmarkStart w:id="13" w:name="_Toc28359102"/>
      <w:bookmarkStart w:id="14" w:name="_Toc35393643"/>
      <w:bookmarkStart w:id="15" w:name="_Toc35393812"/>
      <w:r w:rsidRPr="00E30B9C">
        <w:rPr>
          <w:rFonts w:ascii="仿宋" w:eastAsia="仿宋" w:hAnsi="仿宋" w:hint="eastAsia"/>
          <w:b/>
          <w:color w:val="000000" w:themeColor="text1"/>
          <w:sz w:val="28"/>
          <w:szCs w:val="28"/>
        </w:rPr>
        <w:t>3.项目</w:t>
      </w:r>
      <w:r w:rsidRPr="00E30B9C">
        <w:rPr>
          <w:rFonts w:ascii="仿宋" w:eastAsia="仿宋" w:hAnsi="仿宋"/>
          <w:b/>
          <w:color w:val="000000" w:themeColor="text1"/>
          <w:sz w:val="28"/>
          <w:szCs w:val="28"/>
        </w:rPr>
        <w:t>联系方式</w:t>
      </w:r>
      <w:bookmarkEnd w:id="12"/>
      <w:bookmarkEnd w:id="13"/>
      <w:bookmarkEnd w:id="14"/>
      <w:bookmarkEnd w:id="15"/>
    </w:p>
    <w:p w:rsidR="001A3B23" w:rsidRPr="00E30B9C" w:rsidRDefault="00C718B0" w:rsidP="00E30B9C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项目联系人：</w:t>
      </w:r>
      <w:r w:rsidR="00E30B9C"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李</w:t>
      </w: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</w:p>
    <w:p w:rsidR="00AF20E1" w:rsidRDefault="00C718B0" w:rsidP="00AF20E1">
      <w:pPr>
        <w:spacing w:line="500" w:lineRule="exact"/>
        <w:ind w:leftChars="371" w:left="1129" w:hangingChars="125" w:hanging="35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电　话：029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-86510029  86510365</w:t>
      </w:r>
      <w:r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E30B9C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="00E30B9C" w:rsidRPr="00E30B9C">
        <w:rPr>
          <w:rFonts w:ascii="仿宋" w:eastAsia="仿宋" w:hAnsi="仿宋" w:hint="eastAsia"/>
          <w:color w:val="000000" w:themeColor="text1"/>
          <w:sz w:val="28"/>
          <w:szCs w:val="28"/>
        </w:rPr>
        <w:t>80806</w:t>
      </w:r>
    </w:p>
    <w:p w:rsidR="001A3B23" w:rsidRPr="00C662B6" w:rsidRDefault="00AF20E1" w:rsidP="00C662B6">
      <w:pPr>
        <w:spacing w:line="50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AF20E1">
        <w:rPr>
          <w:rFonts w:ascii="黑体" w:eastAsia="黑体" w:hAnsi="黑体" w:cs="宋体" w:hint="eastAsia"/>
          <w:kern w:val="0"/>
          <w:sz w:val="28"/>
          <w:szCs w:val="28"/>
        </w:rPr>
        <w:t>九、附件</w:t>
      </w:r>
    </w:p>
    <w:p w:rsidR="00375C41" w:rsidRDefault="00BB05A9" w:rsidP="00375C41">
      <w:pPr>
        <w:jc w:val="center"/>
        <w:rPr>
          <w:b/>
          <w:bCs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   </w:t>
      </w:r>
      <w:r w:rsidR="00375C41">
        <w:rPr>
          <w:b/>
          <w:bCs/>
          <w:sz w:val="28"/>
          <w:szCs w:val="28"/>
        </w:rPr>
        <w:t>分项报价表</w:t>
      </w:r>
    </w:p>
    <w:tbl>
      <w:tblPr>
        <w:tblW w:w="5275" w:type="pct"/>
        <w:tblLayout w:type="fixed"/>
        <w:tblLook w:val="04A0" w:firstRow="1" w:lastRow="0" w:firstColumn="1" w:lastColumn="0" w:noHBand="0" w:noVBand="1"/>
      </w:tblPr>
      <w:tblGrid>
        <w:gridCol w:w="535"/>
        <w:gridCol w:w="1134"/>
        <w:gridCol w:w="2409"/>
        <w:gridCol w:w="1700"/>
        <w:gridCol w:w="566"/>
        <w:gridCol w:w="568"/>
        <w:gridCol w:w="1213"/>
        <w:gridCol w:w="1338"/>
      </w:tblGrid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制造商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总价（元）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400W高清枪机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DS-2CD2T4LYSNB-XJM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49</w:t>
            </w:r>
            <w:bookmarkStart w:id="16" w:name="_GoBack"/>
            <w:bookmarkEnd w:id="16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51450.00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400W高清周界枪机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DS-2CD2T4XXHL-XJM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590.00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17700.00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400W高清半球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DS-2CD234LYSNB-XJM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219960.00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高点全景摄像机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375C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DS-2SK8C24LYSNB-XJM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全景雷达摄像机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375C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DS-2SK7V14LYSNB-XJM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3790.00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3790.00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周界枪球一体机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375C4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iDS-2SE7C12LYSNB-XJM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3400.00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超远景球机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DS-2DF9C4LYSNB-XJM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19500.00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雷达云台摄像机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DS-2CD7V88LYSNB-XJM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8150.00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8150.00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广角微云台枪机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DS-2CD7A6LYSNB-XJM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3100.00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广角全彩枪机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DS-2CD2T46WDA4-L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780.00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1560.00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人脸抓拍枪机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DS-2CD7A42LYSNB-XJM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2500.00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人脸抓拍球机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DS-2SK7P24LYSNB-XJM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8150.00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16300.00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高空抛物摄像机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DS-2CD8A8LYSNB-XJM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2260.00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13560.00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明厨亮灶专用摄像机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DS-2XA8T4LYSNB-XJM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1020.00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24480.00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平台应用服务器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DS-VM21S-B（310810260）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39770.00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39770.00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流媒体服务器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DS-VM11S-B（310807840）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14620.00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14620.00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 寸拼接屏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DS-D2A551LU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6790.00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108640.00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 寸拼接屏-支架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55英寸-新型模块化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15220.00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15220.00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解码器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DS-6A16UD(标配)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21880.00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21880.00 </w:t>
            </w:r>
          </w:p>
        </w:tc>
      </w:tr>
      <w:tr w:rsidR="00375C41" w:rsidTr="00375C41">
        <w:trPr>
          <w:trHeight w:val="576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视频存储（每台内置 24 块 20T 硬盘）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DS-96256N-H24R(标配)(24×20T AI盘)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115000.00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575000.00 </w:t>
            </w:r>
          </w:p>
        </w:tc>
      </w:tr>
      <w:tr w:rsidR="00375C41" w:rsidTr="00375C41">
        <w:trPr>
          <w:trHeight w:val="576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人脸分析服务器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iDS-96128NX-I16(标配)(16×8T AI盘)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61320.00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61320.00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行为分析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lastRenderedPageBreak/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iDS-96064NX-I16/HW-F-G4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杭州海康威视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29880.00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29880.00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周界分析服务器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iDS-8632NX-I8/S-AT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5100.00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汇聚交换机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DS-3E2528P-H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3580.00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42960.00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接入交换机-48 口 POE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DS-3E1552SP-S(国内标配)/轻网管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3750.00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33750.00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接入交换机-24 口 POE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DS-3E1526P-S(国内标配)/轻网管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2170.00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54250.00 </w:t>
            </w:r>
          </w:p>
        </w:tc>
      </w:tr>
      <w:tr w:rsidR="00375C41" w:rsidTr="00375C41">
        <w:trPr>
          <w:trHeight w:val="1152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核心交换机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DS-3E7803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73500.00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73500.00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光模块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HK-SFP-1.25G-10-1310-DF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180.00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7560.00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NTP 校时服务器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DS-VEN11H-NTP(310807414)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19000.00 </w:t>
            </w:r>
          </w:p>
        </w:tc>
      </w:tr>
      <w:tr w:rsidR="00375C41" w:rsidTr="00375C41">
        <w:trPr>
          <w:trHeight w:val="576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防火墙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DS-SG100-M200 LIS-SG100-M200-BDL-3Y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UPS 电池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DS-IUH3330L-K/TJ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安防终端电脑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DS-AXF122P/I5/24/128G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55寸高清4K显示器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DS-D50UK55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5000.00 </w:t>
            </w:r>
          </w:p>
        </w:tc>
      </w:tr>
      <w:tr w:rsidR="00375C41" w:rsidTr="00375C41">
        <w:trPr>
          <w:cantSplit/>
          <w:trHeight w:val="289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校园综合安防管理平台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海康威视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iSecure Center-Education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杭州海康威视数字技术股份有限公司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113200.00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113200.00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AI语音音箱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GRUGL</w:t>
            </w:r>
            <w:r>
              <w:rPr>
                <w:rFonts w:hint="eastAsia"/>
              </w:rPr>
              <w:t>光歌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GEP-6720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广州市光歌电子科技有限公司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原有设备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拆除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/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陕西汇科实业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27200.00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27200.00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机房改造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陕西汇科实业有限公司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33500.00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威迅</w:t>
            </w:r>
          </w:p>
          <w:p w:rsidR="00375C41" w:rsidRDefault="00375C41" w:rsidP="00B517EF">
            <w:pPr>
              <w:pStyle w:val="af5"/>
              <w:ind w:firstLine="440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IJBH305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宁波福茂通讯科技有限公司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电源线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普天楷讯</w:t>
            </w:r>
          </w:p>
          <w:p w:rsidR="00375C41" w:rsidRDefault="00375C41" w:rsidP="00B517EF">
            <w:pPr>
              <w:pStyle w:val="af5"/>
              <w:ind w:firstLine="440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RVV3*2.5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深圳宏泰电缆科技有限公司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48000.00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操作台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西安卓恒金属制品有限公司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1490.00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1490.00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42U机柜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卓恒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LC6042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西安卓恒金属制品有限公司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1620.00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6480.00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9U机柜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卓恒</w:t>
            </w:r>
          </w:p>
          <w:p w:rsidR="00375C41" w:rsidRDefault="00375C41" w:rsidP="00B517EF">
            <w:pPr>
              <w:pStyle w:val="af5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WC4009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西安卓恒金属制品有限公司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10500.00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立杆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卓恒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西安卓恒金属制品有限公司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290.00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8700.00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配电柜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陕西汇科实业有限公司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3400.00 </w:t>
            </w:r>
          </w:p>
        </w:tc>
      </w:tr>
      <w:tr w:rsidR="00375C41" w:rsidTr="00375C41">
        <w:trPr>
          <w:trHeight w:val="2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安装及辅材</w:t>
            </w:r>
          </w:p>
        </w:tc>
        <w:tc>
          <w:tcPr>
            <w:tcW w:w="1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陕西汇科实业有限公司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78000.00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78000.00 </w:t>
            </w:r>
          </w:p>
        </w:tc>
      </w:tr>
      <w:tr w:rsidR="00375C41" w:rsidTr="00375C41">
        <w:trPr>
          <w:trHeight w:val="460"/>
        </w:trPr>
        <w:tc>
          <w:tcPr>
            <w:tcW w:w="429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设备费总计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5C41" w:rsidRDefault="00375C41" w:rsidP="00B517EF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2161270.00 </w:t>
            </w:r>
          </w:p>
        </w:tc>
      </w:tr>
    </w:tbl>
    <w:p w:rsidR="00A67EF3" w:rsidRPr="00A67EF3" w:rsidRDefault="00A67EF3" w:rsidP="00A67EF3">
      <w:pPr>
        <w:pStyle w:val="2"/>
        <w:ind w:leftChars="-200" w:left="431" w:hangingChars="304" w:hanging="851"/>
        <w:jc w:val="left"/>
        <w:rPr>
          <w:rFonts w:ascii="黑体" w:eastAsia="黑体" w:hAnsi="黑体" w:cs="宋体"/>
          <w:kern w:val="0"/>
          <w:sz w:val="28"/>
          <w:szCs w:val="28"/>
        </w:rPr>
      </w:pPr>
    </w:p>
    <w:p w:rsidR="001A3B23" w:rsidRDefault="00C718B0">
      <w:pPr>
        <w:ind w:firstLineChars="1500" w:firstLine="420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/>
          <w:bCs/>
          <w:sz w:val="28"/>
          <w:szCs w:val="28"/>
        </w:rPr>
        <w:t>西安市市级单位政府采购中心</w:t>
      </w:r>
    </w:p>
    <w:p w:rsidR="009241E2" w:rsidRPr="00C34234" w:rsidRDefault="00C718B0" w:rsidP="00C34234">
      <w:pPr>
        <w:ind w:firstLineChars="1800" w:firstLine="504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2023年</w:t>
      </w:r>
      <w:r w:rsidR="005B49B5">
        <w:rPr>
          <w:rFonts w:ascii="仿宋" w:eastAsia="仿宋" w:hAnsi="仿宋" w:cs="宋体" w:hint="eastAsia"/>
          <w:bCs/>
          <w:sz w:val="28"/>
          <w:szCs w:val="28"/>
        </w:rPr>
        <w:t>9月1</w:t>
      </w:r>
      <w:r w:rsidR="005B49B5">
        <w:rPr>
          <w:rFonts w:ascii="仿宋" w:eastAsia="仿宋" w:hAnsi="仿宋" w:cs="宋体"/>
          <w:bCs/>
          <w:sz w:val="28"/>
          <w:szCs w:val="28"/>
        </w:rPr>
        <w:t>2</w:t>
      </w:r>
      <w:r>
        <w:rPr>
          <w:rFonts w:ascii="仿宋" w:eastAsia="仿宋" w:hAnsi="仿宋" w:cs="宋体" w:hint="eastAsia"/>
          <w:bCs/>
          <w:sz w:val="28"/>
          <w:szCs w:val="28"/>
        </w:rPr>
        <w:t>日</w:t>
      </w:r>
      <w:bookmarkEnd w:id="2"/>
      <w:bookmarkEnd w:id="3"/>
    </w:p>
    <w:sectPr w:rsidR="009241E2" w:rsidRPr="00C34234" w:rsidSect="001A3B23">
      <w:pgSz w:w="11906" w:h="16838"/>
      <w:pgMar w:top="1100" w:right="1576" w:bottom="986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E8" w:rsidRDefault="00352DE8" w:rsidP="00352DE8">
      <w:r>
        <w:separator/>
      </w:r>
    </w:p>
  </w:endnote>
  <w:endnote w:type="continuationSeparator" w:id="0">
    <w:p w:rsidR="00352DE8" w:rsidRDefault="00352DE8" w:rsidP="0035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E8" w:rsidRDefault="00352DE8" w:rsidP="00352DE8">
      <w:r>
        <w:separator/>
      </w:r>
    </w:p>
  </w:footnote>
  <w:footnote w:type="continuationSeparator" w:id="0">
    <w:p w:rsidR="00352DE8" w:rsidRDefault="00352DE8" w:rsidP="0035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C1AD3A"/>
    <w:multiLevelType w:val="singleLevel"/>
    <w:tmpl w:val="D1C1AD3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9043DE1"/>
    <w:multiLevelType w:val="multilevel"/>
    <w:tmpl w:val="29043DE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FE1B87"/>
    <w:multiLevelType w:val="multilevel"/>
    <w:tmpl w:val="77FE1B8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U2YjlkNDliNWRlODYxNGRhYmNmODc2YzYxZDA4MjcifQ=="/>
  </w:docVars>
  <w:rsids>
    <w:rsidRoot w:val="51AD40E1"/>
    <w:rsid w:val="00006F2B"/>
    <w:rsid w:val="0001584F"/>
    <w:rsid w:val="00030698"/>
    <w:rsid w:val="00060C62"/>
    <w:rsid w:val="000B4D4F"/>
    <w:rsid w:val="000B623F"/>
    <w:rsid w:val="000C17BE"/>
    <w:rsid w:val="000C766E"/>
    <w:rsid w:val="00105838"/>
    <w:rsid w:val="00122ED9"/>
    <w:rsid w:val="001332F0"/>
    <w:rsid w:val="00154AC5"/>
    <w:rsid w:val="00155F16"/>
    <w:rsid w:val="001703BB"/>
    <w:rsid w:val="001731FC"/>
    <w:rsid w:val="00186F60"/>
    <w:rsid w:val="001934ED"/>
    <w:rsid w:val="001A3B23"/>
    <w:rsid w:val="001B09BF"/>
    <w:rsid w:val="001B473E"/>
    <w:rsid w:val="001E3B5F"/>
    <w:rsid w:val="00214438"/>
    <w:rsid w:val="00231259"/>
    <w:rsid w:val="0024681F"/>
    <w:rsid w:val="002845ED"/>
    <w:rsid w:val="002B020F"/>
    <w:rsid w:val="002B076E"/>
    <w:rsid w:val="002B2993"/>
    <w:rsid w:val="002D5548"/>
    <w:rsid w:val="002E4D32"/>
    <w:rsid w:val="002E76BB"/>
    <w:rsid w:val="00301100"/>
    <w:rsid w:val="003121FE"/>
    <w:rsid w:val="00320011"/>
    <w:rsid w:val="003204E1"/>
    <w:rsid w:val="00342D1B"/>
    <w:rsid w:val="00345C19"/>
    <w:rsid w:val="00346672"/>
    <w:rsid w:val="0034769F"/>
    <w:rsid w:val="00352DE8"/>
    <w:rsid w:val="00357E1F"/>
    <w:rsid w:val="003632DF"/>
    <w:rsid w:val="00375C41"/>
    <w:rsid w:val="0037637C"/>
    <w:rsid w:val="003A7648"/>
    <w:rsid w:val="003B4308"/>
    <w:rsid w:val="003B460B"/>
    <w:rsid w:val="003C6425"/>
    <w:rsid w:val="003E22DB"/>
    <w:rsid w:val="003F1908"/>
    <w:rsid w:val="0040754A"/>
    <w:rsid w:val="00417D8B"/>
    <w:rsid w:val="00432878"/>
    <w:rsid w:val="00437E09"/>
    <w:rsid w:val="00446012"/>
    <w:rsid w:val="00454D23"/>
    <w:rsid w:val="00454DB0"/>
    <w:rsid w:val="00456682"/>
    <w:rsid w:val="004953B0"/>
    <w:rsid w:val="00496A64"/>
    <w:rsid w:val="004A28B9"/>
    <w:rsid w:val="004C752D"/>
    <w:rsid w:val="004D0439"/>
    <w:rsid w:val="004E342D"/>
    <w:rsid w:val="004F2AAD"/>
    <w:rsid w:val="0050710A"/>
    <w:rsid w:val="005277BA"/>
    <w:rsid w:val="005306EF"/>
    <w:rsid w:val="00542404"/>
    <w:rsid w:val="0056631F"/>
    <w:rsid w:val="005671E1"/>
    <w:rsid w:val="0059678E"/>
    <w:rsid w:val="00596CC1"/>
    <w:rsid w:val="00596D6D"/>
    <w:rsid w:val="005972C7"/>
    <w:rsid w:val="005A3FD0"/>
    <w:rsid w:val="005B2119"/>
    <w:rsid w:val="005B49B5"/>
    <w:rsid w:val="005C73BB"/>
    <w:rsid w:val="005D4177"/>
    <w:rsid w:val="006023BA"/>
    <w:rsid w:val="006107DD"/>
    <w:rsid w:val="006367B1"/>
    <w:rsid w:val="00636A72"/>
    <w:rsid w:val="00655A2F"/>
    <w:rsid w:val="00660100"/>
    <w:rsid w:val="00684F6A"/>
    <w:rsid w:val="0069439E"/>
    <w:rsid w:val="006A188F"/>
    <w:rsid w:val="006A2E0B"/>
    <w:rsid w:val="006C78D6"/>
    <w:rsid w:val="006D550B"/>
    <w:rsid w:val="006F26E6"/>
    <w:rsid w:val="00705FE8"/>
    <w:rsid w:val="007175C9"/>
    <w:rsid w:val="00723ADB"/>
    <w:rsid w:val="00724F71"/>
    <w:rsid w:val="00740290"/>
    <w:rsid w:val="00740DCB"/>
    <w:rsid w:val="0074616B"/>
    <w:rsid w:val="0077171B"/>
    <w:rsid w:val="00781F65"/>
    <w:rsid w:val="00784405"/>
    <w:rsid w:val="00785A26"/>
    <w:rsid w:val="007863AC"/>
    <w:rsid w:val="007A2D87"/>
    <w:rsid w:val="007A748A"/>
    <w:rsid w:val="007B4A45"/>
    <w:rsid w:val="007B5C0D"/>
    <w:rsid w:val="007C2C56"/>
    <w:rsid w:val="007D5D5B"/>
    <w:rsid w:val="0080655A"/>
    <w:rsid w:val="00810FAA"/>
    <w:rsid w:val="0082433B"/>
    <w:rsid w:val="008447B4"/>
    <w:rsid w:val="00860551"/>
    <w:rsid w:val="0086331E"/>
    <w:rsid w:val="00864ADA"/>
    <w:rsid w:val="008722B6"/>
    <w:rsid w:val="008C63F3"/>
    <w:rsid w:val="008D54EE"/>
    <w:rsid w:val="008D785A"/>
    <w:rsid w:val="009177C6"/>
    <w:rsid w:val="009241E2"/>
    <w:rsid w:val="0093016D"/>
    <w:rsid w:val="00946B14"/>
    <w:rsid w:val="00951614"/>
    <w:rsid w:val="0096247E"/>
    <w:rsid w:val="00972336"/>
    <w:rsid w:val="0098502E"/>
    <w:rsid w:val="009B1544"/>
    <w:rsid w:val="009E4693"/>
    <w:rsid w:val="00A04E4D"/>
    <w:rsid w:val="00A06FD7"/>
    <w:rsid w:val="00A24DC4"/>
    <w:rsid w:val="00A27C31"/>
    <w:rsid w:val="00A52D31"/>
    <w:rsid w:val="00A6010B"/>
    <w:rsid w:val="00A64EBB"/>
    <w:rsid w:val="00A66AD4"/>
    <w:rsid w:val="00A67EF3"/>
    <w:rsid w:val="00A705B2"/>
    <w:rsid w:val="00A73282"/>
    <w:rsid w:val="00A938E7"/>
    <w:rsid w:val="00AB1E1F"/>
    <w:rsid w:val="00AB2905"/>
    <w:rsid w:val="00AC44EB"/>
    <w:rsid w:val="00AF20E1"/>
    <w:rsid w:val="00AF27D6"/>
    <w:rsid w:val="00AF36FF"/>
    <w:rsid w:val="00B10DE4"/>
    <w:rsid w:val="00B12750"/>
    <w:rsid w:val="00B34B26"/>
    <w:rsid w:val="00B53FB7"/>
    <w:rsid w:val="00B61B62"/>
    <w:rsid w:val="00B815E3"/>
    <w:rsid w:val="00BB05A9"/>
    <w:rsid w:val="00BC10AC"/>
    <w:rsid w:val="00BC7B82"/>
    <w:rsid w:val="00BD4A74"/>
    <w:rsid w:val="00BE6E74"/>
    <w:rsid w:val="00BF569B"/>
    <w:rsid w:val="00C10AD1"/>
    <w:rsid w:val="00C153AC"/>
    <w:rsid w:val="00C16FB6"/>
    <w:rsid w:val="00C176EC"/>
    <w:rsid w:val="00C34234"/>
    <w:rsid w:val="00C445E1"/>
    <w:rsid w:val="00C47260"/>
    <w:rsid w:val="00C50EE7"/>
    <w:rsid w:val="00C6331E"/>
    <w:rsid w:val="00C662B6"/>
    <w:rsid w:val="00C718B0"/>
    <w:rsid w:val="00C74183"/>
    <w:rsid w:val="00C77AAE"/>
    <w:rsid w:val="00CA203C"/>
    <w:rsid w:val="00CB28C4"/>
    <w:rsid w:val="00CB428D"/>
    <w:rsid w:val="00CC5FE2"/>
    <w:rsid w:val="00CD52E2"/>
    <w:rsid w:val="00D01CBE"/>
    <w:rsid w:val="00D0299E"/>
    <w:rsid w:val="00D21B1F"/>
    <w:rsid w:val="00D23552"/>
    <w:rsid w:val="00D27C81"/>
    <w:rsid w:val="00D27D70"/>
    <w:rsid w:val="00D30F1B"/>
    <w:rsid w:val="00D56B23"/>
    <w:rsid w:val="00D75857"/>
    <w:rsid w:val="00D77E7D"/>
    <w:rsid w:val="00D853BF"/>
    <w:rsid w:val="00DA2255"/>
    <w:rsid w:val="00DA2279"/>
    <w:rsid w:val="00DA3968"/>
    <w:rsid w:val="00DB6F90"/>
    <w:rsid w:val="00DB767D"/>
    <w:rsid w:val="00DD1716"/>
    <w:rsid w:val="00DE077F"/>
    <w:rsid w:val="00DF0FE3"/>
    <w:rsid w:val="00E04A12"/>
    <w:rsid w:val="00E06575"/>
    <w:rsid w:val="00E102C8"/>
    <w:rsid w:val="00E2419A"/>
    <w:rsid w:val="00E30B9C"/>
    <w:rsid w:val="00E34F18"/>
    <w:rsid w:val="00E52C01"/>
    <w:rsid w:val="00E649B3"/>
    <w:rsid w:val="00E71ED5"/>
    <w:rsid w:val="00E75C8A"/>
    <w:rsid w:val="00E866EA"/>
    <w:rsid w:val="00E92A06"/>
    <w:rsid w:val="00EA1567"/>
    <w:rsid w:val="00EC1ECA"/>
    <w:rsid w:val="00EC7C93"/>
    <w:rsid w:val="00ED36AE"/>
    <w:rsid w:val="00EE7BD8"/>
    <w:rsid w:val="00EF0304"/>
    <w:rsid w:val="00EF56C9"/>
    <w:rsid w:val="00F0164A"/>
    <w:rsid w:val="00F22166"/>
    <w:rsid w:val="00F22DAF"/>
    <w:rsid w:val="00F245EF"/>
    <w:rsid w:val="00F27295"/>
    <w:rsid w:val="00F4333F"/>
    <w:rsid w:val="00F43D95"/>
    <w:rsid w:val="00F45F73"/>
    <w:rsid w:val="00F54EAD"/>
    <w:rsid w:val="00F55237"/>
    <w:rsid w:val="00F62C2B"/>
    <w:rsid w:val="00F71BCF"/>
    <w:rsid w:val="00F7459C"/>
    <w:rsid w:val="00F823FE"/>
    <w:rsid w:val="00FA1A0D"/>
    <w:rsid w:val="00FD55AD"/>
    <w:rsid w:val="027F3B5D"/>
    <w:rsid w:val="028D1B7E"/>
    <w:rsid w:val="07CA3791"/>
    <w:rsid w:val="0B332346"/>
    <w:rsid w:val="0C205A5A"/>
    <w:rsid w:val="0EAE4C50"/>
    <w:rsid w:val="0F903F23"/>
    <w:rsid w:val="136407BD"/>
    <w:rsid w:val="173C255C"/>
    <w:rsid w:val="18C0367D"/>
    <w:rsid w:val="190F251F"/>
    <w:rsid w:val="197D5C7C"/>
    <w:rsid w:val="1B7A58DE"/>
    <w:rsid w:val="1C3F10E6"/>
    <w:rsid w:val="1E2A6E76"/>
    <w:rsid w:val="1F1269F6"/>
    <w:rsid w:val="20A676F4"/>
    <w:rsid w:val="20E47595"/>
    <w:rsid w:val="26805B6E"/>
    <w:rsid w:val="28C70724"/>
    <w:rsid w:val="28EE636A"/>
    <w:rsid w:val="2BB43B2B"/>
    <w:rsid w:val="2BDD48E5"/>
    <w:rsid w:val="2ED04E17"/>
    <w:rsid w:val="2F561543"/>
    <w:rsid w:val="2FC97AC9"/>
    <w:rsid w:val="30E90F82"/>
    <w:rsid w:val="34304252"/>
    <w:rsid w:val="36D17017"/>
    <w:rsid w:val="37C1676B"/>
    <w:rsid w:val="387F2E66"/>
    <w:rsid w:val="38EE29EF"/>
    <w:rsid w:val="3A6E705A"/>
    <w:rsid w:val="3B05013A"/>
    <w:rsid w:val="3E0E5616"/>
    <w:rsid w:val="42F52D36"/>
    <w:rsid w:val="460F4408"/>
    <w:rsid w:val="4B2F29DB"/>
    <w:rsid w:val="4B9D4EDF"/>
    <w:rsid w:val="4E482D62"/>
    <w:rsid w:val="51AD40E1"/>
    <w:rsid w:val="51B32E60"/>
    <w:rsid w:val="568B0CBD"/>
    <w:rsid w:val="56CA0C54"/>
    <w:rsid w:val="58B5193F"/>
    <w:rsid w:val="5D9B66D4"/>
    <w:rsid w:val="5E0A102C"/>
    <w:rsid w:val="60550BEB"/>
    <w:rsid w:val="68766C26"/>
    <w:rsid w:val="6FE623F2"/>
    <w:rsid w:val="70DA2AD2"/>
    <w:rsid w:val="718F0D68"/>
    <w:rsid w:val="71D1650D"/>
    <w:rsid w:val="737F20AD"/>
    <w:rsid w:val="73F82825"/>
    <w:rsid w:val="7580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D0B45"/>
  <w15:docId w15:val="{7C31D4DE-30E3-48FA-A2CD-E058A1B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A3B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B23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qFormat/>
    <w:rsid w:val="001A3B23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1A3B23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rsid w:val="001A3B23"/>
    <w:pPr>
      <w:spacing w:after="120"/>
      <w:ind w:leftChars="200" w:left="420"/>
    </w:pPr>
  </w:style>
  <w:style w:type="paragraph" w:styleId="a4">
    <w:name w:val="Document Map"/>
    <w:basedOn w:val="a"/>
    <w:link w:val="a5"/>
    <w:qFormat/>
    <w:rsid w:val="001A3B23"/>
    <w:rPr>
      <w:rFonts w:ascii="宋体" w:eastAsia="宋体"/>
      <w:sz w:val="18"/>
      <w:szCs w:val="18"/>
    </w:rPr>
  </w:style>
  <w:style w:type="paragraph" w:styleId="a6">
    <w:name w:val="Plain Text"/>
    <w:basedOn w:val="a"/>
    <w:link w:val="a7"/>
    <w:qFormat/>
    <w:rsid w:val="001A3B23"/>
    <w:rPr>
      <w:rFonts w:ascii="宋体" w:hAnsi="Courier New"/>
      <w:szCs w:val="22"/>
    </w:rPr>
  </w:style>
  <w:style w:type="paragraph" w:styleId="a8">
    <w:name w:val="Balloon Text"/>
    <w:basedOn w:val="a"/>
    <w:link w:val="a9"/>
    <w:qFormat/>
    <w:rsid w:val="001A3B23"/>
    <w:rPr>
      <w:sz w:val="18"/>
      <w:szCs w:val="18"/>
    </w:rPr>
  </w:style>
  <w:style w:type="paragraph" w:styleId="aa">
    <w:name w:val="footer"/>
    <w:basedOn w:val="a"/>
    <w:link w:val="ab"/>
    <w:qFormat/>
    <w:rsid w:val="001A3B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rsid w:val="001A3B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qFormat/>
    <w:rsid w:val="001A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sid w:val="001A3B23"/>
    <w:rPr>
      <w:b/>
    </w:rPr>
  </w:style>
  <w:style w:type="character" w:styleId="af0">
    <w:name w:val="FollowedHyperlink"/>
    <w:basedOn w:val="a0"/>
    <w:qFormat/>
    <w:rsid w:val="001A3B23"/>
    <w:rPr>
      <w:color w:val="800080"/>
      <w:u w:val="none"/>
    </w:rPr>
  </w:style>
  <w:style w:type="character" w:styleId="af1">
    <w:name w:val="Emphasis"/>
    <w:basedOn w:val="a0"/>
    <w:qFormat/>
    <w:rsid w:val="001A3B23"/>
    <w:rPr>
      <w:b/>
    </w:rPr>
  </w:style>
  <w:style w:type="character" w:styleId="HTML">
    <w:name w:val="HTML Definition"/>
    <w:basedOn w:val="a0"/>
    <w:qFormat/>
    <w:rsid w:val="001A3B23"/>
  </w:style>
  <w:style w:type="character" w:styleId="HTML0">
    <w:name w:val="HTML Typewriter"/>
    <w:basedOn w:val="a0"/>
    <w:qFormat/>
    <w:rsid w:val="001A3B23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1A3B23"/>
  </w:style>
  <w:style w:type="character" w:styleId="HTML2">
    <w:name w:val="HTML Variable"/>
    <w:basedOn w:val="a0"/>
    <w:qFormat/>
    <w:rsid w:val="001A3B23"/>
    <w:rPr>
      <w:rFonts w:ascii="微软雅黑" w:eastAsia="微软雅黑" w:hAnsi="微软雅黑" w:cs="微软雅黑"/>
      <w:sz w:val="21"/>
      <w:szCs w:val="21"/>
    </w:rPr>
  </w:style>
  <w:style w:type="character" w:styleId="af2">
    <w:name w:val="Hyperlink"/>
    <w:basedOn w:val="a0"/>
    <w:qFormat/>
    <w:rsid w:val="001A3B23"/>
    <w:rPr>
      <w:color w:val="0000FF"/>
      <w:u w:val="none"/>
    </w:rPr>
  </w:style>
  <w:style w:type="character" w:styleId="HTML3">
    <w:name w:val="HTML Code"/>
    <w:basedOn w:val="a0"/>
    <w:qFormat/>
    <w:rsid w:val="001A3B23"/>
    <w:rPr>
      <w:rFonts w:ascii="monospace" w:eastAsia="monospace" w:hAnsi="monospace" w:cs="monospace" w:hint="default"/>
      <w:sz w:val="20"/>
      <w:bdr w:val="single" w:sz="6" w:space="0" w:color="999999"/>
      <w:shd w:val="clear" w:color="auto" w:fill="FFFFFF"/>
    </w:rPr>
  </w:style>
  <w:style w:type="character" w:styleId="HTML4">
    <w:name w:val="HTML Cite"/>
    <w:basedOn w:val="a0"/>
    <w:qFormat/>
    <w:rsid w:val="001A3B23"/>
  </w:style>
  <w:style w:type="character" w:styleId="HTML5">
    <w:name w:val="HTML Keyboard"/>
    <w:basedOn w:val="a0"/>
    <w:qFormat/>
    <w:rsid w:val="001A3B23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1A3B23"/>
    <w:rPr>
      <w:rFonts w:ascii="monospace" w:eastAsia="monospace" w:hAnsi="monospace" w:cs="monospace"/>
    </w:rPr>
  </w:style>
  <w:style w:type="character" w:customStyle="1" w:styleId="10">
    <w:name w:val="标题 1 字符"/>
    <w:basedOn w:val="a0"/>
    <w:link w:val="1"/>
    <w:uiPriority w:val="9"/>
    <w:qFormat/>
    <w:rsid w:val="001A3B2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qFormat/>
    <w:rsid w:val="001A3B23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7">
    <w:name w:val="纯文本 字符"/>
    <w:basedOn w:val="a0"/>
    <w:link w:val="a6"/>
    <w:uiPriority w:val="99"/>
    <w:qFormat/>
    <w:rsid w:val="001A3B23"/>
    <w:rPr>
      <w:rFonts w:ascii="宋体" w:hAnsi="Courier New"/>
      <w:kern w:val="2"/>
      <w:sz w:val="21"/>
      <w:szCs w:val="22"/>
    </w:rPr>
  </w:style>
  <w:style w:type="paragraph" w:styleId="af3">
    <w:name w:val="List Paragraph"/>
    <w:basedOn w:val="a"/>
    <w:link w:val="af4"/>
    <w:uiPriority w:val="34"/>
    <w:qFormat/>
    <w:rsid w:val="001A3B23"/>
    <w:pPr>
      <w:ind w:firstLineChars="200" w:firstLine="420"/>
    </w:pPr>
  </w:style>
  <w:style w:type="character" w:customStyle="1" w:styleId="ad">
    <w:name w:val="页眉 字符"/>
    <w:basedOn w:val="a0"/>
    <w:link w:val="ac"/>
    <w:qFormat/>
    <w:rsid w:val="001A3B23"/>
    <w:rPr>
      <w:kern w:val="2"/>
      <w:sz w:val="18"/>
      <w:szCs w:val="18"/>
    </w:rPr>
  </w:style>
  <w:style w:type="character" w:customStyle="1" w:styleId="ab">
    <w:name w:val="页脚 字符"/>
    <w:basedOn w:val="a0"/>
    <w:link w:val="aa"/>
    <w:qFormat/>
    <w:rsid w:val="001A3B23"/>
    <w:rPr>
      <w:kern w:val="2"/>
      <w:sz w:val="18"/>
      <w:szCs w:val="18"/>
    </w:rPr>
  </w:style>
  <w:style w:type="character" w:customStyle="1" w:styleId="af4">
    <w:name w:val="列出段落 字符"/>
    <w:link w:val="af3"/>
    <w:uiPriority w:val="34"/>
    <w:qFormat/>
    <w:rsid w:val="001A3B23"/>
    <w:rPr>
      <w:kern w:val="2"/>
      <w:sz w:val="21"/>
      <w:szCs w:val="24"/>
    </w:rPr>
  </w:style>
  <w:style w:type="character" w:customStyle="1" w:styleId="a5">
    <w:name w:val="文档结构图 字符"/>
    <w:basedOn w:val="a0"/>
    <w:link w:val="a4"/>
    <w:qFormat/>
    <w:rsid w:val="001A3B23"/>
    <w:rPr>
      <w:rFonts w:ascii="宋体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qFormat/>
    <w:rsid w:val="001A3B23"/>
    <w:rPr>
      <w:kern w:val="2"/>
      <w:sz w:val="18"/>
      <w:szCs w:val="18"/>
    </w:rPr>
  </w:style>
  <w:style w:type="paragraph" w:styleId="af5">
    <w:name w:val="Body Text"/>
    <w:basedOn w:val="a"/>
    <w:link w:val="af6"/>
    <w:semiHidden/>
    <w:unhideWhenUsed/>
    <w:rsid w:val="00375C41"/>
    <w:pPr>
      <w:spacing w:after="120"/>
    </w:pPr>
  </w:style>
  <w:style w:type="character" w:customStyle="1" w:styleId="af6">
    <w:name w:val="正文文本 字符"/>
    <w:basedOn w:val="a0"/>
    <w:link w:val="af5"/>
    <w:semiHidden/>
    <w:rsid w:val="00375C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7FF9-AB0C-4399-8D7F-C28623DA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5</Pages>
  <Words>587</Words>
  <Characters>3350</Characters>
  <Application>Microsoft Office Word</Application>
  <DocSecurity>0</DocSecurity>
  <Lines>27</Lines>
  <Paragraphs>7</Paragraphs>
  <ScaleCrop>false</ScaleCrop>
  <Company>Lenovo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李翠</cp:lastModifiedBy>
  <cp:revision>215</cp:revision>
  <cp:lastPrinted>2023-09-11T09:00:00Z</cp:lastPrinted>
  <dcterms:created xsi:type="dcterms:W3CDTF">2020-03-26T02:26:00Z</dcterms:created>
  <dcterms:modified xsi:type="dcterms:W3CDTF">2023-09-12T00:57:00Z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D639B3B79D2A4A8AA368CBCB0D30F02F</vt:lpwstr>
  </property>
</Properties>
</file>