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360" w:lineRule="auto"/>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招标内容及要求</w:t>
      </w:r>
    </w:p>
    <w:p>
      <w:pPr>
        <w:pStyle w:val="7"/>
        <w:keepNext w:val="0"/>
        <w:keepLines w:val="0"/>
        <w:widowControl w:val="0"/>
        <w:shd w:val="clear" w:color="auto" w:fill="auto"/>
        <w:tabs>
          <w:tab w:val="left" w:pos="1277"/>
        </w:tabs>
        <w:bidi w:val="0"/>
        <w:spacing w:before="0" w:after="0" w:line="360" w:lineRule="auto"/>
        <w:ind w:left="0" w:leftChars="0" w:right="0" w:firstLine="0" w:firstLineChars="0"/>
        <w:jc w:val="both"/>
        <w:rPr>
          <w:rFonts w:hint="eastAsia" w:ascii="仿宋" w:hAnsi="仿宋" w:eastAsia="仿宋" w:cs="仿宋"/>
          <w:b/>
          <w:bCs/>
          <w:sz w:val="24"/>
          <w:szCs w:val="24"/>
        </w:rPr>
      </w:pPr>
      <w:bookmarkStart w:id="0" w:name="bookmark3"/>
      <w:r>
        <w:rPr>
          <w:rFonts w:hint="eastAsia" w:ascii="仿宋" w:hAnsi="仿宋" w:eastAsia="仿宋" w:cs="仿宋"/>
          <w:b/>
          <w:bCs/>
          <w:color w:val="000000"/>
          <w:spacing w:val="0"/>
          <w:w w:val="100"/>
          <w:position w:val="0"/>
          <w:sz w:val="24"/>
          <w:szCs w:val="24"/>
        </w:rPr>
        <w:t>一</w:t>
      </w:r>
      <w:bookmarkEnd w:id="0"/>
      <w:r>
        <w:rPr>
          <w:rFonts w:hint="eastAsia" w:ascii="仿宋" w:hAnsi="仿宋" w:eastAsia="仿宋" w:cs="仿宋"/>
          <w:b/>
          <w:bCs/>
          <w:color w:val="000000"/>
          <w:spacing w:val="0"/>
          <w:w w:val="100"/>
          <w:position w:val="0"/>
          <w:sz w:val="24"/>
          <w:szCs w:val="24"/>
        </w:rPr>
        <w:t>、项目概况</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为深入贯彻习近平总书记关于生活垃圾分类的系列重要指示批示精神，有效落实《住房和城乡建设部等部门印发</w:t>
      </w:r>
      <w:r>
        <w:rPr>
          <w:rFonts w:hint="eastAsia" w:ascii="仿宋" w:hAnsi="仿宋" w:eastAsia="仿宋" w:cs="仿宋"/>
          <w:color w:val="000000"/>
          <w:spacing w:val="0"/>
          <w:w w:val="100"/>
          <w:position w:val="0"/>
          <w:sz w:val="24"/>
          <w:szCs w:val="24"/>
          <w:lang w:val="en-US" w:eastAsia="zh-CN"/>
        </w:rPr>
        <w:t>&lt;</w:t>
      </w:r>
      <w:r>
        <w:rPr>
          <w:rFonts w:hint="eastAsia" w:ascii="仿宋" w:hAnsi="仿宋" w:eastAsia="仿宋" w:cs="仿宋"/>
          <w:color w:val="000000"/>
          <w:spacing w:val="0"/>
          <w:w w:val="100"/>
          <w:position w:val="0"/>
          <w:sz w:val="24"/>
          <w:szCs w:val="24"/>
        </w:rPr>
        <w:t>关于进一步推进生活垃圾分类工作的若干意见</w:t>
      </w:r>
      <w:r>
        <w:rPr>
          <w:rFonts w:hint="eastAsia" w:ascii="仿宋" w:hAnsi="仿宋" w:eastAsia="仿宋" w:cs="仿宋"/>
          <w:color w:val="000000"/>
          <w:spacing w:val="0"/>
          <w:w w:val="100"/>
          <w:position w:val="0"/>
          <w:sz w:val="24"/>
          <w:szCs w:val="24"/>
          <w:lang w:val="en-US" w:eastAsia="zh-CN"/>
        </w:rPr>
        <w:t>&gt;</w:t>
      </w:r>
      <w:r>
        <w:rPr>
          <w:rFonts w:hint="eastAsia" w:ascii="仿宋" w:hAnsi="仿宋" w:eastAsia="仿宋" w:cs="仿宋"/>
          <w:color w:val="000000"/>
          <w:spacing w:val="0"/>
          <w:w w:val="100"/>
          <w:position w:val="0"/>
          <w:sz w:val="24"/>
          <w:szCs w:val="24"/>
        </w:rPr>
        <w:t>的通知》《陕西省住房和城乡建设厅等部门印发</w:t>
      </w:r>
      <w:r>
        <w:rPr>
          <w:rFonts w:hint="eastAsia" w:ascii="仿宋" w:hAnsi="仿宋" w:eastAsia="仿宋" w:cs="仿宋"/>
          <w:color w:val="000000"/>
          <w:spacing w:val="0"/>
          <w:w w:val="100"/>
          <w:position w:val="0"/>
          <w:sz w:val="24"/>
          <w:szCs w:val="24"/>
          <w:lang w:val="en-US" w:eastAsia="zh-CN"/>
        </w:rPr>
        <w:t>&lt;</w:t>
      </w:r>
      <w:r>
        <w:rPr>
          <w:rFonts w:hint="eastAsia" w:ascii="仿宋" w:hAnsi="仿宋" w:eastAsia="仿宋" w:cs="仿宋"/>
          <w:color w:val="000000"/>
          <w:spacing w:val="0"/>
          <w:w w:val="100"/>
          <w:position w:val="0"/>
          <w:sz w:val="24"/>
          <w:szCs w:val="24"/>
        </w:rPr>
        <w:t>关于加快推进生活垃圾分类工作高质量发展的实施</w:t>
      </w:r>
      <w:r>
        <w:rPr>
          <w:rFonts w:hint="eastAsia" w:ascii="仿宋" w:hAnsi="仿宋" w:eastAsia="仿宋" w:cs="仿宋"/>
          <w:color w:val="000000"/>
          <w:spacing w:val="0"/>
          <w:w w:val="100"/>
          <w:position w:val="0"/>
          <w:sz w:val="24"/>
          <w:szCs w:val="24"/>
          <w:lang w:val="zh-CN" w:eastAsia="zh-CN" w:bidi="zh-CN"/>
        </w:rPr>
        <w:t>方案</w:t>
      </w:r>
      <w:r>
        <w:rPr>
          <w:rFonts w:hint="eastAsia" w:ascii="仿宋" w:hAnsi="仿宋" w:eastAsia="仿宋" w:cs="仿宋"/>
          <w:color w:val="000000"/>
          <w:spacing w:val="0"/>
          <w:w w:val="100"/>
          <w:position w:val="0"/>
          <w:sz w:val="24"/>
          <w:szCs w:val="24"/>
          <w:lang w:val="en-US" w:eastAsia="zh-CN" w:bidi="zh-CN"/>
        </w:rPr>
        <w:t>&gt;</w:t>
      </w:r>
      <w:r>
        <w:rPr>
          <w:rFonts w:hint="eastAsia" w:ascii="仿宋" w:hAnsi="仿宋" w:eastAsia="仿宋" w:cs="仿宋"/>
          <w:color w:val="000000"/>
          <w:spacing w:val="0"/>
          <w:w w:val="100"/>
          <w:position w:val="0"/>
          <w:sz w:val="24"/>
          <w:szCs w:val="24"/>
        </w:rPr>
        <w:t>的通知》《西安市生活垃圾分类管理条例》《2018年城市生活生活垃圾分类工作考评办法》等相关要求，进一步推动西安市城市生活垃圾分类工作，通过日巡检、周汇总、月评估、季评价的方式，全面评估西安市居民小区、示范单位、公共场所等生活垃圾分类工作。通过评估，客观公正反映各区县、开发区生活垃圾分类工作情况，充分掌握实情，为推进全市生活垃圾分类工作提供基础数据支撑和行政管理的参考意见。</w:t>
      </w:r>
    </w:p>
    <w:p>
      <w:pPr>
        <w:pStyle w:val="7"/>
        <w:keepNext w:val="0"/>
        <w:keepLines w:val="0"/>
        <w:widowControl w:val="0"/>
        <w:shd w:val="clear" w:color="auto" w:fill="auto"/>
        <w:tabs>
          <w:tab w:val="left" w:pos="1277"/>
        </w:tabs>
        <w:bidi w:val="0"/>
        <w:spacing w:before="0" w:after="0" w:line="360" w:lineRule="auto"/>
        <w:ind w:left="0" w:leftChars="0" w:right="0" w:firstLine="0" w:firstLineChars="0"/>
        <w:jc w:val="both"/>
        <w:rPr>
          <w:rFonts w:hint="eastAsia" w:ascii="仿宋" w:hAnsi="仿宋" w:eastAsia="仿宋" w:cs="仿宋"/>
          <w:b/>
          <w:bCs/>
          <w:sz w:val="24"/>
          <w:szCs w:val="24"/>
        </w:rPr>
      </w:pPr>
      <w:bookmarkStart w:id="1" w:name="bookmark4"/>
      <w:r>
        <w:rPr>
          <w:rFonts w:hint="eastAsia" w:ascii="仿宋" w:hAnsi="仿宋" w:eastAsia="仿宋" w:cs="仿宋"/>
          <w:b/>
          <w:bCs/>
          <w:color w:val="000000"/>
          <w:spacing w:val="0"/>
          <w:w w:val="100"/>
          <w:position w:val="0"/>
          <w:sz w:val="24"/>
          <w:szCs w:val="24"/>
        </w:rPr>
        <w:t>二</w:t>
      </w:r>
      <w:bookmarkEnd w:id="1"/>
      <w:r>
        <w:rPr>
          <w:rFonts w:hint="eastAsia" w:ascii="仿宋" w:hAnsi="仿宋" w:eastAsia="仿宋" w:cs="仿宋"/>
          <w:b/>
          <w:bCs/>
          <w:color w:val="000000"/>
          <w:spacing w:val="0"/>
          <w:w w:val="100"/>
          <w:position w:val="0"/>
          <w:sz w:val="24"/>
          <w:szCs w:val="24"/>
        </w:rPr>
        <w:t>、服务内容</w:t>
      </w:r>
    </w:p>
    <w:p>
      <w:pPr>
        <w:pStyle w:val="7"/>
        <w:keepNext w:val="0"/>
        <w:keepLines w:val="0"/>
        <w:widowControl w:val="0"/>
        <w:shd w:val="clear" w:color="auto" w:fill="auto"/>
        <w:bidi w:val="0"/>
        <w:spacing w:before="0" w:after="0" w:line="360" w:lineRule="auto"/>
        <w:ind w:left="0" w:right="0" w:firstLine="760"/>
        <w:jc w:val="both"/>
        <w:rPr>
          <w:rFonts w:hint="eastAsia" w:ascii="仿宋" w:hAnsi="仿宋" w:eastAsia="仿宋" w:cs="仿宋"/>
          <w:color w:val="000000"/>
          <w:spacing w:val="0"/>
          <w:w w:val="100"/>
          <w:position w:val="0"/>
          <w:sz w:val="24"/>
          <w:szCs w:val="24"/>
        </w:rPr>
      </w:pPr>
      <w:bookmarkStart w:id="2" w:name="bookmark5"/>
      <w:r>
        <w:rPr>
          <w:rFonts w:hint="eastAsia" w:ascii="仿宋" w:hAnsi="仿宋" w:eastAsia="仿宋" w:cs="仿宋"/>
          <w:color w:val="000000"/>
          <w:spacing w:val="0"/>
          <w:w w:val="100"/>
          <w:position w:val="0"/>
          <w:sz w:val="24"/>
          <w:szCs w:val="24"/>
        </w:rPr>
        <w:t>（</w:t>
      </w:r>
      <w:bookmarkEnd w:id="2"/>
      <w:r>
        <w:rPr>
          <w:rFonts w:hint="eastAsia" w:ascii="仿宋" w:hAnsi="仿宋" w:eastAsia="仿宋" w:cs="仿宋"/>
          <w:color w:val="000000"/>
          <w:spacing w:val="0"/>
          <w:w w:val="100"/>
          <w:position w:val="0"/>
          <w:sz w:val="24"/>
          <w:szCs w:val="24"/>
        </w:rPr>
        <w:t>一）居民小区生活垃圾分类工作开展情况评估</w:t>
      </w:r>
    </w:p>
    <w:p>
      <w:pPr>
        <w:pStyle w:val="7"/>
        <w:keepNext w:val="0"/>
        <w:keepLines w:val="0"/>
        <w:widowControl w:val="0"/>
        <w:shd w:val="clear" w:color="auto" w:fill="auto"/>
        <w:bidi w:val="0"/>
        <w:spacing w:before="0" w:after="0" w:line="360" w:lineRule="auto"/>
        <w:ind w:left="0" w:right="0" w:firstLine="7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对全市20个区县、开发区约7000个居民小区（以实地核查结果为准）生活垃圾分类工作进行评估，全面、及时掌握西安市生活垃圾分类工作实际情况，助力生活垃圾分类工作提质增效。评估方式以暗访为主，各居民小区每季度评估不低于总数的70%。</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3" w:name="bookmark6"/>
      <w:r>
        <w:rPr>
          <w:rFonts w:hint="eastAsia" w:ascii="仿宋" w:hAnsi="仿宋" w:eastAsia="仿宋" w:cs="仿宋"/>
          <w:color w:val="000000"/>
          <w:spacing w:val="0"/>
          <w:w w:val="100"/>
          <w:position w:val="0"/>
          <w:sz w:val="24"/>
          <w:szCs w:val="24"/>
        </w:rPr>
        <w:t>（</w:t>
      </w:r>
      <w:bookmarkEnd w:id="3"/>
      <w:r>
        <w:rPr>
          <w:rFonts w:hint="eastAsia" w:ascii="仿宋" w:hAnsi="仿宋" w:eastAsia="仿宋" w:cs="仿宋"/>
          <w:color w:val="000000"/>
          <w:spacing w:val="0"/>
          <w:w w:val="100"/>
          <w:position w:val="0"/>
          <w:sz w:val="24"/>
          <w:szCs w:val="24"/>
        </w:rPr>
        <w:t>二）市级示范单位生活垃圾分类工作开展情况评估</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进一步加强市级示范单位创建工作、巩固示范创建成果,对全市约670个示范单位生活垃圾分类工作进行评估。评估方式以明查暗访相结合，各示范单位每月全部覆盖1次。</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4" w:name="bookmark7"/>
      <w:r>
        <w:rPr>
          <w:rFonts w:hint="eastAsia" w:ascii="仿宋" w:hAnsi="仿宋" w:eastAsia="仿宋" w:cs="仿宋"/>
          <w:color w:val="000000"/>
          <w:spacing w:val="0"/>
          <w:w w:val="100"/>
          <w:position w:val="0"/>
          <w:sz w:val="24"/>
          <w:szCs w:val="24"/>
        </w:rPr>
        <w:t>（</w:t>
      </w:r>
      <w:bookmarkEnd w:id="4"/>
      <w:r>
        <w:rPr>
          <w:rFonts w:hint="eastAsia" w:ascii="仿宋" w:hAnsi="仿宋" w:eastAsia="仿宋" w:cs="仿宋"/>
          <w:color w:val="000000"/>
          <w:spacing w:val="0"/>
          <w:w w:val="100"/>
          <w:position w:val="0"/>
          <w:sz w:val="24"/>
          <w:szCs w:val="24"/>
        </w:rPr>
        <w:t>三）公共场所生活垃圾分类工作开展情况评估</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对全市约2200个公共场所（以实地核查结果为准）生活垃圾分类工作进行评估，包括但不限于集贸（农贸）市场、商超、医院、公园广场和交通枢纽等。评估方式以暗访为主，各公共场所每季度评估不低于总数的70%。</w:t>
      </w:r>
    </w:p>
    <w:p>
      <w:pPr>
        <w:pStyle w:val="7"/>
        <w:keepNext w:val="0"/>
        <w:keepLines w:val="0"/>
        <w:widowControl w:val="0"/>
        <w:shd w:val="clear" w:color="auto" w:fill="auto"/>
        <w:tabs>
          <w:tab w:val="left" w:pos="1630"/>
        </w:tabs>
        <w:bidi w:val="0"/>
        <w:spacing w:before="0" w:after="80" w:line="360" w:lineRule="auto"/>
        <w:ind w:left="0" w:right="0" w:firstLine="760"/>
        <w:jc w:val="left"/>
        <w:rPr>
          <w:rFonts w:hint="eastAsia" w:ascii="仿宋" w:hAnsi="仿宋" w:eastAsia="仿宋" w:cs="仿宋"/>
          <w:sz w:val="24"/>
          <w:szCs w:val="24"/>
        </w:rPr>
      </w:pPr>
      <w:bookmarkStart w:id="5" w:name="bookmark8"/>
      <w:r>
        <w:rPr>
          <w:rFonts w:hint="eastAsia" w:ascii="仿宋" w:hAnsi="仿宋" w:eastAsia="仿宋" w:cs="仿宋"/>
          <w:color w:val="000000"/>
          <w:spacing w:val="0"/>
          <w:w w:val="100"/>
          <w:position w:val="0"/>
          <w:sz w:val="24"/>
          <w:szCs w:val="24"/>
        </w:rPr>
        <w:t>（</w:t>
      </w:r>
      <w:bookmarkEnd w:id="5"/>
      <w:r>
        <w:rPr>
          <w:rFonts w:hint="eastAsia" w:ascii="仿宋" w:hAnsi="仿宋" w:eastAsia="仿宋" w:cs="仿宋"/>
          <w:color w:val="000000"/>
          <w:spacing w:val="0"/>
          <w:w w:val="100"/>
          <w:position w:val="0"/>
          <w:sz w:val="24"/>
          <w:szCs w:val="24"/>
        </w:rPr>
        <w:t>四）居民参与生活垃圾分类现状调查</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通过问卷调查的方式对全市各区县、开发区居民知晓率、参与率和满意率进行调查，样本需具有代表性。</w:t>
      </w:r>
    </w:p>
    <w:p>
      <w:pPr>
        <w:pStyle w:val="7"/>
        <w:keepNext w:val="0"/>
        <w:keepLines w:val="0"/>
        <w:widowControl w:val="0"/>
        <w:shd w:val="clear" w:color="auto" w:fill="auto"/>
        <w:bidi w:val="0"/>
        <w:spacing w:before="0" w:after="0" w:line="360" w:lineRule="auto"/>
        <w:ind w:right="0"/>
        <w:jc w:val="both"/>
        <w:rPr>
          <w:rFonts w:hint="eastAsia" w:ascii="仿宋" w:hAnsi="仿宋" w:eastAsia="仿宋" w:cs="仿宋"/>
          <w:b/>
          <w:bCs/>
          <w:sz w:val="24"/>
          <w:szCs w:val="24"/>
        </w:rPr>
      </w:pPr>
      <w:bookmarkStart w:id="6" w:name="bookmark9"/>
      <w:r>
        <w:rPr>
          <w:rFonts w:hint="eastAsia" w:ascii="仿宋" w:hAnsi="仿宋" w:eastAsia="仿宋" w:cs="仿宋"/>
          <w:b/>
          <w:bCs/>
          <w:color w:val="000000"/>
          <w:spacing w:val="0"/>
          <w:w w:val="100"/>
          <w:position w:val="0"/>
          <w:sz w:val="24"/>
          <w:szCs w:val="24"/>
        </w:rPr>
        <w:t>三</w:t>
      </w:r>
      <w:bookmarkEnd w:id="6"/>
      <w:r>
        <w:rPr>
          <w:rFonts w:hint="eastAsia" w:ascii="仿宋" w:hAnsi="仿宋" w:eastAsia="仿宋" w:cs="仿宋"/>
          <w:b/>
          <w:bCs/>
          <w:color w:val="000000"/>
          <w:spacing w:val="0"/>
          <w:w w:val="100"/>
          <w:position w:val="0"/>
          <w:sz w:val="24"/>
          <w:szCs w:val="24"/>
        </w:rPr>
        <w:t>、技术要求</w:t>
      </w:r>
    </w:p>
    <w:p>
      <w:pPr>
        <w:pStyle w:val="7"/>
        <w:keepNext w:val="0"/>
        <w:keepLines w:val="0"/>
        <w:widowControl w:val="0"/>
        <w:shd w:val="clear" w:color="auto" w:fill="auto"/>
        <w:bidi w:val="0"/>
        <w:spacing w:before="0" w:after="0" w:line="360" w:lineRule="auto"/>
        <w:ind w:left="0" w:right="0" w:firstLine="760"/>
        <w:jc w:val="left"/>
        <w:rPr>
          <w:rFonts w:hint="eastAsia" w:ascii="仿宋" w:hAnsi="仿宋" w:eastAsia="仿宋" w:cs="仿宋"/>
          <w:sz w:val="24"/>
          <w:szCs w:val="24"/>
        </w:rPr>
      </w:pPr>
      <w:bookmarkStart w:id="7" w:name="bookmark10"/>
      <w:r>
        <w:rPr>
          <w:rFonts w:hint="eastAsia" w:ascii="仿宋" w:hAnsi="仿宋" w:eastAsia="仿宋" w:cs="仿宋"/>
          <w:color w:val="000000"/>
          <w:spacing w:val="0"/>
          <w:w w:val="100"/>
          <w:position w:val="0"/>
          <w:sz w:val="24"/>
          <w:szCs w:val="24"/>
        </w:rPr>
        <w:t>（</w:t>
      </w:r>
      <w:bookmarkEnd w:id="7"/>
      <w:r>
        <w:rPr>
          <w:rFonts w:hint="eastAsia" w:ascii="仿宋" w:hAnsi="仿宋" w:eastAsia="仿宋" w:cs="仿宋"/>
          <w:color w:val="000000"/>
          <w:spacing w:val="0"/>
          <w:w w:val="100"/>
          <w:position w:val="0"/>
          <w:sz w:val="24"/>
          <w:szCs w:val="24"/>
        </w:rPr>
        <w:t>一）时间和数量要求</w:t>
      </w:r>
    </w:p>
    <w:p>
      <w:pPr>
        <w:pStyle w:val="7"/>
        <w:keepNext w:val="0"/>
        <w:keepLines w:val="0"/>
        <w:widowControl w:val="0"/>
        <w:numPr>
          <w:ilvl w:val="0"/>
          <w:numId w:val="0"/>
        </w:numPr>
        <w:shd w:val="clear" w:color="auto" w:fill="auto"/>
        <w:tabs>
          <w:tab w:val="left" w:pos="1050"/>
        </w:tabs>
        <w:bidi w:val="0"/>
        <w:spacing w:before="0" w:after="0" w:line="360" w:lineRule="auto"/>
        <w:ind w:right="0" w:rightChars="0" w:firstLine="480" w:firstLineChars="200"/>
        <w:jc w:val="left"/>
        <w:rPr>
          <w:rFonts w:hint="eastAsia" w:ascii="仿宋" w:hAnsi="仿宋" w:eastAsia="仿宋" w:cs="仿宋"/>
          <w:sz w:val="24"/>
          <w:szCs w:val="24"/>
        </w:rPr>
      </w:pPr>
      <w:bookmarkStart w:id="8" w:name="bookmark11"/>
      <w:bookmarkEnd w:id="8"/>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居民小区。每月对各区县、开发区小区检查比例保持基本一致（检查居民小区占本辖区小区的比例），每月最低检查占比不得低于总量的20%.每周三提交上周汇总数据，次月5日提交上月月度分析报告，每季度结束后7个工作日内提交季度评价报告。</w:t>
      </w:r>
    </w:p>
    <w:p>
      <w:pPr>
        <w:pStyle w:val="7"/>
        <w:keepNext w:val="0"/>
        <w:keepLines w:val="0"/>
        <w:widowControl w:val="0"/>
        <w:numPr>
          <w:ilvl w:val="0"/>
          <w:numId w:val="0"/>
        </w:numPr>
        <w:shd w:val="clear" w:color="auto" w:fill="auto"/>
        <w:tabs>
          <w:tab w:val="left" w:pos="1050"/>
        </w:tabs>
        <w:bidi w:val="0"/>
        <w:spacing w:before="0" w:after="260" w:line="360" w:lineRule="auto"/>
        <w:ind w:right="0" w:rightChars="0" w:firstLine="480" w:firstLineChars="200"/>
        <w:jc w:val="left"/>
        <w:rPr>
          <w:rFonts w:hint="eastAsia" w:ascii="仿宋" w:hAnsi="仿宋" w:eastAsia="仿宋" w:cs="仿宋"/>
          <w:sz w:val="24"/>
          <w:szCs w:val="24"/>
        </w:rPr>
      </w:pPr>
      <w:bookmarkStart w:id="9" w:name="bookmark12"/>
      <w:bookmarkEnd w:id="9"/>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示范单位。每月对各区县、开发区示范单位全覆盖检查1次，每周三提交上周汇总数据，次月5日提交上月月度分析报告，每季度结束后7个工作日内提交季度评价报告。</w:t>
      </w:r>
    </w:p>
    <w:p>
      <w:pPr>
        <w:pStyle w:val="7"/>
        <w:keepNext w:val="0"/>
        <w:keepLines w:val="0"/>
        <w:widowControl w:val="0"/>
        <w:numPr>
          <w:ilvl w:val="0"/>
          <w:numId w:val="0"/>
        </w:numPr>
        <w:shd w:val="clear" w:color="auto" w:fill="auto"/>
        <w:tabs>
          <w:tab w:val="left" w:pos="409"/>
        </w:tabs>
        <w:bidi w:val="0"/>
        <w:spacing w:before="0" w:after="0" w:line="360" w:lineRule="auto"/>
        <w:ind w:right="0" w:rightChars="0" w:firstLine="480" w:firstLineChars="200"/>
        <w:jc w:val="left"/>
        <w:rPr>
          <w:rFonts w:hint="eastAsia" w:ascii="仿宋" w:hAnsi="仿宋" w:eastAsia="仿宋" w:cs="仿宋"/>
          <w:sz w:val="24"/>
          <w:szCs w:val="24"/>
        </w:rPr>
      </w:pPr>
      <w:bookmarkStart w:id="10" w:name="bookmark13"/>
      <w:bookmarkEnd w:id="10"/>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公共场所。每月对各区县、开发区公共场所检查比例保持基本一致（检查公共场所占本辖区公共场所的比例），每月最低检查占比不得低于总量的20%。每周三提交上周汇总数据，次月5日提交上月月度分析报告，每季度结束后7个工作日内提交季度评价报告。</w:t>
      </w:r>
    </w:p>
    <w:p>
      <w:pPr>
        <w:pStyle w:val="7"/>
        <w:keepNext w:val="0"/>
        <w:keepLines w:val="0"/>
        <w:widowControl w:val="0"/>
        <w:numPr>
          <w:ilvl w:val="0"/>
          <w:numId w:val="0"/>
        </w:numPr>
        <w:shd w:val="clear" w:color="auto" w:fill="auto"/>
        <w:tabs>
          <w:tab w:val="left" w:pos="1050"/>
        </w:tabs>
        <w:bidi w:val="0"/>
        <w:spacing w:before="0" w:after="0" w:line="360" w:lineRule="auto"/>
        <w:ind w:right="0" w:rightChars="0" w:firstLine="480" w:firstLineChars="200"/>
        <w:jc w:val="both"/>
        <w:rPr>
          <w:rFonts w:hint="eastAsia" w:ascii="仿宋" w:hAnsi="仿宋" w:eastAsia="仿宋" w:cs="仿宋"/>
          <w:sz w:val="24"/>
          <w:szCs w:val="24"/>
        </w:rPr>
      </w:pPr>
      <w:bookmarkStart w:id="11" w:name="bookmark14"/>
      <w:bookmarkEnd w:id="11"/>
      <w:r>
        <w:rPr>
          <w:rFonts w:hint="eastAsia" w:ascii="仿宋" w:hAnsi="仿宋" w:eastAsia="仿宋" w:cs="仿宋"/>
          <w:color w:val="000000"/>
          <w:spacing w:val="0"/>
          <w:w w:val="100"/>
          <w:position w:val="0"/>
          <w:sz w:val="24"/>
          <w:szCs w:val="24"/>
          <w:lang w:val="en-US" w:eastAsia="zh-CN" w:bidi="zh-CN"/>
        </w:rPr>
        <w:t>4.</w:t>
      </w:r>
      <w:r>
        <w:rPr>
          <w:rFonts w:hint="eastAsia" w:ascii="仿宋" w:hAnsi="仿宋" w:eastAsia="仿宋" w:cs="仿宋"/>
          <w:color w:val="000000"/>
          <w:spacing w:val="0"/>
          <w:w w:val="100"/>
          <w:position w:val="0"/>
          <w:sz w:val="24"/>
          <w:szCs w:val="24"/>
          <w:lang w:val="zh-CN" w:eastAsia="zh-CN" w:bidi="zh-CN"/>
        </w:rPr>
        <w:t>问卷</w:t>
      </w:r>
      <w:r>
        <w:rPr>
          <w:rFonts w:hint="eastAsia" w:ascii="仿宋" w:hAnsi="仿宋" w:eastAsia="仿宋" w:cs="仿宋"/>
          <w:color w:val="000000"/>
          <w:spacing w:val="0"/>
          <w:w w:val="100"/>
          <w:position w:val="0"/>
          <w:sz w:val="24"/>
          <w:szCs w:val="24"/>
        </w:rPr>
        <w:t>调查。每季度开展1次，通过制定有针对性的问卷调查，客观的反应各区县、开发区垃圾分类工作开展情况,每个区县、开发区问卷调查的样本数不少于100个，并将问卷调查的结果作为居民小区生活垃圾分类工作评估的辅助材料。</w:t>
      </w:r>
    </w:p>
    <w:p>
      <w:pPr>
        <w:pStyle w:val="7"/>
        <w:keepNext w:val="0"/>
        <w:keepLines w:val="0"/>
        <w:widowControl w:val="0"/>
        <w:numPr>
          <w:ilvl w:val="0"/>
          <w:numId w:val="0"/>
        </w:numPr>
        <w:shd w:val="clear" w:color="auto" w:fill="auto"/>
        <w:tabs>
          <w:tab w:val="left" w:pos="1042"/>
        </w:tabs>
        <w:bidi w:val="0"/>
        <w:spacing w:before="0" w:after="0" w:line="360" w:lineRule="auto"/>
        <w:ind w:right="0" w:rightChars="0" w:firstLine="480" w:firstLineChars="200"/>
        <w:jc w:val="both"/>
        <w:rPr>
          <w:rFonts w:hint="eastAsia" w:ascii="仿宋" w:hAnsi="仿宋" w:eastAsia="仿宋" w:cs="仿宋"/>
          <w:sz w:val="24"/>
          <w:szCs w:val="24"/>
        </w:rPr>
      </w:pPr>
      <w:bookmarkStart w:id="12" w:name="bookmark15"/>
      <w:bookmarkEnd w:id="12"/>
      <w:r>
        <w:rPr>
          <w:rFonts w:hint="eastAsia" w:ascii="仿宋" w:hAnsi="仿宋" w:eastAsia="仿宋" w:cs="仿宋"/>
          <w:color w:val="000000"/>
          <w:spacing w:val="0"/>
          <w:w w:val="100"/>
          <w:position w:val="0"/>
          <w:sz w:val="24"/>
          <w:szCs w:val="24"/>
          <w:lang w:val="en-US" w:eastAsia="zh-CN"/>
        </w:rPr>
        <w:t>5.</w:t>
      </w:r>
      <w:r>
        <w:rPr>
          <w:rFonts w:hint="eastAsia" w:ascii="仿宋" w:hAnsi="仿宋" w:eastAsia="仿宋" w:cs="仿宋"/>
          <w:color w:val="000000"/>
          <w:spacing w:val="0"/>
          <w:w w:val="100"/>
          <w:position w:val="0"/>
          <w:sz w:val="24"/>
          <w:szCs w:val="24"/>
        </w:rPr>
        <w:t>最终报告。服务结束后，将居民小区、示范单位、公共场所检查结果梳理汇总，客观的反映前一阶段各区县、开发区垃圾分类的总体成效，并形成总的评估报告。</w:t>
      </w:r>
    </w:p>
    <w:p>
      <w:pPr>
        <w:pStyle w:val="7"/>
        <w:keepNext w:val="0"/>
        <w:keepLines w:val="0"/>
        <w:widowControl w:val="0"/>
        <w:shd w:val="clear" w:color="auto" w:fill="auto"/>
        <w:bidi w:val="0"/>
        <w:spacing w:before="0" w:after="0" w:line="360" w:lineRule="auto"/>
        <w:ind w:left="0" w:right="0" w:firstLine="820"/>
        <w:jc w:val="both"/>
        <w:rPr>
          <w:rFonts w:hint="eastAsia" w:ascii="仿宋" w:hAnsi="仿宋" w:eastAsia="仿宋" w:cs="仿宋"/>
          <w:sz w:val="24"/>
          <w:szCs w:val="24"/>
        </w:rPr>
      </w:pPr>
      <w:bookmarkStart w:id="13" w:name="bookmark16"/>
      <w:r>
        <w:rPr>
          <w:rFonts w:hint="eastAsia" w:ascii="仿宋" w:hAnsi="仿宋" w:eastAsia="仿宋" w:cs="仿宋"/>
          <w:color w:val="000000"/>
          <w:spacing w:val="0"/>
          <w:w w:val="100"/>
          <w:position w:val="0"/>
          <w:sz w:val="24"/>
          <w:szCs w:val="24"/>
        </w:rPr>
        <w:t>（</w:t>
      </w:r>
      <w:bookmarkEnd w:id="13"/>
      <w:r>
        <w:rPr>
          <w:rFonts w:hint="eastAsia" w:ascii="仿宋" w:hAnsi="仿宋" w:eastAsia="仿宋" w:cs="仿宋"/>
          <w:color w:val="000000"/>
          <w:spacing w:val="0"/>
          <w:w w:val="100"/>
          <w:position w:val="0"/>
          <w:sz w:val="24"/>
          <w:szCs w:val="24"/>
        </w:rPr>
        <w:t>二）其他要求</w:t>
      </w:r>
    </w:p>
    <w:p>
      <w:pPr>
        <w:pStyle w:val="7"/>
        <w:keepNext w:val="0"/>
        <w:keepLines w:val="0"/>
        <w:widowControl w:val="0"/>
        <w:shd w:val="clear" w:color="auto" w:fill="auto"/>
        <w:bidi w:val="0"/>
        <w:spacing w:before="0" w:after="0" w:line="360" w:lineRule="auto"/>
        <w:ind w:left="0" w:leftChars="0" w:right="0" w:firstLine="480" w:firstLineChars="20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如遇重要时间节点、会议活动、突发公共卫生事件、城市应急管理等时期，按照釆购人统筹安排，协助参与相应工作。</w:t>
      </w:r>
    </w:p>
    <w:p>
      <w:pPr>
        <w:pStyle w:val="7"/>
        <w:keepNext w:val="0"/>
        <w:keepLines w:val="0"/>
        <w:widowControl w:val="0"/>
        <w:numPr>
          <w:ilvl w:val="0"/>
          <w:numId w:val="0"/>
        </w:numPr>
        <w:shd w:val="clear" w:color="auto" w:fill="auto"/>
        <w:tabs>
          <w:tab w:val="left" w:pos="1021"/>
        </w:tabs>
        <w:bidi w:val="0"/>
        <w:spacing w:before="0" w:after="0" w:line="360" w:lineRule="auto"/>
        <w:ind w:right="0" w:rightChars="0" w:firstLine="480" w:firstLineChars="200"/>
        <w:jc w:val="both"/>
        <w:rPr>
          <w:rFonts w:hint="eastAsia" w:ascii="仿宋" w:hAnsi="仿宋" w:eastAsia="仿宋" w:cs="仿宋"/>
          <w:sz w:val="24"/>
          <w:szCs w:val="24"/>
        </w:rPr>
      </w:pPr>
      <w:bookmarkStart w:id="14" w:name="bookmark17"/>
      <w:bookmarkEnd w:id="14"/>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本服务包含工作日、节假日、双休日、夜间等时间节点，供应商应统筹安排好相关检查事宜，达到采购人的要求。</w:t>
      </w:r>
    </w:p>
    <w:p>
      <w:pPr>
        <w:pStyle w:val="7"/>
        <w:keepNext w:val="0"/>
        <w:keepLines w:val="0"/>
        <w:widowControl w:val="0"/>
        <w:numPr>
          <w:ilvl w:val="0"/>
          <w:numId w:val="0"/>
        </w:numPr>
        <w:shd w:val="clear" w:color="auto" w:fill="auto"/>
        <w:tabs>
          <w:tab w:val="left" w:pos="1050"/>
        </w:tabs>
        <w:bidi w:val="0"/>
        <w:spacing w:before="0" w:after="240" w:line="360" w:lineRule="auto"/>
        <w:ind w:right="0" w:rightChars="0" w:firstLine="480" w:firstLineChars="200"/>
        <w:jc w:val="both"/>
        <w:rPr>
          <w:rFonts w:hint="eastAsia" w:ascii="仿宋" w:hAnsi="仿宋" w:eastAsia="仿宋" w:cs="仿宋"/>
          <w:sz w:val="24"/>
          <w:szCs w:val="24"/>
        </w:rPr>
      </w:pPr>
      <w:bookmarkStart w:id="15" w:name="bookmark18"/>
      <w:bookmarkEnd w:id="15"/>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供应商需建立关于第三方评估工作的电子台账，以供采购人可以随时掌握工作情况。对每次检查评估的结果，原始材料视频、影像、图片等应妥善留存。</w:t>
      </w:r>
    </w:p>
    <w:p>
      <w:pPr>
        <w:pStyle w:val="7"/>
        <w:keepNext w:val="0"/>
        <w:keepLines w:val="0"/>
        <w:widowControl w:val="0"/>
        <w:shd w:val="clear" w:color="auto" w:fill="auto"/>
        <w:bidi w:val="0"/>
        <w:spacing w:before="0" w:after="240" w:line="360" w:lineRule="auto"/>
        <w:ind w:right="0"/>
        <w:jc w:val="both"/>
        <w:rPr>
          <w:rFonts w:hint="eastAsia" w:ascii="仿宋" w:hAnsi="仿宋" w:eastAsia="仿宋" w:cs="仿宋"/>
          <w:b/>
          <w:bCs/>
          <w:sz w:val="24"/>
          <w:szCs w:val="24"/>
        </w:rPr>
      </w:pPr>
      <w:bookmarkStart w:id="16" w:name="bookmark19"/>
      <w:r>
        <w:rPr>
          <w:rFonts w:hint="eastAsia" w:ascii="仿宋" w:hAnsi="仿宋" w:eastAsia="仿宋" w:cs="仿宋"/>
          <w:b/>
          <w:bCs/>
          <w:color w:val="000000"/>
          <w:spacing w:val="0"/>
          <w:w w:val="100"/>
          <w:position w:val="0"/>
          <w:sz w:val="24"/>
          <w:szCs w:val="24"/>
        </w:rPr>
        <w:t>四</w:t>
      </w:r>
      <w:bookmarkEnd w:id="16"/>
      <w:r>
        <w:rPr>
          <w:rFonts w:hint="eastAsia" w:ascii="仿宋" w:hAnsi="仿宋" w:eastAsia="仿宋" w:cs="仿宋"/>
          <w:b/>
          <w:bCs/>
          <w:color w:val="000000"/>
          <w:spacing w:val="0"/>
          <w:w w:val="100"/>
          <w:position w:val="0"/>
          <w:sz w:val="24"/>
          <w:szCs w:val="24"/>
        </w:rPr>
        <w:t>、服务要求</w:t>
      </w:r>
    </w:p>
    <w:p>
      <w:pPr>
        <w:pStyle w:val="7"/>
        <w:keepNext w:val="0"/>
        <w:keepLines w:val="0"/>
        <w:widowControl w:val="0"/>
        <w:shd w:val="clear" w:color="auto" w:fill="auto"/>
        <w:bidi w:val="0"/>
        <w:spacing w:before="0" w:after="120" w:line="360" w:lineRule="auto"/>
        <w:ind w:left="0" w:right="0" w:firstLine="82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（一）人员配置</w:t>
      </w:r>
    </w:p>
    <w:p>
      <w:pPr>
        <w:pStyle w:val="7"/>
        <w:keepNext w:val="0"/>
        <w:keepLines w:val="0"/>
        <w:widowControl w:val="0"/>
        <w:shd w:val="clear" w:color="auto" w:fill="auto"/>
        <w:bidi w:val="0"/>
        <w:spacing w:before="0" w:after="0" w:line="360" w:lineRule="auto"/>
        <w:ind w:left="0" w:right="0" w:firstLine="62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供应商需配备稳定的、专业的评估服务团队，对一线工作人员开展必要的培训，确保实地评估、数据汇总分析、报告撰写等工作开展。在不改变项目团队人员整体人数的情况下，如因工作原因需调动部分人员的工作内容，供应商所配备的服务团队人员需无条件配合采购人的安排。</w:t>
      </w:r>
    </w:p>
    <w:p>
      <w:pPr>
        <w:pStyle w:val="7"/>
        <w:keepNext w:val="0"/>
        <w:keepLines w:val="0"/>
        <w:widowControl w:val="0"/>
        <w:shd w:val="clear" w:color="auto" w:fill="auto"/>
        <w:bidi w:val="0"/>
        <w:spacing w:before="0" w:after="0" w:line="360" w:lineRule="auto"/>
        <w:ind w:left="0" w:right="0" w:firstLine="62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供应商安排一名项目负责人，统一负责各项业务开展，积极对接采购人开展工作的相关需求，开展好检查评估工作。拟投入的项目负责人为单位中高层岗位人员，具备主持同类项目经验。项目负责人及服务团队所在办公地点，需在接到采购人通知后1小时内到达采购人办公地点，及时有效响应采购人的需求。</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17" w:name="bookmark20"/>
      <w:r>
        <w:rPr>
          <w:rFonts w:hint="eastAsia" w:ascii="仿宋" w:hAnsi="仿宋" w:eastAsia="仿宋" w:cs="仿宋"/>
          <w:color w:val="000000"/>
          <w:spacing w:val="0"/>
          <w:w w:val="100"/>
          <w:position w:val="0"/>
          <w:sz w:val="24"/>
          <w:szCs w:val="24"/>
        </w:rPr>
        <w:t>（</w:t>
      </w:r>
      <w:bookmarkEnd w:id="17"/>
      <w:r>
        <w:rPr>
          <w:rFonts w:hint="eastAsia" w:ascii="仿宋" w:hAnsi="仿宋" w:eastAsia="仿宋" w:cs="仿宋"/>
          <w:color w:val="000000"/>
          <w:spacing w:val="0"/>
          <w:w w:val="100"/>
          <w:position w:val="0"/>
          <w:sz w:val="24"/>
          <w:szCs w:val="24"/>
        </w:rPr>
        <w:t>二）专业设备</w:t>
      </w:r>
    </w:p>
    <w:p>
      <w:pPr>
        <w:pStyle w:val="7"/>
        <w:keepNext w:val="0"/>
        <w:keepLines w:val="0"/>
        <w:widowControl w:val="0"/>
        <w:shd w:val="clear" w:color="auto" w:fill="auto"/>
        <w:bidi w:val="0"/>
        <w:spacing w:before="0" w:after="0" w:line="360" w:lineRule="auto"/>
        <w:ind w:left="0" w:right="0" w:firstLine="62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供应商需提供车辆、电脑、打印机、相关设备（拍照、摄像、数据上传）等。</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18" w:name="bookmark21"/>
      <w:r>
        <w:rPr>
          <w:rFonts w:hint="eastAsia" w:ascii="仿宋" w:hAnsi="仿宋" w:eastAsia="仿宋" w:cs="仿宋"/>
          <w:color w:val="000000"/>
          <w:spacing w:val="0"/>
          <w:w w:val="100"/>
          <w:position w:val="0"/>
          <w:sz w:val="24"/>
          <w:szCs w:val="24"/>
        </w:rPr>
        <w:t>（</w:t>
      </w:r>
      <w:bookmarkEnd w:id="18"/>
      <w:r>
        <w:rPr>
          <w:rFonts w:hint="eastAsia" w:ascii="仿宋" w:hAnsi="仿宋" w:eastAsia="仿宋" w:cs="仿宋"/>
          <w:color w:val="000000"/>
          <w:spacing w:val="0"/>
          <w:w w:val="100"/>
          <w:position w:val="0"/>
          <w:sz w:val="24"/>
          <w:szCs w:val="24"/>
        </w:rPr>
        <w:t>三）检查标准</w:t>
      </w:r>
    </w:p>
    <w:p>
      <w:pPr>
        <w:pStyle w:val="7"/>
        <w:keepNext w:val="0"/>
        <w:keepLines w:val="0"/>
        <w:widowControl w:val="0"/>
        <w:shd w:val="clear" w:color="auto" w:fill="auto"/>
        <w:bidi w:val="0"/>
        <w:spacing w:before="0" w:after="240" w:line="360" w:lineRule="auto"/>
        <w:ind w:left="0" w:right="0" w:firstLine="62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eastAsia="zh-CN"/>
        </w:rPr>
        <w:t>供应商</w:t>
      </w:r>
      <w:r>
        <w:rPr>
          <w:rFonts w:hint="eastAsia" w:ascii="仿宋" w:hAnsi="仿宋" w:eastAsia="仿宋" w:cs="仿宋"/>
          <w:color w:val="000000"/>
          <w:spacing w:val="0"/>
          <w:w w:val="100"/>
          <w:position w:val="0"/>
          <w:sz w:val="24"/>
          <w:szCs w:val="24"/>
        </w:rPr>
        <w:t>的检查标准要符合国家省市出台的关于生活垃圾分类的法规、方案、通知等文件的要求，结合西安市垃圾分类工作实际和相关政策要求，制定符合实际的检查细则及评分标准，经采购人确认后，按照检查细则和评分标准开展工作。</w:t>
      </w:r>
    </w:p>
    <w:p>
      <w:pPr>
        <w:pStyle w:val="7"/>
        <w:keepNext w:val="0"/>
        <w:keepLines w:val="0"/>
        <w:widowControl w:val="0"/>
        <w:shd w:val="clear" w:color="auto" w:fill="auto"/>
        <w:bidi w:val="0"/>
        <w:spacing w:before="0" w:after="240" w:line="360" w:lineRule="auto"/>
        <w:ind w:left="0" w:leftChars="0" w:right="0" w:firstLine="0" w:firstLineChars="0"/>
        <w:jc w:val="both"/>
        <w:rPr>
          <w:rFonts w:hint="eastAsia" w:ascii="仿宋" w:hAnsi="仿宋" w:eastAsia="仿宋" w:cs="仿宋"/>
          <w:b/>
          <w:bCs/>
          <w:sz w:val="24"/>
          <w:szCs w:val="24"/>
        </w:rPr>
      </w:pPr>
      <w:bookmarkStart w:id="19" w:name="bookmark22"/>
      <w:r>
        <w:rPr>
          <w:rFonts w:hint="eastAsia" w:ascii="仿宋" w:hAnsi="仿宋" w:eastAsia="仿宋" w:cs="仿宋"/>
          <w:b/>
          <w:bCs/>
          <w:color w:val="000000"/>
          <w:spacing w:val="0"/>
          <w:w w:val="100"/>
          <w:position w:val="0"/>
          <w:sz w:val="24"/>
          <w:szCs w:val="24"/>
        </w:rPr>
        <w:t>五</w:t>
      </w:r>
      <w:bookmarkEnd w:id="19"/>
      <w:r>
        <w:rPr>
          <w:rFonts w:hint="eastAsia" w:ascii="仿宋" w:hAnsi="仿宋" w:eastAsia="仿宋" w:cs="仿宋"/>
          <w:b/>
          <w:bCs/>
          <w:color w:val="000000"/>
          <w:spacing w:val="0"/>
          <w:w w:val="100"/>
          <w:position w:val="0"/>
          <w:sz w:val="24"/>
          <w:szCs w:val="24"/>
        </w:rPr>
        <w:t>、商务要求</w:t>
      </w:r>
    </w:p>
    <w:p>
      <w:pPr>
        <w:pStyle w:val="7"/>
        <w:keepNext w:val="0"/>
        <w:keepLines w:val="0"/>
        <w:widowControl w:val="0"/>
        <w:shd w:val="clear" w:color="auto" w:fill="auto"/>
        <w:bidi w:val="0"/>
        <w:spacing w:before="0" w:after="240" w:line="360" w:lineRule="auto"/>
        <w:ind w:left="0" w:leftChars="0" w:right="0" w:firstLine="480" w:firstLineChars="20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一</w:t>
      </w: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服务期限</w:t>
      </w:r>
    </w:p>
    <w:p>
      <w:pPr>
        <w:pStyle w:val="7"/>
        <w:keepNext w:val="0"/>
        <w:keepLines w:val="0"/>
        <w:widowControl w:val="0"/>
        <w:shd w:val="clear" w:color="auto" w:fill="auto"/>
        <w:bidi w:val="0"/>
        <w:spacing w:before="0" w:after="240" w:line="360" w:lineRule="auto"/>
        <w:ind w:left="0" w:right="0" w:firstLine="62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9个月。</w:t>
      </w:r>
      <w:bookmarkStart w:id="20" w:name="bookmark23"/>
    </w:p>
    <w:p>
      <w:pPr>
        <w:pStyle w:val="7"/>
        <w:keepNext w:val="0"/>
        <w:keepLines w:val="0"/>
        <w:widowControl w:val="0"/>
        <w:shd w:val="clear" w:color="auto" w:fill="auto"/>
        <w:bidi w:val="0"/>
        <w:spacing w:before="0" w:after="240" w:line="360" w:lineRule="auto"/>
        <w:ind w:left="0" w:leftChars="0" w:right="0" w:firstLine="480" w:firstLineChars="2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w:t>
      </w:r>
      <w:bookmarkEnd w:id="20"/>
      <w:r>
        <w:rPr>
          <w:rFonts w:hint="eastAsia" w:ascii="仿宋" w:hAnsi="仿宋" w:eastAsia="仿宋" w:cs="仿宋"/>
          <w:color w:val="000000"/>
          <w:spacing w:val="0"/>
          <w:w w:val="100"/>
          <w:position w:val="0"/>
          <w:sz w:val="24"/>
          <w:szCs w:val="24"/>
        </w:rPr>
        <w:t>二）款项结算</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合同签订后15个工作日内支付合同总价款的70%,后续费用结转第二年项目完成后支付，对于不能结转的情况，尾款于年底前支付完成（服务单位需承诺按照甲方的相关要求，完成后续的评估工作）。</w:t>
      </w:r>
    </w:p>
    <w:p>
      <w:pPr>
        <w:pStyle w:val="7"/>
        <w:keepNext w:val="0"/>
        <w:keepLines w:val="0"/>
        <w:widowControl w:val="0"/>
        <w:shd w:val="clear" w:color="auto" w:fill="auto"/>
        <w:bidi w:val="0"/>
        <w:spacing w:before="0" w:after="0" w:line="360" w:lineRule="auto"/>
        <w:ind w:right="0"/>
        <w:jc w:val="both"/>
        <w:rPr>
          <w:rFonts w:hint="eastAsia" w:ascii="仿宋" w:hAnsi="仿宋" w:eastAsia="仿宋" w:cs="仿宋"/>
          <w:b/>
          <w:bCs/>
          <w:sz w:val="24"/>
          <w:szCs w:val="24"/>
        </w:rPr>
      </w:pPr>
      <w:r>
        <w:rPr>
          <w:rFonts w:hint="eastAsia" w:ascii="仿宋" w:hAnsi="仿宋" w:eastAsia="仿宋" w:cs="仿宋"/>
          <w:b/>
          <w:bCs/>
          <w:color w:val="000000"/>
          <w:spacing w:val="0"/>
          <w:w w:val="100"/>
          <w:position w:val="0"/>
          <w:sz w:val="24"/>
          <w:szCs w:val="24"/>
        </w:rPr>
        <w:t>六、其他要求</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21" w:name="bookmark24"/>
      <w:r>
        <w:rPr>
          <w:rFonts w:hint="eastAsia" w:ascii="仿宋" w:hAnsi="仿宋" w:eastAsia="仿宋" w:cs="仿宋"/>
          <w:color w:val="000000"/>
          <w:spacing w:val="0"/>
          <w:w w:val="100"/>
          <w:position w:val="0"/>
          <w:sz w:val="24"/>
          <w:szCs w:val="24"/>
        </w:rPr>
        <w:t>（</w:t>
      </w:r>
      <w:bookmarkEnd w:id="21"/>
      <w:r>
        <w:rPr>
          <w:rFonts w:hint="eastAsia" w:ascii="仿宋" w:hAnsi="仿宋" w:eastAsia="仿宋" w:cs="仿宋"/>
          <w:color w:val="000000"/>
          <w:spacing w:val="0"/>
          <w:w w:val="100"/>
          <w:position w:val="0"/>
          <w:sz w:val="24"/>
          <w:szCs w:val="24"/>
        </w:rPr>
        <w:t>一）工作能力要求</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检查人员具备高中以上文化水平，熟悉垃圾分类的相关知识，了解西安市垃圾分类的工作、标准、政策等要求，要经过统一垃圾分类培训或有过从业经历且工作能力比较强的人员。</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22" w:name="bookmark25"/>
      <w:r>
        <w:rPr>
          <w:rFonts w:hint="eastAsia" w:ascii="仿宋" w:hAnsi="仿宋" w:eastAsia="仿宋" w:cs="仿宋"/>
          <w:color w:val="000000"/>
          <w:spacing w:val="0"/>
          <w:w w:val="100"/>
          <w:position w:val="0"/>
          <w:sz w:val="24"/>
          <w:szCs w:val="24"/>
        </w:rPr>
        <w:t>（</w:t>
      </w:r>
      <w:bookmarkEnd w:id="22"/>
      <w:r>
        <w:rPr>
          <w:rFonts w:hint="eastAsia" w:ascii="仿宋" w:hAnsi="仿宋" w:eastAsia="仿宋" w:cs="仿宋"/>
          <w:color w:val="000000"/>
          <w:spacing w:val="0"/>
          <w:w w:val="100"/>
          <w:position w:val="0"/>
          <w:sz w:val="24"/>
          <w:szCs w:val="24"/>
        </w:rPr>
        <w:t>二）企业的要求</w:t>
      </w:r>
    </w:p>
    <w:p>
      <w:pPr>
        <w:pStyle w:val="7"/>
        <w:keepNext w:val="0"/>
        <w:keepLines w:val="0"/>
        <w:widowControl w:val="0"/>
        <w:shd w:val="clear" w:color="auto" w:fill="auto"/>
        <w:bidi w:val="0"/>
        <w:spacing w:before="0" w:after="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企业运行业绩稳定，有专业的人员团队，为人员缴纳相关的保险，有过开展类似项目的企业。</w:t>
      </w:r>
    </w:p>
    <w:p>
      <w:pPr>
        <w:pStyle w:val="7"/>
        <w:keepNext w:val="0"/>
        <w:keepLines w:val="0"/>
        <w:widowControl w:val="0"/>
        <w:shd w:val="clear" w:color="auto" w:fill="auto"/>
        <w:tabs>
          <w:tab w:val="left" w:pos="1630"/>
        </w:tabs>
        <w:bidi w:val="0"/>
        <w:spacing w:before="0" w:after="0" w:line="360" w:lineRule="auto"/>
        <w:ind w:left="0" w:right="0" w:firstLine="760"/>
        <w:jc w:val="left"/>
        <w:rPr>
          <w:rFonts w:hint="eastAsia" w:ascii="仿宋" w:hAnsi="仿宋" w:eastAsia="仿宋" w:cs="仿宋"/>
          <w:sz w:val="24"/>
          <w:szCs w:val="24"/>
        </w:rPr>
      </w:pPr>
      <w:bookmarkStart w:id="23" w:name="bookmark26"/>
      <w:r>
        <w:rPr>
          <w:rFonts w:hint="eastAsia" w:ascii="仿宋" w:hAnsi="仿宋" w:eastAsia="仿宋" w:cs="仿宋"/>
          <w:color w:val="000000"/>
          <w:spacing w:val="0"/>
          <w:w w:val="100"/>
          <w:position w:val="0"/>
          <w:sz w:val="24"/>
          <w:szCs w:val="24"/>
        </w:rPr>
        <w:t>（</w:t>
      </w:r>
      <w:bookmarkEnd w:id="23"/>
      <w:r>
        <w:rPr>
          <w:rFonts w:hint="eastAsia" w:ascii="仿宋" w:hAnsi="仿宋" w:eastAsia="仿宋" w:cs="仿宋"/>
          <w:color w:val="000000"/>
          <w:spacing w:val="0"/>
          <w:w w:val="100"/>
          <w:position w:val="0"/>
          <w:sz w:val="24"/>
          <w:szCs w:val="24"/>
        </w:rPr>
        <w:t>三）成果交付要求</w:t>
      </w:r>
    </w:p>
    <w:p>
      <w:pPr>
        <w:pStyle w:val="7"/>
        <w:keepNext w:val="0"/>
        <w:keepLines w:val="0"/>
        <w:widowControl w:val="0"/>
        <w:numPr>
          <w:ilvl w:val="0"/>
          <w:numId w:val="0"/>
        </w:numPr>
        <w:shd w:val="clear" w:color="auto" w:fill="auto"/>
        <w:tabs>
          <w:tab w:val="left" w:pos="1028"/>
        </w:tabs>
        <w:bidi w:val="0"/>
        <w:spacing w:before="0" w:after="0" w:line="360" w:lineRule="auto"/>
        <w:ind w:right="0" w:rightChars="0" w:firstLine="480" w:firstLineChars="200"/>
        <w:jc w:val="both"/>
        <w:rPr>
          <w:rFonts w:hint="eastAsia" w:ascii="仿宋" w:hAnsi="仿宋" w:eastAsia="仿宋" w:cs="仿宋"/>
          <w:sz w:val="24"/>
          <w:szCs w:val="24"/>
        </w:rPr>
      </w:pPr>
      <w:bookmarkStart w:id="24" w:name="bookmark27"/>
      <w:bookmarkEnd w:id="24"/>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各评估对象的相关材料、佐证材料和数据等必须规范、完整、真实。</w:t>
      </w:r>
    </w:p>
    <w:p>
      <w:pPr>
        <w:pStyle w:val="7"/>
        <w:keepNext w:val="0"/>
        <w:keepLines w:val="0"/>
        <w:widowControl w:val="0"/>
        <w:numPr>
          <w:ilvl w:val="0"/>
          <w:numId w:val="0"/>
        </w:numPr>
        <w:shd w:val="clear" w:color="auto" w:fill="auto"/>
        <w:tabs>
          <w:tab w:val="left" w:pos="1050"/>
        </w:tabs>
        <w:bidi w:val="0"/>
        <w:spacing w:before="0" w:after="0" w:line="360" w:lineRule="auto"/>
        <w:ind w:right="0" w:rightChars="0" w:firstLine="480" w:firstLineChars="200"/>
        <w:jc w:val="both"/>
        <w:rPr>
          <w:rFonts w:hint="eastAsia" w:ascii="仿宋" w:hAnsi="仿宋" w:eastAsia="仿宋" w:cs="仿宋"/>
          <w:sz w:val="24"/>
          <w:szCs w:val="24"/>
        </w:rPr>
      </w:pPr>
      <w:bookmarkStart w:id="25" w:name="bookmark28"/>
      <w:bookmarkEnd w:id="25"/>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评估报告内容包括但不限于评估方法、评估过程、评估分析、评估结果、总结建议等。留有报告对应的原始资料复印件、现场调查照片等评估证明材料。评估报告应根据评估内容和要求规范编制，依据充分，思路清晰，内容系统全面，数据客观翔实，评估结论客观公正，提出的建议切实可行</w:t>
      </w:r>
    </w:p>
    <w:p>
      <w:pPr>
        <w:pStyle w:val="7"/>
        <w:keepNext w:val="0"/>
        <w:keepLines w:val="0"/>
        <w:widowControl w:val="0"/>
        <w:shd w:val="clear" w:color="auto" w:fill="auto"/>
        <w:bidi w:val="0"/>
        <w:spacing w:before="0" w:after="0" w:line="360" w:lineRule="auto"/>
        <w:ind w:left="0" w:right="0" w:firstLine="760"/>
        <w:jc w:val="both"/>
        <w:rPr>
          <w:rFonts w:hint="eastAsia" w:ascii="仿宋" w:hAnsi="仿宋" w:eastAsia="仿宋" w:cs="仿宋"/>
          <w:sz w:val="24"/>
          <w:szCs w:val="24"/>
        </w:rPr>
      </w:pPr>
      <w:bookmarkStart w:id="26" w:name="bookmark29"/>
      <w:r>
        <w:rPr>
          <w:rFonts w:hint="eastAsia" w:ascii="仿宋" w:hAnsi="仿宋" w:eastAsia="仿宋" w:cs="仿宋"/>
          <w:color w:val="000000"/>
          <w:spacing w:val="0"/>
          <w:w w:val="100"/>
          <w:position w:val="0"/>
          <w:sz w:val="24"/>
          <w:szCs w:val="24"/>
          <w:lang w:val="zh-CN" w:eastAsia="zh-CN" w:bidi="zh-CN"/>
        </w:rPr>
        <w:t>（</w:t>
      </w:r>
      <w:bookmarkEnd w:id="26"/>
      <w:r>
        <w:rPr>
          <w:rFonts w:hint="eastAsia" w:ascii="仿宋" w:hAnsi="仿宋" w:eastAsia="仿宋" w:cs="仿宋"/>
          <w:color w:val="000000"/>
          <w:spacing w:val="0"/>
          <w:w w:val="100"/>
          <w:position w:val="0"/>
          <w:sz w:val="24"/>
          <w:szCs w:val="24"/>
        </w:rPr>
        <w:t>四）服务验收要求</w:t>
      </w:r>
    </w:p>
    <w:p>
      <w:pPr>
        <w:pStyle w:val="7"/>
        <w:keepNext w:val="0"/>
        <w:keepLines w:val="0"/>
        <w:widowControl w:val="0"/>
        <w:numPr>
          <w:ilvl w:val="0"/>
          <w:numId w:val="0"/>
        </w:numPr>
        <w:shd w:val="clear" w:color="auto" w:fill="auto"/>
        <w:tabs>
          <w:tab w:val="left" w:pos="1035"/>
        </w:tabs>
        <w:bidi w:val="0"/>
        <w:spacing w:before="0" w:after="0" w:line="360" w:lineRule="auto"/>
        <w:ind w:right="0" w:rightChars="0" w:firstLine="480" w:firstLineChars="200"/>
        <w:jc w:val="both"/>
        <w:rPr>
          <w:rFonts w:hint="eastAsia" w:ascii="仿宋" w:hAnsi="仿宋" w:eastAsia="仿宋" w:cs="仿宋"/>
          <w:sz w:val="24"/>
          <w:szCs w:val="24"/>
        </w:rPr>
      </w:pPr>
      <w:bookmarkStart w:id="27" w:name="bookmark30"/>
      <w:bookmarkEnd w:id="27"/>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验收方式：</w:t>
      </w:r>
      <w:r>
        <w:rPr>
          <w:rFonts w:hint="eastAsia" w:ascii="仿宋" w:hAnsi="仿宋" w:eastAsia="仿宋" w:cs="仿宋"/>
          <w:color w:val="000000"/>
          <w:spacing w:val="0"/>
          <w:w w:val="100"/>
          <w:position w:val="0"/>
          <w:sz w:val="24"/>
          <w:szCs w:val="24"/>
          <w:lang w:eastAsia="zh-CN"/>
        </w:rPr>
        <w:t>供应商</w:t>
      </w:r>
      <w:r>
        <w:rPr>
          <w:rFonts w:hint="eastAsia" w:ascii="仿宋" w:hAnsi="仿宋" w:eastAsia="仿宋" w:cs="仿宋"/>
          <w:color w:val="000000"/>
          <w:spacing w:val="0"/>
          <w:w w:val="100"/>
          <w:position w:val="0"/>
          <w:sz w:val="24"/>
          <w:szCs w:val="24"/>
        </w:rPr>
        <w:t>在采购人确认收到所有工作成果后,向采购人提出验收申请，采购人接到供应商验收申请后组织验收（必要时可聘请相应专家或委托相应部门验收）。</w:t>
      </w:r>
    </w:p>
    <w:p>
      <w:pPr>
        <w:pStyle w:val="7"/>
        <w:keepNext w:val="0"/>
        <w:keepLines w:val="0"/>
        <w:widowControl w:val="0"/>
        <w:numPr>
          <w:ilvl w:val="0"/>
          <w:numId w:val="0"/>
        </w:numPr>
        <w:shd w:val="clear" w:color="auto" w:fill="auto"/>
        <w:tabs>
          <w:tab w:val="left" w:pos="1042"/>
        </w:tabs>
        <w:bidi w:val="0"/>
        <w:spacing w:before="0" w:after="0" w:line="360" w:lineRule="auto"/>
        <w:ind w:right="0" w:rightChars="0" w:firstLine="480" w:firstLineChars="200"/>
        <w:jc w:val="both"/>
        <w:rPr>
          <w:rFonts w:hint="eastAsia" w:ascii="仿宋" w:hAnsi="仿宋" w:eastAsia="仿宋" w:cs="仿宋"/>
          <w:sz w:val="24"/>
          <w:szCs w:val="24"/>
        </w:rPr>
      </w:pPr>
      <w:bookmarkStart w:id="28" w:name="bookmark31"/>
      <w:bookmarkEnd w:id="28"/>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最终验收：最终验收结果作为付款依据，供应商填写验收单，并向采购人提交实施过程中的相关资料，以便采购方日后管理。</w:t>
      </w:r>
    </w:p>
    <w:p>
      <w:pPr>
        <w:pStyle w:val="7"/>
        <w:keepNext w:val="0"/>
        <w:keepLines w:val="0"/>
        <w:widowControl w:val="0"/>
        <w:numPr>
          <w:ilvl w:val="0"/>
          <w:numId w:val="0"/>
        </w:numPr>
        <w:shd w:val="clear" w:color="auto" w:fill="auto"/>
        <w:tabs>
          <w:tab w:val="left" w:pos="1050"/>
        </w:tabs>
        <w:bidi w:val="0"/>
        <w:spacing w:before="0" w:after="0" w:line="360" w:lineRule="auto"/>
        <w:ind w:right="0" w:rightChars="0" w:firstLine="480" w:firstLineChars="200"/>
        <w:jc w:val="both"/>
        <w:rPr>
          <w:rFonts w:hint="eastAsia" w:ascii="仿宋" w:hAnsi="仿宋" w:eastAsia="仿宋" w:cs="仿宋"/>
          <w:color w:val="000000"/>
          <w:spacing w:val="0"/>
          <w:w w:val="100"/>
          <w:position w:val="0"/>
          <w:sz w:val="24"/>
          <w:szCs w:val="24"/>
        </w:rPr>
      </w:pPr>
      <w:bookmarkStart w:id="29" w:name="bookmark32"/>
      <w:bookmarkEnd w:id="29"/>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验收依据：合同文本、合同附件、</w:t>
      </w:r>
      <w:r>
        <w:rPr>
          <w:rFonts w:hint="eastAsia" w:ascii="仿宋" w:hAnsi="仿宋" w:eastAsia="仿宋" w:cs="仿宋"/>
          <w:color w:val="000000"/>
          <w:spacing w:val="0"/>
          <w:w w:val="100"/>
          <w:position w:val="0"/>
          <w:sz w:val="24"/>
          <w:szCs w:val="24"/>
          <w:lang w:eastAsia="zh-CN"/>
        </w:rPr>
        <w:t>招标文件</w:t>
      </w:r>
      <w:r>
        <w:rPr>
          <w:rFonts w:hint="eastAsia" w:ascii="仿宋" w:hAnsi="仿宋" w:eastAsia="仿宋" w:cs="仿宋"/>
          <w:color w:val="000000"/>
          <w:spacing w:val="0"/>
          <w:w w:val="100"/>
          <w:position w:val="0"/>
          <w:sz w:val="24"/>
          <w:szCs w:val="24"/>
        </w:rPr>
        <w:t>、响应文件。</w:t>
      </w:r>
      <w:bookmarkStart w:id="30" w:name="bookmark33"/>
      <w:bookmarkEnd w:id="30"/>
    </w:p>
    <w:p>
      <w:pPr>
        <w:pStyle w:val="7"/>
        <w:keepNext w:val="0"/>
        <w:keepLines w:val="0"/>
        <w:widowControl w:val="0"/>
        <w:numPr>
          <w:ilvl w:val="0"/>
          <w:numId w:val="0"/>
        </w:numPr>
        <w:shd w:val="clear" w:color="auto" w:fill="auto"/>
        <w:tabs>
          <w:tab w:val="left" w:pos="1050"/>
        </w:tabs>
        <w:bidi w:val="0"/>
        <w:spacing w:before="0" w:after="0" w:line="360" w:lineRule="auto"/>
        <w:ind w:right="0" w:rightChars="0" w:firstLine="480" w:firstLineChars="200"/>
        <w:jc w:val="both"/>
      </w:pPr>
      <w:bookmarkStart w:id="31" w:name="_GoBack"/>
      <w:bookmarkEnd w:id="31"/>
      <w:r>
        <w:rPr>
          <w:rFonts w:hint="eastAsia" w:ascii="仿宋" w:hAnsi="仿宋" w:eastAsia="仿宋" w:cs="仿宋"/>
          <w:color w:val="000000"/>
          <w:spacing w:val="0"/>
          <w:w w:val="100"/>
          <w:position w:val="0"/>
          <w:sz w:val="24"/>
          <w:szCs w:val="24"/>
          <w:lang w:val="en-US" w:eastAsia="zh-CN"/>
        </w:rPr>
        <w:t>4.</w:t>
      </w:r>
      <w:r>
        <w:rPr>
          <w:rFonts w:hint="eastAsia" w:ascii="仿宋" w:hAnsi="仿宋" w:eastAsia="仿宋" w:cs="仿宋"/>
          <w:color w:val="000000"/>
          <w:spacing w:val="0"/>
          <w:w w:val="100"/>
          <w:position w:val="0"/>
          <w:sz w:val="24"/>
          <w:szCs w:val="24"/>
        </w:rPr>
        <w:t>符合国内相应的标准、规范。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ODYxMGQzMDc2M2IyNmVmNzY4NDc3YmMxZDkxMWQifQ=="/>
  </w:docVars>
  <w:rsids>
    <w:rsidRoot w:val="0D710980"/>
    <w:rsid w:val="0D710980"/>
    <w:rsid w:val="1D07403D"/>
    <w:rsid w:val="473E66C5"/>
    <w:rsid w:val="773A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styleId="3">
    <w:name w:val="heading 3"/>
    <w:basedOn w:val="1"/>
    <w:next w:val="1"/>
    <w:link w:val="6"/>
    <w:semiHidden/>
    <w:unhideWhenUsed/>
    <w:qFormat/>
    <w:uiPriority w:val="0"/>
    <w:pPr>
      <w:keepNext/>
      <w:keepLines/>
      <w:spacing w:before="260" w:beforeLines="0" w:beforeAutospacing="0" w:after="260" w:afterLines="0" w:afterAutospacing="0" w:line="413" w:lineRule="auto"/>
      <w:jc w:val="left"/>
      <w:outlineLvl w:val="2"/>
    </w:pPr>
    <w:rPr>
      <w:rFonts w:eastAsia="仿宋" w:asciiTheme="minorAscii" w:hAnsiTheme="minorAscii"/>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character" w:customStyle="1" w:styleId="6">
    <w:name w:val="标题 3 Char"/>
    <w:link w:val="3"/>
    <w:qFormat/>
    <w:uiPriority w:val="0"/>
    <w:rPr>
      <w:rFonts w:eastAsia="仿宋" w:asciiTheme="minorAscii" w:hAnsiTheme="minorAscii"/>
      <w:b/>
      <w:sz w:val="28"/>
    </w:rPr>
  </w:style>
  <w:style w:type="paragraph" w:customStyle="1" w:styleId="7">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2023-08-14T05:56:00Z</dcterms:created>
  <dc:creator>喝可乐的猫</dc:creator>
  <cp:lastModifiedBy>喝可乐的猫</cp:lastModifiedBy>
  <dcterms:modified xsi:type="dcterms:W3CDTF">2023-08-14T05:59:03Z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15D35787A5D4420B942F23576A995C03_11</vt:lpwstr>
  </property>
</Properties>
</file>