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bidi w:val="0"/>
        <w:spacing w:line="240" w:lineRule="auto"/>
        <w:jc w:val="center"/>
        <w:rPr>
          <w:rFonts w:hint="eastAsia" w:ascii="宋体" w:hAnsi="宋体" w:eastAsia="宋体" w:cs="宋体"/>
          <w:sz w:val="36"/>
          <w:szCs w:val="36"/>
          <w:lang w:val="en-US" w:eastAsia="zh-CN"/>
        </w:rPr>
      </w:pPr>
      <w:r>
        <w:rPr>
          <w:rFonts w:hint="eastAsia"/>
          <w:sz w:val="36"/>
          <w:szCs w:val="36"/>
          <w:lang w:val="en-US" w:eastAsia="zh-CN"/>
        </w:rPr>
        <w:t xml:space="preserve">  </w:t>
      </w:r>
      <w:r>
        <w:rPr>
          <w:rFonts w:hint="eastAsia" w:ascii="宋体" w:hAnsi="宋体" w:eastAsia="宋体" w:cs="宋体"/>
          <w:sz w:val="36"/>
          <w:szCs w:val="36"/>
          <w:lang w:val="en-US" w:eastAsia="zh-CN"/>
        </w:rPr>
        <w:t>西安市中医医院中央空调、精密空调、洁净空调、分体空调、排风系统维保运营项目</w:t>
      </w:r>
    </w:p>
    <w:p>
      <w:pPr>
        <w:pStyle w:val="4"/>
        <w:numPr>
          <w:ilvl w:val="0"/>
          <w:numId w:val="0"/>
        </w:numPr>
        <w:bidi w:val="0"/>
        <w:spacing w:line="240" w:lineRule="auto"/>
        <w:jc w:val="center"/>
        <w:rPr>
          <w:rFonts w:hint="eastAsia" w:ascii="宋体" w:hAnsi="宋体" w:eastAsia="宋体" w:cs="宋体"/>
          <w:sz w:val="36"/>
          <w:szCs w:val="36"/>
          <w:lang w:val="en-US" w:eastAsia="zh-CN"/>
        </w:rPr>
      </w:pPr>
      <w:r>
        <w:rPr>
          <w:rFonts w:hint="eastAsia" w:ascii="宋体" w:hAnsi="宋体" w:eastAsia="宋体" w:cs="宋体"/>
          <w:sz w:val="36"/>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306705</wp:posOffset>
                </wp:positionV>
                <wp:extent cx="5907405" cy="1838960"/>
                <wp:effectExtent l="7620" t="8255" r="9525" b="19685"/>
                <wp:wrapNone/>
                <wp:docPr id="1" name="矩形 1"/>
                <wp:cNvGraphicFramePr/>
                <a:graphic xmlns:a="http://schemas.openxmlformats.org/drawingml/2006/main">
                  <a:graphicData uri="http://schemas.microsoft.com/office/word/2010/wordprocessingShape">
                    <wps:wsp>
                      <wps:cNvSpPr/>
                      <wps:spPr>
                        <a:xfrm>
                          <a:off x="0" y="0"/>
                          <a:ext cx="5907405" cy="183896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项目概况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西安市中医医院中央空调、精密空调、洁净空调、分体空调、排风系统维保运营项目招标项目的潜在投标人应在全国公共资源交易平台（陕西省·西安市）网站〖首页〉电子交易平台〉陕西政府采购交易系统〉企业端〗下载本项目电子招标文件（*.SXSZF）获取招标文件，并于 2023年9月14日09时30分（北京时间）前递交投标文件。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Times New Roman" w:hAnsi="Times New Roman" w:eastAsia="宋体" w:cs="Times New Roman"/>
                                <w:b w:val="0"/>
                                <w:bCs w:val="0"/>
                                <w:kern w:val="2"/>
                                <w:sz w:val="24"/>
                                <w:szCs w:val="32"/>
                                <w:lang w:val="en-US" w:eastAsia="zh-CN" w:bidi="ar-SA"/>
                              </w:rPr>
                            </w:pPr>
                          </w:p>
                          <w:p>
                            <w:pPr>
                              <w:rPr>
                                <w:rFonts w:hint="eastAsia"/>
                                <w:lang w:eastAsia="zh-CN"/>
                              </w:rPr>
                            </w:pPr>
                          </w:p>
                        </w:txbxContent>
                      </wps:txbx>
                      <wps:bodyPr upright="1"/>
                    </wps:wsp>
                  </a:graphicData>
                </a:graphic>
              </wp:anchor>
            </w:drawing>
          </mc:Choice>
          <mc:Fallback>
            <w:pict>
              <v:rect id="_x0000_s1026" o:spid="_x0000_s1026" o:spt="1" style="position:absolute;left:0pt;margin-left:6pt;margin-top:24.15pt;height:144.8pt;width:465.15pt;z-index:251659264;mso-width-relative:page;mso-height-relative:page;" fillcolor="#FFFFFF" filled="t" stroked="t" coordsize="21600,21600" o:gfxdata="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qMzJdcAAAAJAQAADwAAAAAAAAABACAAAAAiAAAAZHJzL2Rv&#10;d25yZXYueG1sUEsBAhQAFAAAAAgAh07iQIXskUA7AgAAsgQAAA4AAAAAAAAAAQAgAAAAJgEAAGRy&#10;cy9lMm9Eb2MueG1sUEsFBgAAAAAGAAYAWQEAANMFAAAAAA==&#10;">
                <v:path/>
                <v:fill type="gradient" on="t" color2="#FFFFFF" angle="90" focus="0%" focussize="0f,0f" focusposition="0f,0f">
                  <o:fill type="gradientUnscaled" v:ext="backwardCompatible"/>
                </v:fill>
                <v:stroke weight="1.25pt" joinstyle="miter"/>
                <v:imagedata o:title=""/>
                <o:lock v:ext="edit" aspectratio="f"/>
                <v:textbox>
                  <w:txbxContent>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项目概况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西安市中医医院中央空调、精密空调、洁净空调、分体空调、排风系统维保运营项目招标项目的潜在投标人应在全国公共资源交易平台（陕西省·西安市）网站〖首页〉电子交易平台〉陕西政府采购交易系统〉企业端〗下载本项目电子招标文件（*.SXSZF）获取招标文件，并于 2023年9月14日09时30分（北京时间）前递交投标文件。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Times New Roman" w:hAnsi="Times New Roman" w:eastAsia="宋体" w:cs="Times New Roman"/>
                          <w:b w:val="0"/>
                          <w:bCs w:val="0"/>
                          <w:kern w:val="2"/>
                          <w:sz w:val="24"/>
                          <w:szCs w:val="32"/>
                          <w:lang w:val="en-US" w:eastAsia="zh-CN" w:bidi="ar-SA"/>
                        </w:rPr>
                      </w:pPr>
                    </w:p>
                    <w:p>
                      <w:pPr>
                        <w:rPr>
                          <w:rFonts w:hint="eastAsia"/>
                          <w:lang w:eastAsia="zh-CN"/>
                        </w:rPr>
                      </w:pPr>
                    </w:p>
                  </w:txbxContent>
                </v:textbox>
              </v:rect>
            </w:pict>
          </mc:Fallback>
        </mc:AlternateContent>
      </w:r>
      <w:r>
        <w:rPr>
          <w:rFonts w:hint="eastAsia" w:ascii="宋体" w:hAnsi="宋体" w:eastAsia="宋体" w:cs="宋体"/>
          <w:sz w:val="36"/>
          <w:szCs w:val="36"/>
          <w:lang w:val="en-US" w:eastAsia="zh-CN"/>
        </w:rPr>
        <w:t>公开招标公告</w:t>
      </w:r>
    </w:p>
    <w:p>
      <w:pPr>
        <w:rPr>
          <w:rFonts w:hint="eastAsia" w:ascii="宋体" w:hAnsi="宋体" w:eastAsia="宋体" w:cs="宋体"/>
        </w:rPr>
      </w:pPr>
    </w:p>
    <w:p>
      <w:pPr>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sz w:val="24"/>
          <w:szCs w:val="24"/>
        </w:rPr>
      </w:pPr>
    </w:p>
    <w:p>
      <w:pPr>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sz w:val="24"/>
          <w:szCs w:val="24"/>
        </w:rPr>
      </w:pPr>
    </w:p>
    <w:p>
      <w:pPr>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textAlignment w:val="baseline"/>
        <w:outlineLvl w:val="9"/>
        <w:rPr>
          <w:rFonts w:hint="eastAsia" w:ascii="宋体" w:hAnsi="宋体" w:eastAsia="宋体" w:cs="宋体"/>
          <w:b/>
          <w:bCs/>
          <w:kern w:val="2"/>
          <w:sz w:val="24"/>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520" w:lineRule="exact"/>
        <w:ind w:left="0" w:right="0" w:firstLine="0"/>
        <w:jc w:val="left"/>
        <w:textAlignment w:val="auto"/>
        <w:outlineLvl w:val="1"/>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一、项目基本情况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项目编号：THXZB2023-1086</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项目名称：西安市中医医院中央空调、精密空调、洁净空调、分体空调、排风系统维保运营项目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采购方式：公开招标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预算金额：2,940,000.00元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采购需求：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32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合同包1(中央空调、精密空调、洁净空调、分体空调、排风系统维保运营)：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合同包预算金额：2,940,000.00元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合同包最高限价：2,940,000.00元</w:t>
      </w:r>
    </w:p>
    <w:p>
      <w:pPr>
        <w:rPr>
          <w:rFonts w:hint="eastAsia" w:ascii="宋体" w:hAnsi="宋体" w:eastAsia="宋体" w:cs="宋体"/>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099"/>
        <w:gridCol w:w="1099"/>
        <w:gridCol w:w="1427"/>
        <w:gridCol w:w="1433"/>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品目号</w:t>
            </w:r>
          </w:p>
        </w:tc>
        <w:tc>
          <w:tcPr>
            <w:tcW w:w="1243"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品目名称</w:t>
            </w:r>
          </w:p>
        </w:tc>
        <w:tc>
          <w:tcPr>
            <w:tcW w:w="1189"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采购标的</w:t>
            </w:r>
          </w:p>
        </w:tc>
        <w:tc>
          <w:tcPr>
            <w:tcW w:w="1564"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数量（单位）</w:t>
            </w:r>
          </w:p>
        </w:tc>
        <w:tc>
          <w:tcPr>
            <w:tcW w:w="1599"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技术规格、参数及要求</w:t>
            </w:r>
          </w:p>
        </w:tc>
        <w:tc>
          <w:tcPr>
            <w:tcW w:w="1348"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品目预算(元)</w:t>
            </w:r>
          </w:p>
        </w:tc>
        <w:tc>
          <w:tcPr>
            <w:tcW w:w="1349"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1-1</w:t>
            </w:r>
          </w:p>
        </w:tc>
        <w:tc>
          <w:tcPr>
            <w:tcW w:w="1243"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运维服务</w:t>
            </w:r>
          </w:p>
        </w:tc>
        <w:tc>
          <w:tcPr>
            <w:tcW w:w="1189"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中央空调、精密空调、洁净空调、分体空调、排风系统维保运营</w:t>
            </w:r>
          </w:p>
        </w:tc>
        <w:tc>
          <w:tcPr>
            <w:tcW w:w="1564"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1(项)</w:t>
            </w:r>
          </w:p>
        </w:tc>
        <w:tc>
          <w:tcPr>
            <w:tcW w:w="1599"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详见采购文件</w:t>
            </w:r>
          </w:p>
        </w:tc>
        <w:tc>
          <w:tcPr>
            <w:tcW w:w="1348"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2,940,000.00</w:t>
            </w:r>
          </w:p>
        </w:tc>
        <w:tc>
          <w:tcPr>
            <w:tcW w:w="1349" w:type="dxa"/>
            <w:noWrap w:val="0"/>
            <w:vAlign w:val="center"/>
          </w:tcPr>
          <w:p>
            <w:pPr>
              <w:jc w:val="center"/>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2,940,000.00</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本合同包不接受联合体投标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合同履行期限：自合同签订之日起三年。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outlineLvl w:val="1"/>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二、申请人的资格要求：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1.满足《中华人民共和国政府采购法》第二十二条规定;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2.落实政府采购政策需满足的资格要求：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合同包1(中央空调、精密空调、洁净空调、分体空调、排风系统维保运营)落实政府采购政策需满足的资格要求如下:</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《财政部国家发展改革委关于印发〈节能产品政府采购实施意见〉的通知》（财库〔2004〕185号）；</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《财政部环保总局关于环境标志产品政府采购实施的意见》（财库〔2006〕90号）；</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《国务院办公厅关于建立政府强制采购节能产品制度的通知》（国办发〔2007〕51号）；</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《政府采购促进中小企业发展管理办法》（财库〔2020〕46号）；</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《财政部司法部关于政府采购支持监狱企业发展有关问题的通知》（财库〔2014〕68号）；</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《民政部财政部中国残疾人联合会关于促进残疾人就业政府采购政策的通知》（财库〔2017〕141号）；</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《陕西省中小企业政府采购信用融资办法》（陕财办采〔2018〕23号）；</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《关于进一步加大政府采购支持中小企业力度的通知》（财库〔2022〕19号）；</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其他需要落实的政府采购政策。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highlight w:val="none"/>
          <w:lang w:val="en-US" w:eastAsia="zh-CN" w:bidi="ar-SA"/>
        </w:rPr>
      </w:pPr>
      <w:r>
        <w:rPr>
          <w:rFonts w:hint="eastAsia" w:ascii="宋体" w:hAnsi="宋体" w:eastAsia="宋体" w:cs="宋体"/>
          <w:b w:val="0"/>
          <w:bCs w:val="0"/>
          <w:kern w:val="2"/>
          <w:sz w:val="24"/>
          <w:szCs w:val="32"/>
          <w:highlight w:val="none"/>
          <w:lang w:val="en-US" w:eastAsia="zh-CN" w:bidi="ar-SA"/>
        </w:rPr>
        <w:t>3.本项目的特定资格要求：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合同包1(中央空调、精密空调、洁净空调、分体空调、排风系统维保运营)特定资格要求如下：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3.1具有独立承担民事责任能力的企业法人或其他组织或注册地在中国境内的外资企业，提供合法有效的（三证合一）统一社会信用代码的营业执照等证明文件（复印件加盖投标人公章或提供网上可查询的网址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3.2法定代表人直接投标须提交其身份证复印件；法定代表人授权代表参加投标的，须出具授权书及被授权人身份证复印件、授权代表本单位的证明（提供有效的养老保险缴纳证明或劳动合同）；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3.3财务状况报告：投标人须提供2022年度经会计师事务所审计的审计报告或财务报表（新成立企业可从成立当年开始提供相对应的财务报表）或其投标前三个月内基本存款账户开户银行出具的资信证明（复印件加盖投标人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3.4税收缴纳证明：投标人须提供投标截止时间前六个月内任意三个月的缴税证明（复印件加盖投标人公章或提供网上可查询的网址信息）（注：依法免税或零申报的投标人须提供相关文件证明；若为新成立企业可提供相应月度的缴税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社会保障资金缴纳证明：提供投标截止时间前六个月内任意三个月的社会保险缴纳证明（复印件加盖投标人公章或提供网上可查询的网址信息）（注：依法不需要缴纳社会保障资金的投标人应提供相关文件证明；若为新成立企业可提供相应月度的社会保险缴纳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3.6投标人须提供具有履行合同所必需的设备和专业技术能力的承诺函(加盖投标人公章)；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3.7投标人应具备良好的商业信誉，提供参加政府采购活动前3年内在经营活动中没有重大违法记录的书面声明（加盖投标人公章）；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red"/>
          <w:lang w:val="en-US" w:eastAsia="zh-CN" w:bidi="ar-SA"/>
        </w:rPr>
      </w:pPr>
      <w:r>
        <w:rPr>
          <w:rFonts w:hint="eastAsia" w:ascii="宋体" w:hAnsi="宋体" w:eastAsia="宋体" w:cs="宋体"/>
          <w:b w:val="0"/>
          <w:bCs w:val="0"/>
          <w:kern w:val="2"/>
          <w:sz w:val="24"/>
          <w:szCs w:val="24"/>
          <w:lang w:val="en-US" w:eastAsia="zh-CN" w:bidi="ar-SA"/>
        </w:rPr>
        <w:t>3.8提供投标时限内“信用中国”(www.creditchina.gov.cn)网站生成的带水印信用报告及中国政府采购网(www.ccgp.gov.cn)查询截图中，无严重失信记录；（民办非企业单位提供信用承诺函。对列入失信被执行人、重大税收违法案件当事人名单、政府采购严重违法失信行为记录名单及其他不符合《中华人民共和国政府采购法》第二十二条规定条件的，招标代理机构将拒绝其参与政府采购活动）（加盖投标人公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firstLine="480" w:firstLineChars="200"/>
        <w:jc w:val="both"/>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3.9</w:t>
      </w:r>
      <w:r>
        <w:rPr>
          <w:rFonts w:hint="eastAsia" w:ascii="宋体" w:hAnsi="宋体" w:eastAsia="宋体" w:cs="宋体"/>
          <w:b w:val="0"/>
          <w:bCs w:val="0"/>
          <w:kern w:val="2"/>
          <w:sz w:val="24"/>
          <w:szCs w:val="24"/>
          <w:highlight w:val="none"/>
          <w:lang w:val="en-US" w:eastAsia="zh-CN" w:bidi="ar-SA"/>
        </w:rPr>
        <w:t>本项目专门面向中小企业采购，</w:t>
      </w:r>
      <w:r>
        <w:rPr>
          <w:rFonts w:hint="eastAsia" w:ascii="宋体" w:hAnsi="宋体" w:eastAsia="宋体" w:cs="宋体"/>
          <w:b w:val="0"/>
          <w:bCs w:val="0"/>
          <w:kern w:val="2"/>
          <w:sz w:val="24"/>
          <w:szCs w:val="24"/>
          <w:lang w:val="en-US" w:eastAsia="zh-CN" w:bidi="ar-SA"/>
        </w:rPr>
        <w:t>仅限符合《政府采购促进中小企业发展管理办法》（财库〔2020〕46号）条件的企业参与，投标人应填写中小企业声明函并对真实性负责（残疾人福利性单位及监狱企业视同为小型、微型企业）。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3.10投标人具备建筑机电安装工程专业承包二级（含）以上资质和电子与智能化工程专业承包二级（含）以上资质，且具备有效的安全生产许可证（复印件加盖投标人公章）；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3.11拟派往本项目的负责人具备行政部门颁发的</w:t>
      </w:r>
      <w:r>
        <w:rPr>
          <w:rFonts w:hint="eastAsia" w:ascii="宋体" w:hAnsi="宋体" w:eastAsia="宋体" w:cs="宋体"/>
          <w:b w:val="0"/>
          <w:bCs w:val="0"/>
          <w:kern w:val="2"/>
          <w:sz w:val="24"/>
          <w:szCs w:val="24"/>
          <w:highlight w:val="none"/>
          <w:lang w:val="en-US" w:eastAsia="zh-CN" w:bidi="ar-SA"/>
        </w:rPr>
        <w:t>机电工程专业二级（含）</w:t>
      </w:r>
      <w:r>
        <w:rPr>
          <w:rFonts w:hint="eastAsia" w:ascii="宋体" w:hAnsi="宋体" w:eastAsia="宋体" w:cs="宋体"/>
          <w:b w:val="0"/>
          <w:bCs w:val="0"/>
          <w:kern w:val="2"/>
          <w:sz w:val="24"/>
          <w:szCs w:val="24"/>
          <w:lang w:val="en-US" w:eastAsia="zh-CN" w:bidi="ar-SA"/>
        </w:rPr>
        <w:t>以上注册建造师证书及有效的安全生产考核合格证书（复印件加盖投标人公章）。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三、获取招标文件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时间：2023年8月25日至2023年8月31日，每天上午00:00:00至12:00:00，下午12:00:00至23:59:59（北京时间）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途径：全国公共资源交易平台（陕西省·西安市）网站〖首页〉电子交易平台〉陕西政府采购交易系统〉企业端〗下载本项目电子招标文件（*.SXSZF）</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方式：在线获取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售价：免费获取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四、提交投标文件截止时间、开标时间和地点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时间：2023年 9 月 14 日 09时30分00秒（北京时间）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提交投标文件地点：全国公共资源交易平台（陕西省•西安市）网站〖首页〉电子交易平台〉陕西政府采购交易系统〉企业端〗，在线提交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开标地点：全国公共资源交易平台（陕西省•西安市）网站〖首页〉电子交易平台〉陕西政府采购交易系统〉企业端〗，不见面开标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五、公告期限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自本公告发布之日起5个工作日。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六、其他补充事宜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highlight w:val="none"/>
          <w:lang w:val="en-US" w:eastAsia="zh-CN" w:bidi="ar-SA"/>
        </w:rPr>
      </w:pPr>
      <w:r>
        <w:rPr>
          <w:rFonts w:hint="eastAsia" w:ascii="宋体" w:hAnsi="宋体" w:eastAsia="宋体" w:cs="宋体"/>
          <w:b w:val="0"/>
          <w:bCs w:val="0"/>
          <w:kern w:val="2"/>
          <w:sz w:val="24"/>
          <w:szCs w:val="32"/>
          <w:highlight w:val="none"/>
          <w:lang w:val="en-US" w:eastAsia="zh-CN" w:bidi="ar-SA"/>
        </w:rPr>
        <w:t>1、本项目预算金额2940000.00元，为三年采购预算金额，合同期限三年。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2、开标形式：本项目将采用“不见面开标”形式。操作说明详见平台〖首页·〉服务指南·〉下载专区〗中的《西安公共资源交易不见面开标大厅投标人操作手册》。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3、其他事项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3.1投标人初次使用电子交易平台时,请先阅读【全国公共资源交易平台(陕西省·西安市)】 (http://sxggzyjy.xa.gov.cn/)网站〖首页〉服务指南〉下载专区〗中的《西安市市级单位电子化政府采购项目投标指南》,并按要求完成诚信入库登记、CA认证及企业信息绑定；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3.3请投标人务必及时下载项目招标文件并做好备份,否则会影响投标文件编制及后续投标活动；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3.4获取招标文件方式：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3.5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3.6提交投标文件的方式：从全国公共资源交易平台（陕西省·西安市）〖首页·〉电子交易平台·〉陕西政府采购交易系统·〉企业端〗登录，登录后切换到〖我的项目〗模块，依次点选〖项目流程·〉项目管理·〉上传响应文件〗上传加密后的电子投标文件（*.SXSTF），逾期提交的，系统将拒绝接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3.7本项目采用“不见面开标 ”形式,投标人可登录全国公共资源交易平台(陕西省 ·西安市)网站〖首页〉不见面开标〗系统,在线参加开标过程 。操作手册详见〖首页〉服务指南〉下载专区〗中的《西安公共资源交易不见面开标大厅投标人操作手册》；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3.8按照陕西省财政厅《关于政府采购投标人注册登记有关事项的通知》中的要求,投标人应通过陕西省政府采购网(http://www.ccgp-shaanxi.gov.cn/)注册登记 ,加入陕西省政府采购投标人库；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3.9其他事项见本项目招标文件。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七、对本次招标提出询问，请按以下方式联系。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1.采购人信息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名称：西安市中医医院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地址：凤城八路69号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联系方式：029-89626819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2.采购代理机构信息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名称：陕西天鸿信项目管理有限公司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地址：陕西省西安市雁塔区唐延南路8号泰维智链中心二期南楼1602室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联系方式：029-88210791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3.项目联系方式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项目联系人：卢工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电话：</w:t>
      </w:r>
      <w:r>
        <w:rPr>
          <w:rFonts w:hint="eastAsia" w:ascii="宋体" w:hAnsi="宋体" w:cs="宋体"/>
          <w:sz w:val="24"/>
          <w:szCs w:val="32"/>
          <w:highlight w:val="none"/>
        </w:rPr>
        <w:t>029-88210791转811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b w:val="0"/>
          <w:bCs w:val="0"/>
          <w:kern w:val="2"/>
          <w:sz w:val="24"/>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陕西天鸿信项目管理有限公司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b w:val="0"/>
          <w:bCs w:val="0"/>
          <w:kern w:val="2"/>
          <w:sz w:val="24"/>
          <w:szCs w:val="32"/>
          <w:lang w:val="en-US" w:eastAsia="zh-CN" w:bidi="ar-SA"/>
        </w:rPr>
      </w:pPr>
      <w:r>
        <w:rPr>
          <w:rFonts w:hint="eastAsia" w:ascii="宋体" w:hAnsi="宋体" w:eastAsia="宋体" w:cs="宋体"/>
          <w:b w:val="0"/>
          <w:bCs w:val="0"/>
          <w:kern w:val="2"/>
          <w:sz w:val="24"/>
          <w:szCs w:val="32"/>
          <w:lang w:val="en-US" w:eastAsia="zh-CN" w:bidi="ar-SA"/>
        </w:rPr>
        <w:t>2023年 8 月 24 日</w:t>
      </w:r>
    </w:p>
    <w:p>
      <w:bookmarkStart w:id="0" w:name="_GoBack"/>
      <w:bookmarkEnd w:id="0"/>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E4A55"/>
    <w:multiLevelType w:val="singleLevel"/>
    <w:tmpl w:val="C33E4A55"/>
    <w:lvl w:ilvl="0" w:tentative="0">
      <w:start w:val="1"/>
      <w:numFmt w:val="chineseCounting"/>
      <w:suff w:val="space"/>
      <w:lvlText w:val="第%1章"/>
      <w:lvlJc w:val="left"/>
      <w:rPr>
        <w:rFonts w:hint="eastAsia"/>
      </w:rPr>
    </w:lvl>
  </w:abstractNum>
  <w:abstractNum w:abstractNumId="1">
    <w:nsid w:val="16880328"/>
    <w:multiLevelType w:val="singleLevel"/>
    <w:tmpl w:val="1688032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ODY3YTM5NjFkMjIwNDJhN2YwYWMzODRmOWMyMDMifQ=="/>
  </w:docVars>
  <w:rsids>
    <w:rsidRoot w:val="778A4E31"/>
    <w:rsid w:val="64D6359E"/>
    <w:rsid w:val="778A4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20" w:beforeLines="0" w:after="120" w:afterLines="0" w:line="360" w:lineRule="auto"/>
      <w:jc w:val="center"/>
      <w:outlineLvl w:val="0"/>
    </w:pPr>
    <w:rPr>
      <w:rFonts w:ascii="Times New Roman" w:hAnsi="Times New Roman" w:eastAsia="宋体"/>
      <w:b/>
      <w:bCs/>
      <w:kern w:val="44"/>
      <w:sz w:val="30"/>
      <w:szCs w:val="44"/>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rFonts w:ascii="Times New Roman" w:hAnsi="Times New Roman"/>
      <w:spacing w:val="0"/>
      <w:sz w:val="21"/>
      <w:szCs w:val="24"/>
    </w:rPr>
  </w:style>
  <w:style w:type="paragraph" w:styleId="3">
    <w:name w:val="Body Text Indent"/>
    <w:basedOn w:val="1"/>
    <w:qFormat/>
    <w:uiPriority w:val="0"/>
    <w:pPr>
      <w:ind w:firstLine="480"/>
    </w:pPr>
    <w:rPr>
      <w:rFonts w:ascii="宋体" w:hAnsi="宋体"/>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next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table" w:styleId="10">
    <w:name w:val="Table Grid"/>
    <w:basedOn w:val="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3268</Words>
  <Characters>3771</Characters>
  <Lines>0</Lines>
  <Paragraphs>0</Paragraphs>
  <TotalTime>0</TotalTime>
  <ScaleCrop>false</ScaleCrop>
  <LinksUpToDate>false</LinksUpToDate>
  <CharactersWithSpaces>3797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2023-08-23T08:59:00Z</dcterms:created>
  <dc:creator>王天鹏</dc:creator>
  <cp:lastModifiedBy>王天鹏</cp:lastModifiedBy>
  <dcterms:modified xsi:type="dcterms:W3CDTF">2023-08-24T01:48:27Z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31364B44F7C847CA85009B2B822961E7_11</vt:lpwstr>
  </property>
</Properties>
</file>