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left"/>
        <w:rPr>
          <w:rFonts w:ascii="宋体" w:hAnsi="宋体" w:cs="宋体"/>
          <w:bCs/>
          <w:sz w:val="24"/>
          <w:szCs w:val="24"/>
        </w:rPr>
      </w:pPr>
      <w:bookmarkStart w:id="0" w:name="_Toc29695"/>
      <w:bookmarkStart w:id="1" w:name="_Toc24237"/>
      <w:r>
        <w:rPr>
          <w:rStyle w:val="14"/>
          <w:rFonts w:hint="eastAsia"/>
          <w:b/>
          <w:bCs w:val="0"/>
        </w:rPr>
        <w:t>商务条款</w:t>
      </w:r>
      <w:bookmarkEnd w:id="0"/>
      <w:r>
        <w:rPr>
          <w:rFonts w:hint="eastAsia" w:ascii="宋体" w:hAnsi="宋体" w:cs="宋体"/>
          <w:bCs/>
          <w:sz w:val="24"/>
          <w:szCs w:val="24"/>
        </w:rPr>
        <w:t xml:space="preserve">        </w:t>
      </w:r>
    </w:p>
    <w:p>
      <w:pPr>
        <w:numPr>
          <w:ilvl w:val="0"/>
          <w:numId w:val="1"/>
        </w:numPr>
        <w:spacing w:line="360" w:lineRule="auto"/>
        <w:ind w:left="10" w:leftChars="0" w:right="59" w:rightChars="27" w:firstLineChars="0"/>
        <w:rPr>
          <w:rFonts w:ascii="宋体" w:hAnsi="宋体" w:cs="宋体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服务期限：</w:t>
      </w:r>
      <w:r>
        <w:rPr>
          <w:rFonts w:hint="eastAsia" w:ascii="宋体" w:hAnsi="宋体" w:cs="宋体"/>
          <w:sz w:val="24"/>
          <w:szCs w:val="24"/>
          <w:highlight w:val="none"/>
        </w:rPr>
        <w:t>自合同签订之日起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90日历日</w:t>
      </w:r>
      <w:r>
        <w:rPr>
          <w:rFonts w:hint="eastAsia" w:ascii="宋体" w:hAnsi="宋体" w:cs="宋体"/>
          <w:sz w:val="24"/>
          <w:szCs w:val="24"/>
          <w:highlight w:val="none"/>
        </w:rPr>
        <w:t>；</w:t>
      </w:r>
    </w:p>
    <w:p>
      <w:pPr>
        <w:numPr>
          <w:ilvl w:val="0"/>
          <w:numId w:val="1"/>
        </w:numPr>
        <w:spacing w:line="360" w:lineRule="auto"/>
        <w:ind w:left="10" w:leftChars="0" w:right="59" w:rightChars="27" w:firstLineChars="0"/>
        <w:rPr>
          <w:rFonts w:ascii="宋体" w:hAnsi="宋体" w:cs="宋体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服务地点：西安市市场监督管理局指定地点；</w:t>
      </w:r>
    </w:p>
    <w:p>
      <w:pPr>
        <w:numPr>
          <w:ilvl w:val="0"/>
          <w:numId w:val="1"/>
        </w:numPr>
        <w:spacing w:line="360" w:lineRule="auto"/>
        <w:ind w:left="10" w:leftChars="0" w:right="59" w:rightChars="27" w:firstLineChars="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付款方式：合同签订后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支付预算金额的80%，剩余预算金额于检测任务结束并验收后付清。</w:t>
      </w:r>
    </w:p>
    <w:p>
      <w:pPr>
        <w:numPr>
          <w:ilvl w:val="0"/>
          <w:numId w:val="1"/>
        </w:numPr>
        <w:spacing w:line="360" w:lineRule="auto"/>
        <w:ind w:left="10" w:leftChars="0" w:right="59" w:rightChars="27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结算方式：以单项最终成交价格为准，据实结算，预算金额结算完毕为止。</w:t>
      </w:r>
    </w:p>
    <w:p>
      <w:pPr>
        <w:numPr>
          <w:ilvl w:val="0"/>
          <w:numId w:val="1"/>
        </w:numPr>
        <w:spacing w:line="360" w:lineRule="auto"/>
        <w:ind w:left="10" w:leftChars="0" w:right="59" w:rightChars="27" w:firstLineChars="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支付方式：银行转账，付款前，供应商必须开具相应金额发票给采购人。</w:t>
      </w:r>
    </w:p>
    <w:p>
      <w:pPr>
        <w:bidi w:val="0"/>
        <w:jc w:val="both"/>
        <w:outlineLvl w:val="1"/>
        <w:rPr>
          <w:rFonts w:hint="eastAsia" w:ascii="Arial" w:hAnsi="Arial" w:cs="Times New Roman"/>
          <w:b/>
          <w:color w:val="000000"/>
          <w:kern w:val="2"/>
          <w:sz w:val="28"/>
          <w:szCs w:val="22"/>
          <w:lang w:val="en-US" w:eastAsia="zh-CN" w:bidi="ar-SA"/>
        </w:rPr>
      </w:pPr>
      <w:r>
        <w:rPr>
          <w:rFonts w:hint="eastAsia" w:ascii="Arial" w:hAnsi="Arial" w:cs="Times New Roman"/>
          <w:b/>
          <w:color w:val="000000"/>
          <w:kern w:val="2"/>
          <w:sz w:val="28"/>
          <w:szCs w:val="22"/>
          <w:lang w:val="en-US" w:eastAsia="zh-CN" w:bidi="ar-SA"/>
        </w:rPr>
        <w:t>以上商务条款须在商务响应偏离表中逐条响应。</w:t>
      </w:r>
    </w:p>
    <w:p>
      <w:pPr>
        <w:pStyle w:val="2"/>
        <w:rPr>
          <w:rFonts w:hint="default"/>
          <w:lang w:val="en-US" w:eastAsia="zh-CN"/>
        </w:rPr>
      </w:pPr>
      <w:bookmarkStart w:id="2" w:name="_GoBack"/>
      <w:bookmarkEnd w:id="2"/>
    </w:p>
    <w:p>
      <w:pPr>
        <w:bidi w:val="0"/>
        <w:jc w:val="center"/>
        <w:outlineLvl w:val="1"/>
        <w:rPr>
          <w:color w:val="000000"/>
        </w:rPr>
      </w:pPr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商务和服务响应偏离表</w:t>
      </w:r>
      <w:bookmarkEnd w:id="1"/>
    </w:p>
    <w:p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2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448"/>
        <w:gridCol w:w="2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序号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pStyle w:val="7"/>
              <w:spacing w:line="48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商务条款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7"/>
              <w:spacing w:line="48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商务要求内容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pStyle w:val="7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响应文件响应商务内容</w:t>
            </w:r>
          </w:p>
        </w:tc>
        <w:tc>
          <w:tcPr>
            <w:tcW w:w="2042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center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>
      <w:pPr>
        <w:pStyle w:val="4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填写说明：供应商应逐条对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采购文件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8"/>
          <w:szCs w:val="28"/>
        </w:rPr>
        <w:t>要求的“商务条款”逐条进行响应说明，并保证响应的真实性。</w:t>
      </w:r>
    </w:p>
    <w:p>
      <w:pPr>
        <w:pStyle w:val="4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>
      <w:pPr>
        <w:pStyle w:val="4"/>
        <w:ind w:firstLine="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商务条款不允许负偏离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；</w:t>
      </w:r>
    </w:p>
    <w:p>
      <w:pPr>
        <w:pStyle w:val="4"/>
        <w:ind w:firstLine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如未填写完整，视为全部响应；</w:t>
      </w:r>
    </w:p>
    <w:p>
      <w:pPr>
        <w:pStyle w:val="4"/>
        <w:ind w:firstLine="0"/>
        <w:rPr>
          <w:rFonts w:ascii="宋体" w:hAnsi="宋体"/>
          <w:color w:val="000000"/>
          <w:sz w:val="24"/>
          <w:szCs w:val="24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>
      <w:pPr>
        <w:pStyle w:val="10"/>
        <w:ind w:firstLine="288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表2、服务响应偏差表</w:t>
      </w:r>
    </w:p>
    <w:tbl>
      <w:tblPr>
        <w:tblStyle w:val="12"/>
        <w:tblW w:w="8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248"/>
        <w:gridCol w:w="1755"/>
        <w:gridCol w:w="1830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48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</w:t>
            </w:r>
          </w:p>
          <w:p>
            <w:pPr>
              <w:pStyle w:val="7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服务要求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响应文件</w:t>
            </w:r>
          </w:p>
          <w:p>
            <w:pPr>
              <w:pStyle w:val="7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服务内容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pStyle w:val="7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pStyle w:val="7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>
      <w:pPr>
        <w:pStyle w:val="7"/>
        <w:ind w:firstLine="482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填写说明：</w:t>
      </w:r>
      <w:r>
        <w:rPr>
          <w:rFonts w:hint="eastAsia" w:hAnsi="宋体" w:cs="宋体"/>
          <w:color w:val="000000"/>
          <w:sz w:val="24"/>
          <w:szCs w:val="24"/>
        </w:rPr>
        <w:t>请按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采购文件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中采购需求中服务要求、服务内容及标准</w:t>
      </w:r>
      <w:r>
        <w:rPr>
          <w:rFonts w:hint="eastAsia" w:hAnsi="宋体" w:cs="宋体"/>
          <w:color w:val="000000"/>
          <w:sz w:val="24"/>
          <w:szCs w:val="24"/>
        </w:rPr>
        <w:t>进行逐条响应，认真填写本表。偏差说明填写：正偏离（标明正偏离内容及正偏离的证明材料的页码）、符合（标明主要技术参数证明材料页码）或负偏离。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5928B7"/>
    <w:multiLevelType w:val="singleLevel"/>
    <w:tmpl w:val="2D5928B7"/>
    <w:lvl w:ilvl="0" w:tentative="0">
      <w:start w:val="1"/>
      <w:numFmt w:val="decimal"/>
      <w:suff w:val="nothing"/>
      <w:lvlText w:val="%1、"/>
      <w:lvlJc w:val="left"/>
      <w:pPr>
        <w:ind w:left="10" w:firstLine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01A0063"/>
    <w:rsid w:val="001A0063"/>
    <w:rsid w:val="35FD576E"/>
    <w:rsid w:val="52D23D4B"/>
    <w:rsid w:val="60C9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14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Body Text First Indent"/>
    <w:basedOn w:val="2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11">
    <w:name w:val="Body Text First Indent 2"/>
    <w:basedOn w:val="6"/>
    <w:next w:val="4"/>
    <w:qFormat/>
    <w:uiPriority w:val="0"/>
    <w:pPr>
      <w:ind w:firstLine="420"/>
    </w:pPr>
  </w:style>
  <w:style w:type="character" w:customStyle="1" w:styleId="14">
    <w:name w:val="标题 2 字符"/>
    <w:link w:val="3"/>
    <w:semiHidden/>
    <w:qFormat/>
    <w:uiPriority w:val="99"/>
    <w:rPr>
      <w:rFonts w:ascii="Cambria" w:hAnsi="Cambria" w:cs="Times New Roman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345</Words>
  <Characters>345</Characters>
  <Lines>0</Lines>
  <Paragraphs>0</Paragraphs>
  <TotalTime>1</TotalTime>
  <ScaleCrop>false</ScaleCrop>
  <LinksUpToDate>false</LinksUpToDate>
  <CharactersWithSpaces>366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鱼鱼鱼</cp:lastModifiedBy>
  <dcterms:modified xsi:type="dcterms:W3CDTF">2023-08-09T11:32:52Z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042EAFCAB6034236A92CE45239D0F4DD_11</vt:lpwstr>
  </property>
</Properties>
</file>