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spacing w:line="360" w:lineRule="auto"/>
        <w:jc w:val="center"/>
        <w:rPr>
          <w:rFonts w:hint="eastAsia" w:ascii="宋体" w:hAnsi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color w:val="auto"/>
          <w:sz w:val="32"/>
          <w:szCs w:val="32"/>
          <w:highlight w:val="none"/>
          <w:lang w:val="en-US" w:eastAsia="zh-CN"/>
        </w:rPr>
        <w:t>报价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一览表</w:t>
      </w:r>
    </w:p>
    <w:p>
      <w:pPr>
        <w:pStyle w:val="11"/>
        <w:numPr>
          <w:ilvl w:val="0"/>
          <w:numId w:val="0"/>
        </w:numPr>
        <w:tabs>
          <w:tab w:val="left" w:pos="3008"/>
        </w:tabs>
        <w:spacing w:before="58" w:after="0" w:line="240" w:lineRule="auto"/>
        <w:ind w:leftChars="200" w:right="0" w:rightChars="0"/>
        <w:jc w:val="center"/>
        <w:rPr>
          <w:rFonts w:hint="default" w:ascii="宋体" w:hAnsi="宋体" w:eastAsia="宋体" w:cs="Times New Roman"/>
          <w:b/>
          <w:bCs w:val="0"/>
          <w:color w:val="auto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宋体" w:hAnsi="宋体" w:cs="Times New Roman"/>
          <w:b/>
          <w:bCs w:val="0"/>
          <w:color w:val="auto"/>
          <w:kern w:val="2"/>
          <w:sz w:val="30"/>
          <w:szCs w:val="30"/>
          <w:highlight w:val="none"/>
          <w:lang w:val="en-US" w:eastAsia="zh-CN" w:bidi="ar-SA"/>
        </w:rPr>
        <w:t>1.</w:t>
      </w:r>
      <w:r>
        <w:rPr>
          <w:rFonts w:hint="eastAsia" w:ascii="宋体" w:hAnsi="宋体" w:eastAsia="宋体" w:cs="Times New Roman"/>
          <w:b/>
          <w:bCs w:val="0"/>
          <w:color w:val="auto"/>
          <w:kern w:val="2"/>
          <w:sz w:val="30"/>
          <w:szCs w:val="30"/>
          <w:highlight w:val="none"/>
          <w:lang w:val="en-US" w:eastAsia="zh-CN" w:bidi="ar-SA"/>
        </w:rPr>
        <w:t>首次报价表</w:t>
      </w:r>
    </w:p>
    <w:p>
      <w:pPr>
        <w:pStyle w:val="3"/>
        <w:rPr>
          <w:rFonts w:hint="eastAsia"/>
          <w:color w:val="auto"/>
          <w:highlight w:val="none"/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9"/>
        <w:gridCol w:w="78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1" w:hRule="atLeast"/>
          <w:jc w:val="center"/>
        </w:trPr>
        <w:tc>
          <w:tcPr>
            <w:tcW w:w="2459" w:type="dxa"/>
            <w:noWrap w:val="0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项目名称</w:t>
            </w:r>
          </w:p>
        </w:tc>
        <w:tc>
          <w:tcPr>
            <w:tcW w:w="787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7" w:hRule="atLeast"/>
          <w:jc w:val="center"/>
        </w:trPr>
        <w:tc>
          <w:tcPr>
            <w:tcW w:w="2459" w:type="dxa"/>
            <w:noWrap w:val="0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hint="default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项目</w:t>
            </w:r>
            <w:r>
              <w:rPr>
                <w:rFonts w:hint="eastAsia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编号</w:t>
            </w:r>
          </w:p>
        </w:tc>
        <w:tc>
          <w:tcPr>
            <w:tcW w:w="7872" w:type="dxa"/>
            <w:noWrap w:val="0"/>
            <w:vAlign w:val="center"/>
          </w:tcPr>
          <w:p>
            <w:pPr>
              <w:pStyle w:val="4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7" w:hRule="atLeast"/>
          <w:jc w:val="center"/>
        </w:trPr>
        <w:tc>
          <w:tcPr>
            <w:tcW w:w="2459" w:type="dxa"/>
            <w:noWrap w:val="0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总报价（元）</w:t>
            </w:r>
          </w:p>
        </w:tc>
        <w:tc>
          <w:tcPr>
            <w:tcW w:w="7872" w:type="dxa"/>
            <w:noWrap w:val="0"/>
            <w:vAlign w:val="center"/>
          </w:tcPr>
          <w:p>
            <w:pPr>
              <w:pStyle w:val="4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大写：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</w:t>
            </w:r>
          </w:p>
          <w:p>
            <w:pPr>
              <w:pStyle w:val="4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小写：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1" w:hRule="atLeast"/>
          <w:jc w:val="center"/>
        </w:trPr>
        <w:tc>
          <w:tcPr>
            <w:tcW w:w="2459" w:type="dxa"/>
            <w:noWrap w:val="0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服务期</w:t>
            </w:r>
          </w:p>
        </w:tc>
        <w:tc>
          <w:tcPr>
            <w:tcW w:w="7872" w:type="dxa"/>
            <w:noWrap w:val="0"/>
            <w:vAlign w:val="center"/>
          </w:tcPr>
          <w:p>
            <w:pPr>
              <w:pStyle w:val="4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2459" w:type="dxa"/>
            <w:noWrap w:val="0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质量标准</w:t>
            </w:r>
          </w:p>
        </w:tc>
        <w:tc>
          <w:tcPr>
            <w:tcW w:w="7872" w:type="dxa"/>
            <w:noWrap w:val="0"/>
            <w:vAlign w:val="center"/>
          </w:tcPr>
          <w:p>
            <w:pPr>
              <w:pStyle w:val="4"/>
              <w:tabs>
                <w:tab w:val="left" w:pos="117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  <w:jc w:val="center"/>
        </w:trPr>
        <w:tc>
          <w:tcPr>
            <w:tcW w:w="2459" w:type="dxa"/>
            <w:noWrap w:val="0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优惠承诺/其他事项</w:t>
            </w:r>
          </w:p>
        </w:tc>
        <w:tc>
          <w:tcPr>
            <w:tcW w:w="7872" w:type="dxa"/>
            <w:noWrap w:val="0"/>
            <w:vAlign w:val="center"/>
          </w:tcPr>
          <w:p>
            <w:pPr>
              <w:pStyle w:val="4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2459" w:type="dxa"/>
            <w:noWrap w:val="0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  <w:tc>
          <w:tcPr>
            <w:tcW w:w="7872" w:type="dxa"/>
            <w:noWrap w:val="0"/>
            <w:vAlign w:val="center"/>
          </w:tcPr>
          <w:p>
            <w:pPr>
              <w:pStyle w:val="4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注: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1.供应商应按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磋商文件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的要求，根据实际情况进行报价；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2.投标报价包含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费、人工费、相关伴随费用、税金及其它不可预见费用；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.报价以人民币元为单位，保留小数点后两位。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2"/>
        <w:rPr>
          <w:rFonts w:hint="eastAsia"/>
        </w:rPr>
      </w:pPr>
    </w:p>
    <w:p>
      <w:pPr>
        <w:pStyle w:val="5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adjustRightInd w:val="0"/>
        <w:snapToGrid w:val="0"/>
        <w:spacing w:line="48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供应商全称：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>
      <w:pPr>
        <w:adjustRightInd w:val="0"/>
        <w:snapToGrid w:val="0"/>
        <w:spacing w:line="48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</w:t>
      </w:r>
    </w:p>
    <w:p>
      <w:pPr>
        <w:adjustRightInd w:val="0"/>
        <w:snapToGrid w:val="0"/>
        <w:spacing w:line="480" w:lineRule="auto"/>
        <w:ind w:firstLine="480" w:firstLineChars="200"/>
        <w:rPr>
          <w:rFonts w:hint="eastAsia" w:ascii="宋体" w:hAnsi="宋体" w:eastAsia="宋体" w:cs="Times New Roman"/>
          <w:b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12"/>
        <w:spacing w:before="0" w:after="0" w:line="360" w:lineRule="auto"/>
        <w:jc w:val="center"/>
        <w:rPr>
          <w:rFonts w:hint="eastAsia" w:ascii="宋体" w:hAnsi="宋体" w:cs="EIBOKT+¨¦?‘??"/>
          <w:b/>
          <w:color w:val="auto"/>
          <w:spacing w:val="2"/>
          <w:sz w:val="32"/>
          <w:highlight w:val="none"/>
          <w:lang w:val="en-US" w:eastAsia="zh-CN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宋体" w:hAnsi="宋体" w:eastAsia="宋体" w:cs="宋体"/>
          <w:b/>
          <w:sz w:val="30"/>
          <w:szCs w:val="30"/>
          <w:highlight w:val="red"/>
        </w:rPr>
      </w:pPr>
      <w:r>
        <w:rPr>
          <w:rFonts w:hint="eastAsia" w:ascii="宋体" w:hAnsi="宋体" w:eastAsia="宋体" w:cs="宋体"/>
          <w:b/>
          <w:sz w:val="30"/>
          <w:szCs w:val="30"/>
        </w:rPr>
        <w:t>2.</w:t>
      </w:r>
      <w:bookmarkStart w:id="0" w:name="_GoBack"/>
      <w:bookmarkEnd w:id="0"/>
      <w:r>
        <w:rPr>
          <w:rFonts w:hint="eastAsia" w:ascii="宋体" w:hAnsi="宋体" w:eastAsia="宋体" w:cs="宋体"/>
          <w:b/>
          <w:sz w:val="30"/>
          <w:szCs w:val="30"/>
        </w:rPr>
        <w:t>分项报价表</w:t>
      </w:r>
    </w:p>
    <w:tbl>
      <w:tblPr>
        <w:tblStyle w:val="9"/>
        <w:tblW w:w="0" w:type="auto"/>
        <w:tblInd w:w="-5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1488"/>
        <w:gridCol w:w="1896"/>
        <w:gridCol w:w="768"/>
        <w:gridCol w:w="853"/>
        <w:gridCol w:w="959"/>
        <w:gridCol w:w="1248"/>
        <w:gridCol w:w="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744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488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896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项目内容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单位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数量</w:t>
            </w:r>
          </w:p>
        </w:tc>
        <w:tc>
          <w:tcPr>
            <w:tcW w:w="959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单价</w:t>
            </w:r>
          </w:p>
        </w:tc>
        <w:tc>
          <w:tcPr>
            <w:tcW w:w="1248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合价（元）</w:t>
            </w:r>
          </w:p>
        </w:tc>
        <w:tc>
          <w:tcPr>
            <w:tcW w:w="984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744" w:type="dxa"/>
            <w:vMerge w:val="restar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488" w:type="dxa"/>
            <w:vMerge w:val="restar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市建三公司综合改造项目</w:t>
            </w:r>
          </w:p>
        </w:tc>
        <w:tc>
          <w:tcPr>
            <w:tcW w:w="1896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动迁工作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户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60</w:t>
            </w:r>
          </w:p>
        </w:tc>
        <w:tc>
          <w:tcPr>
            <w:tcW w:w="959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248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84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88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96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搬家工作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车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300</w:t>
            </w:r>
          </w:p>
        </w:tc>
        <w:tc>
          <w:tcPr>
            <w:tcW w:w="959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248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84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88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96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  <w:lang w:val="en-US" w:eastAsia="zh-CN"/>
              </w:rPr>
              <w:t>信息化征收系统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套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959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248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84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88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476" w:type="dxa"/>
            <w:gridSpan w:val="4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合计（元）</w:t>
            </w:r>
          </w:p>
        </w:tc>
        <w:tc>
          <w:tcPr>
            <w:tcW w:w="2232" w:type="dxa"/>
            <w:gridSpan w:val="2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744" w:type="dxa"/>
            <w:vMerge w:val="restar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488" w:type="dxa"/>
            <w:vMerge w:val="restar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昆仑劳司综合改造项目</w:t>
            </w:r>
          </w:p>
        </w:tc>
        <w:tc>
          <w:tcPr>
            <w:tcW w:w="1896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动迁工作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项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  <w:t>20</w:t>
            </w:r>
          </w:p>
        </w:tc>
        <w:tc>
          <w:tcPr>
            <w:tcW w:w="959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248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84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88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96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搬家工作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项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200</w:t>
            </w:r>
          </w:p>
        </w:tc>
        <w:tc>
          <w:tcPr>
            <w:tcW w:w="959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248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84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88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96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  <w:lang w:val="en-US" w:eastAsia="zh-CN"/>
              </w:rPr>
              <w:t>信息化征收系统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㎡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959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248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84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88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476" w:type="dxa"/>
            <w:gridSpan w:val="4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合计（元）</w:t>
            </w:r>
          </w:p>
        </w:tc>
        <w:tc>
          <w:tcPr>
            <w:tcW w:w="2232" w:type="dxa"/>
            <w:gridSpan w:val="2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6708" w:type="dxa"/>
            <w:gridSpan w:val="6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磋商总报价（元）</w:t>
            </w:r>
          </w:p>
        </w:tc>
        <w:tc>
          <w:tcPr>
            <w:tcW w:w="2232" w:type="dxa"/>
            <w:gridSpan w:val="2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宋体" w:hAnsi="宋体" w:cs="宋体"/>
          <w:szCs w:val="21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说明：1.对投标报价组成进行详细说明，各供应商自行填写；</w:t>
      </w:r>
    </w:p>
    <w:p>
      <w:pPr>
        <w:pStyle w:val="7"/>
        <w:adjustRightInd w:val="0"/>
        <w:snapToGrid w:val="0"/>
        <w:spacing w:line="480" w:lineRule="exact"/>
        <w:ind w:firstLine="720" w:firstLine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2.以上报价包括但不限于基本工资、福利、交通费、通讯费、办公用具使用费、管理费、利润、税金等，包含完成本项目的所有费用。</w:t>
      </w:r>
    </w:p>
    <w:p>
      <w:pPr>
        <w:pStyle w:val="2"/>
        <w:ind w:firstLine="0" w:firstLineChars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5"/>
        <w:rPr>
          <w:rFonts w:hint="eastAsia" w:ascii="宋体" w:hAnsi="宋体" w:eastAsia="宋体" w:cs="宋体"/>
          <w:sz w:val="24"/>
          <w:szCs w:val="24"/>
        </w:rPr>
      </w:pPr>
    </w:p>
    <w:p>
      <w:pPr>
        <w:adjustRightInd w:val="0"/>
        <w:snapToGrid w:val="0"/>
        <w:spacing w:line="480" w:lineRule="auto"/>
        <w:ind w:firstLine="1440" w:firstLineChars="6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供应商全称：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</w:rPr>
        <w:t>（盖章）</w:t>
      </w:r>
    </w:p>
    <w:p>
      <w:pPr>
        <w:adjustRightInd w:val="0"/>
        <w:snapToGrid w:val="0"/>
        <w:spacing w:line="480" w:lineRule="auto"/>
        <w:ind w:firstLine="1440" w:firstLineChars="6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（签字或盖章）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sz w:val="24"/>
          <w:szCs w:val="24"/>
          <w:highlight w:val="red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EIBOKT+¨¦?‘??">
    <w:altName w:val="Segoe Print"/>
    <w:panose1 w:val="00000000000000000000"/>
    <w:charset w:val="00"/>
    <w:family w:val="moder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0ODJkMzg2MWRlZDBjZTNlZjY3MmIzZDIwODBhMmYifQ=="/>
  </w:docVars>
  <w:rsids>
    <w:rsidRoot w:val="00000000"/>
    <w:rsid w:val="2BC023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 w:firstLineChars="200"/>
    </w:pPr>
  </w:style>
  <w:style w:type="paragraph" w:styleId="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4">
    <w:name w:val="Plain Text"/>
    <w:basedOn w:val="1"/>
    <w:next w:val="1"/>
    <w:qFormat/>
    <w:uiPriority w:val="0"/>
    <w:rPr>
      <w:rFonts w:ascii="宋体" w:hAnsi="Courier New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toc 2"/>
    <w:basedOn w:val="1"/>
    <w:next w:val="1"/>
    <w:qFormat/>
    <w:uiPriority w:val="0"/>
    <w:pPr>
      <w:tabs>
        <w:tab w:val="right" w:leader="dot" w:pos="8296"/>
      </w:tabs>
    </w:pPr>
  </w:style>
  <w:style w:type="paragraph" w:styleId="7">
    <w:name w:val="Body Text First Indent"/>
    <w:basedOn w:val="3"/>
    <w:next w:val="3"/>
    <w:qFormat/>
    <w:uiPriority w:val="0"/>
    <w:pPr>
      <w:ind w:firstLine="420" w:firstLineChars="100"/>
    </w:p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2">
    <w:name w:val="Normal_28_0"/>
    <w:qFormat/>
    <w:uiPriority w:val="99"/>
    <w:pPr>
      <w:spacing w:before="120" w:after="240"/>
      <w:jc w:val="both"/>
    </w:pPr>
    <w:rPr>
      <w:rFonts w:ascii="Times New Roman" w:hAnsi="Times New Roman" w:eastAsia="宋体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怯</cp:lastModifiedBy>
  <dcterms:modified xsi:type="dcterms:W3CDTF">2023-11-30T04:46:19Z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644BDD2F26E4422B886EFDDAE1B22E1D_12</vt:lpwstr>
  </property>
</Properties>
</file>