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兴乐社区养老服务站建设（社区网格工作站）项目</w:t>
      </w:r>
    </w:p>
    <w:p>
      <w:pPr>
        <w:pStyle w:val="null3"/>
        <w:jc w:val="center"/>
        <w:outlineLvl w:val="2"/>
      </w:pPr>
      <w:r>
        <w:rPr>
          <w:b/>
          <w:sz w:val="28"/>
        </w:rPr>
        <w:t>采购项目编号：</w:t>
      </w:r>
      <w:r>
        <w:rPr>
          <w:b/>
          <w:sz w:val="28"/>
        </w:rPr>
        <w:t>ZXCG-LH-2023-0117</w:t>
      </w:r>
      <w:r>
        <w:br/>
      </w:r>
      <w:r>
        <w:br/>
      </w:r>
      <w:r>
        <w:br/>
      </w:r>
    </w:p>
    <w:p>
      <w:pPr>
        <w:pStyle w:val="null3"/>
        <w:jc w:val="center"/>
        <w:outlineLvl w:val="2"/>
      </w:pPr>
      <w:r>
        <w:rPr>
          <w:b/>
          <w:sz w:val="28"/>
        </w:rPr>
        <w:t>西安市新城区西一路街道办事处</w:t>
      </w:r>
    </w:p>
    <w:p>
      <w:pPr>
        <w:pStyle w:val="null3"/>
        <w:jc w:val="center"/>
        <w:outlineLvl w:val="2"/>
      </w:pPr>
      <w:r>
        <w:rPr>
          <w:b/>
          <w:sz w:val="28"/>
        </w:rPr>
        <w:t>中轩项目管理有限公司</w:t>
      </w:r>
      <w:r>
        <w:rPr>
          <w:b/>
          <w:sz w:val="28"/>
        </w:rPr>
        <w:t>共同编制</w:t>
      </w:r>
    </w:p>
    <w:p>
      <w:pPr>
        <w:pStyle w:val="null3"/>
        <w:jc w:val="center"/>
        <w:outlineLvl w:val="2"/>
      </w:pPr>
      <w:r>
        <w:rPr>
          <w:b/>
          <w:sz w:val="28"/>
        </w:rPr>
        <w:t>2023年12月28日</w:t>
      </w:r>
    </w:p>
    <w:p>
      <w:pPr>
        <w:pStyle w:val="null3"/>
      </w:pPr>
      <w:r>
        <w:rPr/>
        <w:t xml:space="preserve"> </w:t>
      </w:r>
    </w:p>
    <w:p>
      <w:pPr>
        <w:pStyle w:val="null3"/>
        <w:jc w:val="center"/>
        <w:outlineLvl w:val="1"/>
      </w:pPr>
      <w:r>
        <w:rPr>
          <w:b/>
          <w:sz w:val="36"/>
        </w:rPr>
        <w:t>第一章 竞争性磋商邀请</w:t>
      </w:r>
    </w:p>
    <w:p>
      <w:pPr>
        <w:pStyle w:val="null3"/>
        <w:ind w:firstLine="480"/>
      </w:pPr>
      <w:r>
        <w:rPr/>
        <w:t>中轩项目管理有限公司</w:t>
      </w:r>
      <w:r>
        <w:rPr/>
        <w:t>（以下简称“代理机构”）受</w:t>
      </w:r>
      <w:r>
        <w:rPr/>
        <w:t>西安市新城区西一路街道办事处</w:t>
      </w:r>
      <w:r>
        <w:rPr/>
        <w:t>委托，拟对</w:t>
      </w:r>
      <w:r>
        <w:rPr/>
        <w:t>兴乐社区养老服务站建设（社区网格工作站）项目</w:t>
      </w:r>
      <w:r>
        <w:rPr/>
        <w:t>采用竞争性磋商采购方式进行采购，兹邀请供应商参加本项目的竞争性磋商。</w:t>
      </w:r>
    </w:p>
    <w:p>
      <w:pPr>
        <w:pStyle w:val="null3"/>
        <w:outlineLvl w:val="2"/>
      </w:pPr>
      <w:r>
        <w:rPr>
          <w:b/>
          <w:sz w:val="28"/>
        </w:rPr>
        <w:t>一、采购项目编号：</w:t>
      </w:r>
      <w:r>
        <w:rPr>
          <w:b/>
          <w:sz w:val="28"/>
        </w:rPr>
        <w:t>ZXCG-LH-2023-0117</w:t>
      </w:r>
    </w:p>
    <w:p>
      <w:pPr>
        <w:pStyle w:val="null3"/>
        <w:outlineLvl w:val="2"/>
      </w:pPr>
      <w:r>
        <w:rPr>
          <w:b/>
          <w:sz w:val="28"/>
        </w:rPr>
        <w:t>二、采购项目名称：</w:t>
      </w:r>
      <w:r>
        <w:rPr>
          <w:b/>
          <w:sz w:val="28"/>
        </w:rPr>
        <w:t>兴乐社区养老服务站建设（社区网格工作站）项目</w:t>
      </w:r>
    </w:p>
    <w:p>
      <w:pPr>
        <w:pStyle w:val="null3"/>
        <w:outlineLvl w:val="2"/>
      </w:pPr>
      <w:r>
        <w:rPr>
          <w:b/>
          <w:sz w:val="28"/>
        </w:rPr>
        <w:t>三、磋商项目简介</w:t>
      </w:r>
    </w:p>
    <w:p>
      <w:pPr>
        <w:pStyle w:val="null3"/>
        <w:ind w:firstLine="480"/>
      </w:pPr>
      <w:r>
        <w:rPr/>
        <w:t>在西五路109号院平房现有房屋建筑及场地的基础上进行重新设计、规划和装修。</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采购包1（兴乐社区养老服务站建设 (社区网格工作站) 项目）：属于专门面向中小企业采购。</w:t>
      </w:r>
    </w:p>
    <w:p>
      <w:pPr>
        <w:pStyle w:val="null3"/>
        <w:ind w:firstLine="480"/>
      </w:pPr>
      <w:r>
        <w:rPr/>
        <w:t>（三）本项目的特定资格要求：</w:t>
      </w:r>
    </w:p>
    <w:p>
      <w:pPr>
        <w:pStyle w:val="null3"/>
      </w:pPr>
      <w:r>
        <w:rPr/>
        <w:t>采购包1：</w:t>
      </w:r>
    </w:p>
    <w:p>
      <w:pPr>
        <w:pStyle w:val="null3"/>
      </w:pPr>
      <w:r>
        <w:rPr/>
        <w:t>1、具有独立承担民事责任的能力：供应商应具有独立承担民事责任的能力且具备 向采购人提供相关工程的企业法人、事业法人 、其他组织或者自然人,企业法人应提供统一社会信用代码的营业执照；事业法人应提供统一社会信用代码的事业单位法人证；其他组织应 提供合法证明文件； 自然人提供身份证明文件。</w:t>
      </w:r>
    </w:p>
    <w:p>
      <w:pPr>
        <w:pStyle w:val="null3"/>
      </w:pPr>
      <w:r>
        <w:rPr/>
        <w:t>2、供应商授权合法的人员参加投标全过程：法定代表人授权委托书（附法定代表人身份证 复印件）及被授权委托人身份证（法定代表人参加磋商只须提供法定代表人身份证）。</w:t>
      </w:r>
    </w:p>
    <w:p>
      <w:pPr>
        <w:pStyle w:val="null3"/>
      </w:pPr>
      <w:r>
        <w:rPr/>
        <w:t>3、财务报告：供应商须提供2022年度经审计的财务报告或开标前六个月内其基本账户银行出具的资信证明或财政部门认可的政府采购专业担保机构出具的担保函。</w:t>
      </w:r>
    </w:p>
    <w:p>
      <w:pPr>
        <w:pStyle w:val="null3"/>
      </w:pPr>
      <w:r>
        <w:rPr/>
        <w:t>4、有依法缴纳税收和社会保障资金的良好记录：供应商须提供2022年11月以来任意连续3个月依法缴纳税收和社会保险的相关证明材料；注 ：依法免税或不需要缴纳社会保险的供应商提供相关部门出具的证明文件。</w:t>
      </w:r>
    </w:p>
    <w:p>
      <w:pPr>
        <w:pStyle w:val="null3"/>
      </w:pPr>
      <w:r>
        <w:rPr/>
        <w:t>5、具有履行合同所必需的设备和专业技术能力：供应商须提供具有履行合同所必需的设备和专业技术能力的承诺。</w:t>
      </w:r>
    </w:p>
    <w:p>
      <w:pPr>
        <w:pStyle w:val="null3"/>
      </w:pPr>
      <w:r>
        <w:rPr/>
        <w:t>6、企业资质：供应商需具备建筑工程施工总承包三级及以上资质，并具有有效的安全生产许可证。</w:t>
      </w:r>
    </w:p>
    <w:p>
      <w:pPr>
        <w:pStyle w:val="null3"/>
      </w:pPr>
      <w:r>
        <w:rPr/>
        <w:t>7、项目经理要求：项目经理须具备建筑工程专业二级及以上注册建造师证书和有效的安全生产考核合格证，在本单位注册且未担任其他在建工程项目的项目经理。</w:t>
      </w:r>
    </w:p>
    <w:p>
      <w:pPr>
        <w:pStyle w:val="null3"/>
      </w:pPr>
      <w:r>
        <w:rPr/>
        <w:t>8、参加政府采购活动前3年内，在经营活动中没有重大违法记录：供应商须提供参加政府采购活动前3年内在经营活动中没有重大违法记录的书面声明。</w:t>
      </w:r>
    </w:p>
    <w:p>
      <w:pPr>
        <w:pStyle w:val="null3"/>
      </w:pPr>
      <w:r>
        <w:rPr/>
        <w:t>9、信用记录：供应商不得为“信用中国” 网站（www.creditchi na.gov.cn）中列入失信被执行人和重大税收违法失信主体，不得为中国政府采购网（www.cc gp.gov.cn）政府采购严重违法失信行为记录名单。</w:t>
      </w:r>
    </w:p>
    <w:p>
      <w:pPr>
        <w:pStyle w:val="null3"/>
      </w:pPr>
      <w:r>
        <w:rPr/>
        <w:t>10、本项目不接受联合体磋商：本项目不接受联合体磋商，提供书面承诺。</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西安市新城区西一路街道办事处</w:t>
      </w:r>
    </w:p>
    <w:p>
      <w:pPr>
        <w:pStyle w:val="null3"/>
      </w:pPr>
      <w:r>
        <w:rPr/>
        <w:t xml:space="preserve"> 地址： </w:t>
      </w:r>
      <w:r>
        <w:rPr/>
        <w:t>西安市新城区西一路148号</w:t>
      </w:r>
    </w:p>
    <w:p>
      <w:pPr>
        <w:pStyle w:val="null3"/>
      </w:pPr>
      <w:r>
        <w:rPr/>
        <w:t xml:space="preserve"> 邮编： </w:t>
      </w:r>
      <w:r>
        <w:rPr/>
        <w:t>710000</w:t>
      </w:r>
    </w:p>
    <w:p>
      <w:pPr>
        <w:pStyle w:val="null3"/>
      </w:pPr>
      <w:r>
        <w:rPr/>
        <w:t xml:space="preserve"> 联系人： </w:t>
      </w:r>
      <w:r>
        <w:rPr/>
        <w:t>魏工</w:t>
      </w:r>
    </w:p>
    <w:p>
      <w:pPr>
        <w:pStyle w:val="null3"/>
      </w:pPr>
      <w:r>
        <w:rPr/>
        <w:t xml:space="preserve"> 联系电话： </w:t>
      </w:r>
      <w:r>
        <w:rPr/>
        <w:t>029-87522033</w:t>
      </w:r>
    </w:p>
    <w:p>
      <w:pPr>
        <w:pStyle w:val="null3"/>
        <w:outlineLvl w:val="3"/>
      </w:pPr>
      <w:r>
        <w:rPr>
          <w:b/>
          <w:sz w:val="24"/>
        </w:rPr>
        <w:t>代理机构：</w:t>
      </w:r>
      <w:r>
        <w:rPr>
          <w:b/>
          <w:sz w:val="24"/>
        </w:rPr>
        <w:t>中轩项目管理有限公司</w:t>
      </w:r>
    </w:p>
    <w:p>
      <w:pPr>
        <w:pStyle w:val="null3"/>
      </w:pPr>
      <w:r>
        <w:rPr/>
        <w:t xml:space="preserve"> 地址： </w:t>
      </w:r>
      <w:r>
        <w:rPr/>
        <w:t>陕西省西安市莲湖区杏园路太奥国际 13 号楼</w:t>
      </w:r>
    </w:p>
    <w:p>
      <w:pPr>
        <w:pStyle w:val="null3"/>
      </w:pPr>
      <w:r>
        <w:rPr/>
        <w:t xml:space="preserve"> 邮编： </w:t>
      </w:r>
      <w:r>
        <w:rPr/>
        <w:t>710000</w:t>
      </w:r>
    </w:p>
    <w:p>
      <w:pPr>
        <w:pStyle w:val="null3"/>
      </w:pPr>
      <w:r>
        <w:rPr/>
        <w:t xml:space="preserve"> 联系人： </w:t>
      </w:r>
      <w:r>
        <w:rPr/>
        <w:t>辛工</w:t>
      </w:r>
    </w:p>
    <w:p>
      <w:pPr>
        <w:pStyle w:val="null3"/>
      </w:pPr>
      <w:r>
        <w:rPr/>
        <w:t xml:space="preserve"> 联系电话： </w:t>
      </w:r>
      <w:r>
        <w:rPr/>
        <w:t>18091783680</w:t>
      </w:r>
    </w:p>
    <w:p>
      <w:pPr>
        <w:pStyle w:val="null3"/>
        <w:outlineLvl w:val="3"/>
      </w:pPr>
      <w:r>
        <w:rPr>
          <w:b/>
          <w:sz w:val="24"/>
        </w:rPr>
        <w:t>采购监督机构：</w:t>
      </w:r>
      <w:r>
        <w:rPr>
          <w:b/>
          <w:sz w:val="24"/>
        </w:rPr>
        <w:t>西安市新城区政府采购管理股</w:t>
      </w:r>
    </w:p>
    <w:p>
      <w:pPr>
        <w:pStyle w:val="null3"/>
        <w:ind w:firstLine="480"/>
      </w:pPr>
      <w:r>
        <w:rPr/>
        <w:t>联系人：</w:t>
      </w:r>
      <w:r>
        <w:rPr/>
        <w:t>刘婷</w:t>
      </w:r>
    </w:p>
    <w:p>
      <w:pPr>
        <w:pStyle w:val="null3"/>
        <w:ind w:firstLine="480"/>
      </w:pPr>
      <w:r>
        <w:rPr/>
        <w:t>联系电话：</w:t>
      </w:r>
      <w:r>
        <w:rPr/>
        <w:t>87438480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采购包1：698,733.34元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代理服务费收费标准：代理服务费金额按照“ 国家计委关于印发《招标代理服务收费管理暂行办 法的通知》（计价格【2002】1980号）”文中规定的收费标准向采购代理机构一次性全额支付。</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西安市新城区西一路街道办事处</w:t>
      </w:r>
      <w:r>
        <w:rPr/>
        <w:t>和</w:t>
      </w:r>
      <w:r>
        <w:rPr/>
        <w:t>中轩项目管理有限公司</w:t>
      </w:r>
      <w:r>
        <w:rPr/>
        <w:t>享有。对磋商文件中供应商参加本次政府采购活动应当具备的条件，磋商项目技术、服务、商务及其他要求，评审细则及标准由</w:t>
      </w:r>
      <w:r>
        <w:rPr/>
        <w:t>西安市新城区西一路街道办事处</w:t>
      </w:r>
      <w:r>
        <w:rPr/>
        <w:t>负责解释。除上述磋商文件内容，其他内容由</w:t>
      </w:r>
      <w:r>
        <w:rPr/>
        <w:t>中轩项目管理有限公司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西安市新城区西一路街道办事处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中轩项目管理有限公司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达到国家现行施工验收规范“合格”标准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中轩项目管理有限公司</w:t>
      </w:r>
      <w:r>
        <w:rPr/>
        <w:t xml:space="preserve"> 负责答复；供应商对采购过程的询问、质疑由</w:t>
      </w:r>
      <w:r>
        <w:rPr/>
        <w:t>中轩项目管理有限公司</w:t>
      </w:r>
      <w:r>
        <w:rPr/>
        <w:t xml:space="preserve"> 负责答复；供应商对采购结果的询问、质疑由 </w:t>
      </w:r>
      <w:r>
        <w:rPr/>
        <w:t>中轩项目管理有限公司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联系人：辛工</w:t>
      </w:r>
    </w:p>
    <w:p>
      <w:pPr>
        <w:pStyle w:val="null3"/>
      </w:pPr>
      <w:r>
        <w:rPr/>
        <w:t>联系电话：18091783680</w:t>
      </w:r>
    </w:p>
    <w:p>
      <w:pPr>
        <w:pStyle w:val="null3"/>
      </w:pPr>
      <w:r>
        <w:rPr/>
        <w:t>地址：陕西省西安市莲湖区杏园路太奥国际 13 号楼</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698,733.34</w:t>
      </w:r>
    </w:p>
    <w:p>
      <w:pPr>
        <w:pStyle w:val="null3"/>
      </w:pPr>
      <w:r>
        <w:rPr/>
        <w:t>采购包最高限价（元）: 698,733.34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兴乐社区养老服务站建设（社区网格工作站）项目</w:t>
            </w:r>
          </w:p>
        </w:tc>
        <w:tc>
          <w:tcPr>
            <w:tcW w:type="dxa" w:w="1384"/>
          </w:tcPr>
          <w:p>
            <w:pPr>
              <w:pStyle w:val="null3"/>
              <w:jc w:val="right"/>
            </w:pPr>
            <w:r>
              <w:rPr/>
              <w:t>1.00</w:t>
            </w:r>
          </w:p>
        </w:tc>
        <w:tc>
          <w:tcPr>
            <w:tcW w:type="dxa" w:w="1384"/>
          </w:tcPr>
          <w:p>
            <w:pPr>
              <w:pStyle w:val="null3"/>
              <w:jc w:val="right"/>
            </w:pPr>
            <w:r>
              <w:rPr/>
              <w:t>698,733.34</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标的名称：兴乐社区养老服务站建设（社区网格工作站）项目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详见附件“工程量清单”</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达到国家现行施工验收规范“合格”标准</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专业：建筑工程</w:t>
            </w:r>
          </w:p>
          <w:p>
            <w:pPr>
              <w:pStyle w:val="null3"/>
            </w:pPr>
            <w:r>
              <w:rPr/>
              <w:t>补充说明：无</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1.本项目工期：自合同签订之日起45日历天。 2.磋商最后报价，采购内容无实质性变更的情况，不得超过第一次磋商报价，各供应商最后报价中所有报价 (与最后磋商报价比例一致) 同比例下浮。</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须提供2022年度经审计的财务报告或开标前六个月内其基本账户银行出具的资信证明或财政部门认可的政府采购专业担保机构出具的担保函；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具备建筑工程专业二级注册建造师或以上建造师执业资格。</w:t>
            </w:r>
          </w:p>
        </w:tc>
        <w:tc>
          <w:tcPr>
            <w:tcW w:type="dxa" w:w="1661"/>
          </w:tcPr>
          <w:p>
            <w:pPr>
              <w:pStyle w:val="null3"/>
            </w:pPr>
            <w:r>
              <w:rPr/>
              <w:t>项目管理机构组成表 无在建承诺书</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供应商应具有独立承担民事责任的能力且具备 向采购人提供相关工程的企业法人、事业法人 、其他组织或者自然人,企业法人应提供统一社会信用代码的营业执照；事业法人应提供统一社会信用代码的事业单位法人证；其他组织应 提供合法证明文件； 自然人提供身份证明文件。</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供应商授权合法的人员参加投标全过程</w:t>
            </w:r>
          </w:p>
        </w:tc>
        <w:tc>
          <w:tcPr>
            <w:tcW w:type="dxa" w:w="3322"/>
          </w:tcPr>
          <w:p>
            <w:pPr>
              <w:pStyle w:val="null3"/>
            </w:pPr>
            <w:r>
              <w:rPr/>
              <w:t>法定代表人授权委托书（附法定代表人身份证 复印件）及被授权委托人身份证（法定代表人参加磋商只须提供法定代表人身份证）。</w:t>
            </w:r>
          </w:p>
        </w:tc>
        <w:tc>
          <w:tcPr>
            <w:tcW w:type="dxa" w:w="1661"/>
          </w:tcPr>
          <w:p>
            <w:pPr>
              <w:pStyle w:val="null3"/>
            </w:pPr>
            <w:r>
              <w:rPr/>
              <w:t>授权委托书</w:t>
            </w:r>
          </w:p>
        </w:tc>
      </w:tr>
      <w:tr>
        <w:tc>
          <w:tcPr>
            <w:tcW w:type="dxa" w:w="831"/>
          </w:tcPr>
          <w:p>
            <w:pPr>
              <w:pStyle w:val="null3"/>
            </w:pPr>
            <w:r>
              <w:rPr/>
              <w:t>3</w:t>
            </w:r>
          </w:p>
        </w:tc>
        <w:tc>
          <w:tcPr>
            <w:tcW w:type="dxa" w:w="2492"/>
          </w:tcPr>
          <w:p>
            <w:pPr>
              <w:pStyle w:val="null3"/>
            </w:pPr>
            <w:r>
              <w:rPr/>
              <w:t>财务报告</w:t>
            </w:r>
          </w:p>
        </w:tc>
        <w:tc>
          <w:tcPr>
            <w:tcW w:type="dxa" w:w="3322"/>
          </w:tcPr>
          <w:p>
            <w:pPr>
              <w:pStyle w:val="null3"/>
            </w:pPr>
            <w:r>
              <w:rPr/>
              <w:t>供应商须提供2022年度经审计的财务报告或开标前六个月内其基本账户银行出具的资信证明或财政部门认可的政府采购专业担保机构出具的担保函。</w:t>
            </w:r>
          </w:p>
        </w:tc>
        <w:tc>
          <w:tcPr>
            <w:tcW w:type="dxa" w:w="1661"/>
          </w:tcPr>
          <w:p>
            <w:pPr>
              <w:pStyle w:val="null3"/>
            </w:pPr>
            <w:r>
              <w:rPr/>
              <w:t>供应商应提交的相关资格证明材料 响应函</w:t>
            </w:r>
          </w:p>
        </w:tc>
      </w:tr>
      <w:tr>
        <w:tc>
          <w:tcPr>
            <w:tcW w:type="dxa" w:w="831"/>
          </w:tcPr>
          <w:p>
            <w:pPr>
              <w:pStyle w:val="null3"/>
            </w:pPr>
            <w:r>
              <w:rPr/>
              <w:t>4</w:t>
            </w:r>
          </w:p>
        </w:tc>
        <w:tc>
          <w:tcPr>
            <w:tcW w:type="dxa" w:w="2492"/>
          </w:tcPr>
          <w:p>
            <w:pPr>
              <w:pStyle w:val="null3"/>
            </w:pPr>
            <w:r>
              <w:rPr/>
              <w:t>有依法缴纳税收和社会保障资金的良好记录</w:t>
            </w:r>
          </w:p>
        </w:tc>
        <w:tc>
          <w:tcPr>
            <w:tcW w:type="dxa" w:w="3322"/>
          </w:tcPr>
          <w:p>
            <w:pPr>
              <w:pStyle w:val="null3"/>
            </w:pPr>
            <w:r>
              <w:rPr/>
              <w:t>供应商须提供2022年11月以来任意连续3个月依法缴纳税收和社会保险的相关证明材料；注 ：依法免税或不需要缴纳社会保险的供应商提供相关部门出具的证明文件。</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具有履行合同所必需的设备和专业技术能力</w:t>
            </w:r>
          </w:p>
        </w:tc>
        <w:tc>
          <w:tcPr>
            <w:tcW w:type="dxa" w:w="3322"/>
          </w:tcPr>
          <w:p>
            <w:pPr>
              <w:pStyle w:val="null3"/>
            </w:pPr>
            <w:r>
              <w:rPr/>
              <w:t>供应商须提供具有履行合同所必需的设备和专业技术能力的承诺。</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企业资质</w:t>
            </w:r>
          </w:p>
        </w:tc>
        <w:tc>
          <w:tcPr>
            <w:tcW w:type="dxa" w:w="3322"/>
          </w:tcPr>
          <w:p>
            <w:pPr>
              <w:pStyle w:val="null3"/>
            </w:pPr>
            <w:r>
              <w:rPr/>
              <w:t>供应商需具备建筑工程施工总承包三级及以上资质，并具有有效的安全生产许可证。</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项目经理要求</w:t>
            </w:r>
          </w:p>
        </w:tc>
        <w:tc>
          <w:tcPr>
            <w:tcW w:type="dxa" w:w="3322"/>
          </w:tcPr>
          <w:p>
            <w:pPr>
              <w:pStyle w:val="null3"/>
            </w:pPr>
            <w:r>
              <w:rPr/>
              <w:t>项目经理须具备建筑工程专业二级及以上注册建造师证书和有效的安全生产考核合格证，在本单位注册且未担任其他在建工程项目的项目经理。</w:t>
            </w:r>
          </w:p>
        </w:tc>
        <w:tc>
          <w:tcPr>
            <w:tcW w:type="dxa" w:w="1661"/>
          </w:tcPr>
          <w:p>
            <w:pPr>
              <w:pStyle w:val="null3"/>
            </w:pPr>
            <w:r>
              <w:rPr/>
              <w:t>项目管理机构组成表 响应函 无在建承诺书</w:t>
            </w:r>
          </w:p>
        </w:tc>
      </w:tr>
      <w:tr>
        <w:tc>
          <w:tcPr>
            <w:tcW w:type="dxa" w:w="831"/>
          </w:tcPr>
          <w:p>
            <w:pPr>
              <w:pStyle w:val="null3"/>
            </w:pPr>
            <w:r>
              <w:rPr/>
              <w:t>8</w:t>
            </w:r>
          </w:p>
        </w:tc>
        <w:tc>
          <w:tcPr>
            <w:tcW w:type="dxa" w:w="2492"/>
          </w:tcPr>
          <w:p>
            <w:pPr>
              <w:pStyle w:val="null3"/>
            </w:pPr>
            <w:r>
              <w:rPr/>
              <w:t>参加政府采购活动前3年内，在经营活动中没有重大违法记录</w:t>
            </w:r>
          </w:p>
        </w:tc>
        <w:tc>
          <w:tcPr>
            <w:tcW w:type="dxa" w:w="3322"/>
          </w:tcPr>
          <w:p>
            <w:pPr>
              <w:pStyle w:val="null3"/>
            </w:pPr>
            <w:r>
              <w:rPr/>
              <w:t>供应商须提供参加政府采购活动前3年内在经营活动中没有重大违法记录的书面声明。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信用记录</w:t>
            </w:r>
          </w:p>
        </w:tc>
        <w:tc>
          <w:tcPr>
            <w:tcW w:type="dxa" w:w="3322"/>
          </w:tcPr>
          <w:p>
            <w:pPr>
              <w:pStyle w:val="null3"/>
            </w:pPr>
            <w:r>
              <w:rPr/>
              <w:t>供应商不得为“信用中国” 网站（www.creditchi na.gov.cn）中列入失信被执行人和重大税收违法失信主体，不得为中国政府采购网（www.cc gp.gov.cn）政府采购严重违法失信行为记录名单。</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本项目不接受联合体磋商</w:t>
            </w:r>
          </w:p>
        </w:tc>
        <w:tc>
          <w:tcPr>
            <w:tcW w:type="dxa" w:w="3322"/>
          </w:tcPr>
          <w:p>
            <w:pPr>
              <w:pStyle w:val="null3"/>
            </w:pPr>
            <w:r>
              <w:rPr/>
              <w:t>本项目不接受联合体磋商，提供书面承诺。</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与项目的一致性</w:t>
            </w:r>
          </w:p>
        </w:tc>
        <w:tc>
          <w:tcPr>
            <w:tcW w:type="dxa" w:w="3322"/>
          </w:tcPr>
          <w:p>
            <w:pPr>
              <w:pStyle w:val="null3"/>
            </w:pPr>
            <w:r>
              <w:rPr/>
              <w:t>至少以下三处的项目名称、项目编号与本项目 完全一致： （1）竞争性磋商响应文件封面 （2）响应函 （3）授权委托书\身份证明</w:t>
            </w:r>
          </w:p>
        </w:tc>
        <w:tc>
          <w:tcPr>
            <w:tcW w:type="dxa" w:w="1661"/>
          </w:tcPr>
          <w:p>
            <w:pPr>
              <w:pStyle w:val="null3"/>
            </w:pPr>
            <w:r>
              <w:rPr/>
              <w:t>响应文件封面 授权委托书 响应函</w:t>
            </w:r>
          </w:p>
        </w:tc>
      </w:tr>
      <w:tr>
        <w:tc>
          <w:tcPr>
            <w:tcW w:type="dxa" w:w="831"/>
          </w:tcPr>
          <w:p>
            <w:pPr>
              <w:pStyle w:val="null3"/>
            </w:pPr>
            <w:r>
              <w:rPr/>
              <w:t>3</w:t>
            </w:r>
          </w:p>
        </w:tc>
        <w:tc>
          <w:tcPr>
            <w:tcW w:type="dxa" w:w="2492"/>
          </w:tcPr>
          <w:p>
            <w:pPr>
              <w:pStyle w:val="null3"/>
            </w:pPr>
            <w:r>
              <w:rPr/>
              <w:t>工期、质量标准</w:t>
            </w:r>
          </w:p>
        </w:tc>
        <w:tc>
          <w:tcPr>
            <w:tcW w:type="dxa" w:w="3322"/>
          </w:tcPr>
          <w:p>
            <w:pPr>
              <w:pStyle w:val="null3"/>
            </w:pPr>
            <w:r>
              <w:rPr/>
              <w:t>应满足磋商文件中要求的工期、质量标准</w:t>
            </w:r>
          </w:p>
        </w:tc>
        <w:tc>
          <w:tcPr>
            <w:tcW w:type="dxa" w:w="1661"/>
          </w:tcPr>
          <w:p>
            <w:pPr>
              <w:pStyle w:val="null3"/>
            </w:pPr>
            <w:r>
              <w:rPr/>
              <w:t>报价函 技术服务合同条款及其他商务要求应答表 响应函</w:t>
            </w:r>
          </w:p>
        </w:tc>
      </w:tr>
      <w:tr>
        <w:tc>
          <w:tcPr>
            <w:tcW w:type="dxa" w:w="831"/>
          </w:tcPr>
          <w:p>
            <w:pPr>
              <w:pStyle w:val="null3"/>
            </w:pPr>
            <w:r>
              <w:rPr/>
              <w:t>4</w:t>
            </w:r>
          </w:p>
        </w:tc>
        <w:tc>
          <w:tcPr>
            <w:tcW w:type="dxa" w:w="2492"/>
          </w:tcPr>
          <w:p>
            <w:pPr>
              <w:pStyle w:val="null3"/>
            </w:pPr>
            <w:r>
              <w:rPr/>
              <w:t>签章或盖章</w:t>
            </w:r>
          </w:p>
        </w:tc>
        <w:tc>
          <w:tcPr>
            <w:tcW w:type="dxa" w:w="3322"/>
          </w:tcPr>
          <w:p>
            <w:pPr>
              <w:pStyle w:val="null3"/>
            </w:pPr>
            <w:r>
              <w:rPr/>
              <w:t>签章或盖章符合竞争性磋商文件要求，且无遗漏</w:t>
            </w:r>
          </w:p>
        </w:tc>
        <w:tc>
          <w:tcPr>
            <w:tcW w:type="dxa" w:w="1661"/>
          </w:tcPr>
          <w:p>
            <w:pPr>
              <w:pStyle w:val="null3"/>
            </w:pPr>
            <w:r>
              <w:rPr/>
              <w:t>已标价工程量清单 中小企业声明函 授权委托书 技术服务合同条款及其他商务要求应答表 供应商应提交的相关资格证明材料 无在建承诺书 响应文件封面 供应商认为有必要补充说明的事项 项目管理机构组成表 报价函 标的清单 供应商类似项目业绩一览表 响应函 主要人员简历表</w:t>
            </w:r>
          </w:p>
        </w:tc>
      </w:tr>
      <w:tr>
        <w:tc>
          <w:tcPr>
            <w:tcW w:type="dxa" w:w="831"/>
          </w:tcPr>
          <w:p>
            <w:pPr>
              <w:pStyle w:val="null3"/>
            </w:pPr>
            <w:r>
              <w:rPr/>
              <w:t>5</w:t>
            </w:r>
          </w:p>
        </w:tc>
        <w:tc>
          <w:tcPr>
            <w:tcW w:type="dxa" w:w="2492"/>
          </w:tcPr>
          <w:p>
            <w:pPr>
              <w:pStyle w:val="null3"/>
            </w:pPr>
            <w:r>
              <w:rPr/>
              <w:t>磋商有效期</w:t>
            </w:r>
          </w:p>
        </w:tc>
        <w:tc>
          <w:tcPr>
            <w:tcW w:type="dxa" w:w="3322"/>
          </w:tcPr>
          <w:p>
            <w:pPr>
              <w:pStyle w:val="null3"/>
            </w:pPr>
            <w:r>
              <w:rPr/>
              <w:t>符合竞争性磋商文件的要求</w:t>
            </w:r>
          </w:p>
        </w:tc>
        <w:tc>
          <w:tcPr>
            <w:tcW w:type="dxa" w:w="1661"/>
          </w:tcPr>
          <w:p>
            <w:pPr>
              <w:pStyle w:val="null3"/>
            </w:pPr>
            <w:r>
              <w:rPr/>
              <w:t>响应文件封面 授权委托书 响应函</w:t>
            </w:r>
          </w:p>
        </w:tc>
      </w:tr>
      <w:tr>
        <w:tc>
          <w:tcPr>
            <w:tcW w:type="dxa" w:w="831"/>
          </w:tcPr>
          <w:p>
            <w:pPr>
              <w:pStyle w:val="null3"/>
            </w:pPr>
            <w:r>
              <w:rPr/>
              <w:t>6</w:t>
            </w:r>
          </w:p>
        </w:tc>
        <w:tc>
          <w:tcPr>
            <w:tcW w:type="dxa" w:w="2492"/>
          </w:tcPr>
          <w:p>
            <w:pPr>
              <w:pStyle w:val="null3"/>
            </w:pPr>
            <w:r>
              <w:rPr/>
              <w:t>投标报价</w:t>
            </w:r>
          </w:p>
        </w:tc>
        <w:tc>
          <w:tcPr>
            <w:tcW w:type="dxa" w:w="3322"/>
          </w:tcPr>
          <w:p>
            <w:pPr>
              <w:pStyle w:val="null3"/>
            </w:pPr>
            <w:r>
              <w:rPr/>
              <w:t>同时满足以下条款： （1）货币单位符合竞争性 磋商文件要求 （2）报价符合唯一性要求 （3）未超出采购预算或最高限价。</w:t>
            </w:r>
          </w:p>
        </w:tc>
        <w:tc>
          <w:tcPr>
            <w:tcW w:type="dxa" w:w="1661"/>
          </w:tcPr>
          <w:p>
            <w:pPr>
              <w:pStyle w:val="null3"/>
            </w:pPr>
            <w:r>
              <w:rPr/>
              <w:t>响应文件封面 已标价工程量清单 报价函 标的清单 响应函</w:t>
            </w:r>
          </w:p>
        </w:tc>
      </w:tr>
      <w:tr>
        <w:tc>
          <w:tcPr>
            <w:tcW w:type="dxa" w:w="831"/>
          </w:tcPr>
          <w:p>
            <w:pPr>
              <w:pStyle w:val="null3"/>
            </w:pPr>
            <w:r>
              <w:rPr/>
              <w:t>7</w:t>
            </w:r>
          </w:p>
        </w:tc>
        <w:tc>
          <w:tcPr>
            <w:tcW w:type="dxa" w:w="2492"/>
          </w:tcPr>
          <w:p>
            <w:pPr>
              <w:pStyle w:val="null3"/>
            </w:pPr>
            <w:r>
              <w:rPr/>
              <w:t>实质性条款响应</w:t>
            </w:r>
          </w:p>
        </w:tc>
        <w:tc>
          <w:tcPr>
            <w:tcW w:type="dxa" w:w="3322"/>
          </w:tcPr>
          <w:p>
            <w:pPr>
              <w:pStyle w:val="null3"/>
            </w:pPr>
            <w:r>
              <w:rPr/>
              <w:t>完全响应竞争性磋商文件要求的各项技术（服务）、商务实质性条款</w:t>
            </w:r>
          </w:p>
        </w:tc>
        <w:tc>
          <w:tcPr>
            <w:tcW w:type="dxa" w:w="1661"/>
          </w:tcPr>
          <w:p>
            <w:pPr>
              <w:pStyle w:val="null3"/>
            </w:pPr>
            <w:r>
              <w:rPr/>
              <w:t>已标价工程量清单 施工组织设计 中小企业声明函 授权委托书 技术服务合同条款及其他商务要求应答表 供应商应提交的相关资格证明材料 无在建承诺书 响应文件封面 项目管理机构组成表 报价函 标的清单 供应商类似项目业绩一览表 响应函 主要人员简历表</w:t>
            </w:r>
          </w:p>
        </w:tc>
      </w:tr>
      <w:tr>
        <w:tc>
          <w:tcPr>
            <w:tcW w:type="dxa" w:w="831"/>
          </w:tcPr>
          <w:p>
            <w:pPr>
              <w:pStyle w:val="null3"/>
            </w:pPr>
            <w:r>
              <w:rPr/>
              <w:t>8</w:t>
            </w:r>
          </w:p>
        </w:tc>
        <w:tc>
          <w:tcPr>
            <w:tcW w:type="dxa" w:w="2492"/>
          </w:tcPr>
          <w:p>
            <w:pPr>
              <w:pStyle w:val="null3"/>
            </w:pPr>
            <w:r>
              <w:rPr/>
              <w:t>合同条款响应</w:t>
            </w:r>
          </w:p>
        </w:tc>
        <w:tc>
          <w:tcPr>
            <w:tcW w:type="dxa" w:w="3322"/>
          </w:tcPr>
          <w:p>
            <w:pPr>
              <w:pStyle w:val="null3"/>
            </w:pPr>
            <w:r>
              <w:rPr/>
              <w:t>完全理解并响应竞争性磋商文件合同条款的要 求，且未含有采购人不能接受的附加条件</w:t>
            </w:r>
          </w:p>
        </w:tc>
        <w:tc>
          <w:tcPr>
            <w:tcW w:type="dxa" w:w="1661"/>
          </w:tcPr>
          <w:p>
            <w:pPr>
              <w:pStyle w:val="null3"/>
            </w:pPr>
            <w:r>
              <w:rPr/>
              <w:t>响应文件封面 已标价工程量清单 报价函 技术服务合同条款及其他商务要求应答表 响应函</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提供的项目施工方案详细、合理、全面，根据响应情况得 7-10 分；提供的项目施工方案较详细、基本合理，根据响应情况得 4-7 分（不含7 分）；提供的项目施工方案有缺陷或不合理，前后矛盾，根据响应情况得 0-4分（不含 4 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项目经理部组成及劳动力投入</w:t>
            </w:r>
          </w:p>
        </w:tc>
        <w:tc>
          <w:tcPr>
            <w:tcW w:type="dxa" w:w="2492"/>
          </w:tcPr>
          <w:p>
            <w:pPr>
              <w:pStyle w:val="null3"/>
            </w:pPr>
            <w:r>
              <w:rPr/>
              <w:t>供应商的人员配备配合理，完全满足工作要求，根据响应情况得 7-10分；供应商的人员配备配较为合理，基本满足工 作要求，根据响应情况得 4-7 分（不含 7 分）；供应商的人员配备配不合理、配置较差，未能完全满足工作要求,根据响应情况得 0-4 分（不含 4 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施工质量及施工进度保证措施</w:t>
            </w:r>
          </w:p>
        </w:tc>
        <w:tc>
          <w:tcPr>
            <w:tcW w:type="dxa" w:w="2492"/>
          </w:tcPr>
          <w:p>
            <w:pPr>
              <w:pStyle w:val="null3"/>
            </w:pPr>
            <w:r>
              <w:rPr/>
              <w:t>供应商有完善的施工质量及施工进度保证措 施、明确的项目职责与分工，能有效地保证服务 质量，确保按时按量完成服务工作，根据响应情况得 7-10 分；供应商的施工质量及施工进度保证措施完善、 程序措施较为规范合理合理，根据响应情况得4-7 分（不含 7 分）；供应商的施工质量及施工进度保证措施不完善、不能完全满足工作要求，根据响应情况得0-4 分（不含 4 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安全、文明施工措施及环境保护措施</w:t>
            </w:r>
          </w:p>
        </w:tc>
        <w:tc>
          <w:tcPr>
            <w:tcW w:type="dxa" w:w="2492"/>
          </w:tcPr>
          <w:p>
            <w:pPr>
              <w:pStyle w:val="null3"/>
            </w:pPr>
            <w:r>
              <w:rPr/>
              <w:t>供应商有完善的安全、文明施工措施及环境 保护措施，措施编制完整合理、可操作性强，根据响应情况得 6-9 分；供应商的安全、文明施工措施及环境保护措 施基本合理、操作性一般，根据响应情况得 3-6分（不含 6 分）；供应商提供的安全、文明施工措施及环境保 护措施不完善、操作性不强、不能完全满足工作要求，根据响应情况得 0-3 分（不含 3 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劳动力安排及施工机械配备投入计划</w:t>
            </w:r>
          </w:p>
        </w:tc>
        <w:tc>
          <w:tcPr>
            <w:tcW w:type="dxa" w:w="2492"/>
          </w:tcPr>
          <w:p>
            <w:pPr>
              <w:pStyle w:val="null3"/>
            </w:pPr>
            <w:r>
              <w:rPr/>
              <w:t>供应商所制定的劳动力安排及施工机械配备 投入计划可操作性强，机械工具配置齐全、情况良好。根据响应情况得 5-8 分；供应商所制定的劳动力安排及施工机械配备 投入计划可操作性一般，基本满足工作要求，根据响应情况得 3-5 分（不含 5 分）；供应商所制定的劳动力安排及施工机械配备 投入计划方案较差、不合理、有缺漏，根据响应情况得 0-3 分（不含 3 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施工现场扬尘污染防治措施</w:t>
            </w:r>
          </w:p>
        </w:tc>
        <w:tc>
          <w:tcPr>
            <w:tcW w:type="dxa" w:w="2492"/>
          </w:tcPr>
          <w:p>
            <w:pPr>
              <w:pStyle w:val="null3"/>
            </w:pPr>
            <w:r>
              <w:rPr/>
              <w:t>供应商提供的措施方案细致完整、可行、描 述条理清晰，内容齐全，有较高的针对性，根据响应情况得 3-6分；供应商提供的措施方案较完整、较可行、内容较齐全，根据响应情况得 0-3 分（不含 3 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合理化建议</w:t>
            </w:r>
          </w:p>
        </w:tc>
        <w:tc>
          <w:tcPr>
            <w:tcW w:type="dxa" w:w="2492"/>
          </w:tcPr>
          <w:p>
            <w:pPr>
              <w:pStyle w:val="null3"/>
            </w:pPr>
            <w:r>
              <w:rPr/>
              <w:t>根据供应商提出的对提高工程质量、加快工程进度、降低工程成本的合理化建议进行评审，根据响应情况得 0-6 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后续质保服务</w:t>
            </w:r>
          </w:p>
        </w:tc>
        <w:tc>
          <w:tcPr>
            <w:tcW w:type="dxa" w:w="2492"/>
          </w:tcPr>
          <w:p>
            <w:pPr>
              <w:pStyle w:val="null3"/>
            </w:pPr>
            <w:r>
              <w:rPr/>
              <w:t>有详细的后续质保服务措施承诺且具体、可行，根据响应情况得 0-5 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业绩</w:t>
            </w:r>
          </w:p>
        </w:tc>
        <w:tc>
          <w:tcPr>
            <w:tcW w:type="dxa" w:w="2492"/>
          </w:tcPr>
          <w:p>
            <w:pPr>
              <w:pStyle w:val="null3"/>
            </w:pPr>
            <w:r>
              <w:rPr/>
              <w:t>提供2020年1月1日以来供应商类 似项目的业绩合同（以合同签订日 期为准），附业绩合同复印件加盖 公章，每份2分，满分6分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满足磋商文件要求且最终报价最低 的供应商的价格为磋商基准价，其 价格得分为满分。其他供应商的价 格得分统一按照下列公式计算： 磋 商报价得分=（磋商基准价/最终磋 商报价） ×价格权值（30%） ×100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详见附件：授权委托书</w:t>
      </w:r>
    </w:p>
    <w:p>
      <w:pPr>
        <w:pStyle w:val="null3"/>
        <w:ind w:firstLine="960"/>
      </w:pPr>
      <w:r>
        <w:rPr/>
        <w:t>详见附件：无在建承诺书</w:t>
      </w:r>
    </w:p>
    <w:p>
      <w:pPr>
        <w:pStyle w:val="null3"/>
        <w:ind w:firstLine="960"/>
      </w:pPr>
      <w:r>
        <w:rPr/>
        <w:t>详见附件：施工组织设计</w:t>
      </w:r>
    </w:p>
    <w:p>
      <w:pPr>
        <w:pStyle w:val="null3"/>
        <w:ind w:firstLine="960"/>
      </w:pPr>
      <w:r>
        <w:rPr/>
        <w:t>详见附件：供应商认为有必要补充说明的事项</w:t>
      </w:r>
    </w:p>
    <w:p>
      <w:pPr>
        <w:pStyle w:val="null3"/>
      </w:pPr>
      <w:r>
        <w:rPr/>
        <w:t xml:space="preserve"> </w:t>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