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center"/>
        <w:rPr>
          <w:rStyle w:val="5"/>
          <w:rFonts w:ascii="宋体" w:hAnsi="宋体" w:cs="宋体"/>
          <w:bCs w:val="0"/>
          <w:color w:val="000000"/>
          <w:kern w:val="2"/>
          <w:sz w:val="36"/>
          <w:szCs w:val="36"/>
        </w:rPr>
      </w:pPr>
      <w:r>
        <w:rPr>
          <w:rStyle w:val="5"/>
          <w:rFonts w:hint="eastAsia" w:ascii="宋体" w:hAnsi="宋体" w:cs="宋体"/>
          <w:bCs w:val="0"/>
          <w:color w:val="000000"/>
          <w:kern w:val="2"/>
          <w:sz w:val="36"/>
          <w:szCs w:val="36"/>
        </w:rPr>
        <w:t>竞争性谈判公告</w:t>
      </w:r>
    </w:p>
    <w:p>
      <w:pPr>
        <w:spacing w:line="360" w:lineRule="auto"/>
        <w:rPr>
          <w:rFonts w:ascii="宋体" w:hAnsi="宋体" w:cs="宋体"/>
          <w:b/>
          <w:bCs/>
          <w:sz w:val="28"/>
          <w:szCs w:val="28"/>
        </w:rPr>
      </w:pPr>
      <w:r>
        <w:rPr>
          <w:rFonts w:hint="eastAsia" w:ascii="宋体" w:hAnsi="宋体" w:cs="宋体"/>
          <w:b/>
          <w:bCs/>
          <w:sz w:val="28"/>
          <w:szCs w:val="28"/>
        </w:rPr>
        <w:t>项目概况</w:t>
      </w:r>
    </w:p>
    <w:p>
      <w:pPr>
        <w:spacing w:line="360" w:lineRule="auto"/>
        <w:ind w:firstLine="480" w:firstLineChars="200"/>
        <w:rPr>
          <w:rFonts w:ascii="宋体" w:hAnsi="宋体" w:cs="宋体"/>
          <w:color w:val="FF0000"/>
          <w:sz w:val="24"/>
          <w:szCs w:val="24"/>
        </w:rPr>
      </w:pPr>
      <w:r>
        <w:rPr>
          <w:rFonts w:hint="eastAsia" w:ascii="宋体" w:hAnsi="宋体" w:cs="宋体"/>
          <w:sz w:val="24"/>
          <w:szCs w:val="24"/>
        </w:rPr>
        <w:t>西安市莲湖区枣园小学设施设备采购项目的潜在谈判人应在西安市雁塔区太白南路荣禾云图中心14楼1411室获取采购文件，</w:t>
      </w:r>
      <w:r>
        <w:rPr>
          <w:rFonts w:hint="eastAsia" w:ascii="宋体" w:hAnsi="宋体" w:cs="宋体"/>
          <w:color w:val="FF0000"/>
          <w:sz w:val="24"/>
          <w:szCs w:val="24"/>
        </w:rPr>
        <w:t>并于2023年</w:t>
      </w:r>
      <w:r>
        <w:rPr>
          <w:rFonts w:hint="eastAsia" w:ascii="宋体" w:hAnsi="宋体" w:cs="宋体"/>
          <w:color w:val="FF0000"/>
          <w:sz w:val="24"/>
          <w:szCs w:val="24"/>
          <w:lang w:val="en-US" w:eastAsia="zh-CN"/>
        </w:rPr>
        <w:t>11</w:t>
      </w:r>
      <w:r>
        <w:rPr>
          <w:rFonts w:hint="eastAsia" w:ascii="宋体" w:hAnsi="宋体" w:cs="宋体"/>
          <w:color w:val="FF0000"/>
          <w:sz w:val="24"/>
          <w:szCs w:val="24"/>
        </w:rPr>
        <w:t>月</w:t>
      </w:r>
      <w:r>
        <w:rPr>
          <w:rFonts w:hint="eastAsia" w:ascii="宋体" w:hAnsi="宋体" w:cs="宋体"/>
          <w:color w:val="FF0000"/>
          <w:sz w:val="24"/>
          <w:szCs w:val="24"/>
          <w:lang w:val="en-US" w:eastAsia="zh-CN"/>
        </w:rPr>
        <w:t>3</w:t>
      </w:r>
      <w:r>
        <w:rPr>
          <w:rFonts w:hint="eastAsia" w:ascii="宋体" w:hAnsi="宋体" w:cs="宋体"/>
          <w:color w:val="FF0000"/>
          <w:sz w:val="24"/>
          <w:szCs w:val="24"/>
        </w:rPr>
        <w:t>日</w:t>
      </w:r>
      <w:r>
        <w:rPr>
          <w:rFonts w:hint="eastAsia" w:ascii="宋体" w:hAnsi="宋体" w:cs="宋体"/>
          <w:color w:val="FF0000"/>
          <w:sz w:val="24"/>
          <w:szCs w:val="24"/>
          <w:lang w:val="en-US" w:eastAsia="zh-CN"/>
        </w:rPr>
        <w:t>09</w:t>
      </w:r>
      <w:r>
        <w:rPr>
          <w:rFonts w:hint="eastAsia" w:ascii="宋体" w:hAnsi="宋体" w:cs="宋体"/>
          <w:color w:val="FF0000"/>
          <w:sz w:val="24"/>
          <w:szCs w:val="24"/>
        </w:rPr>
        <w:t>时30分（北京时间）前提交响应文件。</w:t>
      </w:r>
    </w:p>
    <w:p>
      <w:pPr>
        <w:spacing w:line="360" w:lineRule="auto"/>
        <w:rPr>
          <w:rFonts w:ascii="宋体" w:hAnsi="宋体" w:cs="宋体"/>
          <w:b/>
          <w:bCs/>
          <w:sz w:val="28"/>
          <w:szCs w:val="28"/>
        </w:rPr>
      </w:pPr>
      <w:r>
        <w:rPr>
          <w:rFonts w:hint="eastAsia" w:ascii="宋体" w:hAnsi="宋体" w:cs="宋体"/>
          <w:b/>
          <w:bCs/>
          <w:sz w:val="28"/>
          <w:szCs w:val="28"/>
        </w:rPr>
        <w:t>一、项目基本情况</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项目编号：ZLDL-20231</w:t>
      </w:r>
      <w:r>
        <w:rPr>
          <w:rFonts w:hint="eastAsia" w:ascii="宋体" w:hAnsi="宋体" w:cs="宋体"/>
          <w:sz w:val="24"/>
          <w:szCs w:val="24"/>
          <w:lang w:val="en-US" w:eastAsia="zh-CN"/>
        </w:rPr>
        <w:t>48</w:t>
      </w:r>
    </w:p>
    <w:p>
      <w:pPr>
        <w:spacing w:line="360" w:lineRule="auto"/>
        <w:ind w:firstLine="480" w:firstLineChars="200"/>
        <w:rPr>
          <w:rFonts w:ascii="宋体" w:hAnsi="宋体" w:cs="宋体"/>
          <w:sz w:val="24"/>
          <w:szCs w:val="24"/>
        </w:rPr>
      </w:pPr>
      <w:r>
        <w:rPr>
          <w:rFonts w:hint="eastAsia" w:ascii="宋体" w:hAnsi="宋体" w:cs="宋体"/>
          <w:sz w:val="24"/>
          <w:szCs w:val="24"/>
        </w:rPr>
        <w:t>项目名称：西安市莲湖区枣园小学设施设备采购项目</w:t>
      </w:r>
    </w:p>
    <w:p>
      <w:pPr>
        <w:spacing w:line="360" w:lineRule="auto"/>
        <w:ind w:firstLine="480" w:firstLineChars="200"/>
        <w:rPr>
          <w:rFonts w:ascii="宋体" w:hAnsi="宋体" w:cs="宋体"/>
          <w:sz w:val="24"/>
          <w:szCs w:val="24"/>
        </w:rPr>
      </w:pPr>
      <w:r>
        <w:rPr>
          <w:rFonts w:hint="eastAsia" w:ascii="宋体" w:hAnsi="宋体" w:cs="宋体"/>
          <w:sz w:val="24"/>
          <w:szCs w:val="24"/>
        </w:rPr>
        <w:t>采购方式：竞争性谈判</w:t>
      </w:r>
    </w:p>
    <w:p>
      <w:pPr>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800,000</w:t>
      </w:r>
      <w:r>
        <w:rPr>
          <w:rFonts w:hint="eastAsia" w:ascii="宋体" w:hAnsi="宋体" w:cs="宋体"/>
          <w:sz w:val="24"/>
          <w:szCs w:val="24"/>
        </w:rPr>
        <w:t>.00元</w:t>
      </w:r>
    </w:p>
    <w:p>
      <w:pPr>
        <w:spacing w:line="360" w:lineRule="auto"/>
        <w:ind w:firstLine="480" w:firstLineChars="200"/>
        <w:rPr>
          <w:rFonts w:ascii="宋体" w:hAnsi="宋体" w:cs="宋体"/>
          <w:sz w:val="24"/>
          <w:szCs w:val="24"/>
        </w:rPr>
      </w:pPr>
      <w:r>
        <w:rPr>
          <w:rFonts w:hint="eastAsia" w:ascii="宋体" w:hAnsi="宋体" w:cs="宋体"/>
          <w:sz w:val="24"/>
          <w:szCs w:val="24"/>
        </w:rPr>
        <w:t>采购需求：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合同包1(西安市莲湖区枣园小学设施设备采购项目):</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合同包预算金额：</w:t>
      </w:r>
      <w:r>
        <w:rPr>
          <w:rFonts w:hint="eastAsia" w:ascii="宋体" w:hAnsi="宋体" w:cs="宋体"/>
          <w:sz w:val="24"/>
          <w:szCs w:val="24"/>
          <w:lang w:val="en-US" w:eastAsia="zh-CN"/>
        </w:rPr>
        <w:t>800,000.00元</w:t>
      </w:r>
    </w:p>
    <w:p>
      <w:pPr>
        <w:spacing w:line="360" w:lineRule="auto"/>
        <w:ind w:firstLine="480" w:firstLineChars="200"/>
        <w:rPr>
          <w:rFonts w:ascii="宋体" w:hAnsi="宋体" w:cs="宋体"/>
          <w:sz w:val="24"/>
          <w:szCs w:val="24"/>
        </w:rPr>
      </w:pPr>
      <w:r>
        <w:rPr>
          <w:rFonts w:hint="eastAsia" w:ascii="宋体" w:hAnsi="宋体" w:cs="宋体"/>
          <w:sz w:val="24"/>
          <w:szCs w:val="24"/>
        </w:rPr>
        <w:t>合同包最高限价：</w:t>
      </w:r>
      <w:r>
        <w:rPr>
          <w:rFonts w:hint="eastAsia" w:ascii="宋体" w:hAnsi="宋体" w:cs="宋体"/>
          <w:sz w:val="24"/>
          <w:szCs w:val="24"/>
          <w:lang w:val="en-US" w:eastAsia="zh-CN"/>
        </w:rPr>
        <w:t>800,000.00元</w:t>
      </w:r>
    </w:p>
    <w:tbl>
      <w:tblPr>
        <w:tblStyle w:val="3"/>
        <w:tblW w:w="5902" w:type="pct"/>
        <w:tblInd w:w="-854" w:type="dxa"/>
        <w:tblLayout w:type="fixed"/>
        <w:tblCellMar>
          <w:top w:w="0" w:type="dxa"/>
          <w:left w:w="0" w:type="dxa"/>
          <w:bottom w:w="0" w:type="dxa"/>
          <w:right w:w="0" w:type="dxa"/>
        </w:tblCellMar>
      </w:tblPr>
      <w:tblGrid>
        <w:gridCol w:w="1199"/>
        <w:gridCol w:w="1212"/>
        <w:gridCol w:w="1128"/>
        <w:gridCol w:w="1297"/>
        <w:gridCol w:w="1249"/>
        <w:gridCol w:w="1990"/>
        <w:gridCol w:w="2013"/>
      </w:tblGrid>
      <w:tr>
        <w:tblPrEx>
          <w:tblCellMar>
            <w:top w:w="0" w:type="dxa"/>
            <w:left w:w="0" w:type="dxa"/>
            <w:bottom w:w="0" w:type="dxa"/>
            <w:right w:w="0" w:type="dxa"/>
          </w:tblCellMar>
        </w:tblPrEx>
        <w:trPr>
          <w:trHeight w:val="1055" w:hRule="atLeast"/>
          <w:tblHeader/>
        </w:trPr>
        <w:tc>
          <w:tcPr>
            <w:tcW w:w="5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s="宋体"/>
                <w:color w:val="auto"/>
                <w:sz w:val="24"/>
                <w:szCs w:val="24"/>
              </w:rPr>
            </w:pPr>
            <w:r>
              <w:rPr>
                <w:rFonts w:hint="eastAsia" w:ascii="宋体" w:hAnsi="宋体" w:cs="宋体"/>
                <w:color w:val="auto"/>
                <w:sz w:val="24"/>
                <w:szCs w:val="24"/>
              </w:rPr>
              <w:t>品目号</w:t>
            </w:r>
          </w:p>
        </w:tc>
        <w:tc>
          <w:tcPr>
            <w:tcW w:w="6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s="宋体"/>
                <w:color w:val="auto"/>
                <w:sz w:val="24"/>
                <w:szCs w:val="24"/>
              </w:rPr>
            </w:pPr>
            <w:r>
              <w:rPr>
                <w:rFonts w:hint="eastAsia" w:ascii="宋体" w:hAnsi="宋体" w:cs="宋体"/>
                <w:color w:val="auto"/>
                <w:sz w:val="24"/>
                <w:szCs w:val="24"/>
              </w:rPr>
              <w:t>品目</w:t>
            </w:r>
          </w:p>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s="宋体"/>
                <w:color w:val="auto"/>
                <w:sz w:val="24"/>
                <w:szCs w:val="24"/>
              </w:rPr>
            </w:pPr>
            <w:r>
              <w:rPr>
                <w:rFonts w:hint="eastAsia" w:ascii="宋体" w:hAnsi="宋体" w:cs="宋体"/>
                <w:color w:val="auto"/>
                <w:sz w:val="24"/>
                <w:szCs w:val="24"/>
              </w:rPr>
              <w:t>名称</w:t>
            </w:r>
          </w:p>
        </w:tc>
        <w:tc>
          <w:tcPr>
            <w:tcW w:w="5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s="宋体"/>
                <w:color w:val="auto"/>
                <w:sz w:val="24"/>
                <w:szCs w:val="24"/>
              </w:rPr>
            </w:pPr>
            <w:r>
              <w:rPr>
                <w:rFonts w:hint="eastAsia" w:ascii="宋体" w:hAnsi="宋体" w:cs="宋体"/>
                <w:color w:val="auto"/>
                <w:sz w:val="24"/>
                <w:szCs w:val="24"/>
              </w:rPr>
              <w:t>采购</w:t>
            </w:r>
          </w:p>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s="宋体"/>
                <w:color w:val="auto"/>
                <w:sz w:val="24"/>
                <w:szCs w:val="24"/>
              </w:rPr>
            </w:pPr>
            <w:r>
              <w:rPr>
                <w:rFonts w:hint="eastAsia" w:ascii="宋体" w:hAnsi="宋体" w:cs="宋体"/>
                <w:color w:val="auto"/>
                <w:sz w:val="24"/>
                <w:szCs w:val="24"/>
              </w:rPr>
              <w:t>标的</w:t>
            </w:r>
          </w:p>
        </w:tc>
        <w:tc>
          <w:tcPr>
            <w:tcW w:w="6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s="宋体"/>
                <w:color w:val="auto"/>
                <w:sz w:val="24"/>
                <w:szCs w:val="24"/>
              </w:rPr>
            </w:pPr>
            <w:r>
              <w:rPr>
                <w:rFonts w:hint="eastAsia" w:ascii="宋体" w:hAnsi="宋体" w:cs="宋体"/>
                <w:color w:val="auto"/>
                <w:sz w:val="24"/>
                <w:szCs w:val="24"/>
              </w:rPr>
              <w:t>数量</w:t>
            </w:r>
          </w:p>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cs="宋体"/>
                <w:color w:val="auto"/>
                <w:sz w:val="24"/>
                <w:szCs w:val="24"/>
              </w:rPr>
            </w:pPr>
            <w:r>
              <w:rPr>
                <w:rFonts w:hint="eastAsia" w:ascii="宋体" w:hAnsi="宋体" w:cs="宋体"/>
                <w:color w:val="auto"/>
                <w:sz w:val="24"/>
                <w:szCs w:val="24"/>
              </w:rPr>
              <w:t>（单位）</w:t>
            </w:r>
          </w:p>
        </w:tc>
        <w:tc>
          <w:tcPr>
            <w:tcW w:w="6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s="宋体"/>
                <w:color w:val="auto"/>
                <w:sz w:val="24"/>
                <w:szCs w:val="24"/>
              </w:rPr>
            </w:pPr>
            <w:r>
              <w:rPr>
                <w:rFonts w:hint="eastAsia" w:ascii="宋体" w:hAnsi="宋体" w:cs="宋体"/>
                <w:color w:val="auto"/>
                <w:sz w:val="24"/>
                <w:szCs w:val="24"/>
              </w:rPr>
              <w:t>技术规格、参数及要求</w:t>
            </w:r>
          </w:p>
        </w:tc>
        <w:tc>
          <w:tcPr>
            <w:tcW w:w="9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s="宋体"/>
                <w:color w:val="auto"/>
                <w:sz w:val="24"/>
                <w:szCs w:val="24"/>
              </w:rPr>
            </w:pPr>
            <w:r>
              <w:rPr>
                <w:rFonts w:hint="eastAsia" w:ascii="宋体" w:hAnsi="宋体" w:cs="宋体"/>
                <w:color w:val="auto"/>
                <w:sz w:val="24"/>
                <w:szCs w:val="24"/>
              </w:rPr>
              <w:t>品目预算(元)</w:t>
            </w:r>
          </w:p>
        </w:tc>
        <w:tc>
          <w:tcPr>
            <w:tcW w:w="9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s="宋体"/>
                <w:color w:val="auto"/>
                <w:sz w:val="24"/>
                <w:szCs w:val="24"/>
              </w:rPr>
            </w:pPr>
            <w:r>
              <w:rPr>
                <w:rFonts w:hint="eastAsia" w:ascii="宋体" w:hAnsi="宋体" w:cs="宋体"/>
                <w:color w:val="auto"/>
                <w:sz w:val="24"/>
                <w:szCs w:val="24"/>
              </w:rPr>
              <w:t>最高限价(元)</w:t>
            </w:r>
          </w:p>
        </w:tc>
      </w:tr>
      <w:tr>
        <w:tblPrEx>
          <w:tblCellMar>
            <w:top w:w="0" w:type="dxa"/>
            <w:left w:w="0" w:type="dxa"/>
            <w:bottom w:w="0" w:type="dxa"/>
            <w:right w:w="0" w:type="dxa"/>
          </w:tblCellMar>
        </w:tblPrEx>
        <w:trPr>
          <w:trHeight w:val="888" w:hRule="atLeast"/>
        </w:trPr>
        <w:tc>
          <w:tcPr>
            <w:tcW w:w="5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1-1</w:t>
            </w:r>
          </w:p>
        </w:tc>
        <w:tc>
          <w:tcPr>
            <w:tcW w:w="6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宋体" w:hAnsi="宋体" w:eastAsia="宋体" w:cs="宋体"/>
                <w:color w:val="auto"/>
                <w:sz w:val="24"/>
                <w:szCs w:val="24"/>
                <w:lang w:val="en-US" w:eastAsia="zh-CN"/>
              </w:rPr>
            </w:pPr>
          </w:p>
        </w:tc>
        <w:tc>
          <w:tcPr>
            <w:tcW w:w="5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宋体" w:hAnsi="宋体" w:eastAsia="宋体" w:cs="宋体"/>
                <w:color w:val="auto"/>
                <w:sz w:val="24"/>
                <w:szCs w:val="24"/>
                <w:lang w:val="en-US" w:eastAsia="zh-CN"/>
              </w:rPr>
            </w:pPr>
          </w:p>
        </w:tc>
        <w:tc>
          <w:tcPr>
            <w:tcW w:w="6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批</w:t>
            </w:r>
            <w:r>
              <w:rPr>
                <w:rFonts w:hint="eastAsia" w:ascii="宋体" w:hAnsi="宋体" w:cs="宋体"/>
                <w:color w:val="auto"/>
                <w:sz w:val="24"/>
                <w:szCs w:val="24"/>
              </w:rPr>
              <w:t>)</w:t>
            </w:r>
          </w:p>
        </w:tc>
        <w:tc>
          <w:tcPr>
            <w:tcW w:w="6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详见采购文件</w:t>
            </w:r>
          </w:p>
        </w:tc>
        <w:tc>
          <w:tcPr>
            <w:tcW w:w="9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s="宋体"/>
                <w:color w:val="auto"/>
                <w:sz w:val="24"/>
                <w:szCs w:val="24"/>
              </w:rPr>
            </w:pPr>
            <w:r>
              <w:rPr>
                <w:rFonts w:hint="eastAsia" w:ascii="宋体" w:hAnsi="宋体" w:cs="宋体"/>
                <w:sz w:val="24"/>
                <w:szCs w:val="24"/>
                <w:lang w:val="en-US" w:eastAsia="zh-CN"/>
              </w:rPr>
              <w:t>800,000.00元</w:t>
            </w:r>
          </w:p>
        </w:tc>
        <w:tc>
          <w:tcPr>
            <w:tcW w:w="9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color w:val="auto"/>
                <w:sz w:val="24"/>
                <w:szCs w:val="24"/>
              </w:rPr>
            </w:pPr>
            <w:r>
              <w:rPr>
                <w:rFonts w:hint="eastAsia" w:ascii="宋体" w:hAnsi="宋体" w:cs="宋体"/>
                <w:sz w:val="24"/>
                <w:szCs w:val="24"/>
                <w:lang w:val="en-US" w:eastAsia="zh-CN"/>
              </w:rPr>
              <w:t>800,000.00元</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本合同包不接受联合体投标</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合同履行期限：</w:t>
      </w:r>
      <w:r>
        <w:rPr>
          <w:rFonts w:hint="eastAsia" w:ascii="宋体" w:hAnsi="宋体" w:cs="宋体"/>
          <w:color w:val="FF0000"/>
          <w:sz w:val="24"/>
          <w:szCs w:val="24"/>
          <w:lang w:val="en-US" w:eastAsia="zh-CN"/>
        </w:rPr>
        <w:t>合同签订后 15 日历日</w:t>
      </w:r>
    </w:p>
    <w:p>
      <w:pPr>
        <w:spacing w:line="360" w:lineRule="auto"/>
        <w:rPr>
          <w:rFonts w:ascii="宋体" w:hAnsi="宋体" w:cs="宋体"/>
          <w:b/>
          <w:bCs/>
          <w:sz w:val="28"/>
          <w:szCs w:val="28"/>
        </w:rPr>
      </w:pPr>
      <w:r>
        <w:rPr>
          <w:rFonts w:hint="eastAsia" w:ascii="宋体" w:hAnsi="宋体" w:cs="宋体"/>
          <w:b/>
          <w:bCs/>
          <w:sz w:val="28"/>
          <w:szCs w:val="28"/>
        </w:rPr>
        <w:t>二、申请人的资格要求：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ind w:firstLine="480" w:firstLineChars="200"/>
        <w:rPr>
          <w:rFonts w:ascii="宋体" w:hAnsi="宋体" w:cs="宋体"/>
          <w:sz w:val="24"/>
          <w:szCs w:val="24"/>
        </w:rPr>
      </w:pPr>
      <w:r>
        <w:rPr>
          <w:rFonts w:hint="eastAsia" w:ascii="宋体" w:hAnsi="宋体" w:cs="宋体"/>
          <w:sz w:val="24"/>
          <w:szCs w:val="24"/>
        </w:rPr>
        <w:t>2.落实政府采购政策需满足的资格要求：</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sz w:val="24"/>
          <w:szCs w:val="24"/>
        </w:rPr>
        <w:t>合同包1(西安市莲湖区枣园小学设施设备采购项目)落实政府采购政策需满足的资格要求如下:</w:t>
      </w:r>
      <w:r>
        <w:rPr>
          <w:rFonts w:hint="eastAsia" w:ascii="宋体" w:hAnsi="宋体" w:eastAsia="宋体" w:cs="宋体"/>
          <w:color w:val="FF0000"/>
          <w:sz w:val="24"/>
          <w:szCs w:val="24"/>
        </w:rPr>
        <w:t>本项目</w:t>
      </w:r>
      <w:r>
        <w:rPr>
          <w:rFonts w:hint="eastAsia" w:ascii="宋体" w:hAnsi="宋体" w:eastAsia="宋体" w:cs="宋体"/>
          <w:color w:val="FF0000"/>
          <w:sz w:val="24"/>
          <w:szCs w:val="24"/>
          <w:lang w:val="en-US"/>
        </w:rPr>
        <w:t>非</w:t>
      </w:r>
      <w:r>
        <w:rPr>
          <w:rFonts w:hint="eastAsia" w:ascii="宋体" w:hAnsi="宋体" w:eastAsia="宋体" w:cs="宋体"/>
          <w:color w:val="FF0000"/>
          <w:sz w:val="24"/>
          <w:szCs w:val="24"/>
        </w:rPr>
        <w:t>专门面向中小企业采购</w:t>
      </w:r>
      <w:r>
        <w:rPr>
          <w:rFonts w:hint="eastAsia" w:ascii="宋体" w:hAnsi="宋体" w:eastAsia="宋体" w:cs="宋体"/>
          <w:color w:val="auto"/>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3.本项目的特定资格要求：</w:t>
      </w:r>
    </w:p>
    <w:p>
      <w:pPr>
        <w:spacing w:line="360" w:lineRule="auto"/>
        <w:rPr>
          <w:rFonts w:hint="eastAsia" w:ascii="宋体" w:hAnsi="宋体" w:cs="宋体"/>
          <w:sz w:val="24"/>
          <w:szCs w:val="24"/>
        </w:rPr>
      </w:pPr>
      <w:r>
        <w:rPr>
          <w:rFonts w:hint="eastAsia" w:ascii="宋体" w:hAnsi="宋体" w:cs="宋体"/>
          <w:sz w:val="24"/>
          <w:szCs w:val="24"/>
        </w:rPr>
        <w:t>合同包1(西安市莲湖区枣园小学设施设备采购项目)特定资格要求如下:</w:t>
      </w:r>
    </w:p>
    <w:p>
      <w:pPr>
        <w:widowControl/>
        <w:numPr>
          <w:ilvl w:val="0"/>
          <w:numId w:val="1"/>
        </w:numPr>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营业执照：具有独立承担民事责任能力的法人、其他组织或自然人，并出具合法有效的营业执照或事业单位法人证书等国家规定的相关证明，自然人参与的提供其身份证明。 </w:t>
      </w:r>
    </w:p>
    <w:p>
      <w:pPr>
        <w:widowControl/>
        <w:numPr>
          <w:ilvl w:val="0"/>
          <w:numId w:val="1"/>
        </w:numPr>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zh-CN"/>
        </w:rPr>
        <w:t>财务状况报告：提供谈判前近一年内</w:t>
      </w:r>
      <w:r>
        <w:rPr>
          <w:rFonts w:hint="eastAsia" w:ascii="宋体" w:hAnsi="宋体" w:cs="宋体"/>
          <w:sz w:val="24"/>
          <w:szCs w:val="24"/>
          <w:lang w:val="en-US" w:eastAsia="zh-CN"/>
        </w:rPr>
        <w:t>经审计的完整</w:t>
      </w:r>
      <w:r>
        <w:rPr>
          <w:rFonts w:hint="eastAsia" w:ascii="宋体" w:hAnsi="宋体" w:eastAsia="宋体" w:cs="宋体"/>
          <w:sz w:val="24"/>
          <w:szCs w:val="24"/>
          <w:lang w:val="zh-CN"/>
        </w:rPr>
        <w:t>财务审计报告</w:t>
      </w:r>
      <w:r>
        <w:rPr>
          <w:rFonts w:hint="eastAsia" w:ascii="宋体" w:hAnsi="宋体" w:eastAsia="宋体" w:cs="宋体"/>
          <w:sz w:val="24"/>
          <w:szCs w:val="24"/>
        </w:rPr>
        <w:t>（包括四表一注，即资产负债表、利润表、现金流量表、所有者权益变动表及其附注）或在</w:t>
      </w:r>
      <w:r>
        <w:rPr>
          <w:rFonts w:hint="eastAsia" w:ascii="宋体" w:hAnsi="宋体" w:eastAsia="宋体" w:cs="宋体"/>
          <w:sz w:val="24"/>
          <w:szCs w:val="24"/>
          <w:lang w:val="en-US" w:eastAsia="zh-CN"/>
        </w:rPr>
        <w:t>谈判</w:t>
      </w:r>
      <w:r>
        <w:rPr>
          <w:rFonts w:hint="eastAsia" w:ascii="宋体" w:hAnsi="宋体" w:eastAsia="宋体" w:cs="宋体"/>
          <w:sz w:val="24"/>
          <w:szCs w:val="24"/>
        </w:rPr>
        <w:t>日期前六个月内其基本开户银行出具的资信证明（附《基本存款账户信息》或《银行开户许可证》复印件）或财政部门认可的政府采购专业担保机构出具的担保函</w:t>
      </w:r>
      <w:r>
        <w:rPr>
          <w:rFonts w:hint="eastAsia" w:ascii="宋体" w:hAnsi="宋体" w:eastAsia="宋体" w:cs="宋体"/>
          <w:sz w:val="24"/>
          <w:szCs w:val="24"/>
          <w:lang w:eastAsia="zh-CN"/>
        </w:rPr>
        <w:t>，</w:t>
      </w:r>
      <w:r>
        <w:rPr>
          <w:rFonts w:hint="eastAsia" w:ascii="宋体" w:hAnsi="宋体" w:eastAsia="宋体" w:cs="宋体"/>
          <w:sz w:val="24"/>
          <w:szCs w:val="24"/>
        </w:rPr>
        <w:t>以上</w:t>
      </w:r>
      <w:r>
        <w:rPr>
          <w:rFonts w:hint="eastAsia" w:ascii="宋体" w:hAnsi="宋体" w:eastAsia="宋体" w:cs="宋体"/>
          <w:sz w:val="24"/>
          <w:szCs w:val="24"/>
          <w:lang w:val="en-US" w:eastAsia="zh-CN"/>
        </w:rPr>
        <w:t>三</w:t>
      </w:r>
      <w:r>
        <w:rPr>
          <w:rFonts w:hint="eastAsia" w:ascii="宋体" w:hAnsi="宋体" w:eastAsia="宋体" w:cs="宋体"/>
          <w:sz w:val="24"/>
          <w:szCs w:val="24"/>
        </w:rPr>
        <w:t>种形式的资料提供任何一种即可</w:t>
      </w:r>
      <w:r>
        <w:rPr>
          <w:rFonts w:hint="eastAsia" w:ascii="宋体" w:hAnsi="宋体" w:eastAsia="宋体" w:cs="宋体"/>
          <w:sz w:val="24"/>
          <w:szCs w:val="24"/>
          <w:lang w:eastAsia="zh-CN"/>
        </w:rPr>
        <w:t>（</w:t>
      </w:r>
      <w:r>
        <w:rPr>
          <w:rFonts w:hint="eastAsia" w:ascii="宋体" w:hAnsi="宋体" w:eastAsia="宋体" w:cs="宋体"/>
          <w:sz w:val="24"/>
          <w:szCs w:val="24"/>
          <w:lang w:val="zh-CN"/>
        </w:rPr>
        <w:t>成立时间至提交响应文件截止时间不足一年的可提供成立后任意时段的资产负债表）</w:t>
      </w:r>
    </w:p>
    <w:p>
      <w:pPr>
        <w:widowControl/>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、纳税证明：提供</w:t>
      </w:r>
      <w:r>
        <w:rPr>
          <w:rFonts w:hint="eastAsia" w:ascii="宋体" w:hAnsi="宋体" w:cs="宋体"/>
          <w:sz w:val="24"/>
          <w:szCs w:val="24"/>
          <w:lang w:val="en-US" w:eastAsia="zh-CN"/>
        </w:rPr>
        <w:t>谈判</w:t>
      </w:r>
      <w:r>
        <w:rPr>
          <w:rFonts w:hint="eastAsia" w:ascii="宋体" w:hAnsi="宋体" w:cs="宋体"/>
          <w:sz w:val="24"/>
          <w:szCs w:val="24"/>
        </w:rPr>
        <w:t>截止时间前半年内至少一个月已缴纳的任意税种的凭据；其他组织和自然人提供</w:t>
      </w:r>
      <w:r>
        <w:rPr>
          <w:rFonts w:hint="eastAsia" w:ascii="宋体" w:hAnsi="宋体" w:cs="宋体"/>
          <w:sz w:val="24"/>
          <w:szCs w:val="24"/>
          <w:lang w:val="en-US" w:eastAsia="zh-CN"/>
        </w:rPr>
        <w:t>竞争性谈判</w:t>
      </w:r>
      <w:r>
        <w:rPr>
          <w:rFonts w:hint="eastAsia" w:ascii="宋体" w:hAnsi="宋体" w:cs="宋体"/>
          <w:sz w:val="24"/>
          <w:szCs w:val="24"/>
        </w:rPr>
        <w:t xml:space="preserve">文件截止时间前半年内至少一个月缴纳税收的凭据，依法免税的应提供相关文件证明。 </w:t>
      </w:r>
    </w:p>
    <w:p>
      <w:pPr>
        <w:widowControl/>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、社保证明：提供</w:t>
      </w:r>
      <w:r>
        <w:rPr>
          <w:rFonts w:hint="eastAsia" w:ascii="宋体" w:hAnsi="宋体" w:cs="宋体"/>
          <w:sz w:val="24"/>
          <w:szCs w:val="24"/>
          <w:lang w:val="en-US" w:eastAsia="zh-CN"/>
        </w:rPr>
        <w:t>谈判</w:t>
      </w:r>
      <w:r>
        <w:rPr>
          <w:rFonts w:hint="eastAsia" w:ascii="宋体" w:hAnsi="宋体" w:cs="宋体"/>
          <w:sz w:val="24"/>
          <w:szCs w:val="24"/>
        </w:rPr>
        <w:t xml:space="preserve">截止时间前半年内至少一个月的社会保障资金缴存单据或社保机构开具的社会保险参保缴费情况证明，依法不需要缴纳社会保障资金的单位应提供相关证明材料。 </w:t>
      </w:r>
    </w:p>
    <w:p>
      <w:pPr>
        <w:pStyle w:val="6"/>
        <w:spacing w:line="360" w:lineRule="auto"/>
        <w:ind w:firstLine="480" w:firstLineChars="200"/>
        <w:jc w:val="both"/>
        <w:rPr>
          <w:rFonts w:hint="eastAsia" w:ascii="宋体" w:hAnsi="宋体" w:eastAsia="宋体" w:cs="宋体"/>
          <w:kern w:val="2"/>
          <w:sz w:val="24"/>
          <w:szCs w:val="24"/>
          <w:lang w:val="zh-CN" w:eastAsia="zh-CN" w:bidi="ar-SA"/>
        </w:rPr>
      </w:pPr>
      <w:r>
        <w:rPr>
          <w:rFonts w:hint="eastAsia" w:ascii="宋体" w:hAnsi="宋体" w:cs="宋体"/>
          <w:sz w:val="24"/>
          <w:szCs w:val="24"/>
          <w:lang w:val="en-US" w:eastAsia="zh-CN"/>
        </w:rPr>
        <w:t>5、</w:t>
      </w:r>
      <w:r>
        <w:rPr>
          <w:rFonts w:hint="eastAsia" w:ascii="宋体" w:hAnsi="宋体" w:eastAsia="宋体" w:cs="宋体"/>
          <w:kern w:val="2"/>
          <w:sz w:val="24"/>
          <w:szCs w:val="24"/>
          <w:lang w:val="zh-CN" w:eastAsia="zh-CN" w:bidi="ar-SA"/>
        </w:rPr>
        <w:t>在“信用中国”网站（www.creditchina.gov.cn）和“中国政府采购网”（ccgp.gov.cn）对响应单位信用信息进行查询，如果响应单位被查实在开标前已列入失信被执行人、重大税收违法案件当事人名单、政府采购严重违法失信行为记录名单，其响应为无效；</w:t>
      </w:r>
    </w:p>
    <w:p>
      <w:pPr>
        <w:widowControl/>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、三年无违法声明：参加政府采购活动前</w:t>
      </w:r>
      <w:r>
        <w:rPr>
          <w:rFonts w:ascii="宋体" w:hAnsi="宋体" w:cs="宋体"/>
          <w:sz w:val="24"/>
          <w:szCs w:val="24"/>
        </w:rPr>
        <w:t>3</w:t>
      </w:r>
      <w:r>
        <w:rPr>
          <w:rFonts w:hint="eastAsia" w:ascii="宋体" w:hAnsi="宋体" w:cs="宋体"/>
          <w:sz w:val="24"/>
          <w:szCs w:val="24"/>
        </w:rPr>
        <w:t xml:space="preserve">年内，在经营活动中没有重大违法记录的书面声明。 </w:t>
      </w:r>
    </w:p>
    <w:p>
      <w:pPr>
        <w:widowControl/>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、履约能力声明：具备履行合同所必需的设备和专业技术能力的证明材料</w:t>
      </w:r>
      <w:r>
        <w:rPr>
          <w:rFonts w:hint="eastAsia" w:ascii="宋体" w:hAnsi="宋体" w:cs="宋体"/>
          <w:sz w:val="24"/>
          <w:szCs w:val="24"/>
          <w:lang w:eastAsia="zh-CN"/>
        </w:rPr>
        <w:t>，</w:t>
      </w:r>
      <w:r>
        <w:rPr>
          <w:rFonts w:hint="eastAsia" w:ascii="宋体" w:hAnsi="宋体" w:cs="宋体"/>
          <w:sz w:val="24"/>
          <w:szCs w:val="24"/>
          <w:lang w:val="en-US" w:eastAsia="zh-CN"/>
        </w:rPr>
        <w:t>并</w:t>
      </w:r>
      <w:r>
        <w:rPr>
          <w:rFonts w:hint="eastAsia" w:ascii="宋体" w:hAnsi="宋体" w:eastAsia="宋体" w:cs="宋体"/>
          <w:sz w:val="24"/>
          <w:szCs w:val="24"/>
        </w:rPr>
        <w:t>具有上门服务和售后能力</w:t>
      </w:r>
      <w:r>
        <w:rPr>
          <w:rFonts w:ascii="宋体" w:hAnsi="宋体" w:cs="宋体"/>
          <w:sz w:val="24"/>
          <w:szCs w:val="24"/>
        </w:rPr>
        <w:t>(</w:t>
      </w:r>
      <w:r>
        <w:rPr>
          <w:rFonts w:hint="eastAsia" w:ascii="宋体" w:hAnsi="宋体" w:cs="宋体"/>
          <w:sz w:val="24"/>
          <w:szCs w:val="24"/>
        </w:rPr>
        <w:t>由</w:t>
      </w:r>
      <w:r>
        <w:rPr>
          <w:rFonts w:hint="eastAsia" w:ascii="宋体" w:hAnsi="宋体" w:cs="宋体"/>
          <w:sz w:val="24"/>
          <w:szCs w:val="24"/>
          <w:lang w:val="en-US" w:eastAsia="zh-CN"/>
        </w:rPr>
        <w:t>谈判人</w:t>
      </w:r>
      <w:r>
        <w:rPr>
          <w:rFonts w:hint="eastAsia" w:ascii="宋体" w:hAnsi="宋体" w:cs="宋体"/>
          <w:sz w:val="24"/>
          <w:szCs w:val="24"/>
        </w:rPr>
        <w:t>根据项目需求提供说明材料或者承诺</w:t>
      </w:r>
      <w:r>
        <w:rPr>
          <w:rFonts w:ascii="宋体" w:hAnsi="宋体" w:cs="宋体"/>
          <w:sz w:val="24"/>
          <w:szCs w:val="24"/>
        </w:rPr>
        <w:t>)</w:t>
      </w:r>
      <w:r>
        <w:rPr>
          <w:rFonts w:hint="eastAsia" w:ascii="宋体" w:hAnsi="宋体" w:cs="宋体"/>
          <w:sz w:val="24"/>
          <w:szCs w:val="24"/>
        </w:rPr>
        <w:t>。</w:t>
      </w:r>
    </w:p>
    <w:p>
      <w:pPr>
        <w:widowControl/>
        <w:spacing w:line="360" w:lineRule="auto"/>
        <w:ind w:firstLine="480" w:firstLineChars="200"/>
        <w:textAlignment w:val="baseline"/>
        <w:rPr>
          <w:rFonts w:hint="eastAsia" w:ascii="宋体" w:hAnsi="宋体" w:eastAsia="宋体" w:cs="宋体"/>
          <w:sz w:val="24"/>
          <w:szCs w:val="24"/>
          <w:lang w:val="zh-CN"/>
        </w:rPr>
      </w:pPr>
      <w:r>
        <w:rPr>
          <w:rFonts w:hint="eastAsia" w:ascii="宋体" w:hAnsi="宋体" w:eastAsia="宋体" w:cs="宋体"/>
          <w:sz w:val="24"/>
          <w:szCs w:val="24"/>
          <w:lang w:val="en-US" w:eastAsia="zh-CN"/>
        </w:rPr>
        <w:t>8、</w:t>
      </w:r>
      <w:r>
        <w:rPr>
          <w:rFonts w:hint="eastAsia" w:ascii="宋体" w:hAnsi="宋体" w:eastAsia="宋体" w:cs="宋体"/>
          <w:sz w:val="24"/>
          <w:szCs w:val="24"/>
          <w:lang w:val="zh-CN"/>
        </w:rPr>
        <w:t>供应商应授权合法的人员参加采购活动全过程，其中法定代表人直接参加采购活动的，须出具法定代表人身份证，并与营业执照上信息一致。法定代表人授权代表参加采购活动的，须出具法定代表人授权书及授权代表身份证；</w:t>
      </w:r>
    </w:p>
    <w:p>
      <w:pPr>
        <w:widowControl/>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9</w:t>
      </w:r>
      <w:r>
        <w:rPr>
          <w:rFonts w:hint="eastAsia" w:ascii="宋体" w:hAnsi="宋体" w:cs="宋体"/>
          <w:sz w:val="24"/>
          <w:szCs w:val="24"/>
        </w:rPr>
        <w:t>、非联合体声明：本项目不接受联合体</w:t>
      </w:r>
      <w:r>
        <w:rPr>
          <w:rFonts w:hint="eastAsia" w:ascii="宋体" w:hAnsi="宋体" w:cs="宋体"/>
          <w:sz w:val="24"/>
          <w:szCs w:val="24"/>
          <w:lang w:val="en-US" w:eastAsia="zh-CN"/>
        </w:rPr>
        <w:t>谈判</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提供非联合体声明</w:t>
      </w:r>
      <w:r>
        <w:rPr>
          <w:rFonts w:hint="eastAsia" w:ascii="宋体" w:hAnsi="宋体" w:cs="宋体"/>
          <w:sz w:val="24"/>
          <w:szCs w:val="24"/>
          <w:lang w:eastAsia="zh-CN"/>
        </w:rPr>
        <w:t>）</w:t>
      </w:r>
    </w:p>
    <w:p>
      <w:pPr>
        <w:spacing w:line="360" w:lineRule="auto"/>
        <w:rPr>
          <w:rFonts w:ascii="宋体" w:hAnsi="宋体" w:cs="宋体"/>
          <w:b/>
          <w:bCs/>
          <w:sz w:val="28"/>
          <w:szCs w:val="28"/>
        </w:rPr>
      </w:pPr>
      <w:r>
        <w:rPr>
          <w:rFonts w:hint="eastAsia" w:ascii="宋体" w:hAnsi="宋体" w:cs="宋体"/>
          <w:b/>
          <w:bCs/>
          <w:sz w:val="28"/>
          <w:szCs w:val="28"/>
        </w:rPr>
        <w:t>三、获取采购文件</w:t>
      </w:r>
    </w:p>
    <w:p>
      <w:pPr>
        <w:spacing w:line="360" w:lineRule="auto"/>
        <w:ind w:firstLine="480" w:firstLineChars="200"/>
        <w:rPr>
          <w:rFonts w:ascii="宋体" w:hAnsi="宋体" w:cs="宋体"/>
          <w:color w:val="FF0000"/>
          <w:sz w:val="24"/>
          <w:szCs w:val="24"/>
        </w:rPr>
      </w:pPr>
      <w:r>
        <w:rPr>
          <w:rFonts w:hint="eastAsia" w:ascii="宋体" w:hAnsi="宋体" w:cs="宋体"/>
          <w:color w:val="FF0000"/>
          <w:sz w:val="24"/>
          <w:szCs w:val="24"/>
        </w:rPr>
        <w:t>时间：2023年</w:t>
      </w:r>
      <w:r>
        <w:rPr>
          <w:rFonts w:hint="eastAsia" w:ascii="宋体" w:hAnsi="宋体" w:cs="宋体"/>
          <w:color w:val="FF0000"/>
          <w:sz w:val="24"/>
          <w:szCs w:val="24"/>
          <w:lang w:val="en-US" w:eastAsia="zh-CN"/>
        </w:rPr>
        <w:t>10</w:t>
      </w:r>
      <w:r>
        <w:rPr>
          <w:rFonts w:hint="eastAsia" w:ascii="宋体" w:hAnsi="宋体" w:cs="宋体"/>
          <w:color w:val="FF0000"/>
          <w:sz w:val="24"/>
          <w:szCs w:val="24"/>
        </w:rPr>
        <w:t>月</w:t>
      </w:r>
      <w:r>
        <w:rPr>
          <w:rFonts w:hint="eastAsia" w:ascii="宋体" w:hAnsi="宋体" w:cs="宋体"/>
          <w:color w:val="FF0000"/>
          <w:sz w:val="24"/>
          <w:szCs w:val="24"/>
          <w:lang w:val="en-US" w:eastAsia="zh-CN"/>
        </w:rPr>
        <w:t>31</w:t>
      </w:r>
      <w:r>
        <w:rPr>
          <w:rFonts w:hint="eastAsia" w:ascii="宋体" w:hAnsi="宋体" w:cs="宋体"/>
          <w:color w:val="FF0000"/>
          <w:sz w:val="24"/>
          <w:szCs w:val="24"/>
        </w:rPr>
        <w:t>日至2023年</w:t>
      </w:r>
      <w:r>
        <w:rPr>
          <w:rFonts w:hint="eastAsia" w:ascii="宋体" w:hAnsi="宋体" w:cs="宋体"/>
          <w:color w:val="FF0000"/>
          <w:sz w:val="24"/>
          <w:szCs w:val="24"/>
          <w:lang w:val="en-US" w:eastAsia="zh-CN"/>
        </w:rPr>
        <w:t>11</w:t>
      </w:r>
      <w:r>
        <w:rPr>
          <w:rFonts w:hint="eastAsia" w:ascii="宋体" w:hAnsi="宋体" w:cs="宋体"/>
          <w:color w:val="FF0000"/>
          <w:sz w:val="24"/>
          <w:szCs w:val="24"/>
        </w:rPr>
        <w:t>月</w:t>
      </w:r>
      <w:r>
        <w:rPr>
          <w:rFonts w:hint="eastAsia" w:ascii="宋体" w:hAnsi="宋体" w:cs="宋体"/>
          <w:color w:val="FF0000"/>
          <w:sz w:val="24"/>
          <w:szCs w:val="24"/>
          <w:lang w:val="en-US" w:eastAsia="zh-CN"/>
        </w:rPr>
        <w:t>2</w:t>
      </w:r>
      <w:r>
        <w:rPr>
          <w:rFonts w:hint="eastAsia" w:ascii="宋体" w:hAnsi="宋体" w:cs="宋体"/>
          <w:color w:val="FF0000"/>
          <w:sz w:val="24"/>
          <w:szCs w:val="24"/>
        </w:rPr>
        <w:t>日，每天上午09:00:00至12:00:00，下午</w:t>
      </w:r>
      <w:r>
        <w:rPr>
          <w:rFonts w:hint="eastAsia" w:ascii="宋体" w:hAnsi="宋体" w:cs="宋体"/>
          <w:color w:val="FF0000"/>
          <w:sz w:val="24"/>
          <w:szCs w:val="24"/>
          <w:lang w:val="en-US" w:eastAsia="zh-CN"/>
        </w:rPr>
        <w:t>14</w:t>
      </w:r>
      <w:r>
        <w:rPr>
          <w:rFonts w:hint="eastAsia" w:ascii="宋体" w:hAnsi="宋体" w:cs="宋体"/>
          <w:color w:val="FF0000"/>
          <w:sz w:val="24"/>
          <w:szCs w:val="24"/>
        </w:rPr>
        <w:t>:</w:t>
      </w:r>
      <w:r>
        <w:rPr>
          <w:rFonts w:hint="eastAsia" w:ascii="宋体" w:hAnsi="宋体" w:cs="宋体"/>
          <w:color w:val="FF0000"/>
          <w:sz w:val="24"/>
          <w:szCs w:val="24"/>
          <w:lang w:val="en-US" w:eastAsia="zh-CN"/>
        </w:rPr>
        <w:t>00</w:t>
      </w:r>
      <w:r>
        <w:rPr>
          <w:rFonts w:hint="eastAsia" w:ascii="宋体" w:hAnsi="宋体" w:cs="宋体"/>
          <w:color w:val="FF0000"/>
          <w:sz w:val="24"/>
          <w:szCs w:val="24"/>
        </w:rPr>
        <w:t>:00至17:00:00（北京时间）</w:t>
      </w:r>
    </w:p>
    <w:p>
      <w:pPr>
        <w:spacing w:line="360" w:lineRule="auto"/>
        <w:ind w:firstLine="480" w:firstLineChars="200"/>
        <w:rPr>
          <w:rFonts w:ascii="宋体" w:hAnsi="宋体" w:cs="宋体"/>
          <w:sz w:val="24"/>
          <w:szCs w:val="24"/>
        </w:rPr>
      </w:pPr>
      <w:r>
        <w:rPr>
          <w:rFonts w:hint="eastAsia" w:ascii="宋体" w:hAnsi="宋体" w:cs="宋体"/>
          <w:sz w:val="24"/>
          <w:szCs w:val="24"/>
        </w:rPr>
        <w:t>途径：西安市雁塔区太白南路荣禾云图中心14楼1411室</w:t>
      </w:r>
    </w:p>
    <w:p>
      <w:pPr>
        <w:spacing w:line="360" w:lineRule="auto"/>
        <w:ind w:firstLine="480" w:firstLineChars="200"/>
        <w:rPr>
          <w:rFonts w:ascii="宋体" w:hAnsi="宋体" w:cs="宋体"/>
          <w:sz w:val="24"/>
          <w:szCs w:val="24"/>
        </w:rPr>
      </w:pPr>
      <w:r>
        <w:rPr>
          <w:rFonts w:hint="eastAsia" w:ascii="宋体" w:hAnsi="宋体" w:cs="宋体"/>
          <w:sz w:val="24"/>
          <w:szCs w:val="24"/>
        </w:rPr>
        <w:t>方式：现场获取</w:t>
      </w:r>
    </w:p>
    <w:p>
      <w:pPr>
        <w:spacing w:line="360" w:lineRule="auto"/>
        <w:ind w:firstLine="480" w:firstLineChars="200"/>
        <w:rPr>
          <w:rFonts w:ascii="宋体" w:hAnsi="宋体" w:cs="宋体"/>
          <w:sz w:val="24"/>
          <w:szCs w:val="24"/>
        </w:rPr>
      </w:pPr>
      <w:r>
        <w:rPr>
          <w:rFonts w:hint="eastAsia" w:ascii="宋体" w:hAnsi="宋体" w:cs="宋体"/>
          <w:sz w:val="24"/>
          <w:szCs w:val="24"/>
        </w:rPr>
        <w:t>售价：0元</w:t>
      </w:r>
    </w:p>
    <w:p>
      <w:pPr>
        <w:spacing w:line="360" w:lineRule="auto"/>
        <w:rPr>
          <w:rFonts w:ascii="宋体" w:hAnsi="宋体" w:cs="宋体"/>
          <w:b/>
          <w:bCs/>
          <w:sz w:val="28"/>
          <w:szCs w:val="28"/>
        </w:rPr>
      </w:pPr>
      <w:r>
        <w:rPr>
          <w:rFonts w:hint="eastAsia" w:ascii="宋体" w:hAnsi="宋体" w:cs="宋体"/>
          <w:b/>
          <w:bCs/>
          <w:sz w:val="28"/>
          <w:szCs w:val="28"/>
        </w:rPr>
        <w:t>四、响应文件提交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截止时间：</w:t>
      </w:r>
      <w:r>
        <w:rPr>
          <w:rFonts w:hint="eastAsia" w:ascii="宋体" w:hAnsi="宋体" w:cs="宋体"/>
          <w:color w:val="FF0000"/>
          <w:sz w:val="24"/>
          <w:szCs w:val="24"/>
        </w:rPr>
        <w:t>2023年</w:t>
      </w:r>
      <w:r>
        <w:rPr>
          <w:rFonts w:hint="eastAsia" w:ascii="宋体" w:hAnsi="宋体" w:cs="宋体"/>
          <w:color w:val="FF0000"/>
          <w:sz w:val="24"/>
          <w:szCs w:val="24"/>
          <w:lang w:val="en-US" w:eastAsia="zh-CN"/>
        </w:rPr>
        <w:t>11</w:t>
      </w:r>
      <w:r>
        <w:rPr>
          <w:rFonts w:hint="eastAsia" w:ascii="宋体" w:hAnsi="宋体" w:cs="宋体"/>
          <w:color w:val="FF0000"/>
          <w:sz w:val="24"/>
          <w:szCs w:val="24"/>
        </w:rPr>
        <w:t>月</w:t>
      </w:r>
      <w:r>
        <w:rPr>
          <w:rFonts w:hint="eastAsia" w:ascii="宋体" w:hAnsi="宋体" w:cs="宋体"/>
          <w:color w:val="FF0000"/>
          <w:sz w:val="24"/>
          <w:szCs w:val="24"/>
          <w:lang w:val="en-US" w:eastAsia="zh-CN"/>
        </w:rPr>
        <w:t>3</w:t>
      </w:r>
      <w:r>
        <w:rPr>
          <w:rFonts w:hint="eastAsia" w:ascii="宋体" w:hAnsi="宋体" w:cs="宋体"/>
          <w:color w:val="FF0000"/>
          <w:sz w:val="24"/>
          <w:szCs w:val="24"/>
        </w:rPr>
        <w:t xml:space="preserve">日 </w:t>
      </w:r>
      <w:r>
        <w:rPr>
          <w:rFonts w:hint="eastAsia" w:ascii="宋体" w:hAnsi="宋体" w:cs="宋体"/>
          <w:color w:val="FF0000"/>
          <w:sz w:val="24"/>
          <w:szCs w:val="24"/>
          <w:lang w:val="en-US" w:eastAsia="zh-CN"/>
        </w:rPr>
        <w:t xml:space="preserve">09 </w:t>
      </w:r>
      <w:r>
        <w:rPr>
          <w:rFonts w:hint="eastAsia" w:ascii="宋体" w:hAnsi="宋体" w:cs="宋体"/>
          <w:color w:val="FF0000"/>
          <w:sz w:val="24"/>
          <w:szCs w:val="24"/>
        </w:rPr>
        <w:t>时30分00秒（北京时间）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地点：西安市雁塔区太白南路荣禾云图中心14楼1411室</w:t>
      </w:r>
    </w:p>
    <w:p>
      <w:pPr>
        <w:spacing w:line="360" w:lineRule="auto"/>
        <w:rPr>
          <w:rFonts w:ascii="宋体" w:hAnsi="宋体" w:cs="宋体"/>
          <w:b/>
          <w:bCs/>
          <w:sz w:val="28"/>
          <w:szCs w:val="28"/>
        </w:rPr>
      </w:pPr>
      <w:r>
        <w:rPr>
          <w:rFonts w:hint="eastAsia" w:ascii="宋体" w:hAnsi="宋体" w:cs="宋体"/>
          <w:b/>
          <w:bCs/>
          <w:sz w:val="28"/>
          <w:szCs w:val="28"/>
        </w:rPr>
        <w:t>五、开启</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时间：</w:t>
      </w:r>
      <w:r>
        <w:rPr>
          <w:rFonts w:hint="eastAsia" w:ascii="宋体" w:hAnsi="宋体" w:cs="宋体"/>
          <w:color w:val="FF0000"/>
          <w:sz w:val="24"/>
          <w:szCs w:val="24"/>
        </w:rPr>
        <w:t>2023年</w:t>
      </w:r>
      <w:r>
        <w:rPr>
          <w:rFonts w:hint="eastAsia" w:ascii="宋体" w:hAnsi="宋体" w:cs="宋体"/>
          <w:color w:val="FF0000"/>
          <w:sz w:val="24"/>
          <w:szCs w:val="24"/>
          <w:lang w:val="en-US" w:eastAsia="zh-CN"/>
        </w:rPr>
        <w:t>11</w:t>
      </w:r>
      <w:r>
        <w:rPr>
          <w:rFonts w:hint="eastAsia" w:ascii="宋体" w:hAnsi="宋体" w:cs="宋体"/>
          <w:color w:val="FF0000"/>
          <w:sz w:val="24"/>
          <w:szCs w:val="24"/>
        </w:rPr>
        <w:t>月</w:t>
      </w:r>
      <w:r>
        <w:rPr>
          <w:rFonts w:hint="eastAsia" w:ascii="宋体" w:hAnsi="宋体" w:cs="宋体"/>
          <w:color w:val="FF0000"/>
          <w:sz w:val="24"/>
          <w:szCs w:val="24"/>
          <w:lang w:val="en-US" w:eastAsia="zh-CN"/>
        </w:rPr>
        <w:t>3</w:t>
      </w:r>
      <w:r>
        <w:rPr>
          <w:rFonts w:hint="eastAsia" w:ascii="宋体" w:hAnsi="宋体" w:cs="宋体"/>
          <w:color w:val="FF0000"/>
          <w:sz w:val="24"/>
          <w:szCs w:val="24"/>
        </w:rPr>
        <w:t xml:space="preserve">日 </w:t>
      </w:r>
      <w:r>
        <w:rPr>
          <w:rFonts w:hint="eastAsia" w:ascii="宋体" w:hAnsi="宋体" w:cs="宋体"/>
          <w:color w:val="FF0000"/>
          <w:sz w:val="24"/>
          <w:szCs w:val="24"/>
          <w:lang w:val="en-US" w:eastAsia="zh-CN"/>
        </w:rPr>
        <w:t xml:space="preserve">09 </w:t>
      </w:r>
      <w:r>
        <w:rPr>
          <w:rFonts w:hint="eastAsia" w:ascii="宋体" w:hAnsi="宋体" w:cs="宋体"/>
          <w:color w:val="FF0000"/>
          <w:sz w:val="24"/>
          <w:szCs w:val="24"/>
        </w:rPr>
        <w:t>时30分00秒（北京时间）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地点：西安市雁塔区太白南路荣禾云图中心14楼1411室</w:t>
      </w:r>
    </w:p>
    <w:p>
      <w:pPr>
        <w:spacing w:line="360" w:lineRule="auto"/>
        <w:rPr>
          <w:rFonts w:ascii="宋体" w:hAnsi="宋体" w:cs="宋体"/>
          <w:b/>
          <w:bCs/>
          <w:sz w:val="28"/>
          <w:szCs w:val="28"/>
        </w:rPr>
      </w:pPr>
      <w:r>
        <w:rPr>
          <w:rFonts w:hint="eastAsia" w:ascii="宋体" w:hAnsi="宋体" w:cs="宋体"/>
          <w:b/>
          <w:bCs/>
          <w:sz w:val="28"/>
          <w:szCs w:val="28"/>
        </w:rPr>
        <w:t>六、公告期限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w:t>
      </w:r>
      <w:r>
        <w:rPr>
          <w:rFonts w:hint="eastAsia" w:ascii="宋体" w:hAnsi="宋体" w:cs="宋体"/>
          <w:sz w:val="24"/>
          <w:szCs w:val="24"/>
          <w:lang w:val="en-US" w:eastAsia="zh-CN"/>
        </w:rPr>
        <w:t>3</w:t>
      </w:r>
      <w:r>
        <w:rPr>
          <w:rFonts w:hint="eastAsia" w:ascii="宋体" w:hAnsi="宋体" w:cs="宋体"/>
          <w:sz w:val="24"/>
          <w:szCs w:val="24"/>
        </w:rPr>
        <w:t>个工作日。</w:t>
      </w:r>
    </w:p>
    <w:p>
      <w:pPr>
        <w:spacing w:line="360" w:lineRule="auto"/>
        <w:rPr>
          <w:rFonts w:ascii="宋体" w:hAnsi="宋体" w:cs="宋体"/>
          <w:b/>
          <w:bCs/>
          <w:sz w:val="28"/>
          <w:szCs w:val="28"/>
        </w:rPr>
      </w:pPr>
      <w:r>
        <w:rPr>
          <w:rFonts w:hint="eastAsia" w:ascii="宋体" w:hAnsi="宋体" w:cs="宋体"/>
          <w:b/>
          <w:bCs/>
          <w:sz w:val="28"/>
          <w:szCs w:val="28"/>
        </w:rPr>
        <w:t>七、其他补充事宜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1、领取竞争性谈判文件需携带单位介绍信原件、报名人身份证原件及复印件加盖鲜章。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2、请谈判人按照陕西省财政厅关于政府采购谈判人注册登记有关事项的通知中的要求，通过陕西省政府采购网（http://www.ccgp-shaanxi.gov.cn/）注册登记加入陕西省政府采购谈判人库。</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、本项目采购活动执行下列政府采购政策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（3）《财政部发展改革委生态环境部市场监管总局关于调整优化节能产品、环境标志产品政府采购执行机制的通知》（财库〔2019〕9号）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（4）《财政部国家发展改革委关于印发〈节能产品政府采购实施意见〉的通知》（财库[2004]185号）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（5）《财政部环保总局关于环境标志产品政府采购实施的意见》财库[2006]90号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（6）《三部门联合发布关于促进残疾人就业政府采购政策的通知》（财库[2017]141号）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（7）《陕西省中小企业政府采购信用融资办法》（陕财办采〔2018〕23号）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（8）《国务院办公厅关于建立政府强制采购节能产品制度的通知》（国办发〔2007〕51号）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（9）《财政部国务院扶贫办关于运用政府采购政策支持脱贫攻坚的通知》（财库〔2019〕27号）</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10）《财政部住房城乡建设部工业和信息化部关于扩大政府采购绿色建材促进建筑品质提升政策实施范围的通知》（财库〔2022〕35号）</w:t>
      </w:r>
    </w:p>
    <w:p>
      <w:pPr>
        <w:spacing w:line="360" w:lineRule="auto"/>
        <w:rPr>
          <w:rFonts w:ascii="宋体" w:hAnsi="宋体" w:cs="宋体"/>
          <w:b/>
          <w:bCs/>
          <w:sz w:val="28"/>
          <w:szCs w:val="28"/>
        </w:rPr>
      </w:pPr>
      <w:r>
        <w:rPr>
          <w:rFonts w:hint="eastAsia" w:ascii="宋体" w:hAnsi="宋体" w:cs="宋体"/>
          <w:b/>
          <w:bCs/>
          <w:sz w:val="28"/>
          <w:szCs w:val="28"/>
        </w:rPr>
        <w:t>八、对本次招标提出询问，请按以下方式联系。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名称：</w:t>
      </w:r>
      <w:r>
        <w:rPr>
          <w:rFonts w:hint="eastAsia" w:ascii="宋体" w:hAnsi="宋体" w:eastAsia="宋体" w:cs="宋体"/>
          <w:spacing w:val="5"/>
          <w:sz w:val="24"/>
          <w:szCs w:val="24"/>
          <w:lang w:val="en-US" w:eastAsia="zh-CN"/>
        </w:rPr>
        <w:t>西安市莲湖区枣园小学</w:t>
      </w:r>
    </w:p>
    <w:p>
      <w:pPr>
        <w:widowControl/>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地址：</w:t>
      </w:r>
      <w:r>
        <w:rPr>
          <w:rFonts w:hint="eastAsia" w:ascii="宋体" w:hAnsi="宋体" w:eastAsia="宋体" w:cs="宋体"/>
          <w:spacing w:val="5"/>
          <w:sz w:val="24"/>
          <w:szCs w:val="24"/>
          <w:lang w:val="en-US" w:eastAsia="zh-CN"/>
        </w:rPr>
        <w:t>西安市莲湖区莲湖区大庆路西口金曹巷</w:t>
      </w:r>
    </w:p>
    <w:p>
      <w:pPr>
        <w:widowControl w:val="0"/>
        <w:spacing w:line="360" w:lineRule="auto"/>
        <w:ind w:firstLine="480" w:firstLineChars="200"/>
        <w:textAlignment w:val="auto"/>
        <w:rPr>
          <w:rFonts w:hint="eastAsia" w:ascii="宋体" w:hAnsi="宋体" w:eastAsia="宋体" w:cs="宋体"/>
          <w:spacing w:val="5"/>
          <w:sz w:val="24"/>
          <w:szCs w:val="24"/>
          <w:lang w:val="en-US" w:eastAsia="zh-CN"/>
        </w:rPr>
      </w:pPr>
      <w:r>
        <w:rPr>
          <w:rFonts w:hint="eastAsia" w:ascii="宋体" w:hAnsi="宋体" w:cs="宋体"/>
          <w:sz w:val="24"/>
          <w:szCs w:val="24"/>
        </w:rPr>
        <w:t>联系方式</w:t>
      </w:r>
      <w:r>
        <w:rPr>
          <w:rFonts w:hint="eastAsia" w:ascii="宋体" w:hAnsi="宋体" w:cs="宋体"/>
          <w:color w:val="auto"/>
          <w:sz w:val="24"/>
          <w:szCs w:val="24"/>
        </w:rPr>
        <w:t>：</w:t>
      </w:r>
      <w:r>
        <w:rPr>
          <w:rFonts w:hint="eastAsia" w:ascii="宋体" w:hAnsi="宋体" w:eastAsia="宋体" w:cs="宋体"/>
          <w:spacing w:val="5"/>
          <w:sz w:val="24"/>
          <w:szCs w:val="24"/>
          <w:lang w:val="en-US" w:eastAsia="zh-CN"/>
        </w:rPr>
        <w:t>029-84116428</w:t>
      </w:r>
    </w:p>
    <w:p>
      <w:pPr>
        <w:widowControl w:val="0"/>
        <w:spacing w:line="360" w:lineRule="auto"/>
        <w:ind w:firstLine="480" w:firstLineChars="200"/>
        <w:textAlignment w:val="auto"/>
        <w:rPr>
          <w:rFonts w:ascii="宋体" w:hAnsi="宋体" w:cs="Times New Roman"/>
          <w:sz w:val="24"/>
          <w:szCs w:val="24"/>
        </w:rPr>
      </w:pPr>
      <w:r>
        <w:rPr>
          <w:rFonts w:hint="eastAsia" w:ascii="宋体" w:hAnsi="宋体" w:cs="Times New Roman"/>
          <w:sz w:val="24"/>
          <w:szCs w:val="24"/>
        </w:rPr>
        <w:t>2.采购代理机构信息</w:t>
      </w:r>
    </w:p>
    <w:p>
      <w:pPr>
        <w:widowControl w:val="0"/>
        <w:spacing w:line="360" w:lineRule="auto"/>
        <w:ind w:firstLine="480" w:firstLineChars="200"/>
        <w:textAlignment w:val="auto"/>
        <w:rPr>
          <w:rFonts w:ascii="宋体" w:hAnsi="宋体" w:cs="Times New Roman"/>
          <w:sz w:val="24"/>
          <w:szCs w:val="24"/>
        </w:rPr>
      </w:pPr>
      <w:r>
        <w:rPr>
          <w:rFonts w:hint="eastAsia" w:ascii="宋体" w:hAnsi="宋体" w:cs="Times New Roman"/>
          <w:sz w:val="24"/>
          <w:szCs w:val="24"/>
        </w:rPr>
        <w:t>名        称：陕西中珞工程项目管理有限公司</w:t>
      </w:r>
    </w:p>
    <w:p>
      <w:pPr>
        <w:widowControl w:val="0"/>
        <w:spacing w:line="360" w:lineRule="auto"/>
        <w:ind w:firstLine="480" w:firstLineChars="200"/>
        <w:textAlignment w:val="auto"/>
        <w:rPr>
          <w:rFonts w:ascii="宋体" w:hAnsi="宋体" w:cs="Times New Roman"/>
          <w:sz w:val="24"/>
          <w:szCs w:val="24"/>
        </w:rPr>
      </w:pPr>
      <w:r>
        <w:rPr>
          <w:rFonts w:hint="eastAsia" w:ascii="宋体" w:hAnsi="宋体" w:cs="Times New Roman"/>
          <w:sz w:val="24"/>
          <w:szCs w:val="24"/>
        </w:rPr>
        <w:t>地　      址：西安市雁塔区太白南路荣禾云图中心14楼1411室</w:t>
      </w:r>
    </w:p>
    <w:p>
      <w:pPr>
        <w:widowControl w:val="0"/>
        <w:spacing w:line="360" w:lineRule="auto"/>
        <w:ind w:firstLine="480" w:firstLineChars="200"/>
        <w:textAlignment w:val="auto"/>
        <w:rPr>
          <w:rFonts w:ascii="宋体" w:hAnsi="宋体" w:cs="Times New Roman"/>
          <w:sz w:val="24"/>
          <w:szCs w:val="24"/>
        </w:rPr>
      </w:pPr>
      <w:r>
        <w:rPr>
          <w:rFonts w:hint="eastAsia" w:ascii="宋体" w:hAnsi="宋体" w:cs="Times New Roman"/>
          <w:sz w:val="24"/>
          <w:szCs w:val="24"/>
        </w:rPr>
        <w:t>联 系  方 式：029-89198908-8002</w:t>
      </w:r>
    </w:p>
    <w:p>
      <w:pPr>
        <w:widowControl w:val="0"/>
        <w:spacing w:line="360" w:lineRule="auto"/>
        <w:ind w:firstLine="480" w:firstLineChars="200"/>
        <w:textAlignment w:val="auto"/>
        <w:rPr>
          <w:rFonts w:ascii="宋体" w:hAnsi="宋体" w:cs="Times New Roman"/>
          <w:sz w:val="24"/>
          <w:szCs w:val="24"/>
        </w:rPr>
      </w:pPr>
      <w:r>
        <w:rPr>
          <w:rFonts w:hint="eastAsia" w:ascii="宋体" w:hAnsi="宋体" w:cs="Times New Roman"/>
          <w:sz w:val="24"/>
          <w:szCs w:val="24"/>
        </w:rPr>
        <w:t>3.项目联系方式</w:t>
      </w:r>
    </w:p>
    <w:p>
      <w:pPr>
        <w:widowControl w:val="0"/>
        <w:spacing w:line="360" w:lineRule="auto"/>
        <w:ind w:firstLine="480" w:firstLineChars="200"/>
        <w:textAlignment w:val="auto"/>
        <w:rPr>
          <w:rFonts w:hint="default" w:ascii="宋体" w:hAnsi="宋体" w:eastAsia="宋体" w:cs="Times New Roman"/>
          <w:sz w:val="24"/>
          <w:szCs w:val="24"/>
          <w:lang w:val="en-US" w:eastAsia="zh-CN"/>
        </w:rPr>
      </w:pPr>
      <w:r>
        <w:rPr>
          <w:rFonts w:hint="eastAsia" w:ascii="宋体" w:hAnsi="宋体" w:cs="Times New Roman"/>
          <w:sz w:val="24"/>
          <w:szCs w:val="24"/>
        </w:rPr>
        <w:t>项目联系人：卞兴前</w:t>
      </w:r>
      <w:r>
        <w:rPr>
          <w:rFonts w:hint="eastAsia" w:ascii="宋体" w:hAnsi="宋体" w:cs="Times New Roman"/>
          <w:sz w:val="24"/>
          <w:szCs w:val="24"/>
          <w:lang w:eastAsia="zh-CN"/>
        </w:rPr>
        <w:t>、</w:t>
      </w:r>
      <w:r>
        <w:rPr>
          <w:rFonts w:hint="eastAsia" w:ascii="宋体" w:hAnsi="宋体" w:cs="Times New Roman"/>
          <w:sz w:val="24"/>
          <w:szCs w:val="24"/>
          <w:lang w:val="en-US" w:eastAsia="zh-CN"/>
        </w:rPr>
        <w:t>李阳艳</w:t>
      </w:r>
    </w:p>
    <w:p>
      <w:pPr>
        <w:widowControl w:val="0"/>
        <w:spacing w:line="360" w:lineRule="auto"/>
        <w:ind w:firstLine="480" w:firstLineChars="200"/>
        <w:textAlignment w:val="auto"/>
        <w:rPr>
          <w:rFonts w:ascii="宋体" w:hAnsi="宋体" w:cs="Times New Roman"/>
          <w:sz w:val="24"/>
          <w:szCs w:val="24"/>
        </w:rPr>
      </w:pPr>
      <w:r>
        <w:rPr>
          <w:rFonts w:hint="eastAsia" w:ascii="宋体" w:hAnsi="宋体" w:cs="Times New Roman"/>
          <w:sz w:val="24"/>
          <w:szCs w:val="24"/>
        </w:rPr>
        <w:t>电      话：029-89198908-8002</w:t>
      </w:r>
    </w:p>
    <w:p>
      <w:pPr>
        <w:widowControl w:val="0"/>
        <w:spacing w:line="360" w:lineRule="auto"/>
        <w:ind w:firstLine="480" w:firstLineChars="200"/>
        <w:textAlignment w:val="auto"/>
        <w:rPr>
          <w:rFonts w:ascii="宋体" w:hAnsi="宋体" w:cs="Times New Roman"/>
          <w:sz w:val="24"/>
          <w:szCs w:val="24"/>
        </w:rPr>
      </w:pPr>
      <w:r>
        <w:rPr>
          <w:rFonts w:hint="eastAsia" w:ascii="宋体" w:hAnsi="宋体" w:cs="Times New Roman"/>
          <w:sz w:val="24"/>
          <w:szCs w:val="24"/>
        </w:rPr>
        <w:t>传      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E9250"/>
    <w:multiLevelType w:val="singleLevel"/>
    <w:tmpl w:val="973E925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zVkNWQ4NTUxZjJiZDhiNzdmNWM4ZWQ4NzNhMWMifQ=="/>
  </w:docVars>
  <w:rsids>
    <w:rsidRoot w:val="00000000"/>
    <w:rsid w:val="42AD7A2E"/>
    <w:rsid w:val="63EB022D"/>
    <w:rsid w:val="66010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qFormat/>
    <w:uiPriority w:val="0"/>
  </w:style>
  <w:style w:type="paragraph" w:customStyle="1" w:styleId="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2022-11-22T09:00:00Z</dcterms:created>
  <dc:creator>Administrator</dc:creator>
  <cp:lastModifiedBy>Administrator</cp:lastModifiedBy>
  <dcterms:modified xsi:type="dcterms:W3CDTF">2023-10-30T06:58:32Z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A6C34CAF7E0144F59C58C94236EF2317_13</vt:lpwstr>
  </property>
</Properties>
</file>