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040"/>
        </w:tabs>
        <w:spacing w:line="360" w:lineRule="auto"/>
        <w:jc w:val="center"/>
        <w:rPr>
          <w:rFonts w:hint="eastAsia"/>
          <w:b/>
          <w:sz w:val="28"/>
        </w:rPr>
      </w:pPr>
      <w:r>
        <w:rPr>
          <w:rFonts w:hint="eastAsia" w:eastAsia="宋体"/>
          <w:b/>
          <w:sz w:val="28"/>
          <w:lang w:val="en-US" w:eastAsia="zh-CN"/>
        </w:rPr>
        <w:t>五、</w:t>
      </w:r>
      <w:r>
        <w:rPr>
          <w:rFonts w:hint="eastAsia"/>
          <w:b/>
          <w:sz w:val="28"/>
        </w:rPr>
        <w:t>技术方案及商务响应</w:t>
      </w:r>
    </w:p>
    <w:p>
      <w:pPr>
        <w:pStyle w:val="4"/>
        <w:spacing w:after="0" w:line="360" w:lineRule="auto"/>
        <w:ind w:left="0" w:leftChars="0" w:firstLine="420" w:firstLineChars="200"/>
        <w:rPr>
          <w:sz w:val="21"/>
        </w:rPr>
      </w:pPr>
      <w:r>
        <w:rPr>
          <w:rFonts w:hint="eastAsia"/>
          <w:sz w:val="21"/>
        </w:rPr>
        <w:t>供应商应按照竞争性磋商文件要求，根据“第三章磋商项目技术、服务、商务及其他要求”及评审内容、原则及标准等相应内容作出全面响应。对必须满足的内容，必须完全满足。对响应有差异的，则说明差异的内容。</w:t>
      </w:r>
    </w:p>
    <w:p>
      <w:pPr>
        <w:pStyle w:val="4"/>
        <w:spacing w:after="0" w:line="600" w:lineRule="auto"/>
        <w:ind w:left="0" w:leftChars="0" w:firstLine="420" w:firstLineChars="200"/>
        <w:rPr>
          <w:rFonts w:hint="eastAsia"/>
          <w:sz w:val="21"/>
          <w:lang w:val="en-US" w:eastAsia="zh-CN"/>
        </w:rPr>
      </w:pPr>
    </w:p>
    <w:p>
      <w:pPr>
        <w:tabs>
          <w:tab w:val="left" w:pos="2040"/>
        </w:tabs>
        <w:spacing w:line="360" w:lineRule="auto"/>
        <w:jc w:val="both"/>
        <w:rPr>
          <w:rFonts w:hint="default" w:eastAsia="宋体"/>
          <w:b/>
          <w:sz w:val="28"/>
          <w:lang w:val="en-US" w:eastAsia="zh-CN"/>
        </w:rPr>
      </w:pPr>
    </w:p>
    <w:p>
      <w:pPr>
        <w:pStyle w:val="3"/>
        <w:outlineLvl w:val="9"/>
        <w:rPr>
          <w:rFonts w:hint="default" w:eastAsia="宋体"/>
          <w:b/>
          <w:sz w:val="28"/>
          <w:lang w:val="en-US" w:eastAsia="zh-CN"/>
        </w:rPr>
      </w:pPr>
    </w:p>
    <w:p>
      <w:pPr>
        <w:rPr>
          <w:rFonts w:hint="default" w:eastAsia="宋体"/>
          <w:b/>
          <w:sz w:val="28"/>
          <w:lang w:val="en-US" w:eastAsia="zh-CN"/>
        </w:rPr>
      </w:pPr>
    </w:p>
    <w:p>
      <w:pPr>
        <w:pStyle w:val="3"/>
        <w:outlineLvl w:val="9"/>
        <w:rPr>
          <w:rFonts w:hint="default" w:eastAsia="宋体"/>
          <w:b/>
          <w:sz w:val="28"/>
          <w:lang w:val="en-US" w:eastAsia="zh-CN"/>
        </w:rPr>
      </w:pPr>
    </w:p>
    <w:p>
      <w:pPr>
        <w:rPr>
          <w:rFonts w:hint="default" w:eastAsia="宋体"/>
          <w:b/>
          <w:sz w:val="28"/>
          <w:lang w:val="en-US" w:eastAsia="zh-CN"/>
        </w:rPr>
      </w:pPr>
    </w:p>
    <w:p>
      <w:pPr>
        <w:pStyle w:val="3"/>
        <w:outlineLvl w:val="9"/>
        <w:rPr>
          <w:rFonts w:hint="default" w:eastAsia="宋体"/>
          <w:b/>
          <w:sz w:val="28"/>
          <w:lang w:val="en-US" w:eastAsia="zh-CN"/>
        </w:rPr>
      </w:pPr>
    </w:p>
    <w:p>
      <w:pPr>
        <w:rPr>
          <w:rFonts w:hint="default" w:eastAsia="宋体"/>
          <w:b/>
          <w:sz w:val="28"/>
          <w:lang w:val="en-US" w:eastAsia="zh-CN"/>
        </w:rPr>
      </w:pPr>
    </w:p>
    <w:p>
      <w:pPr>
        <w:pStyle w:val="3"/>
        <w:outlineLvl w:val="9"/>
        <w:rPr>
          <w:rFonts w:hint="default" w:eastAsia="宋体"/>
          <w:b/>
          <w:sz w:val="28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3"/>
        <w:outlineLvl w:val="9"/>
        <w:rPr>
          <w:rFonts w:hint="eastAsia" w:eastAsia="宋体"/>
          <w:b/>
          <w:sz w:val="28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tabs>
          <w:tab w:val="left" w:pos="2040"/>
        </w:tabs>
        <w:spacing w:line="360" w:lineRule="auto"/>
        <w:jc w:val="center"/>
        <w:rPr>
          <w:rFonts w:hint="eastAsia"/>
          <w:b/>
          <w:sz w:val="28"/>
        </w:rPr>
      </w:pPr>
    </w:p>
    <w:p>
      <w:pPr>
        <w:tabs>
          <w:tab w:val="left" w:pos="2040"/>
        </w:tabs>
        <w:spacing w:line="360" w:lineRule="auto"/>
        <w:jc w:val="center"/>
        <w:rPr>
          <w:rFonts w:hint="eastAsia"/>
          <w:b/>
          <w:sz w:val="28"/>
        </w:rPr>
      </w:pPr>
    </w:p>
    <w:p>
      <w:pPr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br w:type="page"/>
      </w:r>
    </w:p>
    <w:p>
      <w:pPr>
        <w:spacing w:line="360" w:lineRule="auto"/>
        <w:rPr>
          <w:szCs w:val="21"/>
        </w:rPr>
      </w:pPr>
      <w:r>
        <w:rPr>
          <w:rFonts w:hint="eastAsia"/>
          <w:b/>
          <w:szCs w:val="21"/>
        </w:rPr>
        <w:t>附件：</w:t>
      </w:r>
    </w:p>
    <w:p>
      <w:pPr>
        <w:snapToGrid w:val="0"/>
        <w:spacing w:line="360" w:lineRule="auto"/>
        <w:jc w:val="center"/>
        <w:rPr>
          <w:rStyle w:val="8"/>
          <w:rFonts w:hint="eastAsia" w:eastAsia="宋体"/>
          <w:sz w:val="36"/>
          <w:lang w:eastAsia="zh-CN"/>
        </w:rPr>
      </w:pPr>
      <w:r>
        <w:rPr>
          <w:rStyle w:val="8"/>
          <w:sz w:val="36"/>
        </w:rPr>
        <w:t>技术及商务偏离表</w:t>
      </w:r>
      <w:bookmarkStart w:id="3" w:name="_GoBack"/>
      <w:bookmarkEnd w:id="3"/>
    </w:p>
    <w:p>
      <w:pPr>
        <w:spacing w:line="480" w:lineRule="auto"/>
        <w:ind w:firstLine="210" w:firstLineChars="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供应商名称：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</w:t>
      </w:r>
      <w:r>
        <w:rPr>
          <w:rFonts w:hint="eastAsia" w:ascii="仿宋" w:hAnsi="仿宋" w:cs="仿宋"/>
          <w:b/>
          <w:bCs/>
          <w:color w:val="36363D"/>
        </w:rPr>
        <w:t>项目编号：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</w:t>
      </w:r>
    </w:p>
    <w:p>
      <w:pPr>
        <w:spacing w:line="480" w:lineRule="auto"/>
        <w:ind w:firstLine="210" w:firstLineChars="100"/>
        <w:rPr>
          <w:rFonts w:hint="eastAsia"/>
          <w:lang w:eastAsia="zh-CN"/>
        </w:rPr>
      </w:pPr>
      <w:r>
        <w:rPr>
          <w:rFonts w:hint="eastAsia" w:ascii="仿宋" w:hAnsi="仿宋" w:cs="仿宋"/>
          <w:b/>
          <w:bCs/>
          <w:color w:val="36363D"/>
          <w:lang w:val="en-US" w:eastAsia="zh-CN"/>
        </w:rPr>
        <w:t xml:space="preserve">包号：  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</w:t>
      </w:r>
    </w:p>
    <w:tbl>
      <w:tblPr>
        <w:tblStyle w:val="6"/>
        <w:tblW w:w="8584" w:type="dxa"/>
        <w:jc w:val="center"/>
        <w:tblBorders>
          <w:top w:val="double" w:color="000000" w:sz="4" w:space="0"/>
          <w:left w:val="double" w:color="000000" w:sz="4" w:space="0"/>
          <w:bottom w:val="double" w:color="000000" w:sz="4" w:space="0"/>
          <w:right w:val="doub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16"/>
        <w:gridCol w:w="1717"/>
        <w:gridCol w:w="1717"/>
        <w:gridCol w:w="1717"/>
        <w:gridCol w:w="1717"/>
      </w:tblGrid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4" w:hRule="atLeast"/>
          <w:jc w:val="center"/>
        </w:trPr>
        <w:tc>
          <w:tcPr>
            <w:tcW w:w="1716" w:type="dxa"/>
            <w:tcBorders>
              <w:top w:val="doub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  <w:b/>
                <w:bCs/>
              </w:rPr>
            </w:pPr>
            <w:r>
              <w:rPr>
                <w:rStyle w:val="8"/>
                <w:bCs/>
              </w:rPr>
              <w:t>序号</w:t>
            </w:r>
          </w:p>
        </w:tc>
        <w:tc>
          <w:tcPr>
            <w:tcW w:w="1717" w:type="dxa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  <w:b/>
                <w:bCs/>
              </w:rPr>
            </w:pPr>
            <w:r>
              <w:rPr>
                <w:rStyle w:val="8"/>
                <w:bCs/>
              </w:rPr>
              <w:t>磋商文件要求</w:t>
            </w:r>
          </w:p>
        </w:tc>
        <w:tc>
          <w:tcPr>
            <w:tcW w:w="1717" w:type="dxa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  <w:b/>
                <w:bCs/>
              </w:rPr>
            </w:pPr>
            <w:r>
              <w:rPr>
                <w:rStyle w:val="8"/>
                <w:bCs/>
              </w:rPr>
              <w:t>响应情况</w:t>
            </w:r>
          </w:p>
        </w:tc>
        <w:tc>
          <w:tcPr>
            <w:tcW w:w="1717" w:type="dxa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  <w:b/>
                <w:bCs/>
              </w:rPr>
            </w:pPr>
            <w:r>
              <w:rPr>
                <w:rStyle w:val="8"/>
                <w:bCs/>
              </w:rPr>
              <w:t>偏离</w:t>
            </w:r>
          </w:p>
        </w:tc>
        <w:tc>
          <w:tcPr>
            <w:tcW w:w="1717" w:type="dxa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  <w:b/>
                <w:bCs/>
              </w:rPr>
            </w:pPr>
            <w:r>
              <w:rPr>
                <w:rStyle w:val="8"/>
                <w:bCs/>
              </w:rPr>
              <w:t>说明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double" w:color="000000" w:sz="4" w:space="0"/>
              <w:bottom w:val="doub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doub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</w:rPr>
            </w:pPr>
          </w:p>
        </w:tc>
      </w:tr>
    </w:tbl>
    <w:p>
      <w:pPr>
        <w:snapToGrid w:val="0"/>
        <w:spacing w:line="360" w:lineRule="auto"/>
        <w:rPr>
          <w:rStyle w:val="8"/>
        </w:rPr>
      </w:pPr>
      <w:r>
        <w:rPr>
          <w:rStyle w:val="8"/>
        </w:rPr>
        <w:t xml:space="preserve">   </w:t>
      </w:r>
    </w:p>
    <w:p>
      <w:pPr>
        <w:snapToGrid w:val="0"/>
        <w:spacing w:line="360" w:lineRule="auto"/>
        <w:rPr>
          <w:rStyle w:val="8"/>
          <w:szCs w:val="16"/>
        </w:rPr>
      </w:pPr>
      <w:r>
        <w:rPr>
          <w:rStyle w:val="8"/>
          <w:szCs w:val="16"/>
        </w:rPr>
        <w:t>注：1、供应商可根据</w:t>
      </w:r>
      <w:r>
        <w:rPr>
          <w:rStyle w:val="8"/>
          <w:rFonts w:hint="eastAsia"/>
          <w:szCs w:val="16"/>
        </w:rPr>
        <w:t>采购内容及要求及拟签订合同主要条款响应此表。</w:t>
      </w:r>
    </w:p>
    <w:p>
      <w:pPr>
        <w:snapToGrid w:val="0"/>
        <w:spacing w:line="360" w:lineRule="auto"/>
        <w:ind w:firstLine="420" w:firstLineChars="200"/>
        <w:outlineLvl w:val="1"/>
        <w:rPr>
          <w:rStyle w:val="8"/>
          <w:szCs w:val="16"/>
        </w:rPr>
      </w:pPr>
      <w:bookmarkStart w:id="0" w:name="_Toc24328"/>
      <w:r>
        <w:rPr>
          <w:rStyle w:val="8"/>
          <w:rFonts w:hint="eastAsia"/>
          <w:szCs w:val="16"/>
        </w:rPr>
        <w:t>2、</w:t>
      </w:r>
      <w:r>
        <w:rPr>
          <w:rStyle w:val="8"/>
          <w:szCs w:val="16"/>
        </w:rPr>
        <w:t>表格不够用，各供应商可按此表复制；</w:t>
      </w:r>
      <w:bookmarkEnd w:id="0"/>
    </w:p>
    <w:p>
      <w:pPr>
        <w:snapToGrid w:val="0"/>
        <w:spacing w:line="360" w:lineRule="auto"/>
        <w:ind w:firstLine="420" w:firstLineChars="200"/>
        <w:rPr>
          <w:rStyle w:val="8"/>
          <w:szCs w:val="16"/>
        </w:rPr>
      </w:pPr>
      <w:r>
        <w:rPr>
          <w:rStyle w:val="8"/>
          <w:szCs w:val="16"/>
        </w:rPr>
        <w:t>3、供应商应承诺是否响应磋商文件中规定的实质性要求和条件，在此基础上，可做出其他有利于采购人的承诺，如供应商不承诺完全响应磋商文件中规定的实质性要求和条件，应对不响应部分的内容予以具体说明。如供应商不填写本部分内容，则视为供应商承诺完全响应磋商文件中规定的要求。</w:t>
      </w:r>
    </w:p>
    <w:p>
      <w:pPr>
        <w:snapToGrid w:val="0"/>
        <w:spacing w:line="360" w:lineRule="auto"/>
        <w:ind w:firstLine="420" w:firstLineChars="200"/>
        <w:outlineLvl w:val="1"/>
        <w:rPr>
          <w:rStyle w:val="8"/>
          <w:szCs w:val="16"/>
        </w:rPr>
      </w:pPr>
      <w:bookmarkStart w:id="1" w:name="_Toc10847"/>
      <w:r>
        <w:rPr>
          <w:rStyle w:val="8"/>
          <w:szCs w:val="16"/>
        </w:rPr>
        <w:t>4、本表仅为参考，供应商可自拟格式，能说明问题即可。</w:t>
      </w:r>
      <w:bookmarkEnd w:id="1"/>
    </w:p>
    <w:p>
      <w:pPr>
        <w:snapToGrid w:val="0"/>
        <w:spacing w:line="360" w:lineRule="auto"/>
        <w:rPr>
          <w:rStyle w:val="8"/>
          <w:szCs w:val="16"/>
        </w:rPr>
      </w:pPr>
    </w:p>
    <w:p>
      <w:pPr>
        <w:snapToGrid w:val="0"/>
        <w:spacing w:line="360" w:lineRule="auto"/>
        <w:rPr>
          <w:rStyle w:val="8"/>
          <w:szCs w:val="16"/>
        </w:rPr>
      </w:pPr>
    </w:p>
    <w:p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rFonts w:hint="eastAsia"/>
          <w:kern w:val="1"/>
          <w:szCs w:val="24"/>
        </w:rPr>
        <w:t>供应商</w:t>
      </w:r>
      <w:r>
        <w:rPr>
          <w:kern w:val="1"/>
          <w:szCs w:val="24"/>
        </w:rPr>
        <w:t xml:space="preserve">：（盖章）                </w:t>
      </w:r>
    </w:p>
    <w:p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kern w:val="1"/>
          <w:szCs w:val="24"/>
        </w:rPr>
        <w:t>法定代表人或授权代表：（签字</w:t>
      </w:r>
      <w:r>
        <w:rPr>
          <w:rFonts w:hint="eastAsia" w:eastAsia="宋体"/>
          <w:kern w:val="1"/>
          <w:szCs w:val="24"/>
          <w:lang w:val="en-US" w:eastAsia="zh-CN"/>
        </w:rPr>
        <w:t>或盖章</w:t>
      </w:r>
      <w:r>
        <w:rPr>
          <w:kern w:val="1"/>
          <w:szCs w:val="24"/>
        </w:rPr>
        <w:t>）</w:t>
      </w:r>
    </w:p>
    <w:p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kern w:val="1"/>
          <w:szCs w:val="24"/>
        </w:rPr>
        <w:t>日期：</w:t>
      </w:r>
    </w:p>
    <w:p>
      <w:pPr>
        <w:spacing w:line="360" w:lineRule="auto"/>
        <w:rPr>
          <w:szCs w:val="21"/>
        </w:rPr>
      </w:pPr>
      <w:r>
        <w:rPr>
          <w:szCs w:val="21"/>
        </w:rPr>
        <w:br w:type="page"/>
      </w:r>
    </w:p>
    <w:p>
      <w:pPr>
        <w:snapToGrid w:val="0"/>
        <w:spacing w:line="360" w:lineRule="auto"/>
        <w:jc w:val="center"/>
        <w:rPr>
          <w:rStyle w:val="8"/>
          <w:b/>
          <w:sz w:val="28"/>
          <w:szCs w:val="28"/>
        </w:rPr>
      </w:pPr>
      <w:r>
        <w:rPr>
          <w:rStyle w:val="8"/>
          <w:sz w:val="28"/>
          <w:szCs w:val="28"/>
        </w:rPr>
        <w:t>拟投入本项目人员汇总表</w:t>
      </w:r>
    </w:p>
    <w:p>
      <w:pPr>
        <w:snapToGrid w:val="0"/>
        <w:spacing w:line="360" w:lineRule="auto"/>
        <w:jc w:val="center"/>
        <w:rPr>
          <w:rStyle w:val="8"/>
          <w:sz w:val="28"/>
          <w:szCs w:val="28"/>
        </w:rPr>
      </w:pPr>
    </w:p>
    <w:tbl>
      <w:tblPr>
        <w:tblStyle w:val="6"/>
        <w:tblW w:w="868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8"/>
        <w:gridCol w:w="833"/>
        <w:gridCol w:w="886"/>
        <w:gridCol w:w="805"/>
        <w:gridCol w:w="770"/>
        <w:gridCol w:w="899"/>
        <w:gridCol w:w="964"/>
        <w:gridCol w:w="1249"/>
        <w:gridCol w:w="138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  <w:jc w:val="center"/>
        </w:trPr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Style w:val="8"/>
                <w:rFonts w:hint="eastAsia" w:asciiTheme="minorEastAsia" w:hAnsiTheme="minorEastAsia" w:eastAsiaTheme="minorEastAsia" w:cstheme="minorEastAsia"/>
                <w:szCs w:val="21"/>
              </w:rPr>
              <w:t>序号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Style w:val="8"/>
                <w:rFonts w:hint="eastAsia" w:asciiTheme="minorEastAsia" w:hAnsiTheme="minorEastAsia" w:eastAsiaTheme="minorEastAsia" w:cstheme="minorEastAsia"/>
                <w:szCs w:val="21"/>
              </w:rPr>
              <w:t>姓名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Style w:val="8"/>
                <w:rFonts w:hint="eastAsia" w:asciiTheme="minorEastAsia" w:hAnsiTheme="minorEastAsia" w:eastAsiaTheme="minorEastAsia" w:cstheme="minorEastAsia"/>
                <w:szCs w:val="21"/>
              </w:rPr>
              <w:t>年龄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Style w:val="8"/>
                <w:rFonts w:hint="eastAsia" w:asciiTheme="minorEastAsia" w:hAnsiTheme="minorEastAsia" w:eastAsiaTheme="minorEastAsia" w:cstheme="minorEastAsia"/>
                <w:szCs w:val="21"/>
              </w:rPr>
              <w:t>性别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Style w:val="8"/>
                <w:rFonts w:hint="eastAsia" w:asciiTheme="minorEastAsia" w:hAnsiTheme="minorEastAsia" w:eastAsiaTheme="minorEastAsia" w:cstheme="minorEastAsia"/>
                <w:szCs w:val="21"/>
              </w:rPr>
              <w:t>学历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Style w:val="8"/>
                <w:rFonts w:hint="eastAsia" w:asciiTheme="minorEastAsia" w:hAnsiTheme="minorEastAsia" w:eastAsiaTheme="minorEastAsia" w:cstheme="minorEastAsia"/>
                <w:szCs w:val="21"/>
              </w:rPr>
              <w:t>专业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Style w:val="8"/>
                <w:rFonts w:hint="eastAsia" w:asciiTheme="minorEastAsia" w:hAnsiTheme="minorEastAsia" w:eastAsiaTheme="minorEastAsia" w:cstheme="minorEastAsia"/>
                <w:szCs w:val="21"/>
              </w:rPr>
              <w:t>职称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  <w:u w:val="single"/>
              </w:rPr>
            </w:pPr>
            <w:r>
              <w:rPr>
                <w:rStyle w:val="8"/>
                <w:rFonts w:hint="eastAsia" w:asciiTheme="minorEastAsia" w:hAnsiTheme="minorEastAsia" w:eastAsiaTheme="minorEastAsia" w:cstheme="minorEastAsia"/>
                <w:szCs w:val="21"/>
              </w:rPr>
              <w:t>从业年限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Style w:val="8"/>
                <w:rFonts w:hint="eastAsia" w:asciiTheme="minorEastAsia" w:hAnsiTheme="minorEastAsia" w:eastAsiaTheme="minorEastAsia" w:cstheme="minorEastAsia"/>
                <w:szCs w:val="21"/>
              </w:rPr>
              <w:t>在本项目</w:t>
            </w:r>
          </w:p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Style w:val="8"/>
                <w:rFonts w:hint="eastAsia" w:asciiTheme="minorEastAsia" w:hAnsiTheme="minorEastAsia" w:eastAsiaTheme="minorEastAsia" w:cstheme="minorEastAsia"/>
                <w:szCs w:val="21"/>
              </w:rPr>
              <w:t>拟任职务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360" w:lineRule="auto"/>
              <w:jc w:val="center"/>
              <w:rPr>
                <w:rStyle w:val="8"/>
                <w:rFonts w:asciiTheme="minorEastAsia" w:hAnsiTheme="minorEastAsia" w:eastAsiaTheme="minorEastAsia" w:cstheme="minorEastAsia"/>
                <w:szCs w:val="21"/>
                <w:u w:val="single"/>
              </w:rPr>
            </w:pPr>
          </w:p>
        </w:tc>
      </w:tr>
    </w:tbl>
    <w:p>
      <w:pPr>
        <w:snapToGrid w:val="0"/>
        <w:spacing w:line="360" w:lineRule="auto"/>
        <w:rPr>
          <w:rStyle w:val="8"/>
          <w:rFonts w:ascii="宋体" w:hAnsi="宋体"/>
          <w:sz w:val="24"/>
        </w:rPr>
      </w:pPr>
    </w:p>
    <w:p>
      <w:pPr>
        <w:snapToGrid w:val="0"/>
        <w:spacing w:line="360" w:lineRule="auto"/>
        <w:rPr>
          <w:rStyle w:val="8"/>
          <w:rFonts w:ascii="宋体" w:hAnsi="宋体"/>
          <w:sz w:val="24"/>
        </w:rPr>
      </w:pPr>
      <w:r>
        <w:rPr>
          <w:rStyle w:val="8"/>
          <w:rFonts w:ascii="宋体" w:hAnsi="宋体"/>
          <w:sz w:val="24"/>
        </w:rPr>
        <w:t>注：此表后附人员相应学历证书、职称证书等相关证书加盖公章的复印件，本表仅为参考。</w:t>
      </w:r>
    </w:p>
    <w:p>
      <w:pPr>
        <w:snapToGrid w:val="0"/>
        <w:spacing w:line="360" w:lineRule="auto"/>
        <w:jc w:val="center"/>
        <w:rPr>
          <w:rStyle w:val="8"/>
          <w:rFonts w:ascii="宋体" w:hAnsi="宋体"/>
          <w:sz w:val="24"/>
          <w:szCs w:val="24"/>
        </w:rPr>
      </w:pPr>
    </w:p>
    <w:p>
      <w:pPr>
        <w:tabs>
          <w:tab w:val="left" w:pos="2040"/>
        </w:tabs>
        <w:spacing w:line="360" w:lineRule="auto"/>
        <w:jc w:val="center"/>
        <w:rPr>
          <w:rFonts w:hint="eastAsia"/>
          <w:b/>
          <w:sz w:val="28"/>
        </w:rPr>
      </w:pPr>
    </w:p>
    <w:p>
      <w:pPr>
        <w:pStyle w:val="3"/>
        <w:outlineLvl w:val="9"/>
        <w:rPr>
          <w:rFonts w:hint="eastAsia"/>
          <w:b/>
          <w:sz w:val="28"/>
        </w:rPr>
      </w:pPr>
    </w:p>
    <w:p>
      <w:pPr>
        <w:rPr>
          <w:rFonts w:hint="eastAsia"/>
          <w:b/>
          <w:sz w:val="28"/>
        </w:rPr>
      </w:pPr>
    </w:p>
    <w:p>
      <w:pPr>
        <w:rPr>
          <w:rFonts w:hint="eastAsia"/>
          <w:b/>
          <w:sz w:val="28"/>
        </w:rPr>
      </w:pPr>
    </w:p>
    <w:p>
      <w:pPr>
        <w:pStyle w:val="2"/>
        <w:rPr>
          <w:rFonts w:hint="eastAsia"/>
        </w:rPr>
      </w:pPr>
    </w:p>
    <w:p>
      <w:pPr>
        <w:snapToGrid w:val="0"/>
        <w:spacing w:line="360" w:lineRule="auto"/>
        <w:jc w:val="center"/>
        <w:rPr>
          <w:rStyle w:val="8"/>
          <w:rFonts w:hint="eastAsia" w:ascii="Times New Roman" w:hAnsi="Times New Roman" w:eastAsia="宋体" w:cs="Times New Roman"/>
          <w:sz w:val="28"/>
          <w:szCs w:val="28"/>
        </w:rPr>
      </w:pPr>
      <w:r>
        <w:rPr>
          <w:rStyle w:val="8"/>
          <w:rFonts w:hint="eastAsia" w:ascii="Times New Roman" w:hAnsi="Times New Roman" w:eastAsia="宋体" w:cs="Times New Roman"/>
          <w:sz w:val="28"/>
          <w:szCs w:val="28"/>
        </w:rPr>
        <w:t>项目业绩一览表</w:t>
      </w:r>
    </w:p>
    <w:p>
      <w:pPr>
        <w:spacing w:line="480" w:lineRule="auto"/>
        <w:ind w:firstLine="210" w:firstLineChars="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供应商名称：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</w:t>
      </w:r>
      <w:r>
        <w:rPr>
          <w:rFonts w:hint="eastAsia" w:ascii="仿宋" w:hAnsi="仿宋" w:cs="仿宋"/>
          <w:b/>
          <w:bCs/>
          <w:color w:val="36363D"/>
        </w:rPr>
        <w:t>项目编号：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</w:t>
      </w:r>
    </w:p>
    <w:p>
      <w:pPr>
        <w:spacing w:line="480" w:lineRule="auto"/>
        <w:ind w:firstLine="210" w:firstLineChars="100"/>
        <w:rPr>
          <w:rFonts w:hint="default"/>
          <w:lang w:val="en-US" w:eastAsia="zh-CN"/>
        </w:rPr>
      </w:pPr>
      <w:r>
        <w:rPr>
          <w:rFonts w:hint="eastAsia" w:ascii="仿宋" w:hAnsi="仿宋" w:cs="仿宋"/>
          <w:b/>
          <w:bCs/>
          <w:color w:val="36363D"/>
          <w:lang w:val="en-US" w:eastAsia="zh-CN"/>
        </w:rPr>
        <w:t xml:space="preserve">包号：  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</w:t>
      </w:r>
    </w:p>
    <w:tbl>
      <w:tblPr>
        <w:tblStyle w:val="6"/>
        <w:tblW w:w="8508" w:type="dxa"/>
        <w:tblInd w:w="2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9"/>
        <w:gridCol w:w="2115"/>
        <w:gridCol w:w="2146"/>
        <w:gridCol w:w="1358"/>
        <w:gridCol w:w="1040"/>
        <w:gridCol w:w="105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序号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项目名称</w:t>
            </w: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合同金额（万元）</w:t>
            </w:r>
          </w:p>
        </w:tc>
        <w:tc>
          <w:tcPr>
            <w:tcW w:w="13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客户联系人</w:t>
            </w:r>
          </w:p>
        </w:tc>
        <w:tc>
          <w:tcPr>
            <w:tcW w:w="10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联系电话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签订日期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1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3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2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3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3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3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4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3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5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3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4" w:hRule="atLeast"/>
        </w:trPr>
        <w:tc>
          <w:tcPr>
            <w:tcW w:w="7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…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3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4" w:hRule="atLeast"/>
        </w:trPr>
        <w:tc>
          <w:tcPr>
            <w:tcW w:w="7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3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4" w:hRule="atLeast"/>
        </w:trPr>
        <w:tc>
          <w:tcPr>
            <w:tcW w:w="7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3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</w:tbl>
    <w:p>
      <w:pPr>
        <w:tabs>
          <w:tab w:val="left" w:pos="8782"/>
        </w:tabs>
        <w:snapToGrid w:val="0"/>
        <w:spacing w:before="120"/>
        <w:ind w:right="-38" w:firstLine="210" w:firstLineChars="1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注：1. 供应商应如实列出以上情况，如有隐瞒，一经查实将导致其报价申请被拒绝。</w:t>
      </w:r>
    </w:p>
    <w:p>
      <w:pPr>
        <w:tabs>
          <w:tab w:val="left" w:pos="8782"/>
        </w:tabs>
        <w:snapToGrid w:val="0"/>
        <w:spacing w:before="120"/>
        <w:ind w:right="-38" w:firstLine="630" w:firstLineChars="300"/>
        <w:outlineLvl w:val="1"/>
        <w:rPr>
          <w:rFonts w:hint="eastAsia" w:ascii="仿宋" w:hAnsi="仿宋" w:cs="仿宋"/>
          <w:color w:val="36363D"/>
        </w:rPr>
      </w:pPr>
      <w:bookmarkStart w:id="2" w:name="_Toc11820"/>
      <w:r>
        <w:rPr>
          <w:rFonts w:hint="eastAsia" w:ascii="仿宋" w:hAnsi="仿宋" w:cs="仿宋"/>
          <w:color w:val="36363D"/>
        </w:rPr>
        <w:t>2.供应商应提供双方签订的合同（</w:t>
      </w:r>
      <w:r>
        <w:rPr>
          <w:rFonts w:hint="eastAsia" w:ascii="仿宋" w:hAnsi="仿宋" w:cs="仿宋"/>
          <w:color w:val="36363D"/>
          <w:lang w:val="en-US" w:eastAsia="zh-CN"/>
        </w:rPr>
        <w:t>后附加盖公章的</w:t>
      </w:r>
      <w:r>
        <w:rPr>
          <w:rFonts w:hint="eastAsia" w:ascii="仿宋" w:hAnsi="仿宋" w:cs="仿宋"/>
          <w:color w:val="36363D"/>
        </w:rPr>
        <w:t>合同）</w:t>
      </w:r>
      <w:bookmarkEnd w:id="2"/>
    </w:p>
    <w:p>
      <w:pPr>
        <w:pStyle w:val="5"/>
        <w:rPr>
          <w:rFonts w:hint="eastAsia" w:ascii="仿宋" w:hAnsi="仿宋" w:eastAsia="仿宋" w:cs="仿宋"/>
          <w:color w:val="36363D"/>
        </w:rPr>
      </w:pPr>
    </w:p>
    <w:p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rFonts w:hint="eastAsia"/>
          <w:kern w:val="1"/>
          <w:szCs w:val="24"/>
        </w:rPr>
        <w:t>供应商</w:t>
      </w:r>
      <w:r>
        <w:rPr>
          <w:kern w:val="1"/>
          <w:szCs w:val="24"/>
        </w:rPr>
        <w:t xml:space="preserve">：（盖章）     </w:t>
      </w:r>
    </w:p>
    <w:p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kern w:val="1"/>
          <w:szCs w:val="24"/>
        </w:rPr>
        <w:t xml:space="preserve">             </w:t>
      </w:r>
    </w:p>
    <w:p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kern w:val="1"/>
          <w:szCs w:val="24"/>
        </w:rPr>
        <w:t>法定代表人或授权代表：（签字</w:t>
      </w:r>
      <w:r>
        <w:rPr>
          <w:rFonts w:hint="eastAsia" w:eastAsia="宋体"/>
          <w:kern w:val="1"/>
          <w:szCs w:val="24"/>
          <w:lang w:val="en-US" w:eastAsia="zh-CN"/>
        </w:rPr>
        <w:t>或盖章</w:t>
      </w:r>
      <w:r>
        <w:rPr>
          <w:kern w:val="1"/>
          <w:szCs w:val="24"/>
        </w:rPr>
        <w:t>）</w:t>
      </w:r>
    </w:p>
    <w:p>
      <w:pPr>
        <w:spacing w:line="360" w:lineRule="auto"/>
        <w:ind w:left="483" w:leftChars="230" w:firstLine="1995" w:firstLineChars="950"/>
        <w:rPr>
          <w:kern w:val="1"/>
          <w:szCs w:val="24"/>
        </w:rPr>
      </w:pPr>
    </w:p>
    <w:p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kern w:val="1"/>
          <w:szCs w:val="24"/>
        </w:rPr>
        <w:t>日期：</w:t>
      </w:r>
    </w:p>
    <w:p>
      <w:pPr>
        <w:tabs>
          <w:tab w:val="left" w:pos="2040"/>
        </w:tabs>
        <w:spacing w:line="360" w:lineRule="auto"/>
        <w:jc w:val="center"/>
        <w:rPr>
          <w:rFonts w:hint="eastAsia"/>
          <w:b/>
          <w:sz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4Y2ZjNTQ1NDhhOTBhMGE0NjFkMjdjM2RjMWI0NGMifQ=="/>
  </w:docVars>
  <w:rsids>
    <w:rsidRoot w:val="29751FFA"/>
    <w:rsid w:val="29751FFA"/>
    <w:rsid w:val="40CD2B03"/>
    <w:rsid w:val="56C500AD"/>
    <w:rsid w:val="58C73A9E"/>
    <w:rsid w:val="5E23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 2"/>
    <w:basedOn w:val="1"/>
    <w:qFormat/>
    <w:uiPriority w:val="0"/>
    <w:pPr>
      <w:spacing w:after="120" w:line="480" w:lineRule="auto"/>
      <w:ind w:left="420" w:leftChars="200"/>
    </w:pPr>
    <w:rPr>
      <w:rFonts w:ascii="Calibri" w:hAnsi="Calibri"/>
      <w:sz w:val="18"/>
      <w:szCs w:val="18"/>
    </w:rPr>
  </w:style>
  <w:style w:type="paragraph" w:styleId="5">
    <w:name w:val="toc 1"/>
    <w:basedOn w:val="1"/>
    <w:next w:val="1"/>
    <w:qFormat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  <w:style w:type="character" w:customStyle="1" w:styleId="8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2023-11-13T08:45:00Z</dcterms:created>
  <dc:creator>WPS_404932879</dc:creator>
  <cp:lastModifiedBy>Ｓmile．</cp:lastModifiedBy>
  <dcterms:modified xsi:type="dcterms:W3CDTF">2023-12-20T10:35:23Z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EFF8D780ABF84D2F88216FEB85E5B7DF_11</vt:lpwstr>
  </property>
</Properties>
</file>