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outlineLvl w:val="9"/>
        <w:rPr>
          <w:rFonts w:hint="eastAsia" w:ascii="仿宋" w:hAnsi="仿宋" w:eastAsia="仿宋" w:cs="仿宋"/>
          <w:b/>
          <w:bCs/>
          <w:color w:val="auto"/>
          <w:sz w:val="44"/>
          <w:szCs w:val="32"/>
          <w:highlight w:val="none"/>
        </w:rPr>
      </w:pPr>
      <w:bookmarkStart w:id="0" w:name="_Toc14215"/>
      <w:bookmarkStart w:id="1" w:name="_Toc8824"/>
      <w:bookmarkStart w:id="2" w:name="_Toc16922"/>
      <w:bookmarkStart w:id="3" w:name="_Toc32221"/>
      <w:bookmarkStart w:id="4" w:name="_Toc21943"/>
      <w:r>
        <w:rPr>
          <w:rFonts w:hint="eastAsia" w:ascii="仿宋" w:hAnsi="仿宋" w:eastAsia="仿宋" w:cs="仿宋"/>
          <w:b/>
          <w:bCs/>
          <w:color w:val="auto"/>
          <w:sz w:val="44"/>
          <w:szCs w:val="32"/>
          <w:highlight w:val="none"/>
        </w:rPr>
        <w:t>灞桥区2022年度国土变更调查和2022年遥感监测工作暨国土资源日常监测调查、耕地卫片监督、流出排查整改工作项目合同</w:t>
      </w:r>
      <w:bookmarkEnd w:id="0"/>
      <w:bookmarkEnd w:id="1"/>
      <w:bookmarkEnd w:id="2"/>
      <w:bookmarkEnd w:id="3"/>
      <w:bookmarkEnd w:id="4"/>
    </w:p>
    <w:p>
      <w:pPr>
        <w:numPr>
          <w:ilvl w:val="0"/>
          <w:numId w:val="0"/>
        </w:numPr>
        <w:jc w:val="center"/>
        <w:outlineLvl w:val="9"/>
        <w:rPr>
          <w:rFonts w:hint="eastAsia" w:ascii="宋体" w:hAnsi="宋体" w:eastAsia="宋体" w:cs="Times New Roman"/>
          <w:b/>
          <w:bCs/>
          <w:color w:val="auto"/>
          <w:kern w:val="2"/>
          <w:sz w:val="36"/>
          <w:szCs w:val="36"/>
          <w:highlight w:val="none"/>
          <w:lang w:val="en-US" w:eastAsia="zh-CN" w:bidi="ar-SA"/>
        </w:rPr>
      </w:pPr>
    </w:p>
    <w:p>
      <w:pPr>
        <w:pStyle w:val="2"/>
        <w:rPr>
          <w:rFonts w:hint="eastAsia" w:ascii="宋体" w:hAnsi="宋体" w:eastAsia="宋体" w:cs="Times New Roman"/>
          <w:b/>
          <w:bCs/>
          <w:color w:val="auto"/>
          <w:kern w:val="2"/>
          <w:sz w:val="36"/>
          <w:szCs w:val="36"/>
          <w:highlight w:val="none"/>
          <w:lang w:val="en-US" w:eastAsia="zh-CN" w:bidi="ar-SA"/>
        </w:rPr>
      </w:pPr>
    </w:p>
    <w:p>
      <w:pPr>
        <w:rPr>
          <w:rFonts w:hint="eastAsia" w:ascii="宋体" w:hAnsi="宋体" w:eastAsia="宋体" w:cs="Times New Roman"/>
          <w:b/>
          <w:bCs/>
          <w:color w:val="auto"/>
          <w:kern w:val="2"/>
          <w:sz w:val="36"/>
          <w:szCs w:val="36"/>
          <w:highlight w:val="none"/>
          <w:lang w:val="en-US" w:eastAsia="zh-CN" w:bidi="ar-SA"/>
        </w:rPr>
      </w:pPr>
    </w:p>
    <w:p>
      <w:pPr>
        <w:pStyle w:val="2"/>
        <w:rPr>
          <w:rFonts w:hint="eastAsia" w:ascii="宋体" w:hAnsi="宋体" w:eastAsia="宋体" w:cs="Times New Roman"/>
          <w:b/>
          <w:bCs/>
          <w:color w:val="auto"/>
          <w:kern w:val="2"/>
          <w:sz w:val="36"/>
          <w:szCs w:val="36"/>
          <w:highlight w:val="none"/>
          <w:lang w:val="en-US" w:eastAsia="zh-CN" w:bidi="ar-SA"/>
        </w:rPr>
      </w:pPr>
    </w:p>
    <w:p>
      <w:pPr>
        <w:jc w:val="center"/>
        <w:rPr>
          <w:rFonts w:hint="eastAsia" w:hAnsi="宋体" w:cs="宋体"/>
          <w:b/>
          <w:color w:val="auto"/>
          <w:sz w:val="36"/>
          <w:szCs w:val="36"/>
          <w:highlight w:val="none"/>
        </w:rPr>
      </w:pPr>
      <w:r>
        <w:rPr>
          <w:rFonts w:hint="eastAsia" w:hAnsi="宋体" w:cs="宋体"/>
          <w:b/>
          <w:color w:val="auto"/>
          <w:sz w:val="36"/>
          <w:szCs w:val="36"/>
          <w:highlight w:val="none"/>
        </w:rPr>
        <w:t>（示范文本）</w:t>
      </w:r>
    </w:p>
    <w:p>
      <w:pPr>
        <w:pStyle w:val="2"/>
        <w:rPr>
          <w:rFonts w:hint="eastAsia" w:hAnsi="宋体" w:cs="宋体"/>
          <w:b/>
          <w:color w:val="auto"/>
          <w:sz w:val="36"/>
          <w:szCs w:val="36"/>
          <w:highlight w:val="none"/>
        </w:rPr>
      </w:pPr>
    </w:p>
    <w:p>
      <w:pPr>
        <w:pStyle w:val="5"/>
        <w:jc w:val="center"/>
        <w:rPr>
          <w:rFonts w:hint="eastAsia" w:ascii="仿宋" w:hAnsi="仿宋" w:eastAsia="仿宋" w:cs="仿宋"/>
          <w:b/>
          <w:bCs/>
          <w:color w:val="auto"/>
          <w:highlight w:val="none"/>
        </w:rPr>
      </w:pPr>
      <w:r>
        <w:rPr>
          <w:rFonts w:hint="eastAsia"/>
          <w:color w:val="auto"/>
          <w:highlight w:val="none"/>
          <w:lang w:val="en-US" w:eastAsia="zh-CN"/>
        </w:rPr>
        <w:br w:type="page"/>
      </w:r>
      <w:bookmarkStart w:id="5" w:name="_Toc19649"/>
      <w:bookmarkStart w:id="6" w:name="_Toc3901"/>
      <w:r>
        <w:rPr>
          <w:rFonts w:hint="eastAsia" w:ascii="仿宋" w:hAnsi="仿宋" w:eastAsia="仿宋" w:cs="仿宋"/>
          <w:b/>
          <w:color w:val="auto"/>
          <w:highlight w:val="none"/>
        </w:rPr>
        <w:t>合同主要条款</w:t>
      </w:r>
      <w:bookmarkEnd w:id="5"/>
      <w:bookmarkEnd w:id="6"/>
    </w:p>
    <w:p>
      <w:pPr>
        <w:pStyle w:val="6"/>
        <w:jc w:val="center"/>
        <w:rPr>
          <w:rFonts w:hint="eastAsia" w:ascii="仿宋" w:hAnsi="仿宋" w:eastAsia="仿宋" w:cs="仿宋"/>
          <w:color w:val="auto"/>
          <w:szCs w:val="24"/>
          <w:highlight w:val="none"/>
        </w:rPr>
      </w:pPr>
      <w:bookmarkStart w:id="7" w:name="_Toc15239"/>
      <w:bookmarkStart w:id="8" w:name="_Toc10268"/>
      <w:r>
        <w:rPr>
          <w:rFonts w:hint="eastAsia" w:ascii="仿宋" w:hAnsi="仿宋" w:eastAsia="仿宋" w:cs="仿宋"/>
          <w:color w:val="auto"/>
          <w:szCs w:val="24"/>
          <w:highlight w:val="none"/>
        </w:rPr>
        <w:t>（合同具体条款以双方签订的正式合同为准）</w:t>
      </w:r>
      <w:bookmarkEnd w:id="7"/>
      <w:bookmarkEnd w:id="8"/>
    </w:p>
    <w:p>
      <w:pPr>
        <w:pStyle w:val="2"/>
        <w:spacing w:after="0" w:line="360" w:lineRule="auto"/>
        <w:rPr>
          <w:rFonts w:hint="eastAsia" w:ascii="仿宋" w:hAnsi="仿宋" w:eastAsia="仿宋" w:cs="仿宋"/>
          <w:color w:val="auto"/>
          <w:sz w:val="24"/>
          <w:szCs w:val="24"/>
          <w:highlight w:val="none"/>
        </w:rPr>
      </w:pPr>
    </w:p>
    <w:p>
      <w:pPr>
        <w:spacing w:line="48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甲方： </w:t>
      </w:r>
      <w:r>
        <w:rPr>
          <w:rFonts w:hint="eastAsia" w:ascii="仿宋" w:hAnsi="仿宋" w:eastAsia="仿宋" w:cs="仿宋"/>
          <w:color w:val="auto"/>
          <w:szCs w:val="24"/>
          <w:highlight w:val="none"/>
          <w:u w:val="single"/>
        </w:rPr>
        <w:t xml:space="preserve">                 </w:t>
      </w:r>
    </w:p>
    <w:p>
      <w:pPr>
        <w:spacing w:line="48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乙方：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w:t>
      </w:r>
    </w:p>
    <w:p>
      <w:pPr>
        <w:spacing w:line="60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经</w:t>
      </w:r>
      <w:r>
        <w:rPr>
          <w:rFonts w:hint="eastAsia" w:ascii="仿宋" w:hAnsi="仿宋" w:eastAsia="仿宋" w:cs="仿宋"/>
          <w:bCs/>
          <w:color w:val="auto"/>
          <w:szCs w:val="24"/>
          <w:highlight w:val="none"/>
          <w:lang w:eastAsia="zh-CN"/>
        </w:rPr>
        <w:t>竞争性磋商</w:t>
      </w:r>
      <w:r>
        <w:rPr>
          <w:rFonts w:hint="eastAsia" w:ascii="仿宋" w:hAnsi="仿宋" w:eastAsia="仿宋" w:cs="仿宋"/>
          <w:bCs/>
          <w:color w:val="auto"/>
          <w:szCs w:val="24"/>
          <w:highlight w:val="none"/>
        </w:rPr>
        <w:t>【</w:t>
      </w:r>
      <w:r>
        <w:rPr>
          <w:rFonts w:hint="eastAsia" w:ascii="仿宋" w:hAnsi="仿宋" w:eastAsia="仿宋" w:cs="仿宋"/>
          <w:bCs/>
          <w:color w:val="auto"/>
          <w:szCs w:val="24"/>
          <w:highlight w:val="none"/>
          <w:lang w:eastAsia="zh-CN"/>
        </w:rPr>
        <w:t>项目</w:t>
      </w:r>
      <w:r>
        <w:rPr>
          <w:rFonts w:hint="eastAsia" w:ascii="仿宋" w:hAnsi="仿宋" w:eastAsia="仿宋" w:cs="仿宋"/>
          <w:bCs/>
          <w:color w:val="auto"/>
          <w:szCs w:val="24"/>
          <w:highlight w:val="none"/>
        </w:rPr>
        <w:t>编号：</w:t>
      </w:r>
      <w:r>
        <w:rPr>
          <w:rFonts w:hint="eastAsia" w:ascii="仿宋" w:hAnsi="仿宋" w:eastAsia="仿宋" w:cs="仿宋"/>
          <w:color w:val="auto"/>
          <w:szCs w:val="24"/>
          <w:highlight w:val="none"/>
          <w:u w:val="single"/>
        </w:rPr>
        <w:t xml:space="preserve">       </w:t>
      </w:r>
      <w:r>
        <w:rPr>
          <w:rFonts w:hint="eastAsia" w:ascii="仿宋" w:hAnsi="仿宋" w:eastAsia="仿宋" w:cs="仿宋"/>
          <w:bCs/>
          <w:color w:val="auto"/>
          <w:szCs w:val="24"/>
          <w:highlight w:val="none"/>
        </w:rPr>
        <w:t>】确定</w:t>
      </w:r>
      <w:r>
        <w:rPr>
          <w:rFonts w:hint="eastAsia" w:ascii="仿宋" w:hAnsi="仿宋" w:eastAsia="仿宋" w:cs="仿宋"/>
          <w:color w:val="auto"/>
          <w:szCs w:val="24"/>
          <w:highlight w:val="none"/>
          <w:u w:val="single"/>
        </w:rPr>
        <w:t xml:space="preserve">                 </w:t>
      </w:r>
      <w:r>
        <w:rPr>
          <w:rFonts w:hint="eastAsia" w:ascii="仿宋" w:hAnsi="仿宋" w:eastAsia="仿宋" w:cs="仿宋"/>
          <w:bCs/>
          <w:color w:val="auto"/>
          <w:szCs w:val="24"/>
          <w:highlight w:val="none"/>
        </w:rPr>
        <w:t>承担灞桥区2022年度国土变更调查和2022年遥感监测工作暨国土资源日常监测调查、耕地卫片监督、流出排查整改工作项目任务，经甲、乙双方共同协商，签订本合同书。</w:t>
      </w:r>
    </w:p>
    <w:p>
      <w:pPr>
        <w:spacing w:line="600" w:lineRule="exact"/>
        <w:ind w:firstLine="482" w:firstLineChars="200"/>
        <w:rPr>
          <w:rFonts w:hint="eastAsia" w:ascii="仿宋" w:hAnsi="仿宋" w:eastAsia="仿宋" w:cs="仿宋"/>
          <w:b/>
          <w:bCs w:val="0"/>
          <w:color w:val="auto"/>
          <w:szCs w:val="24"/>
          <w:highlight w:val="none"/>
          <w:lang w:eastAsia="zh-CN"/>
        </w:rPr>
      </w:pPr>
      <w:r>
        <w:rPr>
          <w:rFonts w:hint="eastAsia" w:ascii="仿宋" w:hAnsi="仿宋" w:eastAsia="仿宋" w:cs="仿宋"/>
          <w:b/>
          <w:bCs w:val="0"/>
          <w:color w:val="auto"/>
          <w:szCs w:val="24"/>
          <w:highlight w:val="none"/>
          <w:lang w:eastAsia="zh-CN"/>
        </w:rPr>
        <w:t>第一条 工作内容</w:t>
      </w:r>
    </w:p>
    <w:p>
      <w:pPr>
        <w:widowControl/>
        <w:spacing w:line="360" w:lineRule="auto"/>
        <w:ind w:firstLine="480" w:firstLineChars="200"/>
        <w:jc w:val="left"/>
        <w:rPr>
          <w:rFonts w:hint="eastAsia" w:ascii="仿宋" w:hAnsi="仿宋" w:eastAsia="仿宋" w:cs="仿宋"/>
          <w:sz w:val="24"/>
          <w:highlight w:val="green"/>
          <w:lang w:val="en-US" w:eastAsia="zh-CN"/>
        </w:rPr>
      </w:pPr>
      <w:r>
        <w:rPr>
          <w:rFonts w:hint="eastAsia" w:ascii="仿宋" w:hAnsi="仿宋" w:eastAsia="仿宋" w:cs="仿宋"/>
          <w:bCs/>
          <w:color w:val="auto"/>
          <w:szCs w:val="24"/>
          <w:highlight w:val="none"/>
        </w:rPr>
        <w:t>灞桥区2022年度国土变更调查和2022年遥感监测工作暨国土资源日常监测调查、耕地卫片监督、流出排查整改工作项目，</w:t>
      </w:r>
      <w:r>
        <w:rPr>
          <w:rFonts w:hint="eastAsia" w:ascii="仿宋" w:hAnsi="仿宋" w:eastAsia="仿宋" w:cs="仿宋"/>
          <w:bCs/>
          <w:color w:val="auto"/>
          <w:szCs w:val="24"/>
          <w:highlight w:val="none"/>
          <w:lang w:eastAsia="zh-CN"/>
        </w:rPr>
        <w:t>需</w:t>
      </w:r>
      <w:r>
        <w:rPr>
          <w:rFonts w:hint="eastAsia" w:ascii="仿宋" w:hAnsi="仿宋" w:eastAsia="仿宋" w:cs="仿宋"/>
          <w:bCs/>
          <w:color w:val="auto"/>
          <w:szCs w:val="24"/>
          <w:highlight w:val="none"/>
        </w:rPr>
        <w:t>完成</w:t>
      </w:r>
      <w:r>
        <w:rPr>
          <w:rFonts w:hint="eastAsia" w:ascii="仿宋" w:hAnsi="仿宋" w:eastAsia="仿宋" w:cs="仿宋"/>
          <w:bCs/>
          <w:color w:val="auto"/>
          <w:szCs w:val="24"/>
          <w:highlight w:val="none"/>
          <w:lang w:eastAsia="zh-CN"/>
        </w:rPr>
        <w:t>的工作内容详见招标文件服务内容</w:t>
      </w:r>
      <w:r>
        <w:rPr>
          <w:rFonts w:hint="eastAsia" w:ascii="仿宋" w:hAnsi="仿宋" w:eastAsia="仿宋" w:cs="仿宋"/>
          <w:sz w:val="24"/>
          <w:highlight w:val="none"/>
          <w:lang w:val="en-US" w:eastAsia="zh-CN"/>
        </w:rPr>
        <w:t>。</w:t>
      </w:r>
    </w:p>
    <w:p>
      <w:pPr>
        <w:spacing w:line="600" w:lineRule="exact"/>
        <w:ind w:firstLine="482" w:firstLineChars="200"/>
        <w:rPr>
          <w:rFonts w:hint="eastAsia" w:ascii="仿宋" w:hAnsi="仿宋" w:eastAsia="仿宋" w:cs="仿宋"/>
          <w:b/>
          <w:bCs w:val="0"/>
          <w:color w:val="auto"/>
          <w:szCs w:val="24"/>
          <w:highlight w:val="none"/>
          <w:lang w:eastAsia="zh-CN"/>
        </w:rPr>
      </w:pPr>
      <w:r>
        <w:rPr>
          <w:rFonts w:hint="eastAsia" w:ascii="仿宋" w:hAnsi="仿宋" w:eastAsia="仿宋" w:cs="仿宋"/>
          <w:b/>
          <w:bCs w:val="0"/>
          <w:color w:val="auto"/>
          <w:szCs w:val="24"/>
          <w:highlight w:val="none"/>
        </w:rPr>
        <w:t>第二条 技术</w:t>
      </w:r>
      <w:r>
        <w:rPr>
          <w:rFonts w:hint="eastAsia" w:ascii="仿宋" w:hAnsi="仿宋" w:eastAsia="仿宋" w:cs="仿宋"/>
          <w:b/>
          <w:bCs w:val="0"/>
          <w:color w:val="auto"/>
          <w:szCs w:val="24"/>
          <w:highlight w:val="none"/>
          <w:lang w:eastAsia="zh-CN"/>
        </w:rPr>
        <w:t>要求</w:t>
      </w:r>
    </w:p>
    <w:p>
      <w:pPr>
        <w:spacing w:line="62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基于国家级核查结果，计算新增建设用地图斑、补充耕地图斑单项差错率和涉及一级地类和耕地二级地类的变更图斑总体差错率，对年度国土变更调查结果进行质量评价，三项差错率均低于2%的为合格。</w:t>
      </w:r>
    </w:p>
    <w:p>
      <w:pPr>
        <w:spacing w:line="62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第三条 甲方职责</w:t>
      </w:r>
    </w:p>
    <w:p>
      <w:pPr>
        <w:spacing w:line="62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1、负责与街办、村组及相关单位对接工作，确保工作组顺利进场；</w:t>
      </w:r>
    </w:p>
    <w:p>
      <w:pPr>
        <w:spacing w:line="62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2</w:t>
      </w:r>
      <w:r>
        <w:rPr>
          <w:rFonts w:hint="eastAsia" w:ascii="仿宋" w:hAnsi="仿宋" w:eastAsia="仿宋" w:cs="仿宋"/>
          <w:bCs/>
          <w:color w:val="auto"/>
          <w:szCs w:val="24"/>
          <w:highlight w:val="none"/>
        </w:rPr>
        <w:t>、按照有关要求，对项目的进度、质量和保密等情况进行全程监督检查，并对相关成果进行检查；</w:t>
      </w:r>
    </w:p>
    <w:p>
      <w:pPr>
        <w:spacing w:line="62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3</w:t>
      </w:r>
      <w:r>
        <w:rPr>
          <w:rFonts w:hint="eastAsia" w:ascii="仿宋" w:hAnsi="仿宋" w:eastAsia="仿宋" w:cs="仿宋"/>
          <w:bCs/>
          <w:color w:val="auto"/>
          <w:szCs w:val="24"/>
          <w:highlight w:val="none"/>
        </w:rPr>
        <w:t>、审核乙方形成的相关成果资料；</w:t>
      </w:r>
    </w:p>
    <w:p>
      <w:pPr>
        <w:spacing w:line="62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4</w:t>
      </w:r>
      <w:r>
        <w:rPr>
          <w:rFonts w:hint="eastAsia" w:ascii="仿宋" w:hAnsi="仿宋" w:eastAsia="仿宋" w:cs="仿宋"/>
          <w:bCs/>
          <w:color w:val="auto"/>
          <w:szCs w:val="24"/>
          <w:highlight w:val="none"/>
        </w:rPr>
        <w:t>、按时支付费用。</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第四条 乙方职责</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1、乙方应当</w:t>
      </w:r>
      <w:r>
        <w:rPr>
          <w:rFonts w:hint="eastAsia" w:ascii="仿宋" w:hAnsi="仿宋" w:eastAsia="仿宋" w:cs="仿宋"/>
          <w:bCs/>
          <w:color w:val="auto"/>
          <w:szCs w:val="24"/>
          <w:highlight w:val="none"/>
          <w:lang w:eastAsia="zh-CN"/>
        </w:rPr>
        <w:t>按照与甲方约定的时间节点按时完成各项工作</w:t>
      </w:r>
      <w:r>
        <w:rPr>
          <w:rFonts w:hint="eastAsia" w:ascii="仿宋" w:hAnsi="仿宋" w:eastAsia="仿宋" w:cs="仿宋"/>
          <w:bCs/>
          <w:color w:val="auto"/>
          <w:szCs w:val="24"/>
          <w:highlight w:val="none"/>
        </w:rPr>
        <w:t>；</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2、定期向甲方汇报项目进展及质量情况；</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3、组织作业队伍进场作业，并明确人员和时间安排，在规定时间内完成调查工作；</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4</w:t>
      </w:r>
      <w:r>
        <w:rPr>
          <w:rFonts w:hint="eastAsia" w:ascii="仿宋" w:hAnsi="仿宋" w:eastAsia="仿宋" w:cs="仿宋"/>
          <w:bCs/>
          <w:color w:val="auto"/>
          <w:szCs w:val="24"/>
          <w:highlight w:val="none"/>
        </w:rPr>
        <w:t>、乙方应严格按照国家和地方的相关规程、细则、规定进行项目的实施，并对成果质量负责；</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5</w:t>
      </w:r>
      <w:r>
        <w:rPr>
          <w:rFonts w:hint="eastAsia" w:ascii="仿宋" w:hAnsi="仿宋" w:eastAsia="仿宋" w:cs="仿宋"/>
          <w:bCs/>
          <w:color w:val="auto"/>
          <w:szCs w:val="24"/>
          <w:highlight w:val="none"/>
        </w:rPr>
        <w:t>、乙方对项目实施中出现的质量问题，应按照</w:t>
      </w:r>
      <w:r>
        <w:rPr>
          <w:rFonts w:hint="eastAsia" w:ascii="仿宋" w:hAnsi="仿宋" w:eastAsia="仿宋" w:cs="仿宋"/>
          <w:b w:val="0"/>
          <w:bCs/>
          <w:color w:val="auto"/>
          <w:kern w:val="0"/>
          <w:sz w:val="24"/>
          <w:szCs w:val="24"/>
          <w:highlight w:val="none"/>
          <w:lang w:val="en-US" w:eastAsia="zh-CN" w:bidi="ar-SA"/>
        </w:rPr>
        <w:t>国土变更调查技术规程</w:t>
      </w:r>
      <w:r>
        <w:rPr>
          <w:rFonts w:hint="eastAsia" w:ascii="仿宋" w:hAnsi="仿宋" w:eastAsia="仿宋" w:cs="仿宋"/>
          <w:bCs/>
          <w:color w:val="auto"/>
          <w:szCs w:val="24"/>
          <w:highlight w:val="none"/>
        </w:rPr>
        <w:t>规定无条件进行整改，产生费用由乙方承担；</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6</w:t>
      </w:r>
      <w:r>
        <w:rPr>
          <w:rFonts w:hint="eastAsia" w:ascii="仿宋" w:hAnsi="仿宋" w:eastAsia="仿宋" w:cs="仿宋"/>
          <w:bCs/>
          <w:color w:val="auto"/>
          <w:szCs w:val="24"/>
          <w:highlight w:val="none"/>
        </w:rPr>
        <w:t>、乙方应配合甲方做好成果检查验收工作；</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7</w:t>
      </w:r>
      <w:r>
        <w:rPr>
          <w:rFonts w:hint="eastAsia" w:ascii="仿宋" w:hAnsi="仿宋" w:eastAsia="仿宋" w:cs="仿宋"/>
          <w:bCs/>
          <w:color w:val="auto"/>
          <w:szCs w:val="24"/>
          <w:highlight w:val="none"/>
        </w:rPr>
        <w:t>、乙方应按照合同约定时间完成。</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第五条 提交成果</w:t>
      </w:r>
    </w:p>
    <w:p>
      <w:pPr>
        <w:widowControl/>
        <w:spacing w:line="360" w:lineRule="auto"/>
        <w:ind w:firstLine="480" w:firstLineChars="200"/>
        <w:jc w:val="left"/>
        <w:rPr>
          <w:rFonts w:hint="eastAsia" w:ascii="仿宋" w:hAnsi="仿宋" w:eastAsia="仿宋" w:cs="仿宋"/>
          <w:sz w:val="24"/>
          <w:lang w:val="en-US" w:eastAsia="zh-CN"/>
        </w:rPr>
      </w:pPr>
      <w:r>
        <w:rPr>
          <w:rFonts w:hint="eastAsia" w:ascii="仿宋" w:hAnsi="仿宋" w:eastAsia="仿宋" w:cs="仿宋"/>
          <w:sz w:val="24"/>
          <w:lang w:val="en-US" w:eastAsia="zh-CN"/>
        </w:rPr>
        <w:t>1、调查成果</w:t>
      </w:r>
    </w:p>
    <w:p>
      <w:pPr>
        <w:widowControl/>
        <w:spacing w:line="360" w:lineRule="auto"/>
        <w:ind w:firstLine="480" w:firstLineChars="200"/>
        <w:jc w:val="left"/>
        <w:rPr>
          <w:rFonts w:hint="eastAsia" w:ascii="仿宋" w:hAnsi="仿宋" w:eastAsia="仿宋" w:cs="仿宋"/>
          <w:sz w:val="24"/>
          <w:lang w:val="en-US" w:eastAsia="zh-CN"/>
        </w:rPr>
      </w:pPr>
      <w:r>
        <w:rPr>
          <w:rFonts w:hint="eastAsia" w:ascii="仿宋" w:hAnsi="仿宋" w:eastAsia="仿宋" w:cs="仿宋"/>
          <w:sz w:val="24"/>
          <w:lang w:val="en-US" w:eastAsia="zh-CN"/>
        </w:rPr>
        <w:t>（1）遥感监测成果。包括遥感正射影像图、遥感监测图斑。</w:t>
      </w:r>
    </w:p>
    <w:p>
      <w:pPr>
        <w:widowControl/>
        <w:spacing w:line="360" w:lineRule="auto"/>
        <w:ind w:firstLine="480" w:firstLineChars="200"/>
        <w:jc w:val="left"/>
        <w:rPr>
          <w:rFonts w:hint="eastAsia" w:ascii="仿宋" w:hAnsi="仿宋" w:eastAsia="仿宋" w:cs="仿宋"/>
          <w:sz w:val="24"/>
          <w:lang w:val="en-US" w:eastAsia="zh-CN"/>
        </w:rPr>
      </w:pPr>
      <w:r>
        <w:rPr>
          <w:rFonts w:hint="eastAsia" w:ascii="仿宋" w:hAnsi="仿宋" w:eastAsia="仿宋" w:cs="仿宋"/>
          <w:sz w:val="24"/>
          <w:lang w:val="en-US" w:eastAsia="zh-CN"/>
        </w:rPr>
        <w:t>（2）外业调查成果。图斑举证数据包（DB格式）。</w:t>
      </w:r>
    </w:p>
    <w:p>
      <w:pPr>
        <w:widowControl/>
        <w:spacing w:line="360" w:lineRule="auto"/>
        <w:ind w:firstLine="480" w:firstLineChars="200"/>
        <w:jc w:val="left"/>
        <w:rPr>
          <w:rFonts w:hint="eastAsia" w:ascii="仿宋" w:hAnsi="仿宋" w:eastAsia="仿宋" w:cs="仿宋"/>
          <w:sz w:val="24"/>
          <w:lang w:val="en-US" w:eastAsia="zh-CN"/>
        </w:rPr>
      </w:pPr>
      <w:r>
        <w:rPr>
          <w:rFonts w:hint="eastAsia" w:ascii="仿宋" w:hAnsi="仿宋" w:eastAsia="仿宋" w:cs="仿宋"/>
          <w:sz w:val="24"/>
          <w:lang w:val="en-US" w:eastAsia="zh-CN"/>
        </w:rPr>
        <w:t>（3）数据库成果。包括更新后的国土调查数据库；国土调查数据库更新数据包（含增量信息与统计报表，由数据库质检软件打包生成）。</w:t>
      </w:r>
    </w:p>
    <w:p>
      <w:pPr>
        <w:widowControl/>
        <w:spacing w:line="360" w:lineRule="auto"/>
        <w:ind w:firstLine="480" w:firstLineChars="200"/>
        <w:jc w:val="left"/>
        <w:rPr>
          <w:rFonts w:hint="eastAsia" w:ascii="仿宋" w:hAnsi="仿宋" w:eastAsia="仿宋" w:cs="仿宋"/>
          <w:sz w:val="24"/>
          <w:lang w:val="en-US" w:eastAsia="zh-CN"/>
        </w:rPr>
      </w:pPr>
      <w:r>
        <w:rPr>
          <w:rFonts w:hint="eastAsia" w:ascii="仿宋" w:hAnsi="仿宋" w:eastAsia="仿宋" w:cs="仿宋"/>
          <w:sz w:val="24"/>
          <w:lang w:val="en-US" w:eastAsia="zh-CN"/>
        </w:rPr>
        <w:t>（4）图斑信息核实各类报表（MDB格式）。包括遥感监测图斑信息核实记录表；跟踪图斑列表；举证信息表。</w:t>
      </w:r>
    </w:p>
    <w:p>
      <w:pPr>
        <w:widowControl/>
        <w:spacing w:line="360" w:lineRule="auto"/>
        <w:ind w:firstLine="480" w:firstLineChars="200"/>
        <w:jc w:val="left"/>
        <w:rPr>
          <w:rFonts w:hint="eastAsia" w:ascii="仿宋" w:hAnsi="仿宋" w:eastAsia="仿宋" w:cs="仿宋"/>
          <w:sz w:val="24"/>
          <w:lang w:val="en-US" w:eastAsia="zh-CN"/>
        </w:rPr>
      </w:pPr>
      <w:r>
        <w:rPr>
          <w:rFonts w:hint="eastAsia" w:ascii="仿宋" w:hAnsi="仿宋" w:eastAsia="仿宋" w:cs="仿宋"/>
          <w:sz w:val="24"/>
          <w:lang w:val="en-US" w:eastAsia="zh-CN"/>
        </w:rPr>
        <w:t>（5）文字成果。主要包括土地利用变化情况分析报告及各项专题报告。</w:t>
      </w:r>
    </w:p>
    <w:p>
      <w:pPr>
        <w:widowControl/>
        <w:spacing w:line="360" w:lineRule="auto"/>
        <w:ind w:firstLine="480" w:firstLineChars="200"/>
        <w:jc w:val="left"/>
        <w:rPr>
          <w:rFonts w:hint="eastAsia" w:ascii="仿宋" w:hAnsi="仿宋" w:eastAsia="仿宋" w:cs="仿宋"/>
          <w:sz w:val="24"/>
          <w:lang w:val="en-US" w:eastAsia="zh-CN"/>
        </w:rPr>
      </w:pPr>
      <w:r>
        <w:rPr>
          <w:rFonts w:hint="eastAsia" w:ascii="仿宋" w:hAnsi="仿宋" w:eastAsia="仿宋" w:cs="仿宋"/>
          <w:sz w:val="24"/>
          <w:lang w:val="en-US" w:eastAsia="zh-CN"/>
        </w:rPr>
        <w:t>2、日常变更调查成果</w:t>
      </w:r>
    </w:p>
    <w:p>
      <w:pPr>
        <w:widowControl/>
        <w:spacing w:line="360" w:lineRule="auto"/>
        <w:ind w:firstLine="480" w:firstLineChars="200"/>
        <w:jc w:val="left"/>
        <w:rPr>
          <w:rFonts w:hint="eastAsia" w:ascii="仿宋" w:hAnsi="仿宋" w:eastAsia="仿宋" w:cs="仿宋"/>
          <w:sz w:val="24"/>
          <w:lang w:val="en-US" w:eastAsia="zh-CN"/>
        </w:rPr>
      </w:pPr>
      <w:r>
        <w:rPr>
          <w:rFonts w:hint="eastAsia" w:ascii="仿宋" w:hAnsi="仿宋" w:eastAsia="仿宋" w:cs="仿宋"/>
          <w:sz w:val="24"/>
          <w:lang w:val="en-US" w:eastAsia="zh-CN"/>
        </w:rPr>
        <w:t>（1）矢量数据。包括日常变更地类图斑层以及相关单独图层（MDB格式，DLTB图层属性字段参照年度变更调查地类图斑更新过程层并增加相关项目的项目名称和编号等）。</w:t>
      </w:r>
    </w:p>
    <w:p>
      <w:pPr>
        <w:widowControl/>
        <w:spacing w:line="360" w:lineRule="auto"/>
        <w:ind w:firstLine="480" w:firstLineChars="200"/>
        <w:jc w:val="left"/>
        <w:rPr>
          <w:rFonts w:hint="eastAsia" w:ascii="仿宋" w:hAnsi="仿宋" w:eastAsia="仿宋" w:cs="仿宋"/>
          <w:sz w:val="24"/>
          <w:lang w:val="en-US" w:eastAsia="zh-CN"/>
        </w:rPr>
      </w:pPr>
      <w:r>
        <w:rPr>
          <w:rFonts w:hint="eastAsia" w:ascii="仿宋" w:hAnsi="仿宋" w:eastAsia="仿宋" w:cs="仿宋"/>
          <w:sz w:val="24"/>
          <w:lang w:val="en-US" w:eastAsia="zh-CN"/>
        </w:rPr>
        <w:t>（2）举证信息。包括符合年度变更调查要求的举证成果包（DB格式）和举证信息表（MDB格式）。</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第六条 项目费用及付款方式</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合同总价为：</w:t>
      </w:r>
      <w:r>
        <w:rPr>
          <w:rFonts w:hint="eastAsia" w:ascii="仿宋" w:hAnsi="仿宋" w:eastAsia="仿宋" w:cs="仿宋"/>
          <w:bCs/>
          <w:color w:val="auto"/>
          <w:szCs w:val="24"/>
          <w:highlight w:val="none"/>
          <w:u w:val="none"/>
        </w:rPr>
        <w:t>（大写）</w:t>
      </w:r>
      <w:r>
        <w:rPr>
          <w:rFonts w:hint="eastAsia" w:ascii="仿宋" w:hAnsi="仿宋" w:eastAsia="仿宋" w:cs="仿宋"/>
          <w:bCs/>
          <w:color w:val="auto"/>
          <w:szCs w:val="24"/>
          <w:highlight w:val="none"/>
        </w:rPr>
        <w:t>人民币</w:t>
      </w:r>
      <w:r>
        <w:rPr>
          <w:rFonts w:hint="eastAsia" w:ascii="仿宋" w:hAnsi="仿宋" w:eastAsia="仿宋" w:cs="仿宋"/>
          <w:bCs/>
          <w:color w:val="auto"/>
          <w:szCs w:val="24"/>
          <w:highlight w:val="none"/>
          <w:u w:val="single"/>
        </w:rPr>
        <w:t xml:space="preserve"> </w:t>
      </w:r>
      <w:r>
        <w:rPr>
          <w:rFonts w:hint="eastAsia" w:ascii="仿宋" w:hAnsi="仿宋" w:eastAsia="仿宋" w:cs="仿宋"/>
          <w:bCs/>
          <w:color w:val="auto"/>
          <w:szCs w:val="24"/>
          <w:highlight w:val="none"/>
          <w:u w:val="single"/>
          <w:lang w:val="en-US" w:eastAsia="zh-CN"/>
        </w:rPr>
        <w:t xml:space="preserve">           </w:t>
      </w:r>
      <w:r>
        <w:rPr>
          <w:rFonts w:hint="eastAsia" w:ascii="仿宋" w:hAnsi="仿宋" w:eastAsia="仿宋" w:cs="仿宋"/>
          <w:bCs/>
          <w:color w:val="auto"/>
          <w:szCs w:val="24"/>
          <w:highlight w:val="none"/>
          <w:u w:val="single"/>
        </w:rPr>
        <w:t xml:space="preserve"> </w:t>
      </w:r>
      <w:r>
        <w:rPr>
          <w:rFonts w:hint="eastAsia" w:ascii="仿宋" w:hAnsi="仿宋" w:eastAsia="仿宋" w:cs="仿宋"/>
          <w:bCs/>
          <w:color w:val="auto"/>
          <w:szCs w:val="24"/>
          <w:highlight w:val="none"/>
          <w:u w:val="none"/>
          <w:lang w:eastAsia="zh-CN"/>
        </w:rPr>
        <w:t>元</w:t>
      </w:r>
      <w:r>
        <w:rPr>
          <w:rFonts w:hint="eastAsia" w:ascii="仿宋" w:hAnsi="仿宋" w:eastAsia="仿宋" w:cs="仿宋"/>
          <w:bCs/>
          <w:color w:val="auto"/>
          <w:szCs w:val="24"/>
          <w:highlight w:val="none"/>
        </w:rPr>
        <w:t>（￥：</w:t>
      </w:r>
      <w:r>
        <w:rPr>
          <w:rFonts w:hint="eastAsia" w:ascii="仿宋" w:hAnsi="仿宋" w:eastAsia="仿宋" w:cs="仿宋"/>
          <w:bCs/>
          <w:color w:val="auto"/>
          <w:szCs w:val="24"/>
          <w:highlight w:val="none"/>
          <w:u w:val="single"/>
        </w:rPr>
        <w:t xml:space="preserve">     </w:t>
      </w:r>
      <w:r>
        <w:rPr>
          <w:rFonts w:hint="eastAsia" w:ascii="仿宋" w:hAnsi="仿宋" w:eastAsia="仿宋" w:cs="仿宋"/>
          <w:bCs/>
          <w:color w:val="auto"/>
          <w:szCs w:val="24"/>
          <w:highlight w:val="none"/>
        </w:rPr>
        <w:t>元)。</w:t>
      </w:r>
    </w:p>
    <w:p>
      <w:pPr>
        <w:spacing w:line="580" w:lineRule="exact"/>
        <w:ind w:firstLine="480" w:firstLineChars="200"/>
        <w:rPr>
          <w:rFonts w:hint="eastAsia" w:ascii="仿宋" w:hAnsi="仿宋" w:eastAsia="仿宋" w:cs="仿宋"/>
          <w:bCs/>
          <w:color w:val="auto"/>
          <w:szCs w:val="24"/>
          <w:highlight w:val="none"/>
          <w:lang w:eastAsia="zh-CN"/>
        </w:rPr>
      </w:pPr>
      <w:r>
        <w:rPr>
          <w:rFonts w:hint="eastAsia" w:ascii="仿宋" w:hAnsi="仿宋" w:eastAsia="仿宋" w:cs="仿宋"/>
          <w:bCs/>
          <w:color w:val="auto"/>
          <w:szCs w:val="24"/>
          <w:highlight w:val="none"/>
        </w:rPr>
        <w:t>合同总价为固定总价包干，为完成本项目达到国家及甲方验收标准而产生的所有费用，包括人工费、设备使用费、管理费、利润、税金、风险及在项目实施过程中所发生的所有费用</w:t>
      </w:r>
      <w:r>
        <w:rPr>
          <w:rFonts w:hint="eastAsia" w:ascii="仿宋" w:hAnsi="仿宋" w:eastAsia="仿宋" w:cs="仿宋"/>
          <w:bCs/>
          <w:color w:val="auto"/>
          <w:szCs w:val="24"/>
          <w:highlight w:val="none"/>
          <w:lang w:eastAsia="zh-CN"/>
        </w:rPr>
        <w:t>。</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付款方式和程序：</w:t>
      </w:r>
    </w:p>
    <w:p>
      <w:pPr>
        <w:numPr>
          <w:ilvl w:val="0"/>
          <w:numId w:val="1"/>
        </w:num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由采购人负责结算，付款前，供应商必须开具全额发票给采购人（附详细清单）</w:t>
      </w:r>
      <w:r>
        <w:rPr>
          <w:rFonts w:hint="eastAsia" w:ascii="仿宋" w:hAnsi="仿宋" w:eastAsia="仿宋" w:cs="仿宋"/>
          <w:bCs/>
          <w:color w:val="auto"/>
          <w:szCs w:val="24"/>
          <w:highlight w:val="none"/>
          <w:lang w:eastAsia="zh-CN"/>
        </w:rPr>
        <w:t>。</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付款方式：</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1、</w:t>
      </w:r>
      <w:r>
        <w:rPr>
          <w:rFonts w:hint="eastAsia" w:ascii="仿宋" w:hAnsi="仿宋" w:eastAsia="仿宋" w:cs="仿宋"/>
          <w:bCs/>
          <w:color w:val="auto"/>
          <w:szCs w:val="24"/>
          <w:highlight w:val="none"/>
          <w:lang w:eastAsia="zh-CN"/>
        </w:rPr>
        <w:t>项目数据成果质量合格，通过国家验收后</w:t>
      </w:r>
      <w:r>
        <w:rPr>
          <w:rFonts w:hint="eastAsia" w:ascii="仿宋" w:hAnsi="仿宋" w:eastAsia="仿宋" w:cs="仿宋"/>
          <w:bCs/>
          <w:color w:val="auto"/>
          <w:szCs w:val="24"/>
          <w:highlight w:val="none"/>
        </w:rPr>
        <w:t>甲方一次性支付合同价款费用。</w:t>
      </w:r>
    </w:p>
    <w:p>
      <w:pPr>
        <w:numPr>
          <w:ilvl w:val="0"/>
          <w:numId w:val="0"/>
        </w:numPr>
        <w:spacing w:line="580" w:lineRule="exact"/>
        <w:ind w:leftChars="20" w:firstLine="482" w:firstLineChars="200"/>
        <w:rPr>
          <w:rFonts w:hint="eastAsia" w:ascii="仿宋" w:hAnsi="仿宋" w:eastAsia="仿宋" w:cs="仿宋"/>
          <w:b/>
          <w:bCs w:val="0"/>
          <w:color w:val="auto"/>
          <w:szCs w:val="24"/>
          <w:highlight w:val="none"/>
          <w:lang w:eastAsia="zh-CN"/>
        </w:rPr>
      </w:pPr>
      <w:r>
        <w:rPr>
          <w:rFonts w:hint="eastAsia" w:ascii="仿宋" w:hAnsi="仿宋" w:eastAsia="仿宋" w:cs="仿宋"/>
          <w:b/>
          <w:bCs w:val="0"/>
          <w:color w:val="auto"/>
          <w:szCs w:val="24"/>
          <w:highlight w:val="none"/>
        </w:rPr>
        <w:t>第七条 服务</w:t>
      </w:r>
      <w:r>
        <w:rPr>
          <w:rFonts w:hint="eastAsia" w:ascii="仿宋" w:hAnsi="仿宋" w:eastAsia="仿宋" w:cs="仿宋"/>
          <w:b/>
          <w:bCs w:val="0"/>
          <w:color w:val="auto"/>
          <w:szCs w:val="24"/>
          <w:highlight w:val="none"/>
          <w:lang w:eastAsia="zh-CN"/>
        </w:rPr>
        <w:t>期限</w:t>
      </w:r>
    </w:p>
    <w:p>
      <w:pPr>
        <w:widowControl/>
        <w:spacing w:line="360" w:lineRule="auto"/>
        <w:ind w:firstLine="480" w:firstLineChars="200"/>
        <w:jc w:val="left"/>
        <w:rPr>
          <w:rFonts w:hint="eastAsia" w:ascii="仿宋" w:hAnsi="仿宋" w:eastAsia="仿宋" w:cs="仿宋"/>
          <w:sz w:val="24"/>
          <w:lang w:val="en-US" w:eastAsia="zh-CN"/>
        </w:rPr>
      </w:pPr>
      <w:r>
        <w:rPr>
          <w:rFonts w:hint="eastAsia" w:ascii="仿宋" w:hAnsi="仿宋" w:eastAsia="仿宋" w:cs="仿宋"/>
          <w:sz w:val="24"/>
          <w:lang w:val="en-US" w:eastAsia="zh-CN"/>
        </w:rPr>
        <w:t>1年内（自合同签订之日起至项目通过核查并提交成果时止）。</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第八条 成果的权属</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开展该项工作的全部原始资料、中间过渡及最终成果所有权属于甲方。未经甲方书面授权许可，乙方不得擅自将原始资料、中间过渡和最终成果复制自留或提供给其他任何单位和个人使用，为自己或其他任何单位和个人谋取利益。</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第九条 保密责任</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凡涉及国家秘密的按《中华人民共和国保守国家秘密法》相关规定执行。乙方应当按照信息安全保密的规定程序妥善保管甲方提供的资料，保守甲方的各项秘密，并不得利用知悉甲方保密资料为自己或其他任何单位和个人谋取权益；项目结束以后，乙方应当将甲方提供的影像和数据库资料交还甲方，并不得复制自留或用于本次项目以外的其他项目，否则乙方应承担相应的法律责任，并取消其参加甲方未来举办的同类招标项目的投标资格。</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第十条 安全</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乙方必须按照国家有关安全生产规范进行作业，项目实施过程中发生的安全事故责任由乙方承担。</w:t>
      </w:r>
    </w:p>
    <w:p>
      <w:pPr>
        <w:spacing w:line="62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第十一条 违约责任</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1、乙方提供的</w:t>
      </w:r>
      <w:r>
        <w:rPr>
          <w:rFonts w:hint="eastAsia" w:ascii="仿宋" w:hAnsi="仿宋" w:eastAsia="仿宋" w:cs="仿宋"/>
          <w:bCs/>
          <w:color w:val="auto"/>
          <w:szCs w:val="24"/>
          <w:highlight w:val="none"/>
          <w:lang w:eastAsia="zh-CN"/>
        </w:rPr>
        <w:t>数据</w:t>
      </w:r>
      <w:r>
        <w:rPr>
          <w:rFonts w:hint="eastAsia" w:ascii="仿宋" w:hAnsi="仿宋" w:eastAsia="仿宋" w:cs="仿宋"/>
          <w:bCs/>
          <w:color w:val="auto"/>
          <w:szCs w:val="24"/>
          <w:highlight w:val="none"/>
        </w:rPr>
        <w:t>成果质量经甲方等相关部门检验不合格的，乙方应负责无偿予以</w:t>
      </w:r>
      <w:r>
        <w:rPr>
          <w:rFonts w:hint="eastAsia" w:ascii="仿宋" w:hAnsi="仿宋" w:eastAsia="仿宋" w:cs="仿宋"/>
          <w:bCs/>
          <w:color w:val="auto"/>
          <w:szCs w:val="24"/>
          <w:highlight w:val="none"/>
          <w:lang w:eastAsia="zh-CN"/>
        </w:rPr>
        <w:t>整改</w:t>
      </w:r>
      <w:r>
        <w:rPr>
          <w:rFonts w:hint="eastAsia" w:ascii="仿宋" w:hAnsi="仿宋" w:eastAsia="仿宋" w:cs="仿宋"/>
          <w:bCs/>
          <w:color w:val="auto"/>
          <w:szCs w:val="24"/>
          <w:highlight w:val="none"/>
        </w:rPr>
        <w:t>或更正，但</w:t>
      </w:r>
      <w:r>
        <w:rPr>
          <w:rFonts w:hint="eastAsia" w:ascii="仿宋" w:hAnsi="仿宋" w:eastAsia="仿宋" w:cs="仿宋"/>
          <w:bCs/>
          <w:color w:val="auto"/>
          <w:szCs w:val="24"/>
          <w:highlight w:val="none"/>
          <w:lang w:eastAsia="zh-CN"/>
        </w:rPr>
        <w:t>整改</w:t>
      </w:r>
      <w:r>
        <w:rPr>
          <w:rFonts w:hint="eastAsia" w:ascii="仿宋" w:hAnsi="仿宋" w:eastAsia="仿宋" w:cs="仿宋"/>
          <w:bCs/>
          <w:color w:val="auto"/>
          <w:szCs w:val="24"/>
          <w:highlight w:val="none"/>
        </w:rPr>
        <w:t>或更正二次仍未通过甲方等相关部门检查验收的，乙方应向甲方赔偿由此给甲方造成的所有损失，同时，甲方有权单方解除合同。</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 xml:space="preserve">2、由于不可抗力，致使合同无法履行时，双方应及时协商处理。 </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3、乙方擅自转包本合同标的，甲方有权解除合同。</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第十二条 合同生效、变更、解除的条件</w:t>
      </w:r>
    </w:p>
    <w:p>
      <w:pPr>
        <w:spacing w:line="62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1、本合同自双方法定代表人或委托人签字并加盖公章后生效，合同履行完毕自行终止。</w:t>
      </w:r>
    </w:p>
    <w:p>
      <w:pPr>
        <w:spacing w:line="62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2、本合同的变更必须经过甲乙双方共同协商并签订补充协议，补充协议与本合同具有同等法律效力。</w:t>
      </w:r>
    </w:p>
    <w:p>
      <w:pPr>
        <w:spacing w:line="56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第十三条 附则</w:t>
      </w:r>
    </w:p>
    <w:p>
      <w:pPr>
        <w:spacing w:line="56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1、本合同执行过程中的未尽事宜，双方应本着实事求是，友好协商的态度加以解决。</w:t>
      </w:r>
    </w:p>
    <w:p>
      <w:pPr>
        <w:spacing w:line="56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2、本合同由双方代表签字，加盖公章生效。全部成果和费用结算完后，本合同终止。</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 xml:space="preserve">3、本合同壹式陆份，甲、乙双方各叁份。 </w:t>
      </w:r>
    </w:p>
    <w:p>
      <w:pPr>
        <w:spacing w:line="500" w:lineRule="exact"/>
        <w:ind w:right="223" w:rightChars="93"/>
        <w:rPr>
          <w:rFonts w:hint="eastAsia" w:ascii="仿宋" w:hAnsi="仿宋" w:eastAsia="仿宋" w:cs="仿宋"/>
          <w:b/>
          <w:bCs/>
          <w:color w:val="auto"/>
          <w:szCs w:val="24"/>
          <w:highlight w:val="none"/>
        </w:rPr>
      </w:pPr>
    </w:p>
    <w:p>
      <w:pPr>
        <w:spacing w:line="600" w:lineRule="exact"/>
        <w:rPr>
          <w:rFonts w:hint="eastAsia" w:ascii="仿宋" w:hAnsi="仿宋" w:eastAsia="仿宋" w:cs="仿宋"/>
          <w:b/>
          <w:bCs/>
          <w:color w:val="auto"/>
          <w:szCs w:val="24"/>
          <w:highlight w:val="none"/>
        </w:rPr>
      </w:pPr>
      <w:r>
        <w:rPr>
          <w:rFonts w:hint="eastAsia" w:ascii="仿宋" w:hAnsi="仿宋" w:eastAsia="仿宋" w:cs="仿宋"/>
          <w:bCs/>
          <w:color w:val="auto"/>
          <w:szCs w:val="24"/>
          <w:highlight w:val="none"/>
        </w:rPr>
        <w:t>甲方（章）：                       乙方（章）：</w:t>
      </w:r>
      <w:r>
        <w:rPr>
          <w:rFonts w:hint="eastAsia" w:ascii="仿宋" w:hAnsi="仿宋" w:eastAsia="仿宋" w:cs="仿宋"/>
          <w:color w:val="auto"/>
          <w:szCs w:val="24"/>
          <w:highlight w:val="none"/>
        </w:rPr>
        <w:t xml:space="preserve"> </w:t>
      </w:r>
      <w:r>
        <w:rPr>
          <w:rFonts w:hint="eastAsia" w:ascii="仿宋" w:hAnsi="仿宋" w:eastAsia="仿宋" w:cs="仿宋"/>
          <w:b/>
          <w:bCs/>
          <w:color w:val="auto"/>
          <w:szCs w:val="24"/>
          <w:highlight w:val="none"/>
        </w:rPr>
        <w:t xml:space="preserve">           </w:t>
      </w:r>
    </w:p>
    <w:p>
      <w:pPr>
        <w:spacing w:line="60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法人代表或委托代理人：             法人代表或委托代理人：           </w:t>
      </w:r>
    </w:p>
    <w:p>
      <w:pPr>
        <w:spacing w:line="40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w:t>
      </w:r>
    </w:p>
    <w:p>
      <w:pPr>
        <w:spacing w:line="60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 址：                            地 址： </w:t>
      </w:r>
    </w:p>
    <w:p>
      <w:pPr>
        <w:spacing w:line="60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电 话：                            电 话：     </w:t>
      </w:r>
    </w:p>
    <w:p>
      <w:pPr>
        <w:spacing w:line="60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开户银行：                         开户银行： </w:t>
      </w:r>
    </w:p>
    <w:p>
      <w:pPr>
        <w:spacing w:line="60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开户名称：                         开户名称： </w:t>
      </w:r>
    </w:p>
    <w:p>
      <w:pPr>
        <w:spacing w:line="60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账 号：                            账 号：</w:t>
      </w:r>
      <w:r>
        <w:rPr>
          <w:rFonts w:hint="eastAsia" w:ascii="仿宋" w:hAnsi="仿宋" w:eastAsia="仿宋" w:cs="仿宋"/>
          <w:bCs/>
          <w:color w:val="auto"/>
          <w:szCs w:val="24"/>
          <w:highlight w:val="none"/>
        </w:rPr>
        <w:t xml:space="preserve"> </w:t>
      </w:r>
      <w:r>
        <w:rPr>
          <w:rFonts w:hint="eastAsia" w:ascii="仿宋" w:hAnsi="仿宋" w:eastAsia="仿宋" w:cs="仿宋"/>
          <w:color w:val="auto"/>
          <w:szCs w:val="24"/>
          <w:highlight w:val="none"/>
        </w:rPr>
        <w:t xml:space="preserve">              </w:t>
      </w:r>
    </w:p>
    <w:p>
      <w:pPr>
        <w:spacing w:line="60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签约地点：                         签约地点：</w:t>
      </w:r>
    </w:p>
    <w:p>
      <w:pPr>
        <w:rPr>
          <w:rFonts w:hint="eastAsia" w:ascii="仿宋" w:hAnsi="仿宋" w:eastAsia="仿宋" w:cs="仿宋"/>
          <w:color w:val="auto"/>
          <w:highlight w:val="none"/>
          <w:lang w:val="en-US" w:eastAsia="zh-CN"/>
        </w:rPr>
      </w:pPr>
      <w:r>
        <w:rPr>
          <w:rFonts w:hint="eastAsia" w:ascii="仿宋" w:hAnsi="仿宋" w:eastAsia="仿宋" w:cs="仿宋"/>
          <w:color w:val="auto"/>
          <w:szCs w:val="24"/>
          <w:highlight w:val="none"/>
        </w:rPr>
        <w:t>日 期：    年   月   日            日 期：   年   月   日</w:t>
      </w:r>
    </w:p>
    <w:p>
      <w:pPr>
        <w:pStyle w:val="2"/>
        <w:rPr>
          <w:rFonts w:hint="eastAsia" w:ascii="仿宋" w:hAnsi="仿宋" w:eastAsia="仿宋" w:cs="仿宋"/>
          <w:bCs/>
          <w:sz w:val="36"/>
          <w:szCs w:val="36"/>
        </w:rPr>
      </w:pPr>
    </w:p>
    <w:p>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E57F6"/>
    <w:multiLevelType w:val="singleLevel"/>
    <w:tmpl w:val="2C2E57F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TlmMDI2NjcwOTI4M2FiNzhkOWU5YWVkYzliZWIifQ=="/>
  </w:docVars>
  <w:rsids>
    <w:rsidRoot w:val="1A402834"/>
    <w:rsid w:val="15525AA8"/>
    <w:rsid w:val="1A4028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ascii="Times New Roman"/>
      <w:kern w:val="2"/>
      <w:sz w:val="21"/>
    </w:rPr>
  </w:style>
  <w:style w:type="paragraph" w:customStyle="1" w:styleId="5">
    <w:name w:val="Normal (Web)"/>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6">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2023-11-13T07:45:00Z</dcterms:created>
  <dc:creator>文科</dc:creator>
  <cp:lastModifiedBy>文科</cp:lastModifiedBy>
  <dcterms:modified xsi:type="dcterms:W3CDTF">2023-11-13T07:46:35Z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AB3598580E6C4FE59B9BB44C5E738FD9_11</vt:lpwstr>
  </property>
</Properties>
</file>